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BC3" w:rsidRPr="00736612" w:rsidRDefault="00C84BC3" w:rsidP="00C84BC3">
      <w:pPr>
        <w:spacing w:line="360" w:lineRule="auto"/>
        <w:ind w:right="-28"/>
        <w:jc w:val="both"/>
        <w:rPr>
          <w:rFonts w:ascii="Palatino Linotype" w:eastAsia="Palatino Linotype" w:hAnsi="Palatino Linotype" w:cs="Palatino Linotype"/>
        </w:rPr>
      </w:pPr>
      <w:bookmarkStart w:id="0" w:name="_GoBack"/>
      <w:bookmarkEnd w:id="0"/>
      <w:r w:rsidRPr="0073661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99725F">
        <w:rPr>
          <w:rFonts w:ascii="Palatino Linotype" w:eastAsia="Palatino Linotype" w:hAnsi="Palatino Linotype" w:cs="Palatino Linotype"/>
          <w:b/>
        </w:rPr>
        <w:t>veinticinco</w:t>
      </w:r>
      <w:r w:rsidRPr="00736612">
        <w:rPr>
          <w:rFonts w:ascii="Palatino Linotype" w:eastAsia="Palatino Linotype" w:hAnsi="Palatino Linotype" w:cs="Palatino Linotype"/>
          <w:b/>
        </w:rPr>
        <w:t xml:space="preserve"> </w:t>
      </w:r>
      <w:r w:rsidR="002C62FF">
        <w:rPr>
          <w:rFonts w:ascii="Palatino Linotype" w:eastAsia="Palatino Linotype" w:hAnsi="Palatino Linotype" w:cs="Palatino Linotype"/>
          <w:b/>
        </w:rPr>
        <w:t xml:space="preserve">(25) </w:t>
      </w:r>
      <w:r w:rsidRPr="00736612">
        <w:rPr>
          <w:rFonts w:ascii="Palatino Linotype" w:eastAsia="Palatino Linotype" w:hAnsi="Palatino Linotype" w:cs="Palatino Linotype"/>
          <w:b/>
        </w:rPr>
        <w:t xml:space="preserve">de </w:t>
      </w:r>
      <w:r w:rsidR="0099725F">
        <w:rPr>
          <w:rFonts w:ascii="Palatino Linotype" w:eastAsia="Palatino Linotype" w:hAnsi="Palatino Linotype" w:cs="Palatino Linotype"/>
          <w:b/>
        </w:rPr>
        <w:t xml:space="preserve">junio de </w:t>
      </w:r>
      <w:r w:rsidRPr="00736612">
        <w:rPr>
          <w:rFonts w:ascii="Palatino Linotype" w:eastAsia="Palatino Linotype" w:hAnsi="Palatino Linotype" w:cs="Palatino Linotype"/>
          <w:b/>
        </w:rPr>
        <w:t>dos mil veintiséis</w:t>
      </w:r>
      <w:r w:rsidRPr="00736612">
        <w:rPr>
          <w:rFonts w:ascii="Palatino Linotype" w:eastAsia="Palatino Linotype" w:hAnsi="Palatino Linotype" w:cs="Palatino Linotype"/>
        </w:rPr>
        <w:t>.</w:t>
      </w:r>
    </w:p>
    <w:p w:rsidR="00C84BC3" w:rsidRPr="00736612" w:rsidRDefault="00C84BC3" w:rsidP="00C84BC3">
      <w:pPr>
        <w:spacing w:line="360" w:lineRule="auto"/>
        <w:ind w:right="-28"/>
        <w:jc w:val="both"/>
        <w:rPr>
          <w:rFonts w:ascii="Palatino Linotype" w:eastAsia="Palatino Linotype" w:hAnsi="Palatino Linotype" w:cs="Palatino Linotype"/>
        </w:rPr>
      </w:pPr>
    </w:p>
    <w:p w:rsidR="00C84BC3" w:rsidRPr="00736612" w:rsidRDefault="00C84BC3" w:rsidP="00C84BC3">
      <w:pPr>
        <w:pBdr>
          <w:top w:val="nil"/>
          <w:left w:val="nil"/>
          <w:bottom w:val="nil"/>
          <w:right w:val="nil"/>
          <w:between w:val="nil"/>
        </w:pBdr>
        <w:tabs>
          <w:tab w:val="center" w:pos="4419"/>
          <w:tab w:val="right" w:pos="8838"/>
        </w:tabs>
        <w:spacing w:line="360" w:lineRule="auto"/>
        <w:ind w:right="-28"/>
        <w:jc w:val="both"/>
        <w:rPr>
          <w:rFonts w:ascii="Palatino Linotype" w:eastAsia="Palatino Linotype" w:hAnsi="Palatino Linotype" w:cs="Palatino Linotype"/>
          <w:color w:val="000000"/>
        </w:rPr>
      </w:pPr>
      <w:bookmarkStart w:id="1" w:name="_heading=h.gjdgxs" w:colFirst="0" w:colLast="0"/>
      <w:bookmarkEnd w:id="1"/>
      <w:r w:rsidRPr="00736612">
        <w:rPr>
          <w:rFonts w:ascii="Palatino Linotype" w:eastAsia="Palatino Linotype" w:hAnsi="Palatino Linotype" w:cs="Palatino Linotype"/>
          <w:b/>
          <w:color w:val="000000"/>
        </w:rPr>
        <w:t xml:space="preserve">VISTOS </w:t>
      </w:r>
      <w:r w:rsidRPr="00736612">
        <w:rPr>
          <w:rFonts w:ascii="Palatino Linotype" w:eastAsia="Palatino Linotype" w:hAnsi="Palatino Linotype" w:cs="Palatino Linotype"/>
          <w:color w:val="000000"/>
        </w:rPr>
        <w:t xml:space="preserve">los expedientes electrónicos formados con motivo de los recursos de revisión </w:t>
      </w:r>
      <w:r w:rsidRPr="00736612">
        <w:rPr>
          <w:rFonts w:ascii="Palatino Linotype" w:eastAsia="Calibri" w:hAnsi="Palatino Linotype" w:cs="Tahoma"/>
          <w:b/>
        </w:rPr>
        <w:t>03643/INFOEM/IP/RR/2026</w:t>
      </w:r>
      <w:r w:rsidRPr="00736612">
        <w:rPr>
          <w:rFonts w:ascii="Palatino Linotype" w:eastAsia="Calibri" w:hAnsi="Palatino Linotype" w:cs="Tahoma"/>
        </w:rPr>
        <w:t>,</w:t>
      </w:r>
      <w:r w:rsidRPr="00736612">
        <w:rPr>
          <w:rFonts w:ascii="Palatino Linotype" w:eastAsia="Calibri" w:hAnsi="Palatino Linotype" w:cs="Tahoma"/>
          <w:b/>
        </w:rPr>
        <w:t xml:space="preserve"> </w:t>
      </w:r>
      <w:r w:rsidRPr="00736612">
        <w:rPr>
          <w:rFonts w:ascii="Palatino Linotype" w:eastAsia="Palatino Linotype" w:hAnsi="Palatino Linotype" w:cs="Palatino Linotype"/>
          <w:color w:val="000000"/>
        </w:rPr>
        <w:t xml:space="preserve">promovidos por </w:t>
      </w:r>
      <w:r w:rsidR="0075412B">
        <w:rPr>
          <w:rFonts w:ascii="Palatino Linotype" w:eastAsia="Palatino Linotype" w:hAnsi="Palatino Linotype" w:cs="Palatino Linotype"/>
          <w:b/>
          <w:color w:val="000000"/>
        </w:rPr>
        <w:t>XXXX</w:t>
      </w:r>
      <w:r w:rsidRPr="00736612">
        <w:rPr>
          <w:rFonts w:ascii="Palatino Linotype" w:eastAsia="Palatino Linotype" w:hAnsi="Palatino Linotype" w:cs="Palatino Linotype"/>
          <w:b/>
          <w:color w:val="000000"/>
        </w:rPr>
        <w:t>,</w:t>
      </w:r>
      <w:r w:rsidRPr="00736612">
        <w:rPr>
          <w:rFonts w:ascii="Palatino Linotype" w:eastAsia="Palatino Linotype" w:hAnsi="Palatino Linotype" w:cs="Palatino Linotype"/>
          <w:color w:val="000000"/>
        </w:rPr>
        <w:t xml:space="preserve"> a quien en lo sucesivo se le identificara como el </w:t>
      </w:r>
      <w:r w:rsidRPr="00736612">
        <w:rPr>
          <w:rFonts w:ascii="Palatino Linotype" w:eastAsia="Palatino Linotype" w:hAnsi="Palatino Linotype" w:cs="Palatino Linotype"/>
          <w:b/>
          <w:color w:val="000000"/>
        </w:rPr>
        <w:t>RECURRENTE</w:t>
      </w:r>
      <w:r w:rsidRPr="00736612">
        <w:rPr>
          <w:rFonts w:ascii="Palatino Linotype" w:eastAsia="Palatino Linotype" w:hAnsi="Palatino Linotype" w:cs="Palatino Linotype"/>
          <w:color w:val="000000"/>
        </w:rPr>
        <w:t xml:space="preserve">, en contra de la respuesta del </w:t>
      </w:r>
      <w:r w:rsidRPr="00736612">
        <w:rPr>
          <w:rFonts w:ascii="Palatino Linotype" w:eastAsia="Palatino Linotype" w:hAnsi="Palatino Linotype" w:cs="Palatino Linotype"/>
          <w:b/>
          <w:color w:val="000000"/>
        </w:rPr>
        <w:t>Ayuntamiento de Jiquipilco</w:t>
      </w:r>
      <w:r w:rsidRPr="00736612">
        <w:rPr>
          <w:rFonts w:ascii="Palatino Linotype" w:eastAsia="Palatino Linotype" w:hAnsi="Palatino Linotype" w:cs="Palatino Linotype"/>
          <w:color w:val="000000"/>
        </w:rPr>
        <w:t>,</w:t>
      </w:r>
      <w:r w:rsidRPr="00736612">
        <w:rPr>
          <w:rFonts w:ascii="Palatino Linotype" w:eastAsia="Palatino Linotype" w:hAnsi="Palatino Linotype" w:cs="Palatino Linotype"/>
          <w:b/>
          <w:color w:val="000000"/>
        </w:rPr>
        <w:t xml:space="preserve"> </w:t>
      </w:r>
      <w:r w:rsidRPr="00736612">
        <w:rPr>
          <w:rFonts w:ascii="Palatino Linotype" w:eastAsia="Palatino Linotype" w:hAnsi="Palatino Linotype" w:cs="Palatino Linotype"/>
          <w:color w:val="000000"/>
        </w:rPr>
        <w:t xml:space="preserve">en </w:t>
      </w:r>
      <w:r w:rsidRPr="00736612">
        <w:rPr>
          <w:rFonts w:ascii="Palatino Linotype" w:eastAsia="Palatino Linotype" w:hAnsi="Palatino Linotype" w:cs="Palatino Linotype"/>
        </w:rPr>
        <w:t xml:space="preserve">adelante </w:t>
      </w:r>
      <w:r w:rsidRPr="00736612">
        <w:rPr>
          <w:rFonts w:ascii="Palatino Linotype" w:eastAsia="Palatino Linotype" w:hAnsi="Palatino Linotype" w:cs="Palatino Linotype"/>
          <w:color w:val="000000"/>
        </w:rPr>
        <w:t>el</w:t>
      </w:r>
      <w:r w:rsidRPr="00736612">
        <w:rPr>
          <w:rFonts w:ascii="Palatino Linotype" w:eastAsia="Palatino Linotype" w:hAnsi="Palatino Linotype" w:cs="Palatino Linotype"/>
          <w:b/>
          <w:color w:val="000000"/>
        </w:rPr>
        <w:t xml:space="preserve"> SUJETO OBLIGADO, </w:t>
      </w:r>
      <w:r w:rsidRPr="00736612">
        <w:rPr>
          <w:rFonts w:ascii="Palatino Linotype" w:eastAsia="Palatino Linotype" w:hAnsi="Palatino Linotype" w:cs="Palatino Linotype"/>
          <w:color w:val="000000"/>
        </w:rPr>
        <w:t>se procede a dictar la presente Resolución, con base en los siguientes:</w:t>
      </w:r>
    </w:p>
    <w:p w:rsidR="00C84BC3" w:rsidRPr="00736612" w:rsidRDefault="00C84BC3" w:rsidP="00C84BC3">
      <w:pPr>
        <w:pBdr>
          <w:top w:val="nil"/>
          <w:left w:val="nil"/>
          <w:bottom w:val="nil"/>
          <w:right w:val="nil"/>
          <w:between w:val="nil"/>
        </w:pBdr>
        <w:tabs>
          <w:tab w:val="center" w:pos="4419"/>
          <w:tab w:val="right" w:pos="8838"/>
        </w:tabs>
        <w:spacing w:line="360" w:lineRule="auto"/>
        <w:ind w:right="-28"/>
        <w:jc w:val="both"/>
        <w:rPr>
          <w:rFonts w:ascii="Palatino Linotype" w:eastAsia="Palatino Linotype" w:hAnsi="Palatino Linotype" w:cs="Palatino Linotype"/>
          <w:color w:val="000000"/>
        </w:rPr>
      </w:pPr>
    </w:p>
    <w:p w:rsidR="00C84BC3" w:rsidRPr="00736612" w:rsidRDefault="00C84BC3" w:rsidP="00C84BC3">
      <w:pPr>
        <w:pStyle w:val="Ttulo1"/>
        <w:spacing w:before="0" w:line="360" w:lineRule="auto"/>
        <w:ind w:right="-28"/>
        <w:jc w:val="center"/>
        <w:rPr>
          <w:rFonts w:ascii="Palatino Linotype" w:eastAsia="Palatino Linotype" w:hAnsi="Palatino Linotype" w:cs="Palatino Linotype"/>
          <w:b/>
          <w:color w:val="000000"/>
          <w:sz w:val="24"/>
          <w:szCs w:val="24"/>
        </w:rPr>
      </w:pPr>
      <w:r w:rsidRPr="00736612">
        <w:rPr>
          <w:rFonts w:ascii="Palatino Linotype" w:eastAsia="Palatino Linotype" w:hAnsi="Palatino Linotype" w:cs="Palatino Linotype"/>
          <w:b/>
          <w:color w:val="000000"/>
          <w:sz w:val="24"/>
          <w:szCs w:val="24"/>
        </w:rPr>
        <w:t>A N T E C E D E N T E S</w:t>
      </w:r>
    </w:p>
    <w:p w:rsidR="00C84BC3" w:rsidRPr="00736612" w:rsidRDefault="00C84BC3" w:rsidP="00C84BC3">
      <w:pPr>
        <w:spacing w:line="360" w:lineRule="auto"/>
        <w:ind w:right="-28"/>
        <w:rPr>
          <w:rFonts w:ascii="Palatino Linotype" w:eastAsia="Palatino Linotype" w:hAnsi="Palatino Linotype" w:cs="Palatino Linotype"/>
        </w:rPr>
      </w:pPr>
    </w:p>
    <w:p w:rsidR="00C84BC3" w:rsidRPr="00736612" w:rsidRDefault="00C84BC3" w:rsidP="00C84BC3">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rPr>
      </w:pPr>
      <w:r w:rsidRPr="00736612">
        <w:rPr>
          <w:rFonts w:ascii="Palatino Linotype" w:eastAsia="Palatino Linotype" w:hAnsi="Palatino Linotype" w:cs="Palatino Linotype"/>
          <w:color w:val="000000"/>
        </w:rPr>
        <w:t xml:space="preserve">El </w:t>
      </w:r>
      <w:r w:rsidRPr="00736612">
        <w:rPr>
          <w:rFonts w:ascii="Palatino Linotype" w:eastAsia="Palatino Linotype" w:hAnsi="Palatino Linotype" w:cs="Palatino Linotype"/>
          <w:b/>
          <w:color w:val="000000"/>
        </w:rPr>
        <w:t>veintisiete de febrero de dos mil veintiséis</w:t>
      </w:r>
      <w:r w:rsidRPr="00736612">
        <w:rPr>
          <w:rFonts w:ascii="Palatino Linotype" w:eastAsia="Palatino Linotype" w:hAnsi="Palatino Linotype" w:cs="Palatino Linotype"/>
          <w:color w:val="000000"/>
        </w:rPr>
        <w:t xml:space="preserve">, </w:t>
      </w:r>
      <w:r w:rsidRPr="00736612">
        <w:rPr>
          <w:rFonts w:ascii="Palatino Linotype" w:eastAsia="Palatino Linotype" w:hAnsi="Palatino Linotype" w:cs="Palatino Linotype"/>
          <w:b/>
          <w:color w:val="000000"/>
        </w:rPr>
        <w:t xml:space="preserve">EL RECURRENTE </w:t>
      </w:r>
      <w:r w:rsidRPr="00736612">
        <w:rPr>
          <w:rFonts w:ascii="Palatino Linotype" w:eastAsia="Palatino Linotype" w:hAnsi="Palatino Linotype" w:cs="Palatino Linotype"/>
          <w:color w:val="000000"/>
        </w:rPr>
        <w:t>presentó</w:t>
      </w:r>
      <w:r w:rsidRPr="00736612">
        <w:rPr>
          <w:rFonts w:ascii="Palatino Linotype" w:eastAsia="Palatino Linotype" w:hAnsi="Palatino Linotype" w:cs="Palatino Linotype"/>
          <w:b/>
          <w:color w:val="000000"/>
        </w:rPr>
        <w:t>,</w:t>
      </w:r>
      <w:r w:rsidRPr="00736612">
        <w:rPr>
          <w:rFonts w:ascii="Palatino Linotype" w:eastAsia="Palatino Linotype" w:hAnsi="Palatino Linotype" w:cs="Palatino Linotype"/>
          <w:color w:val="000000"/>
        </w:rPr>
        <w:t xml:space="preserve"> ante el </w:t>
      </w:r>
      <w:r w:rsidRPr="00736612">
        <w:rPr>
          <w:rFonts w:ascii="Palatino Linotype" w:eastAsia="Palatino Linotype" w:hAnsi="Palatino Linotype" w:cs="Palatino Linotype"/>
          <w:b/>
          <w:color w:val="000000"/>
        </w:rPr>
        <w:t>SUJETO OBLIGADO</w:t>
      </w:r>
      <w:r w:rsidRPr="00736612">
        <w:rPr>
          <w:rFonts w:ascii="Palatino Linotype" w:eastAsia="Palatino Linotype" w:hAnsi="Palatino Linotype" w:cs="Palatino Linotype"/>
          <w:color w:val="000000"/>
        </w:rPr>
        <w:t xml:space="preserve"> vía Sistema de Acceso a la Información Mexiquense (</w:t>
      </w:r>
      <w:r w:rsidRPr="00736612">
        <w:rPr>
          <w:rFonts w:ascii="Palatino Linotype" w:eastAsia="Palatino Linotype" w:hAnsi="Palatino Linotype" w:cs="Palatino Linotype"/>
          <w:b/>
          <w:color w:val="000000"/>
        </w:rPr>
        <w:t>SAIMEX)</w:t>
      </w:r>
      <w:r w:rsidRPr="00736612">
        <w:rPr>
          <w:rFonts w:ascii="Palatino Linotype" w:eastAsia="Palatino Linotype" w:hAnsi="Palatino Linotype" w:cs="Palatino Linotype"/>
          <w:color w:val="000000"/>
        </w:rPr>
        <w:t xml:space="preserve">, la solicitud de información pública registrada con el número </w:t>
      </w:r>
      <w:r w:rsidR="00814151" w:rsidRPr="00736612">
        <w:rPr>
          <w:rFonts w:ascii="Palatino Linotype" w:eastAsia="Palatino Linotype" w:hAnsi="Palatino Linotype" w:cs="Palatino Linotype"/>
          <w:b/>
          <w:color w:val="000000"/>
        </w:rPr>
        <w:t>00038/JIQUIPIL/IP/2026</w:t>
      </w:r>
      <w:r w:rsidRPr="00736612">
        <w:rPr>
          <w:rFonts w:ascii="Palatino Linotype" w:eastAsia="Palatino Linotype" w:hAnsi="Palatino Linotype" w:cs="Palatino Linotype"/>
          <w:b/>
          <w:color w:val="000000"/>
        </w:rPr>
        <w:t xml:space="preserve">, </w:t>
      </w:r>
      <w:r w:rsidRPr="00736612">
        <w:rPr>
          <w:rFonts w:ascii="Palatino Linotype" w:eastAsia="Palatino Linotype" w:hAnsi="Palatino Linotype" w:cs="Palatino Linotype"/>
        </w:rPr>
        <w:t xml:space="preserve">en las que se </w:t>
      </w:r>
      <w:r w:rsidRPr="00736612">
        <w:rPr>
          <w:rFonts w:ascii="Palatino Linotype" w:eastAsia="Palatino Linotype" w:hAnsi="Palatino Linotype" w:cs="Palatino Linotype"/>
          <w:color w:val="000000"/>
        </w:rPr>
        <w:t>solicitó lo siguiente:</w:t>
      </w:r>
    </w:p>
    <w:p w:rsidR="00C84BC3" w:rsidRPr="00736612" w:rsidRDefault="00C84BC3" w:rsidP="00C84BC3">
      <w:pPr>
        <w:pBdr>
          <w:top w:val="nil"/>
          <w:left w:val="nil"/>
          <w:bottom w:val="nil"/>
          <w:right w:val="nil"/>
          <w:between w:val="nil"/>
        </w:pBdr>
        <w:spacing w:line="360" w:lineRule="auto"/>
        <w:ind w:right="-28"/>
        <w:jc w:val="both"/>
        <w:rPr>
          <w:rFonts w:ascii="Palatino Linotype" w:hAnsi="Palatino Linotype"/>
          <w:color w:val="000000"/>
        </w:rPr>
      </w:pPr>
    </w:p>
    <w:p w:rsidR="00C84BC3" w:rsidRPr="00736612" w:rsidRDefault="00C84BC3" w:rsidP="00814151">
      <w:pPr>
        <w:pBdr>
          <w:top w:val="nil"/>
          <w:left w:val="nil"/>
          <w:bottom w:val="nil"/>
          <w:right w:val="nil"/>
          <w:between w:val="nil"/>
        </w:pBdr>
        <w:spacing w:line="360" w:lineRule="auto"/>
        <w:ind w:left="720" w:right="680"/>
        <w:jc w:val="both"/>
        <w:rPr>
          <w:rFonts w:ascii="Palatino Linotype" w:eastAsia="Palatino Linotype" w:hAnsi="Palatino Linotype" w:cs="Palatino Linotype"/>
          <w:i/>
          <w:color w:val="000000"/>
        </w:rPr>
      </w:pPr>
      <w:r w:rsidRPr="00736612">
        <w:rPr>
          <w:rFonts w:ascii="Palatino Linotype" w:eastAsia="Palatino Linotype" w:hAnsi="Palatino Linotype" w:cs="Palatino Linotype"/>
          <w:i/>
          <w:color w:val="000000"/>
        </w:rPr>
        <w:t xml:space="preserve"> “</w:t>
      </w:r>
      <w:r w:rsidR="00814151" w:rsidRPr="00736612">
        <w:rPr>
          <w:rFonts w:ascii="Palatino Linotype" w:eastAsia="Palatino Linotype" w:hAnsi="Palatino Linotype" w:cs="Palatino Linotype"/>
          <w:i/>
          <w:color w:val="000000"/>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w:t>
      </w:r>
      <w:r w:rsidR="00814151" w:rsidRPr="00736612">
        <w:rPr>
          <w:rFonts w:ascii="Palatino Linotype" w:eastAsia="Palatino Linotype" w:hAnsi="Palatino Linotype" w:cs="Palatino Linotype"/>
          <w:i/>
          <w:color w:val="000000"/>
        </w:rPr>
        <w:lastRenderedPageBreak/>
        <w:t xml:space="preserve">INCIDENTE O EVENTO FECHA ( dd/mm/aaaa) DEL INCIDENTE O EVENTO LUGAR DEL INCIDENTE O EVENTO UBICACIÓN DEL INCIDENTE O EVENTO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que se proporcione la información correspondiente al periodo del 1 de enero de 2018 a la fecha de la presente solicitud.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w:t>
      </w:r>
      <w:r w:rsidR="00814151" w:rsidRPr="00736612">
        <w:rPr>
          <w:rFonts w:ascii="Palatino Linotype" w:eastAsia="Palatino Linotype" w:hAnsi="Palatino Linotype" w:cs="Palatino Linotype"/>
          <w:i/>
          <w:color w:val="000000"/>
        </w:rPr>
        <w:lastRenderedPageBreak/>
        <w:t xml:space="preserve">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Jalisco (https://iieg.gob.mx/plataforma_seguridad/#/plataforma) y las instancias de seguridad de la Ciudad de México (https://datos.cdmx.gob.mx/dataset/?groups=justicia-y-seguridad). En conclusión, la LGTAIP respalda plenamente la entrega de la información solicitada. Al no contener datos personales ni encuadrar en causales de reserva, la información debe proporcionarse en los términos requeridos, aplicando en su caso la figura de versión pública para conciliar el derecho de acceso a la información con la protección de datos estrictamente confidenciales. DATOS QUE FACILITEN LA BÚSQUEDA Y EVENTUAL LOCALIZACIÓN DE LA INFORMACIÓN Fundamento mi solicitud en la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w:t>
      </w:r>
      <w:r w:rsidR="00814151" w:rsidRPr="00736612">
        <w:rPr>
          <w:rFonts w:ascii="Palatino Linotype" w:eastAsia="Palatino Linotype" w:hAnsi="Palatino Linotype" w:cs="Palatino Linotype"/>
          <w:i/>
          <w:color w:val="000000"/>
        </w:rPr>
        <w:lastRenderedPageBreak/>
        <w:t>llenado, entrega, recepción, registro, resguardo y consulta del Informe Policial Homologado. Publicado el 20/02/2020</w:t>
      </w:r>
      <w:r w:rsidRPr="00736612">
        <w:rPr>
          <w:rFonts w:ascii="Palatino Linotype" w:eastAsia="Palatino Linotype" w:hAnsi="Palatino Linotype" w:cs="Palatino Linotype"/>
          <w:i/>
          <w:color w:val="000000"/>
        </w:rPr>
        <w:t>.”</w:t>
      </w:r>
    </w:p>
    <w:p w:rsidR="00814151" w:rsidRPr="00736612" w:rsidRDefault="00814151" w:rsidP="00814151">
      <w:pPr>
        <w:pBdr>
          <w:top w:val="nil"/>
          <w:left w:val="nil"/>
          <w:bottom w:val="nil"/>
          <w:right w:val="nil"/>
          <w:between w:val="nil"/>
        </w:pBdr>
        <w:spacing w:line="360" w:lineRule="auto"/>
        <w:ind w:left="720" w:right="680"/>
        <w:jc w:val="both"/>
        <w:rPr>
          <w:rFonts w:ascii="Palatino Linotype" w:eastAsia="Palatino Linotype" w:hAnsi="Palatino Linotype" w:cs="Palatino Linotype"/>
          <w:i/>
          <w:color w:val="000000"/>
        </w:rPr>
      </w:pPr>
    </w:p>
    <w:p w:rsidR="00C84BC3" w:rsidRPr="00736612" w:rsidRDefault="00C84BC3" w:rsidP="00C84BC3">
      <w:pPr>
        <w:numPr>
          <w:ilvl w:val="0"/>
          <w:numId w:val="1"/>
        </w:numPr>
        <w:pBdr>
          <w:top w:val="nil"/>
          <w:left w:val="nil"/>
          <w:bottom w:val="nil"/>
          <w:right w:val="nil"/>
          <w:between w:val="nil"/>
        </w:pBdr>
        <w:spacing w:line="360" w:lineRule="auto"/>
        <w:ind w:right="-28"/>
        <w:jc w:val="both"/>
        <w:rPr>
          <w:rFonts w:ascii="Palatino Linotype" w:hAnsi="Palatino Linotype" w:cs="Arial"/>
          <w:lang w:val="es-ES"/>
        </w:rPr>
      </w:pPr>
      <w:r w:rsidRPr="00736612">
        <w:rPr>
          <w:rFonts w:ascii="Palatino Linotype" w:hAnsi="Palatino Linotype" w:cs="Arial"/>
          <w:lang w:val="es-ES"/>
        </w:rPr>
        <w:t xml:space="preserve">Señaló como </w:t>
      </w:r>
      <w:r w:rsidRPr="00736612">
        <w:rPr>
          <w:rFonts w:ascii="Palatino Linotype" w:eastAsia="Palatino Linotype" w:hAnsi="Palatino Linotype" w:cs="Palatino Linotype"/>
          <w:color w:val="000000"/>
        </w:rPr>
        <w:t>modalidad</w:t>
      </w:r>
      <w:r w:rsidRPr="00736612">
        <w:rPr>
          <w:rFonts w:ascii="Palatino Linotype" w:hAnsi="Palatino Linotype" w:cs="Arial"/>
          <w:lang w:val="es-ES"/>
        </w:rPr>
        <w:t xml:space="preserve"> de entrega de la información a través del </w:t>
      </w:r>
      <w:r w:rsidRPr="00736612">
        <w:rPr>
          <w:rFonts w:ascii="Palatino Linotype" w:hAnsi="Palatino Linotype" w:cs="Arial"/>
          <w:b/>
          <w:lang w:val="es-ES"/>
        </w:rPr>
        <w:t xml:space="preserve">SAIMEX </w:t>
      </w:r>
    </w:p>
    <w:p w:rsidR="00C84BC3" w:rsidRPr="00736612" w:rsidRDefault="00C84BC3" w:rsidP="00C84BC3">
      <w:pPr>
        <w:pBdr>
          <w:top w:val="nil"/>
          <w:left w:val="nil"/>
          <w:bottom w:val="nil"/>
          <w:right w:val="nil"/>
          <w:between w:val="nil"/>
        </w:pBdr>
        <w:spacing w:line="360" w:lineRule="auto"/>
        <w:ind w:left="720" w:right="-28"/>
        <w:jc w:val="both"/>
        <w:rPr>
          <w:rFonts w:ascii="Palatino Linotype" w:hAnsi="Palatino Linotype" w:cs="Arial"/>
          <w:lang w:val="es-ES"/>
        </w:rPr>
      </w:pPr>
    </w:p>
    <w:p w:rsidR="00C47E17" w:rsidRPr="00736612" w:rsidRDefault="00C47E17" w:rsidP="00C84BC3">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lang w:val="es-ES"/>
        </w:rPr>
      </w:pPr>
      <w:r w:rsidRPr="00736612">
        <w:rPr>
          <w:rFonts w:ascii="Palatino Linotype" w:hAnsi="Palatino Linotype" w:cs="Arial"/>
          <w:lang w:val="es-ES"/>
        </w:rPr>
        <w:t xml:space="preserve">El </w:t>
      </w:r>
      <w:r w:rsidRPr="00736612">
        <w:rPr>
          <w:rFonts w:ascii="Palatino Linotype" w:hAnsi="Palatino Linotype" w:cs="Arial"/>
          <w:b/>
          <w:lang w:val="es-ES"/>
        </w:rPr>
        <w:t xml:space="preserve">tres de marzo de dos mil veintiséis, </w:t>
      </w:r>
      <w:r w:rsidRPr="00736612">
        <w:rPr>
          <w:rFonts w:ascii="Palatino Linotype" w:hAnsi="Palatino Linotype" w:cs="Arial"/>
          <w:lang w:val="es-ES"/>
        </w:rPr>
        <w:t xml:space="preserve">el </w:t>
      </w:r>
      <w:r w:rsidRPr="00736612">
        <w:rPr>
          <w:rFonts w:ascii="Palatino Linotype" w:hAnsi="Palatino Linotype" w:cs="Arial"/>
          <w:b/>
          <w:lang w:val="es-ES"/>
        </w:rPr>
        <w:t xml:space="preserve">SUJETO OBLIGADO </w:t>
      </w:r>
      <w:r w:rsidRPr="00736612">
        <w:rPr>
          <w:rFonts w:ascii="Palatino Linotype" w:hAnsi="Palatino Linotype" w:cs="Arial"/>
          <w:lang w:val="es-ES"/>
        </w:rPr>
        <w:t xml:space="preserve">giro el requerimiento de información para que fuera atendida la solicitud de información </w:t>
      </w:r>
      <w:r w:rsidRPr="00736612">
        <w:rPr>
          <w:rFonts w:ascii="Palatino Linotype" w:hAnsi="Palatino Linotype" w:cs="Arial"/>
          <w:b/>
          <w:bCs/>
        </w:rPr>
        <w:t>00038/JIQUIPIL/IP/2026.</w:t>
      </w:r>
    </w:p>
    <w:p w:rsidR="00C47E17" w:rsidRPr="00736612" w:rsidRDefault="00C47E17" w:rsidP="00C47E17">
      <w:pPr>
        <w:pBdr>
          <w:top w:val="nil"/>
          <w:left w:val="nil"/>
          <w:bottom w:val="nil"/>
          <w:right w:val="nil"/>
          <w:between w:val="nil"/>
        </w:pBdr>
        <w:spacing w:line="360" w:lineRule="auto"/>
        <w:ind w:right="-28"/>
        <w:jc w:val="both"/>
        <w:rPr>
          <w:rFonts w:ascii="Palatino Linotype" w:hAnsi="Palatino Linotype" w:cs="Arial"/>
          <w:lang w:val="es-ES"/>
        </w:rPr>
      </w:pPr>
    </w:p>
    <w:p w:rsidR="00C84BC3" w:rsidRPr="00736612" w:rsidRDefault="00C84BC3" w:rsidP="00C84BC3">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lang w:val="es-ES"/>
        </w:rPr>
      </w:pPr>
      <w:r w:rsidRPr="00736612">
        <w:rPr>
          <w:rFonts w:ascii="Palatino Linotype" w:hAnsi="Palatino Linotype" w:cs="Arial"/>
          <w:lang w:val="es-ES"/>
        </w:rPr>
        <w:t xml:space="preserve">El </w:t>
      </w:r>
      <w:r w:rsidRPr="00736612">
        <w:rPr>
          <w:rFonts w:ascii="Palatino Linotype" w:hAnsi="Palatino Linotype" w:cs="Arial"/>
          <w:b/>
          <w:lang w:val="es-ES"/>
        </w:rPr>
        <w:t>SUJETO OBLIGADO</w:t>
      </w:r>
      <w:r w:rsidRPr="00736612">
        <w:rPr>
          <w:rFonts w:ascii="Palatino Linotype" w:hAnsi="Palatino Linotype" w:cs="Arial"/>
          <w:lang w:val="es-ES"/>
        </w:rPr>
        <w:t xml:space="preserve"> emitió una respuesta, el </w:t>
      </w:r>
      <w:r w:rsidR="00F36FF9" w:rsidRPr="00736612">
        <w:rPr>
          <w:rFonts w:ascii="Palatino Linotype" w:hAnsi="Palatino Linotype" w:cs="Arial"/>
          <w:b/>
          <w:lang w:val="es-ES"/>
        </w:rPr>
        <w:t>veintitrés de marzo de dos mil veintiséis</w:t>
      </w:r>
      <w:r w:rsidRPr="00736612">
        <w:rPr>
          <w:rFonts w:ascii="Palatino Linotype" w:hAnsi="Palatino Linotype" w:cs="Arial"/>
          <w:lang w:val="es-ES"/>
        </w:rPr>
        <w:t xml:space="preserve">, a través de dos </w:t>
      </w:r>
      <w:r w:rsidR="00F36FF9" w:rsidRPr="00736612">
        <w:rPr>
          <w:rFonts w:ascii="Palatino Linotype" w:hAnsi="Palatino Linotype" w:cs="Arial"/>
          <w:lang w:val="es-ES"/>
        </w:rPr>
        <w:t xml:space="preserve">archivos electrónicos en formato pdf, cuyo contenido grosso modo el siguiente. </w:t>
      </w:r>
    </w:p>
    <w:p w:rsidR="00C07728" w:rsidRPr="00736612" w:rsidRDefault="00C07728" w:rsidP="00C07728">
      <w:pPr>
        <w:pBdr>
          <w:top w:val="nil"/>
          <w:left w:val="nil"/>
          <w:bottom w:val="nil"/>
          <w:right w:val="nil"/>
          <w:between w:val="nil"/>
        </w:pBdr>
        <w:ind w:left="1134" w:right="1106"/>
        <w:jc w:val="both"/>
        <w:rPr>
          <w:rFonts w:ascii="Palatino Linotype" w:hAnsi="Palatino Linotype" w:cs="Arial"/>
          <w:i/>
          <w:lang w:val="es-ES"/>
        </w:rPr>
      </w:pPr>
      <w:r w:rsidRPr="00736612">
        <w:rPr>
          <w:rFonts w:ascii="Palatino Linotype" w:hAnsi="Palatino Linotype" w:cs="Arial"/>
          <w:b/>
          <w:i/>
          <w:lang w:val="es-ES"/>
        </w:rPr>
        <w:t xml:space="preserve">Solicitud de base de datos SAIMEX.xlsx: </w:t>
      </w:r>
      <w:r w:rsidRPr="00736612">
        <w:rPr>
          <w:rFonts w:ascii="Palatino Linotype" w:hAnsi="Palatino Linotype" w:cs="Arial"/>
          <w:i/>
          <w:lang w:val="es-ES"/>
        </w:rPr>
        <w:t xml:space="preserve">tabla de excel que contiene el índice delictivo de dos mil veintitrés a marzo de dos mil veintiséis. </w:t>
      </w:r>
    </w:p>
    <w:p w:rsidR="00F36FF9" w:rsidRPr="00736612" w:rsidRDefault="00C07728" w:rsidP="00C07728">
      <w:pPr>
        <w:pBdr>
          <w:top w:val="nil"/>
          <w:left w:val="nil"/>
          <w:bottom w:val="nil"/>
          <w:right w:val="nil"/>
          <w:between w:val="nil"/>
        </w:pBdr>
        <w:ind w:left="1134" w:right="1106"/>
        <w:jc w:val="both"/>
        <w:rPr>
          <w:rFonts w:ascii="Palatino Linotype" w:hAnsi="Palatino Linotype" w:cs="Arial"/>
          <w:i/>
          <w:lang w:val="es-ES"/>
        </w:rPr>
      </w:pPr>
      <w:r w:rsidRPr="00736612">
        <w:rPr>
          <w:rFonts w:ascii="Palatino Linotype" w:hAnsi="Palatino Linotype" w:cs="Arial"/>
          <w:b/>
          <w:i/>
          <w:lang w:val="es-ES"/>
        </w:rPr>
        <w:t xml:space="preserve">OFICIO DE RESPUESTA SAIMEX 038.pdf:   </w:t>
      </w:r>
      <w:r w:rsidRPr="00736612">
        <w:rPr>
          <w:rFonts w:ascii="Palatino Linotype" w:hAnsi="Palatino Linotype" w:cs="Arial"/>
          <w:i/>
          <w:lang w:val="es-ES"/>
        </w:rPr>
        <w:t xml:space="preserve">oficio del Director de Seguridad Pública, mediante el cual informa en sus archivos no se registra la información respecto de las coordenadas. </w:t>
      </w:r>
    </w:p>
    <w:p w:rsidR="00C84BC3" w:rsidRPr="00736612" w:rsidRDefault="00C07728" w:rsidP="00C07728">
      <w:pPr>
        <w:pBdr>
          <w:top w:val="nil"/>
          <w:left w:val="nil"/>
          <w:bottom w:val="nil"/>
          <w:right w:val="nil"/>
          <w:between w:val="nil"/>
        </w:pBdr>
        <w:ind w:left="1134" w:right="1106"/>
        <w:jc w:val="both"/>
        <w:rPr>
          <w:rFonts w:ascii="Palatino Linotype" w:hAnsi="Palatino Linotype" w:cs="Arial"/>
          <w:i/>
          <w:lang w:val="es-ES"/>
        </w:rPr>
      </w:pPr>
      <w:r w:rsidRPr="00736612">
        <w:rPr>
          <w:rFonts w:ascii="Palatino Linotype" w:hAnsi="Palatino Linotype" w:cs="Arial"/>
          <w:b/>
          <w:i/>
          <w:lang w:val="es-ES"/>
        </w:rPr>
        <w:t xml:space="preserve">Respecto del año 2018 al 2022 </w:t>
      </w:r>
      <w:r w:rsidRPr="00736612">
        <w:rPr>
          <w:rFonts w:ascii="Palatino Linotype" w:hAnsi="Palatino Linotype" w:cs="Arial"/>
          <w:i/>
          <w:lang w:val="es-ES"/>
        </w:rPr>
        <w:t xml:space="preserve">informa que no se tiene registro en las bases de datos de la Dirección de Seguridad Pública. </w:t>
      </w:r>
    </w:p>
    <w:p w:rsidR="00C07728" w:rsidRPr="00736612" w:rsidRDefault="00C07728" w:rsidP="00C07728">
      <w:pPr>
        <w:pBdr>
          <w:top w:val="nil"/>
          <w:left w:val="nil"/>
          <w:bottom w:val="nil"/>
          <w:right w:val="nil"/>
          <w:between w:val="nil"/>
        </w:pBdr>
        <w:ind w:left="1134" w:right="1106"/>
        <w:jc w:val="both"/>
        <w:rPr>
          <w:rFonts w:ascii="Palatino Linotype" w:hAnsi="Palatino Linotype" w:cs="Arial"/>
          <w:i/>
          <w:lang w:val="es-ES"/>
        </w:rPr>
      </w:pPr>
    </w:p>
    <w:p w:rsidR="00C84BC3" w:rsidRPr="00736612" w:rsidRDefault="00C84BC3" w:rsidP="00C84BC3">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lang w:val="es-ES"/>
        </w:rPr>
      </w:pPr>
      <w:r w:rsidRPr="00736612">
        <w:rPr>
          <w:rFonts w:ascii="Palatino Linotype" w:hAnsi="Palatino Linotype" w:cs="Arial"/>
          <w:lang w:val="es-ES"/>
        </w:rPr>
        <w:t xml:space="preserve">Inconforme con la respuesta, el solicitante interpuso recurso de revisión, el </w:t>
      </w:r>
      <w:r w:rsidR="002B6135" w:rsidRPr="00736612">
        <w:rPr>
          <w:rFonts w:ascii="Palatino Linotype" w:hAnsi="Palatino Linotype" w:cs="Arial"/>
          <w:b/>
          <w:lang w:val="es-ES"/>
        </w:rPr>
        <w:t>veintisiete de marzo de dos mil veintiséis</w:t>
      </w:r>
      <w:r w:rsidRPr="00736612">
        <w:rPr>
          <w:rFonts w:ascii="Palatino Linotype" w:hAnsi="Palatino Linotype" w:cs="Arial"/>
          <w:lang w:val="es-ES"/>
        </w:rPr>
        <w:t>, en el cual hacen valer los siguientes motivos de inconformidad:</w:t>
      </w:r>
    </w:p>
    <w:p w:rsidR="00C84BC3" w:rsidRPr="00736612" w:rsidRDefault="00C84BC3" w:rsidP="002C62FF">
      <w:pPr>
        <w:pStyle w:val="Prrafodelista"/>
        <w:numPr>
          <w:ilvl w:val="0"/>
          <w:numId w:val="10"/>
        </w:numPr>
        <w:tabs>
          <w:tab w:val="left" w:pos="426"/>
        </w:tabs>
        <w:spacing w:line="360" w:lineRule="auto"/>
        <w:ind w:right="539"/>
        <w:jc w:val="both"/>
        <w:rPr>
          <w:rFonts w:ascii="Palatino Linotype" w:hAnsi="Palatino Linotype" w:cs="Arial"/>
          <w:b/>
          <w:iCs/>
          <w:lang w:val="es-ES"/>
        </w:rPr>
      </w:pPr>
      <w:r w:rsidRPr="00736612">
        <w:rPr>
          <w:rFonts w:ascii="Palatino Linotype" w:hAnsi="Palatino Linotype" w:cs="Arial"/>
          <w:b/>
          <w:iCs/>
          <w:lang w:val="es-ES"/>
        </w:rPr>
        <w:t>ACTO IMPUGNADO</w:t>
      </w:r>
      <w:r w:rsidRPr="00736612">
        <w:rPr>
          <w:rFonts w:ascii="Palatino Linotype" w:hAnsi="Palatino Linotype" w:cs="Arial"/>
          <w:b/>
          <w:iCs/>
          <w:lang w:val="es-ES"/>
        </w:rPr>
        <w:tab/>
      </w:r>
    </w:p>
    <w:p w:rsidR="00C84BC3" w:rsidRPr="00736612" w:rsidRDefault="00C84BC3" w:rsidP="00C84BC3">
      <w:pPr>
        <w:pStyle w:val="Prrafodelista"/>
        <w:tabs>
          <w:tab w:val="left" w:pos="426"/>
        </w:tabs>
        <w:spacing w:line="360" w:lineRule="auto"/>
        <w:ind w:left="709" w:right="539"/>
        <w:jc w:val="both"/>
        <w:rPr>
          <w:rFonts w:ascii="Palatino Linotype" w:hAnsi="Palatino Linotype" w:cs="Arial"/>
          <w:i/>
          <w:iCs/>
          <w:lang w:val="es-ES"/>
        </w:rPr>
      </w:pPr>
      <w:r w:rsidRPr="00736612">
        <w:rPr>
          <w:rFonts w:ascii="Palatino Linotype" w:hAnsi="Palatino Linotype" w:cs="Arial"/>
          <w:i/>
          <w:iCs/>
          <w:lang w:val="es-ES"/>
        </w:rPr>
        <w:t>“</w:t>
      </w:r>
      <w:r w:rsidR="002B6135" w:rsidRPr="00736612">
        <w:rPr>
          <w:rFonts w:ascii="Palatino Linotype" w:hAnsi="Palatino Linotype" w:cs="Arial"/>
          <w:i/>
          <w:iCs/>
        </w:rPr>
        <w:t>Información incompleta. Pareciera que entrega una clasificación pero no sigue el procedimiento establecido en la ley de transparencia.</w:t>
      </w:r>
      <w:r w:rsidRPr="00736612">
        <w:rPr>
          <w:rFonts w:ascii="Palatino Linotype" w:hAnsi="Palatino Linotype" w:cs="Arial"/>
          <w:i/>
          <w:iCs/>
          <w:lang w:val="es-ES"/>
        </w:rPr>
        <w:t>”</w:t>
      </w:r>
    </w:p>
    <w:p w:rsidR="00C84BC3" w:rsidRPr="00736612" w:rsidRDefault="00C84BC3" w:rsidP="002C62FF">
      <w:pPr>
        <w:pStyle w:val="Prrafodelista"/>
        <w:numPr>
          <w:ilvl w:val="0"/>
          <w:numId w:val="10"/>
        </w:numPr>
        <w:tabs>
          <w:tab w:val="left" w:pos="426"/>
        </w:tabs>
        <w:spacing w:line="360" w:lineRule="auto"/>
        <w:ind w:right="539"/>
        <w:jc w:val="both"/>
        <w:rPr>
          <w:rFonts w:ascii="Palatino Linotype" w:hAnsi="Palatino Linotype" w:cs="Arial"/>
          <w:b/>
          <w:iCs/>
          <w:lang w:val="es-ES"/>
        </w:rPr>
      </w:pPr>
      <w:r w:rsidRPr="00736612">
        <w:rPr>
          <w:rFonts w:ascii="Palatino Linotype" w:hAnsi="Palatino Linotype" w:cs="Arial"/>
          <w:b/>
          <w:iCs/>
          <w:lang w:val="es-ES"/>
        </w:rPr>
        <w:lastRenderedPageBreak/>
        <w:t>RAZONES O MOTIVOS DE LA INCONFORMIDAD</w:t>
      </w:r>
      <w:r w:rsidRPr="00736612">
        <w:rPr>
          <w:rFonts w:ascii="Palatino Linotype" w:hAnsi="Palatino Linotype" w:cs="Arial"/>
          <w:b/>
          <w:iCs/>
          <w:lang w:val="es-ES"/>
        </w:rPr>
        <w:tab/>
      </w:r>
    </w:p>
    <w:p w:rsidR="00C84BC3" w:rsidRPr="00736612" w:rsidRDefault="00C84BC3" w:rsidP="00C84BC3">
      <w:pPr>
        <w:pStyle w:val="Prrafodelista"/>
        <w:tabs>
          <w:tab w:val="left" w:pos="426"/>
        </w:tabs>
        <w:spacing w:line="360" w:lineRule="auto"/>
        <w:ind w:left="709" w:right="539"/>
        <w:jc w:val="both"/>
        <w:rPr>
          <w:rFonts w:ascii="Palatino Linotype" w:hAnsi="Palatino Linotype" w:cs="Arial"/>
          <w:iCs/>
          <w:lang w:val="es-ES"/>
        </w:rPr>
      </w:pPr>
      <w:r w:rsidRPr="00736612">
        <w:rPr>
          <w:rFonts w:ascii="Palatino Linotype" w:hAnsi="Palatino Linotype" w:cs="Arial"/>
          <w:i/>
          <w:iCs/>
          <w:lang w:val="es-ES"/>
        </w:rPr>
        <w:t>“</w:t>
      </w:r>
      <w:r w:rsidR="002B6135" w:rsidRPr="00736612">
        <w:rPr>
          <w:rFonts w:ascii="Palatino Linotype" w:hAnsi="Palatino Linotype" w:cs="Arial"/>
          <w:i/>
          <w:iCs/>
        </w:rPr>
        <w:t>Se solicitó información desde el 2018 y solo entrega a partir del 2023. En adición no entrega acta de inexistencia ni los argumentos juridicos y de hecho en donde consten las razones por las que no posee la información y se informe a la autoridad competente para que en su caso inicie los procedimientos de responsabilidad que proceda ya que no puede solo decir que no tiene esa información. Por otro lado, de la información que sí entrega, omite entregar en algunos casos el lugar y en todos la ubicación. Señala que ello podría revictimizar pero ¿qué tal si no se abrió una carpeta? ¿Cómo se podría identificar a las personas víctimas con solo la ubicación? ¿que tal si solo era un transeúnte pero no vivía ahí? No hay otro dato que permita localizar Y/o identificar a quienes sufrieron un hecho presuntamente delictivo o quienes lo reportaron y/o presenciaron. Se solicita se entregue la información considerando que la misma es de interés público tal y como lo hace la Fiscalía de la CDMX en su página https://www.fgjcdmx.gob.mx/transparencia/incidencia-delictiva y que se muestra un ejemplo de cómo está disponible incluso sin mediar solicitud de por medio.</w:t>
      </w:r>
      <w:r w:rsidRPr="00736612">
        <w:rPr>
          <w:rFonts w:ascii="Palatino Linotype" w:hAnsi="Palatino Linotype" w:cs="Arial"/>
          <w:i/>
          <w:iCs/>
          <w:lang w:val="es-ES"/>
        </w:rPr>
        <w:t xml:space="preserve">” </w:t>
      </w:r>
      <w:r w:rsidRPr="00736612">
        <w:rPr>
          <w:rFonts w:ascii="Palatino Linotype" w:hAnsi="Palatino Linotype" w:cs="Arial"/>
          <w:iCs/>
          <w:lang w:val="es-ES"/>
        </w:rPr>
        <w:t>Énfasis propio</w:t>
      </w:r>
    </w:p>
    <w:p w:rsidR="00C84BC3" w:rsidRPr="00736612" w:rsidRDefault="00C84BC3" w:rsidP="00C84BC3">
      <w:pPr>
        <w:pStyle w:val="Prrafodelista"/>
        <w:tabs>
          <w:tab w:val="left" w:pos="426"/>
        </w:tabs>
        <w:spacing w:line="360" w:lineRule="auto"/>
        <w:ind w:left="0"/>
        <w:jc w:val="both"/>
        <w:rPr>
          <w:rFonts w:ascii="Palatino Linotype" w:eastAsia="Calibri" w:hAnsi="Palatino Linotype" w:cs="Arial"/>
          <w:lang w:val="es-AR"/>
        </w:rPr>
      </w:pPr>
    </w:p>
    <w:p w:rsidR="002B6135" w:rsidRPr="00736612" w:rsidRDefault="002B6135" w:rsidP="00C84BC3">
      <w:pPr>
        <w:numPr>
          <w:ilvl w:val="0"/>
          <w:numId w:val="2"/>
        </w:numPr>
        <w:pBdr>
          <w:top w:val="nil"/>
          <w:left w:val="nil"/>
          <w:bottom w:val="nil"/>
          <w:right w:val="nil"/>
          <w:between w:val="nil"/>
        </w:pBdr>
        <w:spacing w:line="360" w:lineRule="auto"/>
        <w:ind w:left="0" w:right="-28" w:firstLine="0"/>
        <w:jc w:val="both"/>
        <w:rPr>
          <w:rFonts w:ascii="Palatino Linotype" w:eastAsiaTheme="minorEastAsia" w:hAnsi="Palatino Linotype"/>
          <w:i/>
          <w:color w:val="000000"/>
          <w:lang w:val="es-ES_tradnl"/>
        </w:rPr>
      </w:pPr>
      <w:r w:rsidRPr="00736612">
        <w:rPr>
          <w:rFonts w:ascii="Palatino Linotype" w:eastAsiaTheme="minorEastAsia" w:hAnsi="Palatino Linotype"/>
          <w:color w:val="000000"/>
          <w:lang w:val="es-ES_tradnl"/>
        </w:rPr>
        <w:t xml:space="preserve">Al momento de interponer el recurso de revisión el entonces </w:t>
      </w:r>
      <w:r w:rsidRPr="00736612">
        <w:rPr>
          <w:rFonts w:ascii="Palatino Linotype" w:eastAsiaTheme="minorEastAsia" w:hAnsi="Palatino Linotype"/>
          <w:b/>
          <w:color w:val="000000"/>
          <w:lang w:val="es-ES_tradnl"/>
        </w:rPr>
        <w:t xml:space="preserve">SOLICITANTE </w:t>
      </w:r>
      <w:r w:rsidRPr="00736612">
        <w:rPr>
          <w:rFonts w:ascii="Palatino Linotype" w:eastAsiaTheme="minorEastAsia" w:hAnsi="Palatino Linotype"/>
          <w:color w:val="000000"/>
          <w:lang w:val="es-ES_tradnl"/>
        </w:rPr>
        <w:t xml:space="preserve">anexo un archivo electrónico en formato pdc, cuyo contenido es el siguiente. </w:t>
      </w:r>
    </w:p>
    <w:p w:rsidR="002B6135" w:rsidRPr="00736612" w:rsidRDefault="002B6135" w:rsidP="002B6135">
      <w:pPr>
        <w:pBdr>
          <w:top w:val="nil"/>
          <w:left w:val="nil"/>
          <w:bottom w:val="nil"/>
          <w:right w:val="nil"/>
          <w:between w:val="nil"/>
        </w:pBdr>
        <w:ind w:left="1134" w:right="1106"/>
        <w:jc w:val="both"/>
        <w:rPr>
          <w:rFonts w:ascii="Palatino Linotype" w:eastAsiaTheme="minorEastAsia" w:hAnsi="Palatino Linotype"/>
          <w:i/>
          <w:color w:val="000000"/>
          <w:lang w:val="es-ES_tradnl"/>
        </w:rPr>
      </w:pPr>
      <w:r w:rsidRPr="00736612">
        <w:rPr>
          <w:rFonts w:ascii="Palatino Linotype" w:eastAsiaTheme="minorEastAsia" w:hAnsi="Palatino Linotype"/>
          <w:b/>
          <w:i/>
          <w:color w:val="000000"/>
          <w:lang w:val="es-ES_tradnl"/>
        </w:rPr>
        <w:t xml:space="preserve">FGJCDMX DELITOS DE ALTO IMPACTO.xlsx: </w:t>
      </w:r>
      <w:r w:rsidRPr="00736612">
        <w:rPr>
          <w:rFonts w:ascii="Palatino Linotype" w:eastAsiaTheme="minorEastAsia" w:hAnsi="Palatino Linotype"/>
          <w:i/>
          <w:color w:val="000000"/>
          <w:lang w:val="es-ES_tradnl"/>
        </w:rPr>
        <w:t xml:space="preserve">índice delictivo de la Fiscalía General de Justicia de la Ciudad de México, de la cual no se observan coordenadas exactas. </w:t>
      </w:r>
    </w:p>
    <w:p w:rsidR="002B6135" w:rsidRPr="00736612" w:rsidRDefault="002B6135" w:rsidP="002B6135">
      <w:pPr>
        <w:pBdr>
          <w:top w:val="nil"/>
          <w:left w:val="nil"/>
          <w:bottom w:val="nil"/>
          <w:right w:val="nil"/>
          <w:between w:val="nil"/>
        </w:pBdr>
        <w:ind w:left="1134" w:right="1106"/>
        <w:jc w:val="both"/>
        <w:rPr>
          <w:rFonts w:ascii="Palatino Linotype" w:eastAsiaTheme="minorEastAsia" w:hAnsi="Palatino Linotype"/>
          <w:i/>
          <w:color w:val="000000"/>
          <w:lang w:val="es-ES_tradnl"/>
        </w:rPr>
      </w:pPr>
    </w:p>
    <w:p w:rsidR="00AF62CA" w:rsidRPr="00736612" w:rsidRDefault="00C84BC3" w:rsidP="00C84BC3">
      <w:pPr>
        <w:numPr>
          <w:ilvl w:val="0"/>
          <w:numId w:val="2"/>
        </w:numPr>
        <w:pBdr>
          <w:top w:val="nil"/>
          <w:left w:val="nil"/>
          <w:bottom w:val="nil"/>
          <w:right w:val="nil"/>
          <w:between w:val="nil"/>
        </w:pBdr>
        <w:spacing w:line="360" w:lineRule="auto"/>
        <w:ind w:left="0" w:right="-28" w:firstLine="0"/>
        <w:jc w:val="both"/>
        <w:rPr>
          <w:rFonts w:ascii="Palatino Linotype" w:eastAsiaTheme="minorEastAsia" w:hAnsi="Palatino Linotype"/>
          <w:i/>
          <w:color w:val="000000"/>
          <w:lang w:val="es-ES_tradnl"/>
        </w:rPr>
      </w:pPr>
      <w:r w:rsidRPr="00736612">
        <w:rPr>
          <w:rFonts w:ascii="Palatino Linotype" w:eastAsia="Calibri" w:hAnsi="Palatino Linotype" w:cs="Arial"/>
          <w:lang w:val="es-ES"/>
        </w:rPr>
        <w:t xml:space="preserve">La </w:t>
      </w:r>
      <w:r w:rsidRPr="00736612">
        <w:rPr>
          <w:rFonts w:ascii="Palatino Linotype" w:hAnsi="Palatino Linotype" w:cs="Arial"/>
          <w:lang w:val="es-ES"/>
        </w:rPr>
        <w:t>Comisionada</w:t>
      </w:r>
      <w:r w:rsidRPr="00736612">
        <w:rPr>
          <w:rFonts w:ascii="Palatino Linotype" w:eastAsia="Calibri" w:hAnsi="Palatino Linotype" w:cs="Arial"/>
          <w:lang w:val="es-ES"/>
        </w:rPr>
        <w:t xml:space="preserve"> Ponente con fundamento en lo dispuesto por el artículo 185 fracción II de la ley de la materia, a través del acuerdo de admisión de día </w:t>
      </w:r>
      <w:r w:rsidR="00C53218" w:rsidRPr="00736612">
        <w:rPr>
          <w:rFonts w:ascii="Palatino Linotype" w:eastAsia="Calibri" w:hAnsi="Palatino Linotype" w:cs="Arial"/>
          <w:b/>
          <w:lang w:val="es-ES"/>
        </w:rPr>
        <w:t xml:space="preserve">siete de abril de dos mil </w:t>
      </w:r>
      <w:r w:rsidR="00C53218" w:rsidRPr="00736612">
        <w:rPr>
          <w:rFonts w:ascii="Palatino Linotype" w:eastAsia="Calibri" w:hAnsi="Palatino Linotype" w:cs="Arial"/>
          <w:b/>
          <w:lang w:val="es-ES"/>
        </w:rPr>
        <w:lastRenderedPageBreak/>
        <w:t>veintiséis</w:t>
      </w:r>
      <w:r w:rsidRPr="00736612">
        <w:rPr>
          <w:rFonts w:ascii="Palatino Linotype" w:eastAsia="Calibri" w:hAnsi="Palatino Linotype" w:cs="Arial"/>
          <w:lang w:val="es-ES"/>
        </w:rPr>
        <w:t xml:space="preserve">, puso a disposición de las partes los expedientes electrónicos </w:t>
      </w:r>
      <w:r w:rsidRPr="00736612">
        <w:rPr>
          <w:rFonts w:ascii="Palatino Linotype" w:eastAsia="Calibri" w:hAnsi="Palatino Linotype" w:cs="Arial"/>
        </w:rPr>
        <w:t xml:space="preserve">vía </w:t>
      </w:r>
      <w:r w:rsidRPr="00736612">
        <w:rPr>
          <w:rFonts w:ascii="Palatino Linotype" w:eastAsia="Calibri" w:hAnsi="Palatino Linotype" w:cs="Arial"/>
          <w:b/>
          <w:lang w:val="es-ES"/>
        </w:rPr>
        <w:t xml:space="preserve">SAIMEX </w:t>
      </w:r>
      <w:r w:rsidRPr="00736612">
        <w:rPr>
          <w:rFonts w:ascii="Palatino Linotype" w:eastAsia="Calibri" w:hAnsi="Palatino Linotype" w:cs="Arial"/>
          <w:lang w:val="es-ES"/>
        </w:rPr>
        <w:t>a efecto de que en un plazo máximo de siete días manifestaran lo que a derecho convinieran, ofrecieran pruebas y alegatos seg</w:t>
      </w:r>
      <w:r w:rsidR="00AF62CA" w:rsidRPr="00736612">
        <w:rPr>
          <w:rFonts w:ascii="Palatino Linotype" w:eastAsia="Calibri" w:hAnsi="Palatino Linotype" w:cs="Arial"/>
          <w:lang w:val="es-ES"/>
        </w:rPr>
        <w:t>ún corresponda al caso concreto.</w:t>
      </w:r>
    </w:p>
    <w:p w:rsidR="00AF62CA" w:rsidRPr="00736612" w:rsidRDefault="00AF62CA" w:rsidP="00AF62CA">
      <w:pPr>
        <w:pBdr>
          <w:top w:val="nil"/>
          <w:left w:val="nil"/>
          <w:bottom w:val="nil"/>
          <w:right w:val="nil"/>
          <w:between w:val="nil"/>
        </w:pBdr>
        <w:spacing w:line="360" w:lineRule="auto"/>
        <w:ind w:right="-28"/>
        <w:jc w:val="both"/>
        <w:rPr>
          <w:rFonts w:ascii="Palatino Linotype" w:eastAsiaTheme="minorEastAsia" w:hAnsi="Palatino Linotype"/>
          <w:i/>
          <w:color w:val="000000"/>
          <w:lang w:val="es-ES_tradnl"/>
        </w:rPr>
      </w:pPr>
    </w:p>
    <w:p w:rsidR="00C84BC3" w:rsidRPr="00736612" w:rsidRDefault="00AF62CA" w:rsidP="00C84BC3">
      <w:pPr>
        <w:numPr>
          <w:ilvl w:val="0"/>
          <w:numId w:val="2"/>
        </w:numPr>
        <w:pBdr>
          <w:top w:val="nil"/>
          <w:left w:val="nil"/>
          <w:bottom w:val="nil"/>
          <w:right w:val="nil"/>
          <w:between w:val="nil"/>
        </w:pBdr>
        <w:spacing w:line="360" w:lineRule="auto"/>
        <w:ind w:left="0" w:right="-28" w:firstLine="0"/>
        <w:jc w:val="both"/>
        <w:rPr>
          <w:rFonts w:ascii="Palatino Linotype" w:eastAsiaTheme="minorEastAsia" w:hAnsi="Palatino Linotype"/>
          <w:i/>
          <w:color w:val="000000"/>
          <w:lang w:val="es-ES_tradnl"/>
        </w:rPr>
      </w:pPr>
      <w:r w:rsidRPr="00736612">
        <w:rPr>
          <w:rFonts w:ascii="Palatino Linotype" w:eastAsia="Calibri" w:hAnsi="Palatino Linotype" w:cs="Arial"/>
          <w:lang w:val="es-ES"/>
        </w:rPr>
        <w:t xml:space="preserve">En esa línea, el </w:t>
      </w:r>
      <w:r w:rsidRPr="00736612">
        <w:rPr>
          <w:rFonts w:ascii="Palatino Linotype" w:eastAsia="Calibri" w:hAnsi="Palatino Linotype" w:cs="Arial"/>
          <w:b/>
          <w:lang w:val="es-ES"/>
        </w:rPr>
        <w:t xml:space="preserve">diecisiete de abril de dos mil veintiséis, </w:t>
      </w:r>
      <w:r w:rsidRPr="00736612">
        <w:rPr>
          <w:rFonts w:ascii="Palatino Linotype" w:eastAsia="Calibri" w:hAnsi="Palatino Linotype" w:cs="Arial"/>
          <w:lang w:val="es-ES"/>
        </w:rPr>
        <w:t xml:space="preserve">el </w:t>
      </w:r>
      <w:r w:rsidRPr="00736612">
        <w:rPr>
          <w:rFonts w:ascii="Palatino Linotype" w:eastAsia="Calibri" w:hAnsi="Palatino Linotype" w:cs="Arial"/>
          <w:b/>
          <w:lang w:val="es-ES"/>
        </w:rPr>
        <w:t xml:space="preserve">SUJETO OBLIGADO </w:t>
      </w:r>
      <w:r w:rsidRPr="00736612">
        <w:rPr>
          <w:rFonts w:ascii="Palatino Linotype" w:eastAsia="Calibri" w:hAnsi="Palatino Linotype" w:cs="Arial"/>
          <w:lang w:val="es-ES"/>
        </w:rPr>
        <w:t>entrego trece archivos electrónicos en formato pdf, cuyo contenido grosso modo es el siguiente.</w:t>
      </w:r>
    </w:p>
    <w:p w:rsidR="00AF62CA" w:rsidRPr="00736612" w:rsidRDefault="00AF62CA" w:rsidP="00AF62CA">
      <w:pPr>
        <w:pStyle w:val="Prrafodelista"/>
        <w:ind w:left="1134" w:right="1106"/>
        <w:jc w:val="both"/>
        <w:rPr>
          <w:rFonts w:ascii="Palatino Linotype" w:eastAsiaTheme="minorEastAsia" w:hAnsi="Palatino Linotype"/>
          <w:i/>
          <w:color w:val="000000"/>
          <w:lang w:val="es-ES_tradnl"/>
        </w:rPr>
      </w:pPr>
      <w:r w:rsidRPr="00736612">
        <w:rPr>
          <w:rFonts w:ascii="Palatino Linotype" w:eastAsiaTheme="minorEastAsia" w:hAnsi="Palatino Linotype"/>
          <w:b/>
          <w:i/>
          <w:color w:val="000000"/>
          <w:lang w:val="es-ES_tradnl"/>
        </w:rPr>
        <w:t xml:space="preserve">SAIMEX 2020 MP.pdf: </w:t>
      </w:r>
      <w:r w:rsidRPr="00736612">
        <w:rPr>
          <w:rFonts w:ascii="Palatino Linotype" w:eastAsiaTheme="minorEastAsia" w:hAnsi="Palatino Linotype"/>
          <w:i/>
          <w:color w:val="000000"/>
          <w:lang w:val="es-ES_tradnl"/>
        </w:rPr>
        <w:t xml:space="preserve">tabla que contiene el índice delictivo de enero a septiembre de dos mil veinte. </w:t>
      </w:r>
    </w:p>
    <w:p w:rsidR="00AF62CA" w:rsidRPr="00736612" w:rsidRDefault="00AF62CA" w:rsidP="00AF62CA">
      <w:pPr>
        <w:pStyle w:val="Prrafodelista"/>
        <w:ind w:left="1134" w:right="1106"/>
        <w:jc w:val="both"/>
        <w:rPr>
          <w:rFonts w:ascii="Palatino Linotype" w:eastAsiaTheme="minorEastAsia" w:hAnsi="Palatino Linotype"/>
          <w:b/>
          <w:i/>
          <w:color w:val="000000"/>
          <w:lang w:val="es-ES_tradnl"/>
        </w:rPr>
      </w:pPr>
      <w:r w:rsidRPr="00736612">
        <w:rPr>
          <w:rFonts w:ascii="Palatino Linotype" w:eastAsiaTheme="minorEastAsia" w:hAnsi="Palatino Linotype"/>
          <w:b/>
          <w:i/>
          <w:color w:val="000000"/>
          <w:lang w:val="es-ES_tradnl"/>
        </w:rPr>
        <w:t xml:space="preserve">SAIMEX 2020 JUEZ.pdf: </w:t>
      </w:r>
      <w:r w:rsidRPr="00736612">
        <w:rPr>
          <w:rFonts w:ascii="Palatino Linotype" w:eastAsiaTheme="minorEastAsia" w:hAnsi="Palatino Linotype"/>
          <w:i/>
          <w:color w:val="000000"/>
          <w:lang w:val="es-ES_tradnl"/>
        </w:rPr>
        <w:t>tabla que contiene el índice delictivo de enero a diciembre de dos mil veinte.</w:t>
      </w:r>
      <w:r w:rsidRPr="00736612">
        <w:rPr>
          <w:rFonts w:ascii="Palatino Linotype" w:eastAsiaTheme="minorEastAsia" w:hAnsi="Palatino Linotype"/>
          <w:b/>
          <w:i/>
          <w:color w:val="000000"/>
          <w:lang w:val="es-ES_tradnl"/>
        </w:rPr>
        <w:t xml:space="preserve"> </w:t>
      </w:r>
    </w:p>
    <w:p w:rsidR="00AF62CA" w:rsidRPr="00736612" w:rsidRDefault="00AF62CA" w:rsidP="00AF62CA">
      <w:pPr>
        <w:pStyle w:val="Prrafodelista"/>
        <w:ind w:left="1134" w:right="1106"/>
        <w:jc w:val="both"/>
        <w:rPr>
          <w:rFonts w:ascii="Palatino Linotype" w:eastAsiaTheme="minorEastAsia" w:hAnsi="Palatino Linotype"/>
          <w:i/>
          <w:color w:val="000000"/>
          <w:lang w:val="es-ES_tradnl"/>
        </w:rPr>
      </w:pPr>
      <w:r w:rsidRPr="00736612">
        <w:rPr>
          <w:rFonts w:ascii="Palatino Linotype" w:eastAsiaTheme="minorEastAsia" w:hAnsi="Palatino Linotype"/>
          <w:b/>
          <w:i/>
          <w:color w:val="000000"/>
          <w:lang w:val="es-ES_tradnl"/>
        </w:rPr>
        <w:t xml:space="preserve">SAIMEX 2019 MP.pdf: </w:t>
      </w:r>
      <w:r w:rsidRPr="00736612">
        <w:rPr>
          <w:rFonts w:ascii="Palatino Linotype" w:eastAsiaTheme="minorEastAsia" w:hAnsi="Palatino Linotype"/>
          <w:i/>
          <w:color w:val="000000"/>
          <w:lang w:val="es-ES_tradnl"/>
        </w:rPr>
        <w:t>tabla que contiene el índice delictivo de enero a diciembre de dos mil diecinueve.</w:t>
      </w:r>
    </w:p>
    <w:p w:rsidR="00AF62CA" w:rsidRPr="00736612" w:rsidRDefault="00AF62CA" w:rsidP="00AF62CA">
      <w:pPr>
        <w:pStyle w:val="Prrafodelista"/>
        <w:ind w:left="1134" w:right="1106"/>
        <w:jc w:val="both"/>
        <w:rPr>
          <w:rFonts w:ascii="Palatino Linotype" w:eastAsiaTheme="minorEastAsia" w:hAnsi="Palatino Linotype"/>
          <w:i/>
          <w:color w:val="000000"/>
          <w:lang w:val="es-ES_tradnl"/>
        </w:rPr>
      </w:pPr>
      <w:r w:rsidRPr="00736612">
        <w:rPr>
          <w:rFonts w:ascii="Palatino Linotype" w:eastAsiaTheme="minorEastAsia" w:hAnsi="Palatino Linotype"/>
          <w:b/>
          <w:i/>
          <w:color w:val="000000"/>
          <w:lang w:val="es-ES_tradnl"/>
        </w:rPr>
        <w:t xml:space="preserve">SAIMEX 2021 JUEZ.pdf: </w:t>
      </w:r>
      <w:r w:rsidRPr="00736612">
        <w:rPr>
          <w:rFonts w:ascii="Palatino Linotype" w:eastAsiaTheme="minorEastAsia" w:hAnsi="Palatino Linotype"/>
          <w:i/>
          <w:color w:val="000000"/>
          <w:lang w:val="es-ES_tradnl"/>
        </w:rPr>
        <w:t>tabla que contiene el índice delictivo de enero a diciembre de dos mil veintiuno.</w:t>
      </w:r>
    </w:p>
    <w:p w:rsidR="00AF62CA" w:rsidRPr="00736612" w:rsidRDefault="00AF62CA" w:rsidP="00AF62CA">
      <w:pPr>
        <w:pStyle w:val="Prrafodelista"/>
        <w:ind w:left="1134" w:right="1106"/>
        <w:jc w:val="both"/>
        <w:rPr>
          <w:rFonts w:ascii="Palatino Linotype" w:eastAsiaTheme="minorEastAsia" w:hAnsi="Palatino Linotype"/>
          <w:i/>
          <w:color w:val="000000"/>
          <w:lang w:val="es-ES_tradnl"/>
        </w:rPr>
      </w:pPr>
      <w:r w:rsidRPr="00736612">
        <w:rPr>
          <w:rFonts w:ascii="Palatino Linotype" w:eastAsiaTheme="minorEastAsia" w:hAnsi="Palatino Linotype"/>
          <w:b/>
          <w:i/>
          <w:color w:val="000000"/>
          <w:lang w:val="es-ES_tradnl"/>
        </w:rPr>
        <w:t xml:space="preserve">SAIMEX 2019 JUEZ.pdf: </w:t>
      </w:r>
      <w:r w:rsidRPr="00736612">
        <w:rPr>
          <w:rFonts w:ascii="Palatino Linotype" w:eastAsiaTheme="minorEastAsia" w:hAnsi="Palatino Linotype"/>
          <w:i/>
          <w:color w:val="000000"/>
          <w:lang w:val="es-ES_tradnl"/>
        </w:rPr>
        <w:t>tabla que contiene el índice delictivo de enero a diciembre de dos mil diecinueve.</w:t>
      </w:r>
    </w:p>
    <w:p w:rsidR="00AF62CA" w:rsidRPr="00736612" w:rsidRDefault="00AF62CA" w:rsidP="00AF62CA">
      <w:pPr>
        <w:pStyle w:val="Prrafodelista"/>
        <w:ind w:left="1134" w:right="1106"/>
        <w:jc w:val="both"/>
        <w:rPr>
          <w:rFonts w:ascii="Palatino Linotype" w:eastAsiaTheme="minorEastAsia" w:hAnsi="Palatino Linotype"/>
          <w:i/>
          <w:color w:val="000000"/>
          <w:lang w:val="es-ES_tradnl"/>
        </w:rPr>
      </w:pPr>
      <w:r w:rsidRPr="00736612">
        <w:rPr>
          <w:rFonts w:ascii="Palatino Linotype" w:eastAsiaTheme="minorEastAsia" w:hAnsi="Palatino Linotype"/>
          <w:b/>
          <w:i/>
          <w:color w:val="000000"/>
          <w:lang w:val="es-ES_tradnl"/>
        </w:rPr>
        <w:t xml:space="preserve">Recurso 0038.pdf: </w:t>
      </w:r>
      <w:r w:rsidR="00881D29" w:rsidRPr="00736612">
        <w:rPr>
          <w:rFonts w:ascii="Palatino Linotype" w:eastAsiaTheme="minorEastAsia" w:hAnsi="Palatino Linotype"/>
          <w:i/>
          <w:color w:val="000000"/>
          <w:lang w:val="es-ES_tradnl"/>
        </w:rPr>
        <w:t xml:space="preserve">oficio del Director de Seguridad Pública, mediante el cual informa que remite información que no había sido localizada en los archivos. </w:t>
      </w:r>
    </w:p>
    <w:p w:rsidR="00881D29" w:rsidRPr="00736612" w:rsidRDefault="00881D29" w:rsidP="00AF62CA">
      <w:pPr>
        <w:pStyle w:val="Prrafodelista"/>
        <w:ind w:left="1134" w:right="1106"/>
        <w:jc w:val="both"/>
        <w:rPr>
          <w:rFonts w:ascii="Palatino Linotype" w:eastAsiaTheme="minorEastAsia" w:hAnsi="Palatino Linotype"/>
          <w:i/>
          <w:color w:val="000000"/>
          <w:lang w:val="es-ES_tradnl"/>
        </w:rPr>
      </w:pPr>
      <w:r w:rsidRPr="00736612">
        <w:rPr>
          <w:rFonts w:ascii="Palatino Linotype" w:eastAsiaTheme="minorEastAsia" w:hAnsi="Palatino Linotype"/>
          <w:b/>
          <w:i/>
          <w:color w:val="000000"/>
          <w:lang w:val="es-ES_tradnl"/>
        </w:rPr>
        <w:t xml:space="preserve">SAIMEX 2024 JUEZ.pdf: </w:t>
      </w:r>
      <w:r w:rsidRPr="00736612">
        <w:rPr>
          <w:rFonts w:ascii="Palatino Linotype" w:eastAsiaTheme="minorEastAsia" w:hAnsi="Palatino Linotype"/>
          <w:i/>
          <w:color w:val="000000"/>
          <w:lang w:val="es-ES_tradnl"/>
        </w:rPr>
        <w:t xml:space="preserve">tabla que contiene el índice delictivo de marzo a septiembre de dos mil veinticuatro. </w:t>
      </w:r>
    </w:p>
    <w:p w:rsidR="00881D29" w:rsidRPr="00736612" w:rsidRDefault="00881D29" w:rsidP="00881D29">
      <w:pPr>
        <w:pStyle w:val="Prrafodelista"/>
        <w:ind w:left="1134" w:right="1106"/>
        <w:jc w:val="both"/>
        <w:rPr>
          <w:rFonts w:ascii="Palatino Linotype" w:eastAsiaTheme="minorEastAsia" w:hAnsi="Palatino Linotype"/>
          <w:i/>
          <w:color w:val="000000"/>
          <w:lang w:val="es-ES_tradnl"/>
        </w:rPr>
      </w:pPr>
      <w:r w:rsidRPr="00736612">
        <w:rPr>
          <w:rFonts w:ascii="Palatino Linotype" w:eastAsiaTheme="minorEastAsia" w:hAnsi="Palatino Linotype"/>
          <w:b/>
          <w:i/>
          <w:color w:val="000000"/>
          <w:lang w:val="es-ES_tradnl"/>
        </w:rPr>
        <w:t xml:space="preserve">SAIMEX 2024 MP (1).pdf: </w:t>
      </w:r>
      <w:r w:rsidRPr="00736612">
        <w:rPr>
          <w:rFonts w:ascii="Palatino Linotype" w:eastAsiaTheme="minorEastAsia" w:hAnsi="Palatino Linotype"/>
          <w:i/>
          <w:color w:val="000000"/>
          <w:lang w:val="es-ES_tradnl"/>
        </w:rPr>
        <w:t xml:space="preserve">tabla que contiene el índice delictivo de marzo a noviembre de dos mil veinticuatro. </w:t>
      </w:r>
    </w:p>
    <w:p w:rsidR="00881D29" w:rsidRPr="00736612" w:rsidRDefault="00881D29" w:rsidP="00881D29">
      <w:pPr>
        <w:pStyle w:val="Prrafodelista"/>
        <w:ind w:left="1134" w:right="1106"/>
        <w:jc w:val="both"/>
        <w:rPr>
          <w:rFonts w:ascii="Palatino Linotype" w:eastAsiaTheme="minorEastAsia" w:hAnsi="Palatino Linotype"/>
          <w:i/>
          <w:color w:val="000000"/>
          <w:lang w:val="es-ES_tradnl"/>
        </w:rPr>
      </w:pPr>
      <w:r w:rsidRPr="00736612">
        <w:rPr>
          <w:rFonts w:ascii="Palatino Linotype" w:eastAsiaTheme="minorEastAsia" w:hAnsi="Palatino Linotype"/>
          <w:b/>
          <w:i/>
          <w:color w:val="000000"/>
          <w:lang w:val="es-ES_tradnl"/>
        </w:rPr>
        <w:t xml:space="preserve">SAIMEX 2023.pdf: </w:t>
      </w:r>
      <w:r w:rsidRPr="00736612">
        <w:rPr>
          <w:rFonts w:ascii="Palatino Linotype" w:eastAsiaTheme="minorEastAsia" w:hAnsi="Palatino Linotype"/>
          <w:i/>
          <w:color w:val="000000"/>
          <w:lang w:val="es-ES_tradnl"/>
        </w:rPr>
        <w:t>tabla que contiene el índice delictivo de enero a diciembre de dos mil veintirés.</w:t>
      </w:r>
    </w:p>
    <w:p w:rsidR="00881D29" w:rsidRPr="00736612" w:rsidRDefault="00881D29" w:rsidP="00881D29">
      <w:pPr>
        <w:pStyle w:val="Prrafodelista"/>
        <w:ind w:left="1134" w:right="1106"/>
        <w:jc w:val="both"/>
        <w:rPr>
          <w:rFonts w:ascii="Palatino Linotype" w:eastAsiaTheme="minorEastAsia" w:hAnsi="Palatino Linotype"/>
          <w:i/>
          <w:color w:val="000000"/>
          <w:lang w:val="es-ES_tradnl"/>
        </w:rPr>
      </w:pPr>
      <w:r w:rsidRPr="00736612">
        <w:rPr>
          <w:rFonts w:ascii="Palatino Linotype" w:eastAsiaTheme="minorEastAsia" w:hAnsi="Palatino Linotype"/>
          <w:b/>
          <w:i/>
          <w:color w:val="000000"/>
          <w:lang w:val="es-ES_tradnl"/>
        </w:rPr>
        <w:t xml:space="preserve">SAIMEX 2024 MP.pdf: </w:t>
      </w:r>
      <w:r w:rsidRPr="00736612">
        <w:rPr>
          <w:rFonts w:ascii="Palatino Linotype" w:eastAsiaTheme="minorEastAsia" w:hAnsi="Palatino Linotype"/>
          <w:i/>
          <w:color w:val="000000"/>
          <w:lang w:val="es-ES_tradnl"/>
        </w:rPr>
        <w:t xml:space="preserve">tabla que contiene el índice delictivo de marzo a noviembre de dos mil veinticuatro. </w:t>
      </w:r>
    </w:p>
    <w:p w:rsidR="00881D29" w:rsidRPr="00736612" w:rsidRDefault="00881D29" w:rsidP="00881D29">
      <w:pPr>
        <w:pStyle w:val="Prrafodelista"/>
        <w:ind w:left="1134" w:right="1106"/>
        <w:jc w:val="both"/>
        <w:rPr>
          <w:rFonts w:ascii="Palatino Linotype" w:eastAsiaTheme="minorEastAsia" w:hAnsi="Palatino Linotype"/>
          <w:i/>
          <w:color w:val="000000"/>
          <w:lang w:val="es-ES_tradnl"/>
        </w:rPr>
      </w:pPr>
      <w:r w:rsidRPr="00736612">
        <w:rPr>
          <w:rFonts w:ascii="Palatino Linotype" w:eastAsiaTheme="minorEastAsia" w:hAnsi="Palatino Linotype"/>
          <w:b/>
          <w:i/>
          <w:color w:val="000000"/>
          <w:lang w:val="es-ES_tradnl"/>
        </w:rPr>
        <w:t xml:space="preserve">SAIMEX DEL 2025- 2026 CORRECTO.pdf: </w:t>
      </w:r>
      <w:r w:rsidRPr="00736612">
        <w:rPr>
          <w:rFonts w:ascii="Palatino Linotype" w:eastAsiaTheme="minorEastAsia" w:hAnsi="Palatino Linotype"/>
          <w:i/>
          <w:color w:val="000000"/>
          <w:lang w:val="es-ES_tradnl"/>
        </w:rPr>
        <w:t xml:space="preserve">tabla que contiene el índice delictivo del ejercicio fiscal dos mil veinticinco y de enero a marzo de dos mil veintiséis. </w:t>
      </w:r>
    </w:p>
    <w:p w:rsidR="00881D29" w:rsidRPr="00736612" w:rsidRDefault="00881D29" w:rsidP="00881D29">
      <w:pPr>
        <w:pStyle w:val="Prrafodelista"/>
        <w:ind w:left="1134" w:right="1106"/>
        <w:jc w:val="both"/>
        <w:rPr>
          <w:rFonts w:ascii="Palatino Linotype" w:eastAsiaTheme="minorEastAsia" w:hAnsi="Palatino Linotype"/>
          <w:i/>
          <w:color w:val="000000"/>
          <w:lang w:val="es-ES_tradnl"/>
        </w:rPr>
      </w:pPr>
      <w:r w:rsidRPr="00736612">
        <w:rPr>
          <w:rFonts w:ascii="Palatino Linotype" w:eastAsiaTheme="minorEastAsia" w:hAnsi="Palatino Linotype"/>
          <w:b/>
          <w:i/>
          <w:color w:val="000000"/>
          <w:lang w:val="es-ES_tradnl"/>
        </w:rPr>
        <w:lastRenderedPageBreak/>
        <w:t xml:space="preserve">SAIMEX 2022 JUEZ.pdf: </w:t>
      </w:r>
      <w:r w:rsidRPr="00736612">
        <w:rPr>
          <w:rFonts w:ascii="Palatino Linotype" w:eastAsiaTheme="minorEastAsia" w:hAnsi="Palatino Linotype"/>
          <w:i/>
          <w:color w:val="000000"/>
          <w:lang w:val="es-ES_tradnl"/>
        </w:rPr>
        <w:t xml:space="preserve">tabla que contiene el índice delictivo de enero a mayo de dos mil veintidós, de la cual se observa que no se tiene registro de los meses de junio a diciembre. </w:t>
      </w:r>
    </w:p>
    <w:p w:rsidR="00881D29" w:rsidRPr="00736612" w:rsidRDefault="00881D29" w:rsidP="007B0DD6">
      <w:pPr>
        <w:pStyle w:val="Prrafodelista"/>
        <w:ind w:left="1134" w:right="1106"/>
        <w:jc w:val="both"/>
        <w:rPr>
          <w:rFonts w:ascii="Palatino Linotype" w:eastAsiaTheme="minorEastAsia" w:hAnsi="Palatino Linotype"/>
          <w:i/>
          <w:color w:val="000000"/>
          <w:lang w:val="es-ES_tradnl"/>
        </w:rPr>
      </w:pPr>
      <w:r w:rsidRPr="00736612">
        <w:rPr>
          <w:rFonts w:ascii="Palatino Linotype" w:eastAsiaTheme="minorEastAsia" w:hAnsi="Palatino Linotype"/>
          <w:b/>
          <w:i/>
          <w:color w:val="000000"/>
          <w:lang w:val="es-ES_tradnl"/>
        </w:rPr>
        <w:t xml:space="preserve">SAIMEX 2021 MP.pdf: </w:t>
      </w:r>
      <w:r w:rsidRPr="00736612">
        <w:rPr>
          <w:rFonts w:ascii="Palatino Linotype" w:eastAsiaTheme="minorEastAsia" w:hAnsi="Palatino Linotype"/>
          <w:i/>
          <w:color w:val="000000"/>
          <w:lang w:val="es-ES_tradnl"/>
        </w:rPr>
        <w:t xml:space="preserve">tabla que contiene el índice delictivo de marzo de dos mil veintiuno, de la cual se observa que no se tiene registro de los meses de enero, febrero y de mayo a diciembre de dos mil veintiuno. </w:t>
      </w:r>
    </w:p>
    <w:p w:rsidR="00881D29" w:rsidRPr="00736612" w:rsidRDefault="00881D29" w:rsidP="00881D29">
      <w:pPr>
        <w:pStyle w:val="Prrafodelista"/>
        <w:ind w:left="1134" w:right="1106"/>
        <w:jc w:val="both"/>
        <w:rPr>
          <w:rFonts w:ascii="Palatino Linotype" w:eastAsiaTheme="minorEastAsia" w:hAnsi="Palatino Linotype"/>
          <w:i/>
          <w:color w:val="000000"/>
          <w:lang w:val="es-ES_tradnl"/>
        </w:rPr>
      </w:pPr>
    </w:p>
    <w:p w:rsidR="00C84BC3" w:rsidRPr="00736612" w:rsidRDefault="00C84BC3" w:rsidP="00C84BC3">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736612">
        <w:rPr>
          <w:rFonts w:ascii="Palatino Linotype" w:eastAsiaTheme="minorEastAsia" w:hAnsi="Palatino Linotype"/>
          <w:color w:val="000000"/>
          <w:lang w:val="es-ES_tradnl"/>
        </w:rPr>
        <w:t xml:space="preserve">El </w:t>
      </w:r>
      <w:r w:rsidRPr="00736612">
        <w:rPr>
          <w:rFonts w:ascii="Palatino Linotype" w:eastAsia="Calibri" w:hAnsi="Palatino Linotype" w:cs="Arial"/>
          <w:lang w:val="es-ES"/>
        </w:rPr>
        <w:t>particular</w:t>
      </w:r>
      <w:r w:rsidRPr="00736612">
        <w:rPr>
          <w:rFonts w:ascii="Palatino Linotype" w:eastAsiaTheme="minorEastAsia" w:hAnsi="Palatino Linotype"/>
          <w:color w:val="000000"/>
          <w:lang w:val="es-ES_tradnl"/>
        </w:rPr>
        <w:t xml:space="preserve"> fue omiso en realizar manifestaciones que a su derecho conviniera y </w:t>
      </w:r>
      <w:r w:rsidRPr="00736612">
        <w:rPr>
          <w:rFonts w:ascii="Palatino Linotype" w:eastAsia="Calibri" w:hAnsi="Palatino Linotype" w:cs="Arial"/>
          <w:lang w:val="es-ES"/>
        </w:rPr>
        <w:t>asistiera</w:t>
      </w:r>
      <w:r w:rsidRPr="00736612">
        <w:rPr>
          <w:rFonts w:ascii="Palatino Linotype" w:eastAsiaTheme="minorEastAsia" w:hAnsi="Palatino Linotype"/>
          <w:color w:val="000000"/>
          <w:lang w:val="es-ES_tradnl"/>
        </w:rPr>
        <w:t xml:space="preserve">. </w:t>
      </w:r>
    </w:p>
    <w:p w:rsidR="00636D4C" w:rsidRPr="00736612" w:rsidRDefault="00636D4C" w:rsidP="00636D4C">
      <w:pPr>
        <w:pBdr>
          <w:top w:val="nil"/>
          <w:left w:val="nil"/>
          <w:bottom w:val="nil"/>
          <w:right w:val="nil"/>
          <w:between w:val="nil"/>
        </w:pBdr>
        <w:spacing w:line="360" w:lineRule="auto"/>
        <w:ind w:right="-28"/>
        <w:jc w:val="both"/>
        <w:rPr>
          <w:rFonts w:ascii="Palatino Linotype" w:hAnsi="Palatino Linotype"/>
          <w:color w:val="000000" w:themeColor="text1"/>
        </w:rPr>
      </w:pPr>
    </w:p>
    <w:p w:rsidR="00636D4C" w:rsidRPr="00736612" w:rsidRDefault="00C84BC3" w:rsidP="00C84BC3">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rPr>
      </w:pPr>
      <w:r w:rsidRPr="00736612">
        <w:rPr>
          <w:rFonts w:ascii="Palatino Linotype" w:eastAsia="Palatino Linotype" w:hAnsi="Palatino Linotype" w:cs="Palatino Linotype"/>
          <w:color w:val="000000"/>
        </w:rPr>
        <w:t xml:space="preserve">Seguidamente, mediante acuerdo de fecha </w:t>
      </w:r>
      <w:r w:rsidR="00636D4C" w:rsidRPr="00736612">
        <w:rPr>
          <w:rFonts w:ascii="Palatino Linotype" w:eastAsia="Palatino Linotype" w:hAnsi="Palatino Linotype" w:cs="Palatino Linotype"/>
          <w:b/>
          <w:color w:val="000000"/>
        </w:rPr>
        <w:t xml:space="preserve">veintiuno de mayo </w:t>
      </w:r>
      <w:r w:rsidRPr="00736612">
        <w:rPr>
          <w:rFonts w:ascii="Palatino Linotype" w:hAnsi="Palatino Linotype"/>
          <w:b/>
        </w:rPr>
        <w:t>de dos mil veintiséis</w:t>
      </w:r>
      <w:r w:rsidRPr="00736612">
        <w:rPr>
          <w:rFonts w:ascii="Palatino Linotype" w:eastAsia="Palatino Linotype" w:hAnsi="Palatino Linotype" w:cs="Palatino Linotype"/>
          <w:color w:val="000000"/>
        </w:rPr>
        <w:t xml:space="preserve">, se amplió el </w:t>
      </w:r>
      <w:r w:rsidR="00636D4C" w:rsidRPr="00736612">
        <w:rPr>
          <w:rFonts w:ascii="Palatino Linotype" w:eastAsia="Palatino Linotype" w:hAnsi="Palatino Linotype" w:cs="Palatino Linotype"/>
          <w:color w:val="000000"/>
        </w:rPr>
        <w:t>término</w:t>
      </w:r>
      <w:r w:rsidRPr="00736612">
        <w:rPr>
          <w:rFonts w:ascii="Palatino Linotype" w:eastAsia="Palatino Linotype" w:hAnsi="Palatino Linotype" w:cs="Palatino Linotype"/>
          <w:color w:val="000000"/>
        </w:rPr>
        <w:t xml:space="preserve"> para resolver</w:t>
      </w:r>
      <w:r w:rsidR="00636D4C" w:rsidRPr="00736612">
        <w:rPr>
          <w:rFonts w:ascii="Palatino Linotype" w:eastAsia="Palatino Linotype" w:hAnsi="Palatino Linotype" w:cs="Palatino Linotype"/>
          <w:color w:val="000000"/>
        </w:rPr>
        <w:t xml:space="preserve"> el recurso de revisión.</w:t>
      </w:r>
    </w:p>
    <w:p w:rsidR="00636D4C" w:rsidRPr="00736612" w:rsidRDefault="00636D4C" w:rsidP="00636D4C">
      <w:pPr>
        <w:pStyle w:val="Prrafodelista"/>
        <w:rPr>
          <w:rFonts w:ascii="Palatino Linotype" w:eastAsia="Palatino Linotype" w:hAnsi="Palatino Linotype" w:cs="Palatino Linotype"/>
          <w:color w:val="000000"/>
        </w:rPr>
      </w:pPr>
    </w:p>
    <w:p w:rsidR="00C84BC3" w:rsidRPr="002C62FF" w:rsidRDefault="00636D4C" w:rsidP="00C84BC3">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rPr>
      </w:pPr>
      <w:r w:rsidRPr="00736612">
        <w:rPr>
          <w:rFonts w:ascii="Palatino Linotype" w:eastAsia="Palatino Linotype" w:hAnsi="Palatino Linotype" w:cs="Palatino Linotype"/>
          <w:color w:val="000000"/>
        </w:rPr>
        <w:t xml:space="preserve">Finalmente, el </w:t>
      </w:r>
      <w:r w:rsidRPr="00736612">
        <w:rPr>
          <w:rFonts w:ascii="Palatino Linotype" w:eastAsia="Palatino Linotype" w:hAnsi="Palatino Linotype" w:cs="Palatino Linotype"/>
          <w:b/>
          <w:color w:val="000000"/>
        </w:rPr>
        <w:t>veinticuatro de junio de dos mil veintiséis</w:t>
      </w:r>
      <w:r w:rsidR="00C84BC3" w:rsidRPr="00736612">
        <w:rPr>
          <w:rFonts w:ascii="Palatino Linotype" w:eastAsia="Palatino Linotype" w:hAnsi="Palatino Linotype" w:cs="Palatino Linotype"/>
          <w:color w:val="000000"/>
        </w:rPr>
        <w:t>, se decretó el cierre de instrucción, por lo que no habiendo más que hacer constar</w:t>
      </w:r>
      <w:r w:rsidR="002C62FF">
        <w:rPr>
          <w:rFonts w:ascii="Palatino Linotype" w:eastAsia="Palatino Linotype" w:hAnsi="Palatino Linotype" w:cs="Palatino Linotype"/>
          <w:color w:val="000000"/>
        </w:rPr>
        <w:t>, y</w:t>
      </w:r>
    </w:p>
    <w:p w:rsidR="002C62FF" w:rsidRDefault="002C62FF" w:rsidP="002C62FF">
      <w:pPr>
        <w:pStyle w:val="Prrafodelista"/>
        <w:rPr>
          <w:rFonts w:ascii="Palatino Linotype" w:hAnsi="Palatino Linotype"/>
          <w:color w:val="000000"/>
        </w:rPr>
      </w:pPr>
    </w:p>
    <w:p w:rsidR="002C62FF" w:rsidRPr="00736612" w:rsidRDefault="002C62FF" w:rsidP="002C62FF">
      <w:pPr>
        <w:pBdr>
          <w:top w:val="nil"/>
          <w:left w:val="nil"/>
          <w:bottom w:val="nil"/>
          <w:right w:val="nil"/>
          <w:between w:val="nil"/>
        </w:pBdr>
        <w:spacing w:line="360" w:lineRule="auto"/>
        <w:ind w:right="-28"/>
        <w:jc w:val="both"/>
        <w:rPr>
          <w:rFonts w:ascii="Palatino Linotype" w:hAnsi="Palatino Linotype"/>
          <w:color w:val="000000"/>
        </w:rPr>
      </w:pPr>
    </w:p>
    <w:p w:rsidR="00C84BC3" w:rsidRPr="00736612" w:rsidRDefault="00C84BC3" w:rsidP="00C84BC3">
      <w:pPr>
        <w:pStyle w:val="Ttulo1"/>
        <w:spacing w:before="0" w:line="360" w:lineRule="auto"/>
        <w:ind w:right="-28"/>
        <w:jc w:val="center"/>
        <w:rPr>
          <w:rFonts w:ascii="Palatino Linotype" w:eastAsia="Palatino Linotype" w:hAnsi="Palatino Linotype" w:cs="Palatino Linotype"/>
          <w:b/>
          <w:color w:val="000000"/>
          <w:sz w:val="24"/>
          <w:szCs w:val="24"/>
        </w:rPr>
      </w:pPr>
      <w:bookmarkStart w:id="2" w:name="_heading=h.3znysh7" w:colFirst="0" w:colLast="0"/>
      <w:bookmarkEnd w:id="2"/>
      <w:r w:rsidRPr="00736612">
        <w:rPr>
          <w:rFonts w:ascii="Palatino Linotype" w:eastAsia="Palatino Linotype" w:hAnsi="Palatino Linotype" w:cs="Palatino Linotype"/>
          <w:b/>
          <w:color w:val="000000"/>
          <w:sz w:val="24"/>
          <w:szCs w:val="24"/>
        </w:rPr>
        <w:t xml:space="preserve">C O N S I D E R A N D O </w:t>
      </w:r>
    </w:p>
    <w:p w:rsidR="00C84BC3" w:rsidRPr="00736612" w:rsidRDefault="00C84BC3" w:rsidP="00C84BC3">
      <w:pPr>
        <w:spacing w:line="360" w:lineRule="auto"/>
        <w:ind w:right="-28"/>
        <w:rPr>
          <w:rFonts w:ascii="Palatino Linotype" w:eastAsia="Palatino Linotype" w:hAnsi="Palatino Linotype" w:cs="Palatino Linotype"/>
        </w:rPr>
      </w:pPr>
    </w:p>
    <w:p w:rsidR="00C84BC3" w:rsidRPr="00736612" w:rsidRDefault="00C84BC3" w:rsidP="00C84BC3">
      <w:pPr>
        <w:pStyle w:val="Ttulo2"/>
        <w:spacing w:before="0" w:line="360" w:lineRule="auto"/>
        <w:ind w:right="-28"/>
        <w:rPr>
          <w:rFonts w:ascii="Palatino Linotype" w:eastAsia="Palatino Linotype" w:hAnsi="Palatino Linotype" w:cs="Palatino Linotype"/>
          <w:b/>
          <w:color w:val="000000"/>
          <w:sz w:val="24"/>
          <w:szCs w:val="24"/>
        </w:rPr>
      </w:pPr>
      <w:bookmarkStart w:id="3" w:name="_heading=h.2et92p0" w:colFirst="0" w:colLast="0"/>
      <w:bookmarkEnd w:id="3"/>
      <w:r w:rsidRPr="00736612">
        <w:rPr>
          <w:rFonts w:ascii="Palatino Linotype" w:eastAsia="Palatino Linotype" w:hAnsi="Palatino Linotype" w:cs="Palatino Linotype"/>
          <w:b/>
          <w:color w:val="000000"/>
          <w:sz w:val="24"/>
          <w:szCs w:val="24"/>
        </w:rPr>
        <w:t>PRIMERO. De la competencia</w:t>
      </w:r>
    </w:p>
    <w:p w:rsidR="00C84BC3" w:rsidRPr="00736612" w:rsidRDefault="00C84BC3" w:rsidP="00C84BC3">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bookmarkStart w:id="4" w:name="_heading=h.tyjcwt" w:colFirst="0" w:colLast="0"/>
      <w:bookmarkEnd w:id="4"/>
      <w:r w:rsidRPr="00736612">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w:t>
      </w:r>
      <w:r w:rsidRPr="00736612">
        <w:rPr>
          <w:rFonts w:ascii="Palatino Linotype" w:eastAsia="Palatino Linotype" w:hAnsi="Palatino Linotype" w:cs="Palatino Linotype"/>
        </w:rPr>
        <w:t>recurrente</w:t>
      </w:r>
      <w:r w:rsidRPr="00736612">
        <w:rPr>
          <w:rFonts w:ascii="Palatino Linotype" w:hAnsi="Palatino Linotype" w:cs="Arial"/>
        </w:rPr>
        <w:t xml:space="preserv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w:t>
      </w:r>
      <w:r w:rsidRPr="00736612">
        <w:rPr>
          <w:rFonts w:ascii="Palatino Linotype" w:hAnsi="Palatino Linotype" w:cs="Arial"/>
        </w:rPr>
        <w:lastRenderedPageBreak/>
        <w:t>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C84BC3" w:rsidRPr="00736612" w:rsidRDefault="00C84BC3" w:rsidP="00C84BC3">
      <w:pPr>
        <w:pBdr>
          <w:top w:val="nil"/>
          <w:left w:val="nil"/>
          <w:bottom w:val="nil"/>
          <w:right w:val="nil"/>
          <w:between w:val="nil"/>
        </w:pBdr>
        <w:spacing w:line="360" w:lineRule="auto"/>
        <w:ind w:right="-28"/>
        <w:jc w:val="both"/>
        <w:rPr>
          <w:rFonts w:ascii="Palatino Linotype" w:eastAsia="Palatino Linotype" w:hAnsi="Palatino Linotype" w:cs="Palatino Linotype"/>
        </w:rPr>
      </w:pPr>
      <w:r w:rsidRPr="00736612">
        <w:rPr>
          <w:rFonts w:ascii="Palatino Linotype" w:eastAsia="Palatino Linotype" w:hAnsi="Palatino Linotype" w:cs="Palatino Linotype"/>
        </w:rPr>
        <w:t xml:space="preserve"> </w:t>
      </w:r>
    </w:p>
    <w:p w:rsidR="00C84BC3" w:rsidRPr="00736612" w:rsidRDefault="00C84BC3" w:rsidP="00C84BC3">
      <w:pPr>
        <w:pStyle w:val="Ttulo2"/>
        <w:spacing w:before="0" w:line="360" w:lineRule="auto"/>
        <w:ind w:right="-28"/>
        <w:rPr>
          <w:rFonts w:ascii="Palatino Linotype" w:eastAsia="Palatino Linotype" w:hAnsi="Palatino Linotype" w:cs="Palatino Linotype"/>
          <w:b/>
          <w:color w:val="000000"/>
          <w:sz w:val="24"/>
          <w:szCs w:val="24"/>
        </w:rPr>
      </w:pPr>
      <w:r w:rsidRPr="00736612">
        <w:rPr>
          <w:rFonts w:ascii="Palatino Linotype" w:eastAsia="Palatino Linotype" w:hAnsi="Palatino Linotype" w:cs="Palatino Linotype"/>
          <w:b/>
          <w:color w:val="000000"/>
          <w:sz w:val="24"/>
          <w:szCs w:val="24"/>
        </w:rPr>
        <w:t>SEGUNDO. De la oportunidad y procedencia.</w:t>
      </w:r>
    </w:p>
    <w:p w:rsidR="00C84BC3" w:rsidRPr="00736612" w:rsidRDefault="00C84BC3" w:rsidP="00C84BC3">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bookmarkStart w:id="5" w:name="_heading=h.3dy6vkm" w:colFirst="0" w:colLast="0"/>
      <w:bookmarkEnd w:id="5"/>
      <w:r w:rsidRPr="00736612">
        <w:rPr>
          <w:rFonts w:ascii="Palatino Linotype" w:eastAsia="Palatino Linotype" w:hAnsi="Palatino Linotype" w:cs="Palatino Linotype"/>
        </w:rPr>
        <w:t xml:space="preserve">Este Órgano Garante considera que el medio de impugnación reúne los requisitos de procedencia </w:t>
      </w:r>
      <w:r w:rsidRPr="00736612">
        <w:rPr>
          <w:rFonts w:ascii="Palatino Linotype" w:eastAsia="Palatino Linotype" w:hAnsi="Palatino Linotype" w:cs="Palatino Linotype"/>
          <w:color w:val="000000"/>
        </w:rPr>
        <w:t xml:space="preserve">toda vez que: el recurso fue presentado dentro del plazo </w:t>
      </w:r>
      <w:r w:rsidRPr="00736612">
        <w:rPr>
          <w:rFonts w:ascii="Palatino Linotype" w:eastAsia="Palatino Linotype" w:hAnsi="Palatino Linotype" w:cs="Palatino Linotype"/>
        </w:rPr>
        <w:t>establecido</w:t>
      </w:r>
      <w:r w:rsidRPr="00736612">
        <w:rPr>
          <w:rFonts w:ascii="Palatino Linotype" w:eastAsia="Palatino Linotype" w:hAnsi="Palatino Linotype" w:cs="Palatino Linotype"/>
          <w:color w:val="000000"/>
        </w:rPr>
        <w:t xml:space="preserve"> en el artículo 178 de la Ley de Transparencia y Acceso a la Información Pública del Estado de México y Municipios; asimismo no se tiene conocimiento de que se encuentre en trámite algún medio de defensa presentado por el Recurrente ante otra instancia.</w:t>
      </w:r>
    </w:p>
    <w:p w:rsidR="00C84BC3" w:rsidRPr="00736612" w:rsidRDefault="00C84BC3" w:rsidP="00C84BC3">
      <w:pPr>
        <w:pBdr>
          <w:top w:val="nil"/>
          <w:left w:val="nil"/>
          <w:bottom w:val="nil"/>
          <w:right w:val="nil"/>
          <w:between w:val="nil"/>
        </w:pBdr>
        <w:spacing w:line="360" w:lineRule="auto"/>
        <w:jc w:val="both"/>
        <w:rPr>
          <w:rFonts w:ascii="Palatino Linotype" w:eastAsia="Palatino Linotype" w:hAnsi="Palatino Linotype" w:cs="Palatino Linotype"/>
        </w:rPr>
      </w:pPr>
    </w:p>
    <w:p w:rsidR="00C84BC3" w:rsidRPr="00736612" w:rsidRDefault="00C84BC3" w:rsidP="00C84BC3">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r w:rsidRPr="00736612">
        <w:rPr>
          <w:rFonts w:ascii="Palatino Linotype" w:eastAsia="Palatino Linotype" w:hAnsi="Palatino Linotype" w:cs="Palatino Linotype"/>
        </w:rPr>
        <w:t xml:space="preserve">Por otro lado, es de suma importancia señalar que la parte recurrente no proporciona un </w:t>
      </w:r>
      <w:r w:rsidRPr="00736612">
        <w:rPr>
          <w:rFonts w:ascii="Palatino Linotype" w:eastAsia="Palatino Linotype" w:hAnsi="Palatino Linotype" w:cs="Palatino Linotype"/>
          <w:u w:val="single"/>
        </w:rPr>
        <w:t>nombre completo</w:t>
      </w:r>
      <w:r w:rsidRPr="00736612">
        <w:rPr>
          <w:rFonts w:ascii="Palatino Linotype" w:eastAsia="Palatino Linotype" w:hAnsi="Palatino Linotype" w:cs="Palatino Linotype"/>
        </w:rPr>
        <w:t xml:space="preserve"> como se advierte en el detalle de seguimiento del SAIMEX, no obstante lo anterior, no proporcionar el nombre completo no es motivo </w:t>
      </w:r>
      <w:r w:rsidRPr="00736612">
        <w:rPr>
          <w:rFonts w:ascii="Palatino Linotype" w:eastAsia="Palatino Linotype" w:hAnsi="Palatino Linotype" w:cs="Palatino Linotype"/>
          <w:color w:val="000000"/>
        </w:rPr>
        <w:t>para</w:t>
      </w:r>
      <w:r w:rsidRPr="00736612">
        <w:rPr>
          <w:rFonts w:ascii="Palatino Linotype" w:eastAsia="Palatino Linotype" w:hAnsi="Palatino Linotype" w:cs="Palatino Linotype"/>
        </w:rPr>
        <w:t xml:space="preserve">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84BC3" w:rsidRPr="00736612" w:rsidRDefault="00C84BC3" w:rsidP="0049554D">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i/>
        </w:rPr>
        <w:t>"</w:t>
      </w:r>
      <w:r w:rsidRPr="00736612">
        <w:rPr>
          <w:rFonts w:ascii="Palatino Linotype" w:eastAsia="Palatino Linotype" w:hAnsi="Palatino Linotype" w:cs="Palatino Linotype"/>
          <w:b/>
          <w:i/>
        </w:rPr>
        <w:t>Las solicitudes anónimas</w:t>
      </w:r>
      <w:r w:rsidRPr="00736612">
        <w:rPr>
          <w:rFonts w:ascii="Palatino Linotype" w:eastAsia="Palatino Linotype" w:hAnsi="Palatino Linotype" w:cs="Palatino Linotype"/>
          <w:i/>
        </w:rPr>
        <w:t xml:space="preserve">, con nombre incompleto o seudónimo </w:t>
      </w:r>
      <w:r w:rsidRPr="00736612">
        <w:rPr>
          <w:rFonts w:ascii="Palatino Linotype" w:eastAsia="Palatino Linotype" w:hAnsi="Palatino Linotype" w:cs="Palatino Linotype"/>
          <w:b/>
          <w:i/>
        </w:rPr>
        <w:t>serán procedentes para su trámite por parte del sujeto obligado ante quien se presente</w:t>
      </w:r>
      <w:r w:rsidRPr="00736612">
        <w:rPr>
          <w:rFonts w:ascii="Palatino Linotype" w:eastAsia="Palatino Linotype" w:hAnsi="Palatino Linotype" w:cs="Palatino Linotype"/>
          <w:i/>
        </w:rPr>
        <w:t>. No podrá requerirse información adicional con motivo del nombre proporcionado por el solicitante."</w:t>
      </w:r>
    </w:p>
    <w:p w:rsidR="00C84BC3" w:rsidRPr="00736612" w:rsidRDefault="00C84BC3" w:rsidP="00C84BC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C84BC3" w:rsidRPr="00736612" w:rsidRDefault="00C84BC3" w:rsidP="00C84BC3">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736612">
        <w:rPr>
          <w:rFonts w:ascii="Palatino Linotype" w:eastAsia="Palatino Linotype" w:hAnsi="Palatino Linotype" w:cs="Palatino Linotype"/>
          <w:color w:val="000000"/>
        </w:rPr>
        <w:lastRenderedPageBreak/>
        <w:t xml:space="preserve">Consecuencia de lo anterior, este Órgano Garante advierte que el escrito contiene las </w:t>
      </w:r>
      <w:r w:rsidRPr="00736612">
        <w:rPr>
          <w:rFonts w:ascii="Palatino Linotype" w:eastAsia="Palatino Linotype" w:hAnsi="Palatino Linotype" w:cs="Palatino Linotype"/>
        </w:rPr>
        <w:t>formalidades</w:t>
      </w:r>
      <w:r w:rsidRPr="00736612">
        <w:rPr>
          <w:rFonts w:ascii="Palatino Linotype" w:eastAsia="Palatino Linotype" w:hAnsi="Palatino Linotype" w:cs="Palatino Linotype"/>
          <w:color w:val="000000"/>
        </w:rPr>
        <w:t xml:space="preserve"> previstas por el artículo 180 último párrafo de la Ley de </w:t>
      </w:r>
      <w:r w:rsidRPr="00736612">
        <w:rPr>
          <w:rFonts w:ascii="Palatino Linotype" w:eastAsia="Palatino Linotype" w:hAnsi="Palatino Linotype" w:cs="Palatino Linotype"/>
        </w:rPr>
        <w:t>Transparencia</w:t>
      </w:r>
      <w:r w:rsidRPr="00736612">
        <w:rPr>
          <w:rFonts w:ascii="Palatino Linotype" w:eastAsia="Palatino Linotype" w:hAnsi="Palatino Linotype" w:cs="Palatino Linotype"/>
          <w:color w:val="000000"/>
        </w:rPr>
        <w:t xml:space="preserve"> y Acceso a la </w:t>
      </w:r>
      <w:r w:rsidRPr="00736612">
        <w:rPr>
          <w:rFonts w:ascii="Palatino Linotype" w:eastAsia="Palatino Linotype" w:hAnsi="Palatino Linotype" w:cs="Palatino Linotype"/>
        </w:rPr>
        <w:t>Información</w:t>
      </w:r>
      <w:r w:rsidRPr="00736612">
        <w:rPr>
          <w:rFonts w:ascii="Palatino Linotype" w:eastAsia="Palatino Linotype" w:hAnsi="Palatino Linotype" w:cs="Palatino Linotype"/>
          <w:color w:val="000000"/>
        </w:rPr>
        <w:t xml:space="preserve"> Pública del Estado de México y Municipios, por lo que es procedente que este Instituto de Transparencia, Acceso a la Información Pública y Protección de Datos Personales del Estado de México y Municipios, conozca y resuelva el presente recurso.</w:t>
      </w:r>
    </w:p>
    <w:p w:rsidR="00C84BC3" w:rsidRPr="00736612" w:rsidRDefault="00C84BC3" w:rsidP="00C84B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84BC3" w:rsidRPr="00736612" w:rsidRDefault="00C84BC3" w:rsidP="00C84BC3">
      <w:pPr>
        <w:numPr>
          <w:ilvl w:val="0"/>
          <w:numId w:val="2"/>
        </w:numPr>
        <w:pBdr>
          <w:top w:val="nil"/>
          <w:left w:val="nil"/>
          <w:bottom w:val="nil"/>
          <w:right w:val="nil"/>
          <w:between w:val="nil"/>
        </w:pBdr>
        <w:spacing w:line="360" w:lineRule="auto"/>
        <w:ind w:left="0" w:right="-28" w:firstLine="0"/>
        <w:jc w:val="both"/>
        <w:rPr>
          <w:rFonts w:ascii="Palatino Linotype" w:eastAsiaTheme="minorEastAsia" w:hAnsi="Palatino Linotype" w:cs="Arial"/>
          <w:b/>
          <w:lang w:val="es-ES_tradnl"/>
        </w:rPr>
      </w:pPr>
      <w:r w:rsidRPr="00736612">
        <w:rPr>
          <w:rFonts w:ascii="Palatino Linotype" w:eastAsia="Palatino Linotype" w:hAnsi="Palatino Linotype" w:cs="Palatino Linotype"/>
        </w:rPr>
        <w:t>Finalmente, el escrito contiene las formalidades previstas por el artículo 180 último párrafo de la citada Ley de la materia, por lo que es procedente que este Instituto conozca y resuelva el presente recurso.</w:t>
      </w:r>
    </w:p>
    <w:p w:rsidR="00C84BC3" w:rsidRPr="00736612" w:rsidRDefault="00C84BC3" w:rsidP="00C84BC3">
      <w:pPr>
        <w:pStyle w:val="Prrafodelista"/>
        <w:spacing w:line="360" w:lineRule="auto"/>
        <w:rPr>
          <w:rFonts w:ascii="Palatino Linotype" w:eastAsia="Palatino Linotype" w:hAnsi="Palatino Linotype" w:cs="Palatino Linotype"/>
          <w:color w:val="000000"/>
        </w:rPr>
      </w:pPr>
    </w:p>
    <w:p w:rsidR="00C84BC3" w:rsidRPr="00736612" w:rsidRDefault="00C84BC3" w:rsidP="00C84BC3">
      <w:pPr>
        <w:pStyle w:val="Ttulo1"/>
        <w:spacing w:before="0" w:line="360" w:lineRule="auto"/>
        <w:ind w:right="-28"/>
        <w:rPr>
          <w:rFonts w:ascii="Palatino Linotype" w:eastAsia="Palatino Linotype" w:hAnsi="Palatino Linotype" w:cs="Palatino Linotype"/>
          <w:b/>
          <w:color w:val="000000"/>
          <w:sz w:val="24"/>
          <w:szCs w:val="24"/>
        </w:rPr>
      </w:pPr>
      <w:r w:rsidRPr="00736612">
        <w:rPr>
          <w:rFonts w:ascii="Palatino Linotype" w:eastAsia="Palatino Linotype" w:hAnsi="Palatino Linotype" w:cs="Palatino Linotype"/>
          <w:b/>
          <w:color w:val="000000"/>
          <w:sz w:val="24"/>
          <w:szCs w:val="24"/>
        </w:rPr>
        <w:t>TERCERO. Planteamiento de la</w:t>
      </w:r>
      <w:r w:rsidRPr="00736612">
        <w:rPr>
          <w:rFonts w:ascii="Palatino Linotype" w:eastAsia="Palatino Linotype" w:hAnsi="Palatino Linotype" w:cs="Palatino Linotype"/>
          <w:b/>
          <w:i/>
          <w:color w:val="000000"/>
          <w:sz w:val="24"/>
          <w:szCs w:val="24"/>
        </w:rPr>
        <w:t xml:space="preserve"> Litis</w:t>
      </w:r>
      <w:r w:rsidRPr="00736612">
        <w:rPr>
          <w:rFonts w:ascii="Palatino Linotype" w:eastAsia="Palatino Linotype" w:hAnsi="Palatino Linotype" w:cs="Palatino Linotype"/>
          <w:b/>
          <w:color w:val="000000"/>
          <w:sz w:val="24"/>
          <w:szCs w:val="24"/>
        </w:rPr>
        <w:t xml:space="preserve"> </w:t>
      </w:r>
    </w:p>
    <w:p w:rsidR="00C84BC3" w:rsidRPr="00736612" w:rsidRDefault="00C84BC3" w:rsidP="00C84BC3">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rPr>
      </w:pPr>
      <w:r w:rsidRPr="00736612">
        <w:rPr>
          <w:rFonts w:ascii="Palatino Linotype" w:eastAsia="Palatino Linotype" w:hAnsi="Palatino Linotype" w:cs="Palatino Linotype"/>
          <w:color w:val="000000"/>
        </w:rPr>
        <w:t xml:space="preserve">El ahora </w:t>
      </w:r>
      <w:r w:rsidRPr="00736612">
        <w:rPr>
          <w:rFonts w:ascii="Palatino Linotype" w:eastAsia="Palatino Linotype" w:hAnsi="Palatino Linotype" w:cs="Palatino Linotype"/>
          <w:b/>
          <w:color w:val="000000"/>
        </w:rPr>
        <w:t>RECURRENTE</w:t>
      </w:r>
      <w:r w:rsidRPr="00736612">
        <w:rPr>
          <w:rFonts w:ascii="Palatino Linotype" w:eastAsia="Palatino Linotype" w:hAnsi="Palatino Linotype" w:cs="Palatino Linotype"/>
          <w:color w:val="000000"/>
        </w:rPr>
        <w:t xml:space="preserve"> solicitó la siguiente información que se desagrega:</w:t>
      </w:r>
    </w:p>
    <w:p w:rsidR="00C84BC3" w:rsidRPr="00736612" w:rsidRDefault="00C84BC3" w:rsidP="00D249CA">
      <w:pPr>
        <w:ind w:left="1134" w:right="1106"/>
        <w:jc w:val="both"/>
        <w:rPr>
          <w:rFonts w:ascii="Palatino Linotype" w:hAnsi="Palatino Linotype"/>
          <w:b/>
          <w:i/>
          <w:color w:val="222222"/>
          <w:highlight w:val="white"/>
        </w:rPr>
      </w:pPr>
      <w:r w:rsidRPr="00736612">
        <w:rPr>
          <w:rFonts w:ascii="Palatino Linotype" w:hAnsi="Palatino Linotype"/>
          <w:b/>
          <w:i/>
        </w:rPr>
        <w:t xml:space="preserve">Del </w:t>
      </w:r>
      <w:r w:rsidR="00D249CA" w:rsidRPr="00736612">
        <w:rPr>
          <w:rFonts w:ascii="Palatino Linotype" w:hAnsi="Palatino Linotype"/>
          <w:b/>
          <w:i/>
        </w:rPr>
        <w:t>dos mil dieciocho al veintisiete de febrero de dos mil veintiséis</w:t>
      </w:r>
      <w:r w:rsidRPr="00736612">
        <w:rPr>
          <w:rFonts w:ascii="Palatino Linotype" w:hAnsi="Palatino Linotype"/>
          <w:b/>
          <w:i/>
        </w:rPr>
        <w:t xml:space="preserve"> </w:t>
      </w:r>
      <w:r w:rsidRPr="00736612">
        <w:rPr>
          <w:rFonts w:ascii="Palatino Linotype" w:hAnsi="Palatino Linotype"/>
          <w:b/>
          <w:i/>
          <w:color w:val="222222"/>
          <w:shd w:val="clear" w:color="auto" w:fill="FFFFFF"/>
        </w:rPr>
        <w:t>(en formato abierto como xls o cvs.), al mayor grado de desagregación:</w:t>
      </w:r>
    </w:p>
    <w:p w:rsidR="00C84BC3" w:rsidRPr="00736612" w:rsidRDefault="00C84BC3" w:rsidP="00D249CA">
      <w:pPr>
        <w:ind w:left="1134" w:right="1106"/>
        <w:jc w:val="both"/>
        <w:rPr>
          <w:rFonts w:ascii="Palatino Linotype" w:hAnsi="Palatino Linotype"/>
          <w:b/>
          <w:i/>
          <w:color w:val="222222"/>
          <w:shd w:val="clear" w:color="auto" w:fill="FFFFFF"/>
        </w:rPr>
      </w:pPr>
      <w:r w:rsidRPr="00736612">
        <w:rPr>
          <w:rFonts w:ascii="Palatino Linotype" w:hAnsi="Palatino Linotype"/>
          <w:b/>
          <w:i/>
          <w:color w:val="222222"/>
          <w:shd w:val="clear" w:color="auto" w:fill="FFFFFF"/>
        </w:rPr>
        <w:t>La base de datos de incidencia delictiva o reporte de incidentes, eventos o cualquier registro o documento con el que cuente el sujeto obligado que conten</w:t>
      </w:r>
      <w:r w:rsidR="00D249CA" w:rsidRPr="00736612">
        <w:rPr>
          <w:rFonts w:ascii="Palatino Linotype" w:hAnsi="Palatino Linotype"/>
          <w:b/>
          <w:i/>
          <w:color w:val="222222"/>
          <w:shd w:val="clear" w:color="auto" w:fill="FFFFFF"/>
        </w:rPr>
        <w:t>ga la siguiente información:</w:t>
      </w:r>
    </w:p>
    <w:p w:rsidR="00D249CA" w:rsidRPr="00736612" w:rsidRDefault="00D249CA" w:rsidP="00D249CA">
      <w:pPr>
        <w:ind w:left="1134" w:right="1106"/>
        <w:jc w:val="both"/>
        <w:rPr>
          <w:rFonts w:ascii="Palatino Linotype" w:hAnsi="Palatino Linotype"/>
          <w:b/>
          <w:i/>
          <w:color w:val="222222"/>
          <w:shd w:val="clear" w:color="auto" w:fill="FFFFFF"/>
        </w:rPr>
      </w:pPr>
    </w:p>
    <w:p w:rsidR="00C84BC3" w:rsidRPr="00736612" w:rsidRDefault="00C84BC3" w:rsidP="00D249CA">
      <w:pPr>
        <w:pStyle w:val="Prrafodelista"/>
        <w:numPr>
          <w:ilvl w:val="0"/>
          <w:numId w:val="3"/>
        </w:numPr>
        <w:spacing w:line="360" w:lineRule="auto"/>
        <w:ind w:left="1134" w:right="539" w:firstLine="0"/>
        <w:jc w:val="both"/>
        <w:rPr>
          <w:rFonts w:ascii="Palatino Linotype" w:hAnsi="Palatino Linotype"/>
          <w:b/>
          <w:i/>
          <w:color w:val="222222"/>
          <w:shd w:val="clear" w:color="auto" w:fill="FFFFFF"/>
        </w:rPr>
      </w:pPr>
      <w:r w:rsidRPr="00736612">
        <w:rPr>
          <w:rFonts w:ascii="Palatino Linotype" w:hAnsi="Palatino Linotype"/>
          <w:b/>
          <w:i/>
          <w:color w:val="222222"/>
          <w:shd w:val="clear" w:color="auto" w:fill="FFFFFF"/>
        </w:rPr>
        <w:t>Tipo de incidente o evento (hechos presuntamente constitutivos de delito y/o falta administrativa, o situación reportada, cualquiera que esta sea, especificando si el hecho fue con o sin violencia);</w:t>
      </w:r>
    </w:p>
    <w:p w:rsidR="00C84BC3" w:rsidRPr="00736612" w:rsidRDefault="00C84BC3" w:rsidP="00D249CA">
      <w:pPr>
        <w:pStyle w:val="Prrafodelista"/>
        <w:numPr>
          <w:ilvl w:val="0"/>
          <w:numId w:val="3"/>
        </w:numPr>
        <w:spacing w:line="360" w:lineRule="auto"/>
        <w:ind w:left="1134" w:right="539" w:firstLine="0"/>
        <w:jc w:val="both"/>
        <w:rPr>
          <w:rFonts w:ascii="Palatino Linotype" w:hAnsi="Palatino Linotype"/>
          <w:b/>
          <w:i/>
          <w:color w:val="222222"/>
          <w:shd w:val="clear" w:color="auto" w:fill="FFFFFF"/>
        </w:rPr>
      </w:pPr>
      <w:r w:rsidRPr="00736612">
        <w:rPr>
          <w:rFonts w:ascii="Palatino Linotype" w:hAnsi="Palatino Linotype"/>
          <w:b/>
          <w:i/>
          <w:color w:val="222222"/>
          <w:shd w:val="clear" w:color="auto" w:fill="FFFFFF"/>
        </w:rPr>
        <w:t>Hora del incidente o evento;</w:t>
      </w:r>
    </w:p>
    <w:p w:rsidR="00C84BC3" w:rsidRPr="00736612" w:rsidRDefault="00C84BC3" w:rsidP="00D249CA">
      <w:pPr>
        <w:pStyle w:val="Prrafodelista"/>
        <w:numPr>
          <w:ilvl w:val="0"/>
          <w:numId w:val="3"/>
        </w:numPr>
        <w:spacing w:line="360" w:lineRule="auto"/>
        <w:ind w:left="1134" w:right="539" w:firstLine="0"/>
        <w:jc w:val="both"/>
        <w:rPr>
          <w:rFonts w:ascii="Palatino Linotype" w:hAnsi="Palatino Linotype"/>
          <w:b/>
          <w:i/>
          <w:color w:val="222222"/>
          <w:shd w:val="clear" w:color="auto" w:fill="FFFFFF"/>
        </w:rPr>
      </w:pPr>
      <w:r w:rsidRPr="00736612">
        <w:rPr>
          <w:rFonts w:ascii="Palatino Linotype" w:hAnsi="Palatino Linotype"/>
          <w:b/>
          <w:i/>
          <w:color w:val="222222"/>
          <w:shd w:val="clear" w:color="auto" w:fill="FFFFFF"/>
        </w:rPr>
        <w:t>Fecha del incidente o evento;</w:t>
      </w:r>
    </w:p>
    <w:p w:rsidR="00C84BC3" w:rsidRPr="00736612" w:rsidRDefault="00C84BC3" w:rsidP="00D249CA">
      <w:pPr>
        <w:pStyle w:val="Prrafodelista"/>
        <w:numPr>
          <w:ilvl w:val="0"/>
          <w:numId w:val="3"/>
        </w:numPr>
        <w:spacing w:line="360" w:lineRule="auto"/>
        <w:ind w:left="1134" w:right="539" w:firstLine="0"/>
        <w:jc w:val="both"/>
        <w:rPr>
          <w:rFonts w:ascii="Palatino Linotype" w:hAnsi="Palatino Linotype"/>
          <w:b/>
          <w:i/>
          <w:color w:val="222222"/>
          <w:shd w:val="clear" w:color="auto" w:fill="FFFFFF"/>
        </w:rPr>
      </w:pPr>
      <w:r w:rsidRPr="00736612">
        <w:rPr>
          <w:rFonts w:ascii="Palatino Linotype" w:hAnsi="Palatino Linotype"/>
          <w:b/>
          <w:i/>
          <w:color w:val="222222"/>
          <w:shd w:val="clear" w:color="auto" w:fill="FFFFFF"/>
        </w:rPr>
        <w:t>Lugar del incidente o evento;</w:t>
      </w:r>
    </w:p>
    <w:p w:rsidR="00C84BC3" w:rsidRPr="00736612" w:rsidRDefault="00C84BC3" w:rsidP="00D249CA">
      <w:pPr>
        <w:pStyle w:val="Prrafodelista"/>
        <w:numPr>
          <w:ilvl w:val="0"/>
          <w:numId w:val="3"/>
        </w:numPr>
        <w:spacing w:line="360" w:lineRule="auto"/>
        <w:ind w:left="1134" w:right="539" w:firstLine="0"/>
        <w:jc w:val="both"/>
        <w:rPr>
          <w:rFonts w:ascii="Palatino Linotype" w:hAnsi="Palatino Linotype"/>
          <w:b/>
          <w:i/>
          <w:color w:val="222222"/>
          <w:shd w:val="clear" w:color="auto" w:fill="FFFFFF"/>
        </w:rPr>
      </w:pPr>
      <w:r w:rsidRPr="00736612">
        <w:rPr>
          <w:rFonts w:ascii="Palatino Linotype" w:hAnsi="Palatino Linotype"/>
          <w:b/>
          <w:i/>
          <w:color w:val="222222"/>
          <w:shd w:val="clear" w:color="auto" w:fill="FFFFFF"/>
        </w:rPr>
        <w:t>Ubicación del incidente o evento; y</w:t>
      </w:r>
    </w:p>
    <w:p w:rsidR="00C84BC3" w:rsidRPr="00736612" w:rsidRDefault="00C84BC3" w:rsidP="00D249CA">
      <w:pPr>
        <w:pStyle w:val="Prrafodelista"/>
        <w:numPr>
          <w:ilvl w:val="0"/>
          <w:numId w:val="3"/>
        </w:numPr>
        <w:spacing w:line="360" w:lineRule="auto"/>
        <w:ind w:left="1134" w:right="539" w:firstLine="0"/>
        <w:jc w:val="both"/>
        <w:rPr>
          <w:rFonts w:ascii="Palatino Linotype" w:hAnsi="Palatino Linotype"/>
          <w:b/>
          <w:i/>
          <w:color w:val="222222"/>
          <w:shd w:val="clear" w:color="auto" w:fill="FFFFFF"/>
        </w:rPr>
      </w:pPr>
      <w:r w:rsidRPr="00736612">
        <w:rPr>
          <w:rFonts w:ascii="Palatino Linotype" w:hAnsi="Palatino Linotype"/>
          <w:b/>
          <w:i/>
          <w:color w:val="222222"/>
          <w:shd w:val="clear" w:color="auto" w:fill="FFFFFF"/>
        </w:rPr>
        <w:lastRenderedPageBreak/>
        <w:t>Las coordenadas geográficas del incidente o evento. establecidas en la sección “lugar de la intervención” del informe policial homologado para 1) hechos probablemente delictivos o para 2) justicia cívica según corresponda al tipo de incidente.</w:t>
      </w:r>
    </w:p>
    <w:p w:rsidR="00C84BC3" w:rsidRPr="00736612" w:rsidRDefault="00C84BC3" w:rsidP="00C84BC3">
      <w:pPr>
        <w:pStyle w:val="Prrafodelista"/>
        <w:spacing w:line="360" w:lineRule="auto"/>
        <w:rPr>
          <w:rFonts w:ascii="Palatino Linotype" w:eastAsia="Palatino Linotype" w:hAnsi="Palatino Linotype" w:cs="Palatino Linotype"/>
          <w:b/>
          <w:color w:val="000000"/>
        </w:rPr>
      </w:pPr>
    </w:p>
    <w:p w:rsidR="00C84BC3" w:rsidRPr="00736612" w:rsidRDefault="00C84BC3" w:rsidP="00C84BC3">
      <w:pPr>
        <w:numPr>
          <w:ilvl w:val="0"/>
          <w:numId w:val="2"/>
        </w:numPr>
        <w:spacing w:line="360" w:lineRule="auto"/>
        <w:ind w:left="0" w:right="-28" w:firstLine="0"/>
        <w:jc w:val="both"/>
        <w:rPr>
          <w:rFonts w:ascii="Palatino Linotype" w:eastAsia="Palatino Linotype" w:hAnsi="Palatino Linotype" w:cs="Palatino Linotype"/>
          <w:color w:val="000000"/>
        </w:rPr>
      </w:pPr>
      <w:r w:rsidRPr="00736612">
        <w:rPr>
          <w:rFonts w:ascii="Palatino Linotype" w:eastAsia="Palatino Linotype" w:hAnsi="Palatino Linotype" w:cs="Palatino Linotype"/>
        </w:rPr>
        <w:t xml:space="preserve">En respuesta, el </w:t>
      </w:r>
      <w:r w:rsidRPr="00736612">
        <w:rPr>
          <w:rFonts w:ascii="Palatino Linotype" w:eastAsia="Palatino Linotype" w:hAnsi="Palatino Linotype" w:cs="Palatino Linotype"/>
          <w:b/>
        </w:rPr>
        <w:t xml:space="preserve">SUJETO OBLIGADO </w:t>
      </w:r>
      <w:r w:rsidRPr="00736612">
        <w:rPr>
          <w:rFonts w:ascii="Palatino Linotype" w:eastAsia="Palatino Linotype" w:hAnsi="Palatino Linotype" w:cs="Palatino Linotype"/>
        </w:rPr>
        <w:t>remitió la informa</w:t>
      </w:r>
      <w:r w:rsidR="00D92E66" w:rsidRPr="00736612">
        <w:rPr>
          <w:rFonts w:ascii="Palatino Linotype" w:eastAsia="Palatino Linotype" w:hAnsi="Palatino Linotype" w:cs="Palatino Linotype"/>
        </w:rPr>
        <w:t>ción ya descrita en el párrafo tres</w:t>
      </w:r>
      <w:r w:rsidRPr="00736612">
        <w:rPr>
          <w:rFonts w:ascii="Palatino Linotype" w:eastAsia="Palatino Linotype" w:hAnsi="Palatino Linotype" w:cs="Palatino Linotype"/>
        </w:rPr>
        <w:t xml:space="preserve">. </w:t>
      </w:r>
      <w:r w:rsidRPr="00736612">
        <w:rPr>
          <w:rFonts w:ascii="Palatino Linotype" w:eastAsia="MS Mincho" w:hAnsi="Palatino Linotype"/>
          <w:lang w:val="es-ES" w:eastAsia="es-ES"/>
        </w:rPr>
        <w:t>Inconforme</w:t>
      </w:r>
      <w:r w:rsidRPr="00736612">
        <w:rPr>
          <w:rFonts w:ascii="Palatino Linotype" w:eastAsia="Palatino Linotype" w:hAnsi="Palatino Linotype" w:cs="Palatino Linotype"/>
        </w:rPr>
        <w:t xml:space="preserve"> con la misma, se interpuso recurso de revisión de manera general en contra de la entrega de información incompleta.</w:t>
      </w:r>
    </w:p>
    <w:p w:rsidR="00C84BC3" w:rsidRPr="00736612" w:rsidRDefault="00C84BC3" w:rsidP="00C84BC3">
      <w:pPr>
        <w:tabs>
          <w:tab w:val="left" w:pos="933"/>
        </w:tabs>
        <w:spacing w:line="360" w:lineRule="auto"/>
        <w:jc w:val="both"/>
        <w:rPr>
          <w:rFonts w:ascii="Palatino Linotype" w:eastAsia="Palatino Linotype" w:hAnsi="Palatino Linotype" w:cs="Palatino Linotype"/>
        </w:rPr>
      </w:pPr>
    </w:p>
    <w:p w:rsidR="00C84BC3" w:rsidRPr="00736612" w:rsidRDefault="00C84BC3" w:rsidP="00C84BC3">
      <w:pPr>
        <w:numPr>
          <w:ilvl w:val="0"/>
          <w:numId w:val="2"/>
        </w:numPr>
        <w:spacing w:line="360" w:lineRule="auto"/>
        <w:ind w:left="0" w:right="-28" w:firstLine="0"/>
        <w:jc w:val="both"/>
        <w:rPr>
          <w:rFonts w:ascii="Palatino Linotype" w:hAnsi="Palatino Linotype"/>
        </w:rPr>
      </w:pPr>
      <w:r w:rsidRPr="00736612">
        <w:rPr>
          <w:rFonts w:ascii="Palatino Linotype" w:eastAsia="Palatino Linotype" w:hAnsi="Palatino Linotype" w:cs="Palatino Linotype"/>
        </w:rPr>
        <w:t xml:space="preserve">En dichas condiciones la </w:t>
      </w:r>
      <w:r w:rsidRPr="00736612">
        <w:rPr>
          <w:rFonts w:ascii="Palatino Linotype" w:eastAsia="Palatino Linotype" w:hAnsi="Palatino Linotype" w:cs="Palatino Linotype"/>
          <w:i/>
        </w:rPr>
        <w:t>Litis</w:t>
      </w:r>
      <w:r w:rsidRPr="00736612">
        <w:rPr>
          <w:rFonts w:ascii="Palatino Linotype" w:eastAsia="Palatino Linotype" w:hAnsi="Palatino Linotype" w:cs="Palatino Linotype"/>
        </w:rPr>
        <w:t xml:space="preserve"> a resolver en este recurso se circunscribe a determinar si se actualiza la causal de procedencia prevista en el artículo 179, </w:t>
      </w:r>
      <w:r w:rsidRPr="00736612">
        <w:rPr>
          <w:rFonts w:ascii="Palatino Linotype" w:eastAsia="Palatino Linotype" w:hAnsi="Palatino Linotype" w:cs="Palatino Linotype"/>
          <w:b/>
        </w:rPr>
        <w:t xml:space="preserve">fracción V </w:t>
      </w:r>
      <w:r w:rsidRPr="00736612">
        <w:rPr>
          <w:rFonts w:ascii="Palatino Linotype" w:eastAsia="Palatino Linotype" w:hAnsi="Palatino Linotype" w:cs="Palatino Linotype"/>
        </w:rPr>
        <w:t xml:space="preserve">de la </w:t>
      </w:r>
      <w:r w:rsidRPr="00736612">
        <w:rPr>
          <w:rFonts w:ascii="Palatino Linotype" w:eastAsia="Palatino Linotype" w:hAnsi="Palatino Linotype" w:cs="Palatino Linotype"/>
          <w:b/>
        </w:rPr>
        <w:t>Ley de Transparencia y Acceso a la Información Pública del Estado de México y Municipios</w:t>
      </w:r>
      <w:r w:rsidRPr="00736612">
        <w:rPr>
          <w:rFonts w:ascii="Palatino Linotype" w:eastAsia="Palatino Linotype" w:hAnsi="Palatino Linotype" w:cs="Palatino Linotype"/>
          <w:color w:val="000000" w:themeColor="text1"/>
        </w:rPr>
        <w:t>;</w:t>
      </w:r>
      <w:r w:rsidRPr="00736612">
        <w:rPr>
          <w:rFonts w:ascii="Palatino Linotype" w:eastAsia="Palatino Linotype" w:hAnsi="Palatino Linotype" w:cs="Palatino Linotype"/>
        </w:rPr>
        <w:t xml:space="preserve"> fracción que determina la hipótesis jurídica relativa a la entrega de la información incompleta; contexto del cual se dolió </w:t>
      </w:r>
      <w:r w:rsidRPr="00736612">
        <w:rPr>
          <w:rFonts w:ascii="Palatino Linotype" w:eastAsia="Palatino Linotype" w:hAnsi="Palatino Linotype" w:cs="Palatino Linotype"/>
          <w:b/>
        </w:rPr>
        <w:t xml:space="preserve">EL RECURRENTE </w:t>
      </w:r>
      <w:r w:rsidRPr="00736612">
        <w:rPr>
          <w:rFonts w:ascii="Palatino Linotype" w:eastAsia="Palatino Linotype" w:hAnsi="Palatino Linotype" w:cs="Palatino Linotype"/>
        </w:rPr>
        <w:t>al momento de interponer su inconformidad, a través de su escrito adjunto.</w:t>
      </w:r>
    </w:p>
    <w:p w:rsidR="00C84BC3" w:rsidRPr="00736612" w:rsidRDefault="00C84BC3" w:rsidP="00C84BC3">
      <w:pPr>
        <w:spacing w:line="360" w:lineRule="auto"/>
        <w:rPr>
          <w:rFonts w:ascii="Palatino Linotype" w:hAnsi="Palatino Linotype"/>
        </w:rPr>
      </w:pPr>
    </w:p>
    <w:p w:rsidR="00C84BC3" w:rsidRPr="00736612" w:rsidRDefault="00C84BC3" w:rsidP="00C84BC3">
      <w:pPr>
        <w:numPr>
          <w:ilvl w:val="0"/>
          <w:numId w:val="2"/>
        </w:numPr>
        <w:spacing w:line="360" w:lineRule="auto"/>
        <w:ind w:left="0" w:right="-28" w:firstLine="0"/>
        <w:jc w:val="both"/>
        <w:rPr>
          <w:rFonts w:ascii="Palatino Linotype" w:hAnsi="Palatino Linotype"/>
        </w:rPr>
      </w:pPr>
      <w:r w:rsidRPr="00736612">
        <w:rPr>
          <w:rFonts w:ascii="Palatino Linotype" w:eastAsia="Palatino Linotype" w:hAnsi="Palatino Linotype" w:cs="Palatino Linotype"/>
          <w:color w:val="000000"/>
        </w:rPr>
        <w:t xml:space="preserve">De modo tal que el presente Recurso de Revisión se </w:t>
      </w:r>
      <w:r w:rsidRPr="00736612">
        <w:rPr>
          <w:rFonts w:ascii="Palatino Linotype" w:eastAsia="Palatino Linotype" w:hAnsi="Palatino Linotype" w:cs="Palatino Linotype"/>
        </w:rPr>
        <w:t>abocará</w:t>
      </w:r>
      <w:r w:rsidRPr="00736612">
        <w:rPr>
          <w:rFonts w:ascii="Palatino Linotype" w:eastAsia="Palatino Linotype" w:hAnsi="Palatino Linotype" w:cs="Palatino Linotype"/>
          <w:color w:val="000000"/>
        </w:rPr>
        <w:t xml:space="preserve"> en determinar si el </w:t>
      </w:r>
      <w:r w:rsidRPr="00736612">
        <w:rPr>
          <w:rFonts w:ascii="Palatino Linotype" w:eastAsia="Palatino Linotype" w:hAnsi="Palatino Linotype" w:cs="Palatino Linotype"/>
          <w:b/>
          <w:color w:val="000000"/>
        </w:rPr>
        <w:t>SUJETO</w:t>
      </w:r>
      <w:r w:rsidRPr="00736612">
        <w:rPr>
          <w:rFonts w:ascii="Palatino Linotype" w:eastAsia="Palatino Linotype" w:hAnsi="Palatino Linotype" w:cs="Palatino Linotype"/>
          <w:color w:val="000000"/>
        </w:rPr>
        <w:t xml:space="preserve"> </w:t>
      </w:r>
      <w:r w:rsidRPr="00736612">
        <w:rPr>
          <w:rFonts w:ascii="Palatino Linotype" w:eastAsia="Palatino Linotype" w:hAnsi="Palatino Linotype" w:cs="Palatino Linotype"/>
          <w:b/>
          <w:color w:val="000000"/>
        </w:rPr>
        <w:t>OBLIGADO</w:t>
      </w:r>
      <w:r w:rsidRPr="00736612">
        <w:rPr>
          <w:rFonts w:ascii="Palatino Linotype" w:eastAsia="Palatino Linotype" w:hAnsi="Palatino Linotype" w:cs="Palatino Linotype"/>
          <w:color w:val="000000"/>
        </w:rPr>
        <w:t xml:space="preserve"> con su respuesta ciertamente actualiza la causal de procedencia</w:t>
      </w:r>
      <w:r w:rsidRPr="00736612">
        <w:rPr>
          <w:rFonts w:ascii="Palatino Linotype" w:eastAsia="Palatino Linotype" w:hAnsi="Palatino Linotype" w:cs="Palatino Linotype"/>
          <w:b/>
          <w:color w:val="000000"/>
        </w:rPr>
        <w:t xml:space="preserve"> </w:t>
      </w:r>
      <w:r w:rsidRPr="00736612">
        <w:rPr>
          <w:rFonts w:ascii="Palatino Linotype" w:eastAsia="Palatino Linotype" w:hAnsi="Palatino Linotype" w:cs="Palatino Linotype"/>
          <w:color w:val="000000"/>
        </w:rPr>
        <w:t xml:space="preserve">antes señalada. </w:t>
      </w:r>
    </w:p>
    <w:p w:rsidR="00C84BC3" w:rsidRPr="00736612" w:rsidRDefault="00C84BC3" w:rsidP="00C84BC3">
      <w:pPr>
        <w:pBdr>
          <w:top w:val="nil"/>
          <w:left w:val="nil"/>
          <w:bottom w:val="nil"/>
          <w:right w:val="nil"/>
          <w:between w:val="nil"/>
        </w:pBdr>
        <w:spacing w:line="360" w:lineRule="auto"/>
        <w:ind w:left="720" w:right="-28"/>
        <w:rPr>
          <w:rFonts w:ascii="Palatino Linotype" w:eastAsia="Palatino Linotype" w:hAnsi="Palatino Linotype" w:cs="Palatino Linotype"/>
          <w:color w:val="000000"/>
        </w:rPr>
      </w:pPr>
    </w:p>
    <w:p w:rsidR="00C84BC3" w:rsidRPr="00736612" w:rsidRDefault="00C84BC3" w:rsidP="00C84BC3">
      <w:pPr>
        <w:pStyle w:val="Ttulo1"/>
        <w:spacing w:before="0" w:line="360" w:lineRule="auto"/>
        <w:ind w:right="-28"/>
        <w:rPr>
          <w:rFonts w:ascii="Palatino Linotype" w:eastAsia="Palatino Linotype" w:hAnsi="Palatino Linotype" w:cs="Palatino Linotype"/>
          <w:b/>
          <w:color w:val="000000"/>
          <w:sz w:val="24"/>
          <w:szCs w:val="24"/>
        </w:rPr>
      </w:pPr>
      <w:r w:rsidRPr="00736612">
        <w:rPr>
          <w:rFonts w:ascii="Palatino Linotype" w:eastAsia="Palatino Linotype" w:hAnsi="Palatino Linotype" w:cs="Palatino Linotype"/>
          <w:b/>
          <w:color w:val="000000"/>
          <w:sz w:val="24"/>
          <w:szCs w:val="24"/>
        </w:rPr>
        <w:t>CUARTO. Estudio y resolución</w:t>
      </w:r>
    </w:p>
    <w:p w:rsidR="00C84BC3" w:rsidRPr="00736612" w:rsidRDefault="00C84BC3" w:rsidP="00C84BC3">
      <w:pPr>
        <w:numPr>
          <w:ilvl w:val="0"/>
          <w:numId w:val="2"/>
        </w:numPr>
        <w:spacing w:line="360" w:lineRule="auto"/>
        <w:ind w:left="0" w:right="-28" w:firstLine="0"/>
        <w:jc w:val="both"/>
        <w:rPr>
          <w:rFonts w:ascii="Palatino Linotype" w:eastAsia="Palatino Linotype" w:hAnsi="Palatino Linotype" w:cs="Palatino Linotype"/>
        </w:rPr>
      </w:pPr>
      <w:bookmarkStart w:id="6" w:name="_heading=h.1t3h5sf" w:colFirst="0" w:colLast="0"/>
      <w:bookmarkEnd w:id="6"/>
      <w:r w:rsidRPr="00736612">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w:t>
      </w:r>
      <w:r w:rsidRPr="00736612">
        <w:rPr>
          <w:rFonts w:ascii="Palatino Linotype" w:eastAsia="Palatino Linotype" w:hAnsi="Palatino Linotype" w:cs="Palatino Linotype"/>
          <w:color w:val="000000"/>
        </w:rPr>
        <w:t>determina</w:t>
      </w:r>
      <w:r w:rsidRPr="00736612">
        <w:rPr>
          <w:rFonts w:ascii="Palatino Linotype" w:eastAsia="Palatino Linotype" w:hAnsi="Palatino Linotype" w:cs="Palatino Linotype"/>
        </w:rPr>
        <w:t xml:space="preserve">, por ello, en primer lugar, vamos a revisar lo que mandata </w:t>
      </w:r>
      <w:r w:rsidRPr="00736612">
        <w:rPr>
          <w:rFonts w:ascii="Palatino Linotype" w:eastAsia="Palatino Linotype" w:hAnsi="Palatino Linotype" w:cs="Palatino Linotype"/>
          <w:color w:val="000000"/>
        </w:rPr>
        <w:t>nuestra</w:t>
      </w:r>
      <w:r w:rsidRPr="00736612">
        <w:rPr>
          <w:rFonts w:ascii="Palatino Linotype" w:eastAsia="Palatino Linotype" w:hAnsi="Palatino Linotype" w:cs="Palatino Linotype"/>
        </w:rPr>
        <w:t xml:space="preserve"> Ley </w:t>
      </w:r>
      <w:r w:rsidRPr="00736612">
        <w:rPr>
          <w:rFonts w:ascii="Palatino Linotype" w:eastAsia="Palatino Linotype" w:hAnsi="Palatino Linotype" w:cs="Palatino Linotype"/>
        </w:rPr>
        <w:lastRenderedPageBreak/>
        <w:t>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C84BC3" w:rsidRPr="00736612" w:rsidRDefault="00C84BC3" w:rsidP="00C84BC3">
      <w:pPr>
        <w:spacing w:line="360" w:lineRule="auto"/>
        <w:ind w:right="-929"/>
        <w:jc w:val="both"/>
        <w:rPr>
          <w:rFonts w:ascii="Palatino Linotype" w:eastAsia="Palatino Linotype" w:hAnsi="Palatino Linotype" w:cs="Palatino Linotype"/>
        </w:rPr>
      </w:pPr>
    </w:p>
    <w:p w:rsidR="00C84BC3" w:rsidRPr="00736612" w:rsidRDefault="00C84BC3" w:rsidP="00C84BC3">
      <w:pPr>
        <w:numPr>
          <w:ilvl w:val="0"/>
          <w:numId w:val="2"/>
        </w:numPr>
        <w:spacing w:line="360" w:lineRule="auto"/>
        <w:ind w:left="0" w:right="-28" w:firstLine="0"/>
        <w:jc w:val="both"/>
        <w:rPr>
          <w:rFonts w:ascii="Palatino Linotype" w:eastAsia="Palatino Linotype" w:hAnsi="Palatino Linotype" w:cs="Palatino Linotype"/>
        </w:rPr>
      </w:pPr>
      <w:r w:rsidRPr="00736612">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84BC3" w:rsidRPr="00736612" w:rsidRDefault="00C84BC3" w:rsidP="00C84BC3">
      <w:pPr>
        <w:pStyle w:val="Prrafodelista"/>
        <w:spacing w:line="360" w:lineRule="auto"/>
        <w:rPr>
          <w:rFonts w:ascii="Palatino Linotype" w:eastAsia="Palatino Linotype" w:hAnsi="Palatino Linotype" w:cs="Palatino Linotype"/>
        </w:rPr>
      </w:pPr>
    </w:p>
    <w:p w:rsidR="00C84BC3" w:rsidRPr="00736612" w:rsidRDefault="00C84BC3" w:rsidP="00C84BC3">
      <w:pPr>
        <w:numPr>
          <w:ilvl w:val="0"/>
          <w:numId w:val="2"/>
        </w:numPr>
        <w:spacing w:line="360" w:lineRule="auto"/>
        <w:ind w:left="0" w:right="-28" w:firstLine="0"/>
        <w:jc w:val="both"/>
        <w:rPr>
          <w:rFonts w:ascii="Palatino Linotype" w:eastAsia="Palatino Linotype" w:hAnsi="Palatino Linotype" w:cs="Palatino Linotype"/>
        </w:rPr>
      </w:pPr>
      <w:r w:rsidRPr="00736612">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3964EC" w:rsidRPr="00736612" w:rsidRDefault="003964EC" w:rsidP="003964EC">
      <w:pPr>
        <w:spacing w:line="360" w:lineRule="auto"/>
        <w:ind w:right="-28"/>
        <w:jc w:val="both"/>
        <w:rPr>
          <w:rFonts w:ascii="Palatino Linotype" w:eastAsia="Palatino Linotype" w:hAnsi="Palatino Linotype" w:cs="Palatino Linotype"/>
        </w:rPr>
      </w:pPr>
    </w:p>
    <w:p w:rsidR="003418CB" w:rsidRPr="00736612" w:rsidRDefault="003418CB" w:rsidP="00C84BC3">
      <w:pPr>
        <w:numPr>
          <w:ilvl w:val="0"/>
          <w:numId w:val="2"/>
        </w:numPr>
        <w:spacing w:line="360" w:lineRule="auto"/>
        <w:ind w:left="0" w:right="-28" w:firstLine="0"/>
        <w:jc w:val="both"/>
        <w:rPr>
          <w:rFonts w:ascii="Palatino Linotype" w:hAnsi="Palatino Linotype"/>
          <w:color w:val="000000"/>
        </w:rPr>
      </w:pPr>
      <w:r w:rsidRPr="00736612">
        <w:rPr>
          <w:rFonts w:ascii="Palatino Linotype" w:hAnsi="Palatino Linotype"/>
          <w:color w:val="000000"/>
        </w:rPr>
        <w:lastRenderedPageBreak/>
        <w:t xml:space="preserve">Una vez señalado lo anterior, se debe de analizar me siguiente cuadro si el </w:t>
      </w:r>
      <w:r w:rsidRPr="00736612">
        <w:rPr>
          <w:rFonts w:ascii="Palatino Linotype" w:hAnsi="Palatino Linotype"/>
          <w:b/>
          <w:color w:val="000000"/>
        </w:rPr>
        <w:t xml:space="preserve">SUJETO OBLIGADO </w:t>
      </w:r>
      <w:r w:rsidRPr="00736612">
        <w:rPr>
          <w:rFonts w:ascii="Palatino Linotype" w:hAnsi="Palatino Linotype"/>
          <w:color w:val="000000"/>
        </w:rPr>
        <w:t xml:space="preserve">con la información entregada colmo el derecho de acceso a la información del </w:t>
      </w:r>
      <w:r w:rsidRPr="00736612">
        <w:rPr>
          <w:rFonts w:ascii="Palatino Linotype" w:hAnsi="Palatino Linotype"/>
          <w:b/>
          <w:color w:val="000000"/>
        </w:rPr>
        <w:t xml:space="preserve">RECURRENTE. </w:t>
      </w:r>
    </w:p>
    <w:p w:rsidR="00D249CA" w:rsidRPr="00736612" w:rsidRDefault="00D249CA" w:rsidP="00D249CA">
      <w:pPr>
        <w:pStyle w:val="Prrafodelista"/>
        <w:ind w:left="643" w:right="1106"/>
        <w:jc w:val="both"/>
        <w:rPr>
          <w:rFonts w:ascii="Palatino Linotype" w:hAnsi="Palatino Linotype"/>
          <w:b/>
          <w:i/>
          <w:color w:val="222222"/>
          <w:shd w:val="clear" w:color="auto" w:fill="FFFFFF"/>
        </w:rPr>
      </w:pPr>
      <w:r w:rsidRPr="00736612">
        <w:rPr>
          <w:rFonts w:ascii="Palatino Linotype" w:hAnsi="Palatino Linotype"/>
          <w:b/>
          <w:i/>
        </w:rPr>
        <w:t xml:space="preserve">Del dos mil dieciocho al veintisiete de febrero de dos mil veintiséis </w:t>
      </w:r>
      <w:r w:rsidRPr="00736612">
        <w:rPr>
          <w:rFonts w:ascii="Palatino Linotype" w:hAnsi="Palatino Linotype"/>
          <w:b/>
          <w:i/>
          <w:color w:val="222222"/>
          <w:shd w:val="clear" w:color="auto" w:fill="FFFFFF"/>
        </w:rPr>
        <w:t>(en formato abierto como xls o cvs.), al mayor grado de desagregación:</w:t>
      </w:r>
    </w:p>
    <w:p w:rsidR="003418CB" w:rsidRPr="00736612" w:rsidRDefault="003418CB" w:rsidP="003418CB">
      <w:pPr>
        <w:pStyle w:val="Prrafodelista"/>
        <w:rPr>
          <w:rFonts w:ascii="Palatino Linotype" w:hAnsi="Palatino Linotype"/>
          <w:color w:val="000000"/>
        </w:rPr>
      </w:pPr>
    </w:p>
    <w:tbl>
      <w:tblPr>
        <w:tblStyle w:val="Tablaconcuadrcula"/>
        <w:tblW w:w="0" w:type="auto"/>
        <w:tblLook w:val="04A0" w:firstRow="1" w:lastRow="0" w:firstColumn="1" w:lastColumn="0" w:noHBand="0" w:noVBand="1"/>
      </w:tblPr>
      <w:tblGrid>
        <w:gridCol w:w="2547"/>
        <w:gridCol w:w="2551"/>
        <w:gridCol w:w="2259"/>
        <w:gridCol w:w="2259"/>
      </w:tblGrid>
      <w:tr w:rsidR="005940A0" w:rsidRPr="00736612" w:rsidTr="002C62FF">
        <w:tc>
          <w:tcPr>
            <w:tcW w:w="2547" w:type="dxa"/>
          </w:tcPr>
          <w:p w:rsidR="005940A0" w:rsidRPr="00736612" w:rsidRDefault="005940A0" w:rsidP="002C62FF">
            <w:pPr>
              <w:ind w:right="-28"/>
              <w:jc w:val="center"/>
              <w:rPr>
                <w:rFonts w:ascii="Palatino Linotype" w:hAnsi="Palatino Linotype"/>
                <w:b/>
                <w:i/>
                <w:color w:val="000000"/>
              </w:rPr>
            </w:pPr>
            <w:r w:rsidRPr="00736612">
              <w:rPr>
                <w:rFonts w:ascii="Palatino Linotype" w:hAnsi="Palatino Linotype"/>
                <w:b/>
                <w:i/>
                <w:color w:val="000000"/>
              </w:rPr>
              <w:t>Información solicitada</w:t>
            </w:r>
          </w:p>
        </w:tc>
        <w:tc>
          <w:tcPr>
            <w:tcW w:w="2551" w:type="dxa"/>
          </w:tcPr>
          <w:p w:rsidR="005940A0" w:rsidRPr="00736612" w:rsidRDefault="005940A0" w:rsidP="002C62FF">
            <w:pPr>
              <w:ind w:right="-28"/>
              <w:jc w:val="center"/>
              <w:rPr>
                <w:rFonts w:ascii="Palatino Linotype" w:hAnsi="Palatino Linotype"/>
                <w:b/>
                <w:i/>
                <w:color w:val="000000"/>
              </w:rPr>
            </w:pPr>
            <w:r w:rsidRPr="00736612">
              <w:rPr>
                <w:rFonts w:ascii="Palatino Linotype" w:hAnsi="Palatino Linotype"/>
                <w:b/>
                <w:i/>
                <w:color w:val="000000"/>
              </w:rPr>
              <w:t>Respuesta</w:t>
            </w:r>
          </w:p>
        </w:tc>
        <w:tc>
          <w:tcPr>
            <w:tcW w:w="2259" w:type="dxa"/>
          </w:tcPr>
          <w:p w:rsidR="005940A0" w:rsidRPr="00736612" w:rsidRDefault="005940A0" w:rsidP="002C62FF">
            <w:pPr>
              <w:ind w:right="-28"/>
              <w:jc w:val="center"/>
              <w:rPr>
                <w:rFonts w:ascii="Palatino Linotype" w:hAnsi="Palatino Linotype"/>
                <w:b/>
                <w:i/>
                <w:color w:val="000000"/>
              </w:rPr>
            </w:pPr>
            <w:r w:rsidRPr="00736612">
              <w:rPr>
                <w:rFonts w:ascii="Palatino Linotype" w:hAnsi="Palatino Linotype"/>
                <w:b/>
                <w:i/>
                <w:color w:val="000000"/>
              </w:rPr>
              <w:t>manifestaciones</w:t>
            </w:r>
          </w:p>
        </w:tc>
        <w:tc>
          <w:tcPr>
            <w:tcW w:w="2259" w:type="dxa"/>
          </w:tcPr>
          <w:p w:rsidR="005940A0" w:rsidRPr="00736612" w:rsidRDefault="005940A0" w:rsidP="002C62FF">
            <w:pPr>
              <w:ind w:right="-28"/>
              <w:jc w:val="center"/>
              <w:rPr>
                <w:rFonts w:ascii="Palatino Linotype" w:hAnsi="Palatino Linotype"/>
                <w:b/>
                <w:i/>
                <w:color w:val="000000"/>
              </w:rPr>
            </w:pPr>
            <w:r w:rsidRPr="00736612">
              <w:rPr>
                <w:rFonts w:ascii="Palatino Linotype" w:hAnsi="Palatino Linotype"/>
                <w:b/>
                <w:i/>
                <w:color w:val="000000"/>
              </w:rPr>
              <w:t>colma</w:t>
            </w:r>
          </w:p>
        </w:tc>
      </w:tr>
      <w:tr w:rsidR="005940A0" w:rsidRPr="00736612" w:rsidTr="002C62FF">
        <w:tc>
          <w:tcPr>
            <w:tcW w:w="2547" w:type="dxa"/>
          </w:tcPr>
          <w:p w:rsidR="00D249CA" w:rsidRPr="00736612" w:rsidRDefault="00D249CA" w:rsidP="00D249CA">
            <w:pPr>
              <w:ind w:right="-28"/>
              <w:jc w:val="both"/>
              <w:rPr>
                <w:rFonts w:ascii="Palatino Linotype" w:hAnsi="Palatino Linotype"/>
                <w:b/>
                <w:i/>
                <w:color w:val="000000"/>
              </w:rPr>
            </w:pPr>
            <w:r w:rsidRPr="00736612">
              <w:rPr>
                <w:rFonts w:ascii="Palatino Linotype" w:hAnsi="Palatino Linotype"/>
                <w:b/>
                <w:i/>
                <w:color w:val="000000"/>
              </w:rPr>
              <w:t>La base de datos de incidencia delictiva o reporte de incidentes, eventos o cualquier registro o documento con el que cuente el sujeto obligado que contenga la siguiente información:</w:t>
            </w:r>
          </w:p>
          <w:p w:rsidR="00C84BC3" w:rsidRPr="00736612" w:rsidRDefault="00D249CA" w:rsidP="00D249CA">
            <w:pPr>
              <w:numPr>
                <w:ilvl w:val="0"/>
                <w:numId w:val="3"/>
              </w:numPr>
              <w:ind w:left="29" w:right="-28"/>
              <w:jc w:val="both"/>
              <w:rPr>
                <w:rFonts w:ascii="Palatino Linotype" w:hAnsi="Palatino Linotype"/>
                <w:b/>
                <w:i/>
                <w:color w:val="000000"/>
              </w:rPr>
            </w:pPr>
            <w:r w:rsidRPr="00736612">
              <w:rPr>
                <w:rFonts w:ascii="Palatino Linotype" w:hAnsi="Palatino Linotype"/>
                <w:b/>
                <w:i/>
                <w:color w:val="000000"/>
              </w:rPr>
              <w:t>Tipo de incidente o evento (hechos presuntamente constitutivos de delito y/o falta administrativa, o situación reportada, cualquiera que esta sea, especificando si el hecho fue con o sin violencia);</w:t>
            </w:r>
          </w:p>
          <w:p w:rsidR="00C84BC3" w:rsidRPr="00736612" w:rsidRDefault="00D249CA" w:rsidP="00D249CA">
            <w:pPr>
              <w:numPr>
                <w:ilvl w:val="0"/>
                <w:numId w:val="3"/>
              </w:numPr>
              <w:ind w:left="29" w:right="-28"/>
              <w:jc w:val="both"/>
              <w:rPr>
                <w:rFonts w:ascii="Palatino Linotype" w:hAnsi="Palatino Linotype"/>
                <w:b/>
                <w:i/>
                <w:color w:val="000000"/>
              </w:rPr>
            </w:pPr>
            <w:r w:rsidRPr="00736612">
              <w:rPr>
                <w:rFonts w:ascii="Palatino Linotype" w:hAnsi="Palatino Linotype"/>
                <w:b/>
                <w:i/>
                <w:color w:val="000000"/>
              </w:rPr>
              <w:t>Hora del incidente o evento;</w:t>
            </w:r>
          </w:p>
          <w:p w:rsidR="00C84BC3" w:rsidRPr="00736612" w:rsidRDefault="00D249CA" w:rsidP="00D249CA">
            <w:pPr>
              <w:numPr>
                <w:ilvl w:val="0"/>
                <w:numId w:val="3"/>
              </w:numPr>
              <w:ind w:left="29" w:right="-28"/>
              <w:jc w:val="both"/>
              <w:rPr>
                <w:rFonts w:ascii="Palatino Linotype" w:hAnsi="Palatino Linotype"/>
                <w:b/>
                <w:i/>
                <w:color w:val="000000"/>
              </w:rPr>
            </w:pPr>
            <w:r w:rsidRPr="00736612">
              <w:rPr>
                <w:rFonts w:ascii="Palatino Linotype" w:hAnsi="Palatino Linotype"/>
                <w:b/>
                <w:i/>
                <w:color w:val="000000"/>
              </w:rPr>
              <w:t>Fecha del incidente o evento;</w:t>
            </w:r>
          </w:p>
          <w:p w:rsidR="00C84BC3" w:rsidRPr="00736612" w:rsidRDefault="00D249CA" w:rsidP="00D249CA">
            <w:pPr>
              <w:numPr>
                <w:ilvl w:val="0"/>
                <w:numId w:val="3"/>
              </w:numPr>
              <w:ind w:left="29" w:right="-28"/>
              <w:jc w:val="both"/>
              <w:rPr>
                <w:rFonts w:ascii="Palatino Linotype" w:hAnsi="Palatino Linotype"/>
                <w:b/>
                <w:i/>
                <w:color w:val="000000"/>
              </w:rPr>
            </w:pPr>
            <w:r w:rsidRPr="00736612">
              <w:rPr>
                <w:rFonts w:ascii="Palatino Linotype" w:hAnsi="Palatino Linotype"/>
                <w:b/>
                <w:i/>
                <w:color w:val="000000"/>
              </w:rPr>
              <w:lastRenderedPageBreak/>
              <w:t>Lugar del incidente o evento;</w:t>
            </w:r>
          </w:p>
          <w:p w:rsidR="00C84BC3" w:rsidRPr="00736612" w:rsidRDefault="00D249CA" w:rsidP="00D249CA">
            <w:pPr>
              <w:numPr>
                <w:ilvl w:val="0"/>
                <w:numId w:val="3"/>
              </w:numPr>
              <w:ind w:left="29" w:right="-28"/>
              <w:jc w:val="both"/>
              <w:rPr>
                <w:rFonts w:ascii="Palatino Linotype" w:hAnsi="Palatino Linotype"/>
                <w:b/>
                <w:i/>
                <w:color w:val="000000"/>
              </w:rPr>
            </w:pPr>
            <w:r w:rsidRPr="00736612">
              <w:rPr>
                <w:rFonts w:ascii="Palatino Linotype" w:hAnsi="Palatino Linotype"/>
                <w:b/>
                <w:i/>
                <w:color w:val="000000"/>
              </w:rPr>
              <w:t>Ubicación del incidente o evento; y</w:t>
            </w:r>
          </w:p>
          <w:p w:rsidR="00D249CA" w:rsidRPr="00736612" w:rsidRDefault="00D249CA" w:rsidP="00D249CA">
            <w:pPr>
              <w:numPr>
                <w:ilvl w:val="0"/>
                <w:numId w:val="3"/>
              </w:numPr>
              <w:ind w:left="29" w:right="-28"/>
              <w:jc w:val="both"/>
              <w:rPr>
                <w:rFonts w:ascii="Palatino Linotype" w:hAnsi="Palatino Linotype"/>
                <w:b/>
                <w:i/>
                <w:color w:val="000000"/>
              </w:rPr>
            </w:pPr>
            <w:r w:rsidRPr="00736612">
              <w:rPr>
                <w:rFonts w:ascii="Palatino Linotype" w:hAnsi="Palatino Linotype"/>
                <w:b/>
                <w:i/>
                <w:color w:val="000000"/>
              </w:rPr>
              <w:t>Las coordenadas geográficas del incidente o evento. establecidas en la sección “lugar de la intervención” del informe policial homologado para 1) hechos probablemente delictivos o para 2) justicia cívica según corresponda al tipo de incidente.</w:t>
            </w:r>
          </w:p>
          <w:p w:rsidR="005940A0" w:rsidRPr="00736612" w:rsidRDefault="005940A0" w:rsidP="00D249CA">
            <w:pPr>
              <w:ind w:right="-28"/>
              <w:jc w:val="both"/>
              <w:rPr>
                <w:rFonts w:ascii="Palatino Linotype" w:hAnsi="Palatino Linotype"/>
                <w:color w:val="000000"/>
              </w:rPr>
            </w:pPr>
          </w:p>
        </w:tc>
        <w:tc>
          <w:tcPr>
            <w:tcW w:w="2551" w:type="dxa"/>
          </w:tcPr>
          <w:p w:rsidR="00D249CA" w:rsidRPr="00736612" w:rsidRDefault="00D249CA" w:rsidP="00D249CA">
            <w:pPr>
              <w:ind w:right="-28"/>
              <w:jc w:val="both"/>
              <w:rPr>
                <w:rFonts w:ascii="Palatino Linotype" w:hAnsi="Palatino Linotype"/>
                <w:i/>
                <w:color w:val="000000"/>
                <w:lang w:val="es-ES"/>
              </w:rPr>
            </w:pPr>
            <w:r w:rsidRPr="00736612">
              <w:rPr>
                <w:rFonts w:ascii="Palatino Linotype" w:hAnsi="Palatino Linotype"/>
                <w:b/>
                <w:i/>
                <w:color w:val="000000"/>
                <w:lang w:val="es-ES"/>
              </w:rPr>
              <w:lastRenderedPageBreak/>
              <w:t xml:space="preserve">Solicitud de base de datos SAIMEX.xlsx: </w:t>
            </w:r>
            <w:r w:rsidRPr="00736612">
              <w:rPr>
                <w:rFonts w:ascii="Palatino Linotype" w:hAnsi="Palatino Linotype"/>
                <w:i/>
                <w:color w:val="000000"/>
                <w:lang w:val="es-ES"/>
              </w:rPr>
              <w:t xml:space="preserve">tabla de excel que contiene el índice delictivo de dos mil veintitrés a marzo de dos mil veintiséis. </w:t>
            </w:r>
          </w:p>
          <w:p w:rsidR="00D249CA" w:rsidRPr="00736612" w:rsidRDefault="00D249CA" w:rsidP="00D249CA">
            <w:pPr>
              <w:ind w:right="-28"/>
              <w:jc w:val="both"/>
              <w:rPr>
                <w:rFonts w:ascii="Palatino Linotype" w:hAnsi="Palatino Linotype"/>
                <w:i/>
                <w:color w:val="000000"/>
                <w:lang w:val="es-ES"/>
              </w:rPr>
            </w:pPr>
            <w:r w:rsidRPr="00736612">
              <w:rPr>
                <w:rFonts w:ascii="Palatino Linotype" w:hAnsi="Palatino Linotype"/>
                <w:b/>
                <w:i/>
                <w:color w:val="000000"/>
                <w:lang w:val="es-ES"/>
              </w:rPr>
              <w:t xml:space="preserve">OFICIO DE RESPUESTA SAIMEX 038.pdf:   </w:t>
            </w:r>
            <w:r w:rsidRPr="00736612">
              <w:rPr>
                <w:rFonts w:ascii="Palatino Linotype" w:hAnsi="Palatino Linotype"/>
                <w:i/>
                <w:color w:val="000000"/>
                <w:lang w:val="es-ES"/>
              </w:rPr>
              <w:t xml:space="preserve">oficio del Director de Seguridad Pública, mediante el cual informa en sus archivos no se registra la información respecto de las coordenadas. </w:t>
            </w:r>
          </w:p>
          <w:p w:rsidR="00D249CA" w:rsidRPr="00736612" w:rsidRDefault="00D249CA" w:rsidP="00D249CA">
            <w:pPr>
              <w:ind w:right="-28"/>
              <w:jc w:val="both"/>
              <w:rPr>
                <w:rFonts w:ascii="Palatino Linotype" w:hAnsi="Palatino Linotype"/>
                <w:i/>
                <w:color w:val="000000"/>
                <w:lang w:val="es-ES"/>
              </w:rPr>
            </w:pPr>
            <w:r w:rsidRPr="00736612">
              <w:rPr>
                <w:rFonts w:ascii="Palatino Linotype" w:hAnsi="Palatino Linotype"/>
                <w:b/>
                <w:i/>
                <w:color w:val="000000"/>
                <w:lang w:val="es-ES"/>
              </w:rPr>
              <w:t xml:space="preserve">Respecto del año 2018 al 2022 </w:t>
            </w:r>
            <w:r w:rsidRPr="00736612">
              <w:rPr>
                <w:rFonts w:ascii="Palatino Linotype" w:hAnsi="Palatino Linotype"/>
                <w:i/>
                <w:color w:val="000000"/>
                <w:lang w:val="es-ES"/>
              </w:rPr>
              <w:t xml:space="preserve">informa que no se tiene registro en las bases de datos de la Dirección de Seguridad Pública. </w:t>
            </w:r>
          </w:p>
          <w:p w:rsidR="005940A0" w:rsidRPr="00736612" w:rsidRDefault="005940A0" w:rsidP="00D249CA">
            <w:pPr>
              <w:ind w:right="-28"/>
              <w:jc w:val="both"/>
              <w:rPr>
                <w:rFonts w:ascii="Palatino Linotype" w:hAnsi="Palatino Linotype"/>
                <w:color w:val="000000"/>
              </w:rPr>
            </w:pPr>
          </w:p>
        </w:tc>
        <w:tc>
          <w:tcPr>
            <w:tcW w:w="2259" w:type="dxa"/>
          </w:tcPr>
          <w:p w:rsidR="00D249CA" w:rsidRPr="00736612" w:rsidRDefault="00D249CA" w:rsidP="00D249CA">
            <w:pPr>
              <w:ind w:right="-28"/>
              <w:jc w:val="both"/>
              <w:rPr>
                <w:rFonts w:ascii="Palatino Linotype" w:hAnsi="Palatino Linotype"/>
                <w:i/>
                <w:color w:val="000000"/>
                <w:lang w:val="es-ES_tradnl"/>
              </w:rPr>
            </w:pPr>
            <w:r w:rsidRPr="00736612">
              <w:rPr>
                <w:rFonts w:ascii="Palatino Linotype" w:hAnsi="Palatino Linotype"/>
                <w:b/>
                <w:i/>
                <w:color w:val="000000"/>
                <w:lang w:val="es-ES_tradnl"/>
              </w:rPr>
              <w:t xml:space="preserve">SAIMEX 2020 MP.pdf: </w:t>
            </w:r>
            <w:r w:rsidRPr="00736612">
              <w:rPr>
                <w:rFonts w:ascii="Palatino Linotype" w:hAnsi="Palatino Linotype"/>
                <w:i/>
                <w:color w:val="000000"/>
                <w:lang w:val="es-ES_tradnl"/>
              </w:rPr>
              <w:t xml:space="preserve">tabla que contiene el índice delictivo de enero a septiembre de dos mil veinte. </w:t>
            </w:r>
          </w:p>
          <w:p w:rsidR="00D249CA" w:rsidRPr="00736612" w:rsidRDefault="00D249CA" w:rsidP="00D249CA">
            <w:pPr>
              <w:ind w:right="-28"/>
              <w:jc w:val="both"/>
              <w:rPr>
                <w:rFonts w:ascii="Palatino Linotype" w:hAnsi="Palatino Linotype"/>
                <w:b/>
                <w:i/>
                <w:color w:val="000000"/>
                <w:lang w:val="es-ES_tradnl"/>
              </w:rPr>
            </w:pPr>
            <w:r w:rsidRPr="00736612">
              <w:rPr>
                <w:rFonts w:ascii="Palatino Linotype" w:hAnsi="Palatino Linotype"/>
                <w:b/>
                <w:i/>
                <w:color w:val="000000"/>
                <w:lang w:val="es-ES_tradnl"/>
              </w:rPr>
              <w:t xml:space="preserve">SAIMEX 2020 JUEZ.pdf: </w:t>
            </w:r>
            <w:r w:rsidRPr="00736612">
              <w:rPr>
                <w:rFonts w:ascii="Palatino Linotype" w:hAnsi="Palatino Linotype"/>
                <w:i/>
                <w:color w:val="000000"/>
                <w:lang w:val="es-ES_tradnl"/>
              </w:rPr>
              <w:t>tabla que contiene el índice delictivo de enero a diciembre de dos mil veinte.</w:t>
            </w:r>
            <w:r w:rsidRPr="00736612">
              <w:rPr>
                <w:rFonts w:ascii="Palatino Linotype" w:hAnsi="Palatino Linotype"/>
                <w:b/>
                <w:i/>
                <w:color w:val="000000"/>
                <w:lang w:val="es-ES_tradnl"/>
              </w:rPr>
              <w:t xml:space="preserve"> </w:t>
            </w:r>
          </w:p>
          <w:p w:rsidR="00D249CA" w:rsidRPr="00736612" w:rsidRDefault="00D249CA" w:rsidP="00D249CA">
            <w:pPr>
              <w:ind w:right="-28"/>
              <w:jc w:val="both"/>
              <w:rPr>
                <w:rFonts w:ascii="Palatino Linotype" w:hAnsi="Palatino Linotype"/>
                <w:i/>
                <w:color w:val="000000"/>
                <w:lang w:val="es-ES_tradnl"/>
              </w:rPr>
            </w:pPr>
            <w:r w:rsidRPr="00736612">
              <w:rPr>
                <w:rFonts w:ascii="Palatino Linotype" w:hAnsi="Palatino Linotype"/>
                <w:b/>
                <w:i/>
                <w:color w:val="000000"/>
                <w:lang w:val="es-ES_tradnl"/>
              </w:rPr>
              <w:t xml:space="preserve">SAIMEX 2019 MP.pdf: </w:t>
            </w:r>
            <w:r w:rsidRPr="00736612">
              <w:rPr>
                <w:rFonts w:ascii="Palatino Linotype" w:hAnsi="Palatino Linotype"/>
                <w:i/>
                <w:color w:val="000000"/>
                <w:lang w:val="es-ES_tradnl"/>
              </w:rPr>
              <w:t>tabla que contiene el índice delictivo de enero a diciembre de dos mil diecinueve.</w:t>
            </w:r>
          </w:p>
          <w:p w:rsidR="00D249CA" w:rsidRPr="00736612" w:rsidRDefault="00D249CA" w:rsidP="00D249CA">
            <w:pPr>
              <w:ind w:right="-28"/>
              <w:jc w:val="both"/>
              <w:rPr>
                <w:rFonts w:ascii="Palatino Linotype" w:hAnsi="Palatino Linotype"/>
                <w:i/>
                <w:color w:val="000000"/>
                <w:lang w:val="es-ES_tradnl"/>
              </w:rPr>
            </w:pPr>
            <w:r w:rsidRPr="00736612">
              <w:rPr>
                <w:rFonts w:ascii="Palatino Linotype" w:hAnsi="Palatino Linotype"/>
                <w:b/>
                <w:i/>
                <w:color w:val="000000"/>
                <w:lang w:val="es-ES_tradnl"/>
              </w:rPr>
              <w:t xml:space="preserve">SAIMEX 2021 JUEZ.pdf: </w:t>
            </w:r>
            <w:r w:rsidRPr="00736612">
              <w:rPr>
                <w:rFonts w:ascii="Palatino Linotype" w:hAnsi="Palatino Linotype"/>
                <w:i/>
                <w:color w:val="000000"/>
                <w:lang w:val="es-ES_tradnl"/>
              </w:rPr>
              <w:t>tabla que contiene el índice delictivo de enero a diciembre de dos mil veintiuno.</w:t>
            </w:r>
          </w:p>
          <w:p w:rsidR="00D249CA" w:rsidRPr="00736612" w:rsidRDefault="00D249CA" w:rsidP="00D249CA">
            <w:pPr>
              <w:ind w:right="-28"/>
              <w:jc w:val="both"/>
              <w:rPr>
                <w:rFonts w:ascii="Palatino Linotype" w:hAnsi="Palatino Linotype"/>
                <w:i/>
                <w:color w:val="000000"/>
                <w:lang w:val="es-ES_tradnl"/>
              </w:rPr>
            </w:pPr>
            <w:r w:rsidRPr="00736612">
              <w:rPr>
                <w:rFonts w:ascii="Palatino Linotype" w:hAnsi="Palatino Linotype"/>
                <w:b/>
                <w:i/>
                <w:color w:val="000000"/>
                <w:lang w:val="es-ES_tradnl"/>
              </w:rPr>
              <w:lastRenderedPageBreak/>
              <w:t xml:space="preserve">SAIMEX 2019 JUEZ.pdf: </w:t>
            </w:r>
            <w:r w:rsidRPr="00736612">
              <w:rPr>
                <w:rFonts w:ascii="Palatino Linotype" w:hAnsi="Palatino Linotype"/>
                <w:i/>
                <w:color w:val="000000"/>
                <w:lang w:val="es-ES_tradnl"/>
              </w:rPr>
              <w:t>tabla que contiene el índice delictivo de enero a diciembre de dos mil diecinueve.</w:t>
            </w:r>
          </w:p>
          <w:p w:rsidR="00D249CA" w:rsidRPr="00736612" w:rsidRDefault="00D249CA" w:rsidP="00D249CA">
            <w:pPr>
              <w:ind w:right="-28"/>
              <w:jc w:val="both"/>
              <w:rPr>
                <w:rFonts w:ascii="Palatino Linotype" w:hAnsi="Palatino Linotype"/>
                <w:i/>
                <w:color w:val="000000"/>
                <w:lang w:val="es-ES_tradnl"/>
              </w:rPr>
            </w:pPr>
            <w:r w:rsidRPr="00736612">
              <w:rPr>
                <w:rFonts w:ascii="Palatino Linotype" w:hAnsi="Palatino Linotype"/>
                <w:b/>
                <w:i/>
                <w:color w:val="000000"/>
                <w:lang w:val="es-ES_tradnl"/>
              </w:rPr>
              <w:t xml:space="preserve">Recurso 0038.pdf: </w:t>
            </w:r>
            <w:r w:rsidRPr="00736612">
              <w:rPr>
                <w:rFonts w:ascii="Palatino Linotype" w:hAnsi="Palatino Linotype"/>
                <w:i/>
                <w:color w:val="000000"/>
                <w:lang w:val="es-ES_tradnl"/>
              </w:rPr>
              <w:t xml:space="preserve">oficio del Director de Seguridad Pública, mediante el cual informa que remite información que no había sido localizada en los archivos. </w:t>
            </w:r>
          </w:p>
          <w:p w:rsidR="00D249CA" w:rsidRPr="00736612" w:rsidRDefault="00D249CA" w:rsidP="00D249CA">
            <w:pPr>
              <w:ind w:right="-28"/>
              <w:jc w:val="both"/>
              <w:rPr>
                <w:rFonts w:ascii="Palatino Linotype" w:hAnsi="Palatino Linotype"/>
                <w:i/>
                <w:color w:val="000000"/>
                <w:lang w:val="es-ES_tradnl"/>
              </w:rPr>
            </w:pPr>
            <w:r w:rsidRPr="00736612">
              <w:rPr>
                <w:rFonts w:ascii="Palatino Linotype" w:hAnsi="Palatino Linotype"/>
                <w:b/>
                <w:i/>
                <w:color w:val="000000"/>
                <w:lang w:val="es-ES_tradnl"/>
              </w:rPr>
              <w:t xml:space="preserve">SAIMEX 2024 JUEZ.pdf: </w:t>
            </w:r>
            <w:r w:rsidRPr="00736612">
              <w:rPr>
                <w:rFonts w:ascii="Palatino Linotype" w:hAnsi="Palatino Linotype"/>
                <w:i/>
                <w:color w:val="000000"/>
                <w:lang w:val="es-ES_tradnl"/>
              </w:rPr>
              <w:t xml:space="preserve">tabla que contiene el índice delictivo de marzo a septiembre de dos mil veinticuatro. </w:t>
            </w:r>
          </w:p>
          <w:p w:rsidR="00D249CA" w:rsidRPr="00736612" w:rsidRDefault="00D249CA" w:rsidP="00D249CA">
            <w:pPr>
              <w:ind w:right="-28"/>
              <w:jc w:val="both"/>
              <w:rPr>
                <w:rFonts w:ascii="Palatino Linotype" w:hAnsi="Palatino Linotype"/>
                <w:i/>
                <w:color w:val="000000"/>
                <w:lang w:val="es-ES_tradnl"/>
              </w:rPr>
            </w:pPr>
            <w:r w:rsidRPr="00736612">
              <w:rPr>
                <w:rFonts w:ascii="Palatino Linotype" w:hAnsi="Palatino Linotype"/>
                <w:b/>
                <w:i/>
                <w:color w:val="000000"/>
                <w:lang w:val="es-ES_tradnl"/>
              </w:rPr>
              <w:t xml:space="preserve">SAIMEX 2024 MP (1).pdf: </w:t>
            </w:r>
            <w:r w:rsidRPr="00736612">
              <w:rPr>
                <w:rFonts w:ascii="Palatino Linotype" w:hAnsi="Palatino Linotype"/>
                <w:i/>
                <w:color w:val="000000"/>
                <w:lang w:val="es-ES_tradnl"/>
              </w:rPr>
              <w:t xml:space="preserve">tabla que contiene el índice delictivo de marzo a noviembre de dos mil veinticuatro. </w:t>
            </w:r>
          </w:p>
          <w:p w:rsidR="00D249CA" w:rsidRPr="00736612" w:rsidRDefault="00D249CA" w:rsidP="00D249CA">
            <w:pPr>
              <w:ind w:right="-28"/>
              <w:jc w:val="both"/>
              <w:rPr>
                <w:rFonts w:ascii="Palatino Linotype" w:hAnsi="Palatino Linotype"/>
                <w:i/>
                <w:color w:val="000000"/>
                <w:lang w:val="es-ES_tradnl"/>
              </w:rPr>
            </w:pPr>
            <w:r w:rsidRPr="00736612">
              <w:rPr>
                <w:rFonts w:ascii="Palatino Linotype" w:hAnsi="Palatino Linotype"/>
                <w:b/>
                <w:i/>
                <w:color w:val="000000"/>
                <w:lang w:val="es-ES_tradnl"/>
              </w:rPr>
              <w:t xml:space="preserve">SAIMEX 2023.pdf: </w:t>
            </w:r>
            <w:r w:rsidRPr="00736612">
              <w:rPr>
                <w:rFonts w:ascii="Palatino Linotype" w:hAnsi="Palatino Linotype"/>
                <w:i/>
                <w:color w:val="000000"/>
                <w:lang w:val="es-ES_tradnl"/>
              </w:rPr>
              <w:t>tabla que contiene el índice delictivo de enero a diciembre de dos mil veintirés.</w:t>
            </w:r>
          </w:p>
          <w:p w:rsidR="00D249CA" w:rsidRPr="00736612" w:rsidRDefault="00D249CA" w:rsidP="00D249CA">
            <w:pPr>
              <w:ind w:right="-28"/>
              <w:jc w:val="both"/>
              <w:rPr>
                <w:rFonts w:ascii="Palatino Linotype" w:hAnsi="Palatino Linotype"/>
                <w:i/>
                <w:color w:val="000000"/>
                <w:lang w:val="es-ES_tradnl"/>
              </w:rPr>
            </w:pPr>
            <w:r w:rsidRPr="00736612">
              <w:rPr>
                <w:rFonts w:ascii="Palatino Linotype" w:hAnsi="Palatino Linotype"/>
                <w:b/>
                <w:i/>
                <w:color w:val="000000"/>
                <w:lang w:val="es-ES_tradnl"/>
              </w:rPr>
              <w:t xml:space="preserve">SAIMEX 2024 MP.pdf: </w:t>
            </w:r>
            <w:r w:rsidRPr="00736612">
              <w:rPr>
                <w:rFonts w:ascii="Palatino Linotype" w:hAnsi="Palatino Linotype"/>
                <w:i/>
                <w:color w:val="000000"/>
                <w:lang w:val="es-ES_tradnl"/>
              </w:rPr>
              <w:t xml:space="preserve">tabla que contiene el índice </w:t>
            </w:r>
            <w:r w:rsidRPr="00736612">
              <w:rPr>
                <w:rFonts w:ascii="Palatino Linotype" w:hAnsi="Palatino Linotype"/>
                <w:i/>
                <w:color w:val="000000"/>
                <w:lang w:val="es-ES_tradnl"/>
              </w:rPr>
              <w:lastRenderedPageBreak/>
              <w:t xml:space="preserve">delictivo de marzo a noviembre de dos mil veinticuatro. </w:t>
            </w:r>
          </w:p>
          <w:p w:rsidR="00D249CA" w:rsidRPr="00736612" w:rsidRDefault="00D249CA" w:rsidP="00D249CA">
            <w:pPr>
              <w:ind w:right="-28"/>
              <w:jc w:val="both"/>
              <w:rPr>
                <w:rFonts w:ascii="Palatino Linotype" w:hAnsi="Palatino Linotype"/>
                <w:i/>
                <w:color w:val="000000"/>
                <w:lang w:val="es-ES_tradnl"/>
              </w:rPr>
            </w:pPr>
            <w:r w:rsidRPr="00736612">
              <w:rPr>
                <w:rFonts w:ascii="Palatino Linotype" w:hAnsi="Palatino Linotype"/>
                <w:b/>
                <w:i/>
                <w:color w:val="000000"/>
                <w:lang w:val="es-ES_tradnl"/>
              </w:rPr>
              <w:t xml:space="preserve">SAIMEX DEL 2025- 2026 CORRECTO.pdf: </w:t>
            </w:r>
            <w:r w:rsidRPr="00736612">
              <w:rPr>
                <w:rFonts w:ascii="Palatino Linotype" w:hAnsi="Palatino Linotype"/>
                <w:i/>
                <w:color w:val="000000"/>
                <w:lang w:val="es-ES_tradnl"/>
              </w:rPr>
              <w:t xml:space="preserve">tabla que contiene el índice delictivo del ejercicio fiscal dos mil veinticinco y de enero a marzo de dos mil veintiséis. </w:t>
            </w:r>
          </w:p>
          <w:p w:rsidR="00D249CA" w:rsidRPr="00736612" w:rsidRDefault="00D249CA" w:rsidP="00D249CA">
            <w:pPr>
              <w:ind w:right="-28"/>
              <w:jc w:val="both"/>
              <w:rPr>
                <w:rFonts w:ascii="Palatino Linotype" w:hAnsi="Palatino Linotype"/>
                <w:i/>
                <w:color w:val="000000"/>
                <w:lang w:val="es-ES_tradnl"/>
              </w:rPr>
            </w:pPr>
            <w:r w:rsidRPr="00736612">
              <w:rPr>
                <w:rFonts w:ascii="Palatino Linotype" w:hAnsi="Palatino Linotype"/>
                <w:b/>
                <w:i/>
                <w:color w:val="000000"/>
                <w:lang w:val="es-ES_tradnl"/>
              </w:rPr>
              <w:t xml:space="preserve">SAIMEX 2022 JUEZ.pdf: </w:t>
            </w:r>
            <w:r w:rsidRPr="00736612">
              <w:rPr>
                <w:rFonts w:ascii="Palatino Linotype" w:hAnsi="Palatino Linotype"/>
                <w:i/>
                <w:color w:val="000000"/>
                <w:lang w:val="es-ES_tradnl"/>
              </w:rPr>
              <w:t xml:space="preserve">tabla que contiene el índice delictivo de enero a mayo de dos mil veintidós, de la cual se observa que no se tiene registro de los meses de junio a diciembre. </w:t>
            </w:r>
          </w:p>
          <w:p w:rsidR="00D249CA" w:rsidRPr="00736612" w:rsidRDefault="00D249CA" w:rsidP="00D249CA">
            <w:pPr>
              <w:ind w:right="-28"/>
              <w:jc w:val="both"/>
              <w:rPr>
                <w:rFonts w:ascii="Palatino Linotype" w:hAnsi="Palatino Linotype"/>
                <w:i/>
                <w:color w:val="000000"/>
                <w:lang w:val="es-ES_tradnl"/>
              </w:rPr>
            </w:pPr>
            <w:r w:rsidRPr="00736612">
              <w:rPr>
                <w:rFonts w:ascii="Palatino Linotype" w:hAnsi="Palatino Linotype"/>
                <w:b/>
                <w:i/>
                <w:color w:val="000000"/>
                <w:lang w:val="es-ES_tradnl"/>
              </w:rPr>
              <w:t xml:space="preserve">SAIMEX 2021 MP.pdf: </w:t>
            </w:r>
            <w:r w:rsidRPr="00736612">
              <w:rPr>
                <w:rFonts w:ascii="Palatino Linotype" w:hAnsi="Palatino Linotype"/>
                <w:i/>
                <w:color w:val="000000"/>
                <w:lang w:val="es-ES_tradnl"/>
              </w:rPr>
              <w:t xml:space="preserve">tabla que contiene el índice delictivo de marzo de dos mil veintiuno, de la cual se observa que no se tiene registro de los meses de enero, febrero y de mayo a diciembre de dos mil veintiuno. </w:t>
            </w:r>
          </w:p>
          <w:p w:rsidR="005940A0" w:rsidRPr="00736612" w:rsidRDefault="005940A0" w:rsidP="00D249CA">
            <w:pPr>
              <w:ind w:right="-28"/>
              <w:jc w:val="both"/>
              <w:rPr>
                <w:rFonts w:ascii="Palatino Linotype" w:hAnsi="Palatino Linotype"/>
                <w:color w:val="000000"/>
              </w:rPr>
            </w:pPr>
          </w:p>
        </w:tc>
        <w:tc>
          <w:tcPr>
            <w:tcW w:w="2259" w:type="dxa"/>
          </w:tcPr>
          <w:p w:rsidR="005940A0" w:rsidRPr="00736612" w:rsidRDefault="00D249CA" w:rsidP="00D249CA">
            <w:pPr>
              <w:ind w:right="-28"/>
              <w:jc w:val="both"/>
              <w:rPr>
                <w:rFonts w:ascii="Palatino Linotype" w:hAnsi="Palatino Linotype"/>
                <w:i/>
                <w:color w:val="000000"/>
              </w:rPr>
            </w:pPr>
            <w:r w:rsidRPr="00736612">
              <w:rPr>
                <w:rFonts w:ascii="Palatino Linotype" w:hAnsi="Palatino Linotype"/>
                <w:i/>
                <w:color w:val="000000"/>
              </w:rPr>
              <w:lastRenderedPageBreak/>
              <w:t xml:space="preserve">Colma parcialmente, toda vez que </w:t>
            </w:r>
            <w:r w:rsidR="003F59ED" w:rsidRPr="00736612">
              <w:rPr>
                <w:rFonts w:ascii="Palatino Linotype" w:hAnsi="Palatino Linotype"/>
                <w:i/>
                <w:color w:val="000000"/>
              </w:rPr>
              <w:t>hace falta información del año dos mil dieciocho.</w:t>
            </w:r>
          </w:p>
          <w:p w:rsidR="003F59ED" w:rsidRPr="00736612" w:rsidRDefault="003F59ED" w:rsidP="003F59ED">
            <w:pPr>
              <w:ind w:right="-28"/>
              <w:jc w:val="both"/>
              <w:rPr>
                <w:rFonts w:ascii="Palatino Linotype" w:hAnsi="Palatino Linotype"/>
                <w:i/>
                <w:color w:val="000000"/>
              </w:rPr>
            </w:pPr>
            <w:r w:rsidRPr="00736612">
              <w:rPr>
                <w:rFonts w:ascii="Palatino Linotype" w:hAnsi="Palatino Linotype"/>
                <w:i/>
                <w:color w:val="000000"/>
              </w:rPr>
              <w:t xml:space="preserve">Así mismo, respecto del año dos mil veintidós y dos mil veintiuno se ordena el acuerdo de inexistencia de los meses faltantes de los cuales no tienen registro de información. </w:t>
            </w:r>
          </w:p>
        </w:tc>
      </w:tr>
    </w:tbl>
    <w:p w:rsidR="002F0D9F" w:rsidRPr="00736612" w:rsidRDefault="002F0D9F" w:rsidP="002F0D9F">
      <w:pPr>
        <w:numPr>
          <w:ilvl w:val="0"/>
          <w:numId w:val="2"/>
        </w:numPr>
        <w:spacing w:line="360" w:lineRule="auto"/>
        <w:ind w:left="0" w:right="-28" w:firstLine="0"/>
        <w:jc w:val="both"/>
        <w:rPr>
          <w:rFonts w:ascii="Palatino Linotype" w:hAnsi="Palatino Linotype"/>
          <w:color w:val="000000"/>
        </w:rPr>
      </w:pPr>
      <w:r w:rsidRPr="00736612">
        <w:rPr>
          <w:rFonts w:ascii="Palatino Linotype" w:hAnsi="Palatino Linotype"/>
          <w:color w:val="000000"/>
        </w:rPr>
        <w:lastRenderedPageBreak/>
        <w:t xml:space="preserve">De lo anterior, se tiene que el </w:t>
      </w:r>
      <w:r w:rsidRPr="00736612">
        <w:rPr>
          <w:rFonts w:ascii="Palatino Linotype" w:hAnsi="Palatino Linotype"/>
          <w:b/>
          <w:color w:val="000000"/>
        </w:rPr>
        <w:t xml:space="preserve">SUJETO OBLIGADO </w:t>
      </w:r>
      <w:r w:rsidRPr="00736612">
        <w:rPr>
          <w:rFonts w:ascii="Palatino Linotype" w:hAnsi="Palatino Linotype"/>
          <w:color w:val="000000"/>
        </w:rPr>
        <w:t xml:space="preserve">colmo parcialmente el derecho de acceso a la información del </w:t>
      </w:r>
      <w:r w:rsidRPr="00736612">
        <w:rPr>
          <w:rFonts w:ascii="Palatino Linotype" w:hAnsi="Palatino Linotype"/>
          <w:b/>
          <w:color w:val="000000"/>
        </w:rPr>
        <w:t xml:space="preserve">RECURRENTE, </w:t>
      </w:r>
      <w:r w:rsidRPr="00736612">
        <w:rPr>
          <w:rFonts w:ascii="Palatino Linotype" w:hAnsi="Palatino Linotype"/>
          <w:color w:val="000000"/>
        </w:rPr>
        <w:t xml:space="preserve">toda vez que remitió la información con la que contaba en sus archivos y en los formatos que fueron generados, de acuerdo a lo regulado por el artículo 12 de la Ley de Transparencia y Acceso a la Información del Estado de México y Municipios. </w:t>
      </w:r>
    </w:p>
    <w:p w:rsidR="002F0D9F" w:rsidRPr="00736612" w:rsidRDefault="002F0D9F" w:rsidP="002F0D9F">
      <w:pPr>
        <w:spacing w:line="360" w:lineRule="auto"/>
        <w:ind w:right="-28"/>
        <w:jc w:val="both"/>
        <w:rPr>
          <w:rFonts w:ascii="Palatino Linotype" w:hAnsi="Palatino Linotype"/>
          <w:color w:val="000000"/>
        </w:rPr>
      </w:pPr>
    </w:p>
    <w:p w:rsidR="009B4CDE" w:rsidRPr="00736612" w:rsidRDefault="009B4CDE" w:rsidP="009B4CDE">
      <w:pPr>
        <w:numPr>
          <w:ilvl w:val="0"/>
          <w:numId w:val="2"/>
        </w:numPr>
        <w:spacing w:line="360" w:lineRule="auto"/>
        <w:ind w:left="0" w:right="-28" w:firstLine="0"/>
        <w:jc w:val="both"/>
        <w:rPr>
          <w:rFonts w:ascii="Palatino Linotype" w:hAnsi="Palatino Linotype"/>
          <w:color w:val="000000"/>
        </w:rPr>
      </w:pPr>
      <w:r w:rsidRPr="00736612">
        <w:rPr>
          <w:rFonts w:ascii="Palatino Linotype" w:hAnsi="Palatino Linotype"/>
          <w:color w:val="000000"/>
        </w:rPr>
        <w:t xml:space="preserve">En esa línea, se debe de analizar que dio atención la Dirección de Seguridad Municipal, quien de acuerdo con el Bando Municipal del Ayuntamiento de Jiquipilco, cuenta con las siguientes funciones. </w:t>
      </w:r>
    </w:p>
    <w:p w:rsidR="009B4CDE" w:rsidRPr="00736612" w:rsidRDefault="009B4CDE" w:rsidP="009B4CDE">
      <w:pPr>
        <w:ind w:left="1134" w:right="1106"/>
        <w:jc w:val="both"/>
        <w:rPr>
          <w:rFonts w:ascii="Palatino Linotype" w:hAnsi="Palatino Linotype"/>
          <w:i/>
          <w:color w:val="000000"/>
        </w:rPr>
      </w:pPr>
      <w:r w:rsidRPr="00736612">
        <w:rPr>
          <w:rFonts w:ascii="Palatino Linotype" w:hAnsi="Palatino Linotype"/>
          <w:b/>
          <w:i/>
          <w:color w:val="000000"/>
        </w:rPr>
        <w:t>ARTÍCULO 142.</w:t>
      </w:r>
      <w:r w:rsidRPr="00736612">
        <w:rPr>
          <w:rFonts w:ascii="Palatino Linotype" w:hAnsi="Palatino Linotype"/>
          <w:i/>
          <w:color w:val="000000"/>
        </w:rPr>
        <w:t xml:space="preserve"> </w:t>
      </w:r>
      <w:r w:rsidRPr="00736612">
        <w:rPr>
          <w:rFonts w:ascii="Palatino Linotype" w:hAnsi="Palatino Linotype"/>
          <w:b/>
          <w:i/>
          <w:color w:val="000000"/>
        </w:rPr>
        <w:t>La Dirección de Seguridad Pública Municipal tendrá las siguientes atribuciones:</w:t>
      </w:r>
      <w:r w:rsidRPr="00736612">
        <w:rPr>
          <w:rFonts w:ascii="Palatino Linotype" w:hAnsi="Palatino Linotype"/>
          <w:i/>
          <w:color w:val="000000"/>
        </w:rPr>
        <w:t xml:space="preserve"> </w:t>
      </w:r>
    </w:p>
    <w:p w:rsidR="009B4CDE" w:rsidRPr="00736612" w:rsidRDefault="009B4CDE" w:rsidP="009B4CDE">
      <w:pPr>
        <w:pStyle w:val="Prrafodelista"/>
        <w:numPr>
          <w:ilvl w:val="1"/>
          <w:numId w:val="2"/>
        </w:numPr>
        <w:ind w:left="1134" w:right="1106" w:firstLine="0"/>
        <w:jc w:val="both"/>
        <w:rPr>
          <w:rFonts w:ascii="Palatino Linotype" w:hAnsi="Palatino Linotype"/>
          <w:i/>
          <w:color w:val="000000"/>
        </w:rPr>
      </w:pPr>
      <w:r w:rsidRPr="00736612">
        <w:rPr>
          <w:rFonts w:ascii="Palatino Linotype" w:hAnsi="Palatino Linotype"/>
          <w:i/>
          <w:color w:val="000000"/>
        </w:rPr>
        <w:t xml:space="preserve">Observar y hacer cumplir el Bando Municipal; </w:t>
      </w:r>
    </w:p>
    <w:p w:rsidR="009B4CDE" w:rsidRPr="00736612" w:rsidRDefault="009B4CDE" w:rsidP="009B4CDE">
      <w:pPr>
        <w:pStyle w:val="Prrafodelista"/>
        <w:ind w:left="1134" w:right="1106"/>
        <w:jc w:val="both"/>
        <w:rPr>
          <w:rFonts w:ascii="Palatino Linotype" w:hAnsi="Palatino Linotype"/>
          <w:i/>
          <w:color w:val="000000"/>
        </w:rPr>
      </w:pPr>
      <w:r w:rsidRPr="00736612">
        <w:rPr>
          <w:rFonts w:ascii="Palatino Linotype" w:hAnsi="Palatino Linotype"/>
          <w:i/>
          <w:color w:val="000000"/>
        </w:rPr>
        <w:t xml:space="preserve">II. Mantener el orden y la paz pública; </w:t>
      </w:r>
    </w:p>
    <w:p w:rsidR="009B4CDE" w:rsidRPr="00736612" w:rsidRDefault="009B4CDE" w:rsidP="009B4CDE">
      <w:pPr>
        <w:pStyle w:val="Prrafodelista"/>
        <w:ind w:left="1134" w:right="1106"/>
        <w:jc w:val="both"/>
        <w:rPr>
          <w:rFonts w:ascii="Palatino Linotype" w:hAnsi="Palatino Linotype"/>
          <w:b/>
          <w:i/>
          <w:color w:val="000000"/>
        </w:rPr>
      </w:pPr>
      <w:r w:rsidRPr="00736612">
        <w:rPr>
          <w:rFonts w:ascii="Palatino Linotype" w:hAnsi="Palatino Linotype"/>
          <w:b/>
          <w:i/>
          <w:color w:val="000000"/>
        </w:rPr>
        <w:t xml:space="preserve">III. Participar en operativos y mecanismos de coordinación con otras Instituciones de Seguridad Pública, así como brindarles, en su caso, el apoyo que conforme a derecho proceda, así como con la Federación, el Estado y con los Municipios colindantes, la coordinación de operativos policiales, orientados a la atención de problemas comunes en materia de seguridad pública; </w:t>
      </w:r>
    </w:p>
    <w:p w:rsidR="009B4CDE" w:rsidRPr="00736612" w:rsidRDefault="009B4CDE" w:rsidP="009B4CDE">
      <w:pPr>
        <w:pStyle w:val="Prrafodelista"/>
        <w:ind w:left="1134" w:right="1106"/>
        <w:jc w:val="both"/>
        <w:rPr>
          <w:rFonts w:ascii="Palatino Linotype" w:hAnsi="Palatino Linotype"/>
          <w:i/>
          <w:color w:val="000000"/>
        </w:rPr>
      </w:pPr>
      <w:r w:rsidRPr="00736612">
        <w:rPr>
          <w:rFonts w:ascii="Palatino Linotype" w:hAnsi="Palatino Linotype"/>
          <w:i/>
          <w:color w:val="000000"/>
        </w:rPr>
        <w:t xml:space="preserve">IV. Prevenir la comisión de delitos, mantener el orden y la seguridad pública, para lo cual llevará a cabo recorridos de vigilancia; </w:t>
      </w:r>
    </w:p>
    <w:p w:rsidR="009B4CDE" w:rsidRPr="00736612" w:rsidRDefault="009B4CDE" w:rsidP="009B4CDE">
      <w:pPr>
        <w:pStyle w:val="Prrafodelista"/>
        <w:ind w:left="1134" w:right="1106"/>
        <w:jc w:val="both"/>
        <w:rPr>
          <w:rFonts w:ascii="Palatino Linotype" w:hAnsi="Palatino Linotype"/>
          <w:i/>
          <w:color w:val="000000"/>
        </w:rPr>
      </w:pPr>
      <w:r w:rsidRPr="00736612">
        <w:rPr>
          <w:rFonts w:ascii="Palatino Linotype" w:hAnsi="Palatino Linotype"/>
          <w:i/>
          <w:color w:val="000000"/>
        </w:rPr>
        <w:t xml:space="preserve">V. Llevar a cabo las acciones necesarias para proteger a las personas en su integridad física y en sus bienes; </w:t>
      </w:r>
    </w:p>
    <w:p w:rsidR="009B4CDE" w:rsidRPr="00736612" w:rsidRDefault="009B4CDE" w:rsidP="009B4CDE">
      <w:pPr>
        <w:pStyle w:val="Prrafodelista"/>
        <w:ind w:left="1134" w:right="1106"/>
        <w:jc w:val="both"/>
        <w:rPr>
          <w:rFonts w:ascii="Palatino Linotype" w:hAnsi="Palatino Linotype"/>
          <w:i/>
          <w:color w:val="000000"/>
        </w:rPr>
      </w:pPr>
      <w:r w:rsidRPr="00736612">
        <w:rPr>
          <w:rFonts w:ascii="Palatino Linotype" w:hAnsi="Palatino Linotype"/>
          <w:i/>
          <w:color w:val="000000"/>
        </w:rPr>
        <w:t xml:space="preserve">VI. Proteger a las instituciones y bienes del Gobierno Municipal; </w:t>
      </w:r>
    </w:p>
    <w:p w:rsidR="009B4CDE" w:rsidRPr="00736612" w:rsidRDefault="009B4CDE" w:rsidP="009B4CDE">
      <w:pPr>
        <w:pStyle w:val="Prrafodelista"/>
        <w:ind w:left="1134" w:right="1106"/>
        <w:jc w:val="both"/>
        <w:rPr>
          <w:rFonts w:ascii="Palatino Linotype" w:hAnsi="Palatino Linotype"/>
          <w:i/>
          <w:color w:val="000000"/>
        </w:rPr>
      </w:pPr>
      <w:r w:rsidRPr="00736612">
        <w:rPr>
          <w:rFonts w:ascii="Palatino Linotype" w:hAnsi="Palatino Linotype"/>
          <w:i/>
          <w:color w:val="000000"/>
        </w:rPr>
        <w:t xml:space="preserve">VII. Brindar capacitación a los integrantes del cuerpo de seguridad pública, así como a elementos de nuevo ingreso, con base en un programa de profesionalización policial; </w:t>
      </w:r>
    </w:p>
    <w:p w:rsidR="009B4CDE" w:rsidRPr="00736612" w:rsidRDefault="009B4CDE" w:rsidP="009B4CDE">
      <w:pPr>
        <w:pStyle w:val="Prrafodelista"/>
        <w:ind w:left="1134" w:right="1106"/>
        <w:jc w:val="both"/>
        <w:rPr>
          <w:rFonts w:ascii="Palatino Linotype" w:hAnsi="Palatino Linotype"/>
          <w:i/>
          <w:color w:val="000000"/>
        </w:rPr>
      </w:pPr>
      <w:r w:rsidRPr="00736612">
        <w:rPr>
          <w:rFonts w:ascii="Palatino Linotype" w:hAnsi="Palatino Linotype"/>
          <w:i/>
          <w:color w:val="000000"/>
        </w:rPr>
        <w:lastRenderedPageBreak/>
        <w:t xml:space="preserve">VIII. Asegurar y presentar ante el Juzgado Cívico, a toda persona que infrinja el Bando Municipal, la Ley de Justicia Cívica del Estado de México y sus Municipios y demás normas jurídicas aplicables; </w:t>
      </w:r>
    </w:p>
    <w:p w:rsidR="009B4CDE" w:rsidRPr="00736612" w:rsidRDefault="009B4CDE" w:rsidP="009B4CDE">
      <w:pPr>
        <w:pStyle w:val="Prrafodelista"/>
        <w:ind w:left="1134" w:right="1106"/>
        <w:jc w:val="both"/>
        <w:rPr>
          <w:rFonts w:ascii="Palatino Linotype" w:hAnsi="Palatino Linotype"/>
          <w:i/>
          <w:color w:val="000000"/>
        </w:rPr>
      </w:pPr>
      <w:r w:rsidRPr="00736612">
        <w:rPr>
          <w:rFonts w:ascii="Palatino Linotype" w:hAnsi="Palatino Linotype"/>
          <w:i/>
          <w:color w:val="000000"/>
        </w:rPr>
        <w:t xml:space="preserve">IX. Auxiliar a la población en general en casos de desastre, contingencias y siniestros, a través del Cuerpo de Seguridad Pública, Vialidad, Policía de Género y Célula de Búsqueda de Personas Desaparecidas y Prevención Social de la Violencia y la Delincuencia y Protección Civil y Bomberos; </w:t>
      </w:r>
    </w:p>
    <w:p w:rsidR="009B4CDE" w:rsidRPr="00736612" w:rsidRDefault="009B4CDE" w:rsidP="009B4CDE">
      <w:pPr>
        <w:pStyle w:val="Prrafodelista"/>
        <w:ind w:left="1134" w:right="1106"/>
        <w:jc w:val="both"/>
        <w:rPr>
          <w:rFonts w:ascii="Palatino Linotype" w:hAnsi="Palatino Linotype"/>
          <w:i/>
          <w:color w:val="000000"/>
        </w:rPr>
      </w:pPr>
      <w:r w:rsidRPr="00736612">
        <w:rPr>
          <w:rFonts w:ascii="Palatino Linotype" w:hAnsi="Palatino Linotype"/>
          <w:i/>
          <w:color w:val="000000"/>
        </w:rPr>
        <w:t xml:space="preserve">X. Procurar la operación del Centro de Video-vigilancia, a fin de fortalecer la función del cuerpo de seguridad pública, vialidad, protección civil y bomberos, aplicando el uso de cámaras de video-vigilancia instalados en lugares estratégicos del municipio para proteger a la población, disminuyendo los factores de riesgo; </w:t>
      </w:r>
    </w:p>
    <w:p w:rsidR="009B4CDE" w:rsidRPr="00736612" w:rsidRDefault="009B4CDE" w:rsidP="009B4CDE">
      <w:pPr>
        <w:pStyle w:val="Prrafodelista"/>
        <w:ind w:left="1134" w:right="1106"/>
        <w:jc w:val="both"/>
        <w:rPr>
          <w:rFonts w:ascii="Palatino Linotype" w:hAnsi="Palatino Linotype"/>
          <w:i/>
          <w:color w:val="000000"/>
        </w:rPr>
      </w:pPr>
      <w:r w:rsidRPr="00736612">
        <w:rPr>
          <w:rFonts w:ascii="Palatino Linotype" w:hAnsi="Palatino Linotype"/>
          <w:i/>
          <w:color w:val="000000"/>
        </w:rPr>
        <w:t xml:space="preserve">XI. Retirar de la vía pública, objetos y vehículos, que impidan u obstaculicen el derecho libre de tránsito de vehículos o transeúntes; cuando sea necesario, se realizará en coordinación con las dependencias de la administración pública municipal competentes a través de la Coordinación de Vialidad Municipal; </w:t>
      </w:r>
    </w:p>
    <w:p w:rsidR="009B4CDE" w:rsidRPr="00736612" w:rsidRDefault="009B4CDE" w:rsidP="009B4CDE">
      <w:pPr>
        <w:pStyle w:val="Prrafodelista"/>
        <w:ind w:left="1134" w:right="1106"/>
        <w:jc w:val="both"/>
        <w:rPr>
          <w:rFonts w:ascii="Palatino Linotype" w:hAnsi="Palatino Linotype"/>
          <w:i/>
          <w:color w:val="000000"/>
        </w:rPr>
      </w:pPr>
      <w:r w:rsidRPr="00736612">
        <w:rPr>
          <w:rFonts w:ascii="Palatino Linotype" w:hAnsi="Palatino Linotype"/>
          <w:i/>
          <w:color w:val="000000"/>
        </w:rPr>
        <w:t xml:space="preserve">XII. Poner a disposición de las autoridades competentes a las personas que infrinjan las leyes, códigos y disposiciones reglamentarias; </w:t>
      </w:r>
    </w:p>
    <w:p w:rsidR="009B4CDE" w:rsidRPr="00736612" w:rsidRDefault="009B4CDE" w:rsidP="009B4CDE">
      <w:pPr>
        <w:pStyle w:val="Prrafodelista"/>
        <w:ind w:left="1134" w:right="1106"/>
        <w:jc w:val="both"/>
        <w:rPr>
          <w:rFonts w:ascii="Palatino Linotype" w:hAnsi="Palatino Linotype"/>
          <w:b/>
          <w:i/>
          <w:color w:val="000000"/>
        </w:rPr>
      </w:pPr>
      <w:r w:rsidRPr="00736612">
        <w:rPr>
          <w:rFonts w:ascii="Palatino Linotype" w:hAnsi="Palatino Linotype"/>
          <w:b/>
          <w:i/>
          <w:color w:val="000000"/>
        </w:rPr>
        <w:t xml:space="preserve">XIII. La realización de rondines en todas las comunidades del municipio, mismos que se llevaran a cabo en coordinación con las autoridades auxiliares, para proteger y mantener el orden público, implementando operativos para evitar la alteración del orden público; </w:t>
      </w:r>
    </w:p>
    <w:p w:rsidR="009B4CDE" w:rsidRPr="00736612" w:rsidRDefault="009B4CDE" w:rsidP="009B4CDE">
      <w:pPr>
        <w:pStyle w:val="Prrafodelista"/>
        <w:ind w:left="1134" w:right="1106"/>
        <w:jc w:val="both"/>
        <w:rPr>
          <w:rFonts w:ascii="Palatino Linotype" w:hAnsi="Palatino Linotype"/>
          <w:i/>
          <w:color w:val="000000"/>
        </w:rPr>
      </w:pPr>
      <w:r w:rsidRPr="00736612">
        <w:rPr>
          <w:rFonts w:ascii="Palatino Linotype" w:hAnsi="Palatino Linotype"/>
          <w:i/>
          <w:color w:val="000000"/>
        </w:rPr>
        <w:t>XIV. Todas las que la Ley Orgánica y otros ordenamientos legales aplicables determinen.</w:t>
      </w:r>
    </w:p>
    <w:p w:rsidR="009B4CDE" w:rsidRPr="00736612" w:rsidRDefault="009B4CDE" w:rsidP="009B4CDE">
      <w:pPr>
        <w:pStyle w:val="Prrafodelista"/>
        <w:rPr>
          <w:rFonts w:ascii="Palatino Linotype" w:eastAsia="Palatino Linotype" w:hAnsi="Palatino Linotype" w:cs="Palatino Linotype"/>
        </w:rPr>
      </w:pPr>
    </w:p>
    <w:p w:rsidR="009B4CDE" w:rsidRPr="00736612" w:rsidRDefault="009B4CDE" w:rsidP="00C84BC3">
      <w:pPr>
        <w:numPr>
          <w:ilvl w:val="0"/>
          <w:numId w:val="2"/>
        </w:numPr>
        <w:spacing w:line="360" w:lineRule="auto"/>
        <w:ind w:left="0" w:right="-28" w:firstLine="0"/>
        <w:jc w:val="both"/>
        <w:rPr>
          <w:rFonts w:ascii="Palatino Linotype" w:hAnsi="Palatino Linotype"/>
          <w:color w:val="000000"/>
        </w:rPr>
      </w:pPr>
      <w:r w:rsidRPr="00736612">
        <w:rPr>
          <w:rFonts w:ascii="Palatino Linotype" w:hAnsi="Palatino Linotype"/>
          <w:color w:val="000000"/>
        </w:rPr>
        <w:t xml:space="preserve">Del artículo anterior, se tiene que dio atención a la solicitud de información el área habilitada del </w:t>
      </w:r>
      <w:r w:rsidRPr="00736612">
        <w:rPr>
          <w:rFonts w:ascii="Palatino Linotype" w:hAnsi="Palatino Linotype"/>
          <w:b/>
          <w:color w:val="000000"/>
        </w:rPr>
        <w:t xml:space="preserve">SUJETO OBLIGADO, </w:t>
      </w:r>
      <w:r w:rsidRPr="00736612">
        <w:rPr>
          <w:rFonts w:ascii="Palatino Linotype" w:hAnsi="Palatino Linotype"/>
          <w:color w:val="000000"/>
        </w:rPr>
        <w:t xml:space="preserve">situación por la cual se analiza lo siguiente. </w:t>
      </w:r>
    </w:p>
    <w:p w:rsidR="009B4CDE" w:rsidRPr="00736612" w:rsidRDefault="009B4CDE" w:rsidP="009B4CDE">
      <w:pPr>
        <w:spacing w:line="360" w:lineRule="auto"/>
        <w:ind w:right="-28"/>
        <w:jc w:val="both"/>
        <w:rPr>
          <w:rFonts w:ascii="Palatino Linotype" w:hAnsi="Palatino Linotype"/>
          <w:color w:val="000000"/>
        </w:rPr>
      </w:pPr>
    </w:p>
    <w:p w:rsidR="009B4CDE" w:rsidRPr="00736612" w:rsidRDefault="009B4CDE" w:rsidP="00C84BC3">
      <w:pPr>
        <w:numPr>
          <w:ilvl w:val="0"/>
          <w:numId w:val="2"/>
        </w:numPr>
        <w:spacing w:line="360" w:lineRule="auto"/>
        <w:ind w:left="0" w:right="-28" w:firstLine="0"/>
        <w:jc w:val="both"/>
        <w:rPr>
          <w:rFonts w:ascii="Palatino Linotype" w:hAnsi="Palatino Linotype"/>
          <w:color w:val="000000"/>
        </w:rPr>
      </w:pPr>
      <w:r w:rsidRPr="00736612">
        <w:rPr>
          <w:rFonts w:ascii="Palatino Linotype" w:hAnsi="Palatino Linotype"/>
          <w:color w:val="000000"/>
        </w:rPr>
        <w:t xml:space="preserve">Se debe de precisar que el </w:t>
      </w:r>
      <w:r w:rsidRPr="00736612">
        <w:rPr>
          <w:rFonts w:ascii="Palatino Linotype" w:hAnsi="Palatino Linotype"/>
          <w:b/>
          <w:color w:val="000000"/>
        </w:rPr>
        <w:t xml:space="preserve">RECURRENTE </w:t>
      </w:r>
      <w:r w:rsidRPr="00736612">
        <w:rPr>
          <w:rFonts w:ascii="Palatino Linotype" w:hAnsi="Palatino Linotype"/>
          <w:color w:val="000000"/>
        </w:rPr>
        <w:t xml:space="preserve">solicito información del año 2018 al veintisiete de febrero de dos mil veintiséis, por lo que, en la siguiente tabla se señala el ejercicio fiscal que quedo colmado. </w:t>
      </w:r>
    </w:p>
    <w:p w:rsidR="009B4CDE" w:rsidRPr="00736612" w:rsidRDefault="009B4CDE" w:rsidP="009B4CDE">
      <w:pPr>
        <w:pStyle w:val="Prrafodelista"/>
        <w:rPr>
          <w:rFonts w:ascii="Palatino Linotype" w:hAnsi="Palatino Linotype"/>
          <w:color w:val="000000"/>
        </w:rPr>
      </w:pPr>
    </w:p>
    <w:tbl>
      <w:tblPr>
        <w:tblStyle w:val="Tablaconcuadrcula"/>
        <w:tblW w:w="0" w:type="auto"/>
        <w:tblInd w:w="720" w:type="dxa"/>
        <w:tblLook w:val="04A0" w:firstRow="1" w:lastRow="0" w:firstColumn="1" w:lastColumn="0" w:noHBand="0" w:noVBand="1"/>
      </w:tblPr>
      <w:tblGrid>
        <w:gridCol w:w="1260"/>
        <w:gridCol w:w="7054"/>
      </w:tblGrid>
      <w:tr w:rsidR="009B4CDE" w:rsidRPr="00736612" w:rsidTr="009B4CDE">
        <w:tc>
          <w:tcPr>
            <w:tcW w:w="1260" w:type="dxa"/>
          </w:tcPr>
          <w:p w:rsidR="009B4CDE" w:rsidRPr="00736612" w:rsidRDefault="009B4CDE" w:rsidP="009B4CDE">
            <w:pPr>
              <w:pStyle w:val="Prrafodelista"/>
              <w:ind w:left="0"/>
              <w:rPr>
                <w:rFonts w:ascii="Palatino Linotype" w:eastAsia="Palatino Linotype" w:hAnsi="Palatino Linotype" w:cs="Palatino Linotype"/>
                <w:b/>
                <w:i/>
              </w:rPr>
            </w:pPr>
            <w:r w:rsidRPr="00736612">
              <w:rPr>
                <w:rFonts w:ascii="Palatino Linotype" w:eastAsia="Palatino Linotype" w:hAnsi="Palatino Linotype" w:cs="Palatino Linotype"/>
                <w:b/>
                <w:i/>
              </w:rPr>
              <w:lastRenderedPageBreak/>
              <w:t xml:space="preserve">Año </w:t>
            </w:r>
          </w:p>
        </w:tc>
        <w:tc>
          <w:tcPr>
            <w:tcW w:w="7054" w:type="dxa"/>
          </w:tcPr>
          <w:p w:rsidR="009B4CDE" w:rsidRPr="00736612" w:rsidRDefault="009B4CDE" w:rsidP="009B4CDE">
            <w:pPr>
              <w:pStyle w:val="Prrafodelista"/>
              <w:ind w:left="0"/>
              <w:rPr>
                <w:rFonts w:ascii="Palatino Linotype" w:eastAsia="Palatino Linotype" w:hAnsi="Palatino Linotype" w:cs="Palatino Linotype"/>
                <w:b/>
                <w:i/>
              </w:rPr>
            </w:pPr>
            <w:r w:rsidRPr="00736612">
              <w:rPr>
                <w:rFonts w:ascii="Palatino Linotype" w:eastAsia="Palatino Linotype" w:hAnsi="Palatino Linotype" w:cs="Palatino Linotype"/>
                <w:b/>
                <w:i/>
              </w:rPr>
              <w:t>Información remitida</w:t>
            </w:r>
          </w:p>
        </w:tc>
      </w:tr>
      <w:tr w:rsidR="009B4CDE" w:rsidRPr="00736612" w:rsidTr="009B4CDE">
        <w:tc>
          <w:tcPr>
            <w:tcW w:w="1260" w:type="dxa"/>
          </w:tcPr>
          <w:p w:rsidR="009B4CDE" w:rsidRPr="00736612" w:rsidRDefault="009B4CDE" w:rsidP="009B4CDE">
            <w:pPr>
              <w:pStyle w:val="Prrafodelista"/>
              <w:ind w:left="0"/>
              <w:rPr>
                <w:rFonts w:ascii="Palatino Linotype" w:eastAsia="Palatino Linotype" w:hAnsi="Palatino Linotype" w:cs="Palatino Linotype"/>
                <w:b/>
                <w:i/>
              </w:rPr>
            </w:pPr>
            <w:r w:rsidRPr="00736612">
              <w:rPr>
                <w:rFonts w:ascii="Palatino Linotype" w:eastAsia="Palatino Linotype" w:hAnsi="Palatino Linotype" w:cs="Palatino Linotype"/>
                <w:b/>
                <w:i/>
              </w:rPr>
              <w:t>2018</w:t>
            </w:r>
          </w:p>
        </w:tc>
        <w:tc>
          <w:tcPr>
            <w:tcW w:w="7054" w:type="dxa"/>
          </w:tcPr>
          <w:p w:rsidR="009B4CDE" w:rsidRPr="00736612" w:rsidRDefault="009B4CDE" w:rsidP="009B4CDE">
            <w:pPr>
              <w:pStyle w:val="Prrafodelista"/>
              <w:ind w:left="0"/>
              <w:rPr>
                <w:rFonts w:ascii="Palatino Linotype" w:eastAsia="Palatino Linotype" w:hAnsi="Palatino Linotype" w:cs="Palatino Linotype"/>
                <w:i/>
              </w:rPr>
            </w:pPr>
            <w:r w:rsidRPr="00736612">
              <w:rPr>
                <w:rFonts w:ascii="Palatino Linotype" w:eastAsia="Palatino Linotype" w:hAnsi="Palatino Linotype" w:cs="Palatino Linotype"/>
                <w:i/>
              </w:rPr>
              <w:t>No se remite información</w:t>
            </w:r>
          </w:p>
        </w:tc>
      </w:tr>
      <w:tr w:rsidR="009B4CDE" w:rsidRPr="00736612" w:rsidTr="009B4CDE">
        <w:tc>
          <w:tcPr>
            <w:tcW w:w="1260" w:type="dxa"/>
          </w:tcPr>
          <w:p w:rsidR="009B4CDE" w:rsidRPr="00736612" w:rsidRDefault="009B4CDE" w:rsidP="009B4CDE">
            <w:pPr>
              <w:pStyle w:val="Prrafodelista"/>
              <w:ind w:left="0"/>
              <w:rPr>
                <w:rFonts w:ascii="Palatino Linotype" w:eastAsia="Palatino Linotype" w:hAnsi="Palatino Linotype" w:cs="Palatino Linotype"/>
                <w:i/>
              </w:rPr>
            </w:pPr>
          </w:p>
          <w:p w:rsidR="009B4CDE" w:rsidRPr="00736612" w:rsidRDefault="009B4CDE" w:rsidP="009B4CDE">
            <w:pPr>
              <w:pStyle w:val="Prrafodelista"/>
              <w:ind w:left="0"/>
              <w:rPr>
                <w:rFonts w:ascii="Palatino Linotype" w:eastAsia="Palatino Linotype" w:hAnsi="Palatino Linotype" w:cs="Palatino Linotype"/>
                <w:i/>
              </w:rPr>
            </w:pPr>
            <w:r w:rsidRPr="00736612">
              <w:rPr>
                <w:rFonts w:ascii="Palatino Linotype" w:eastAsia="Palatino Linotype" w:hAnsi="Palatino Linotype" w:cs="Palatino Linotype"/>
                <w:i/>
              </w:rPr>
              <w:t>2019</w:t>
            </w:r>
          </w:p>
        </w:tc>
        <w:tc>
          <w:tcPr>
            <w:tcW w:w="7054" w:type="dxa"/>
          </w:tcPr>
          <w:p w:rsidR="009B4CDE" w:rsidRPr="00736612" w:rsidRDefault="009B4CDE" w:rsidP="009B4CDE">
            <w:pPr>
              <w:pStyle w:val="Prrafodelista"/>
              <w:ind w:left="0"/>
              <w:rPr>
                <w:rFonts w:ascii="Palatino Linotype" w:eastAsia="Palatino Linotype" w:hAnsi="Palatino Linotype" w:cs="Palatino Linotype"/>
                <w:i/>
                <w:lang w:val="es-ES_tradnl"/>
              </w:rPr>
            </w:pPr>
            <w:r w:rsidRPr="00736612">
              <w:rPr>
                <w:rFonts w:ascii="Palatino Linotype" w:eastAsia="Palatino Linotype" w:hAnsi="Palatino Linotype" w:cs="Palatino Linotype"/>
                <w:b/>
                <w:i/>
                <w:lang w:val="es-ES_tradnl"/>
              </w:rPr>
              <w:t xml:space="preserve">SAIMEX 2019 MP.pdf: </w:t>
            </w:r>
            <w:r w:rsidRPr="00736612">
              <w:rPr>
                <w:rFonts w:ascii="Palatino Linotype" w:eastAsia="Palatino Linotype" w:hAnsi="Palatino Linotype" w:cs="Palatino Linotype"/>
                <w:i/>
                <w:lang w:val="es-ES_tradnl"/>
              </w:rPr>
              <w:t>tabla que contiene el índice delictivo de enero a diciembre de dos mil diecinueve.</w:t>
            </w:r>
          </w:p>
        </w:tc>
      </w:tr>
      <w:tr w:rsidR="009B4CDE" w:rsidRPr="00736612" w:rsidTr="009B4CDE">
        <w:tc>
          <w:tcPr>
            <w:tcW w:w="1260" w:type="dxa"/>
          </w:tcPr>
          <w:p w:rsidR="009B4CDE" w:rsidRPr="00736612" w:rsidRDefault="009B4CDE" w:rsidP="009B4CDE">
            <w:pPr>
              <w:pStyle w:val="Prrafodelista"/>
              <w:ind w:left="0"/>
              <w:rPr>
                <w:rFonts w:ascii="Palatino Linotype" w:eastAsia="Palatino Linotype" w:hAnsi="Palatino Linotype" w:cs="Palatino Linotype"/>
                <w:i/>
              </w:rPr>
            </w:pPr>
            <w:r w:rsidRPr="00736612">
              <w:rPr>
                <w:rFonts w:ascii="Palatino Linotype" w:eastAsia="Palatino Linotype" w:hAnsi="Palatino Linotype" w:cs="Palatino Linotype"/>
                <w:i/>
              </w:rPr>
              <w:t>2020</w:t>
            </w:r>
          </w:p>
          <w:p w:rsidR="009B4CDE" w:rsidRPr="00736612" w:rsidRDefault="009B4CDE" w:rsidP="009B4CDE">
            <w:pPr>
              <w:pStyle w:val="Prrafodelista"/>
              <w:ind w:left="0"/>
              <w:rPr>
                <w:rFonts w:ascii="Palatino Linotype" w:eastAsia="Palatino Linotype" w:hAnsi="Palatino Linotype" w:cs="Palatino Linotype"/>
                <w:i/>
              </w:rPr>
            </w:pPr>
          </w:p>
        </w:tc>
        <w:tc>
          <w:tcPr>
            <w:tcW w:w="7054" w:type="dxa"/>
          </w:tcPr>
          <w:p w:rsidR="009B4CDE" w:rsidRPr="00736612" w:rsidRDefault="009B4CDE" w:rsidP="009B4CDE">
            <w:pPr>
              <w:pStyle w:val="Prrafodelista"/>
              <w:ind w:left="0"/>
              <w:rPr>
                <w:rFonts w:ascii="Palatino Linotype" w:eastAsia="Palatino Linotype" w:hAnsi="Palatino Linotype" w:cs="Palatino Linotype"/>
                <w:b/>
                <w:i/>
                <w:lang w:val="es-ES_tradnl"/>
              </w:rPr>
            </w:pPr>
            <w:r w:rsidRPr="00736612">
              <w:rPr>
                <w:rFonts w:ascii="Palatino Linotype" w:eastAsia="Palatino Linotype" w:hAnsi="Palatino Linotype" w:cs="Palatino Linotype"/>
                <w:b/>
                <w:i/>
                <w:lang w:val="es-ES_tradnl"/>
              </w:rPr>
              <w:t xml:space="preserve">SAIMEX 2020 JUEZ.pdf: </w:t>
            </w:r>
            <w:r w:rsidRPr="00736612">
              <w:rPr>
                <w:rFonts w:ascii="Palatino Linotype" w:eastAsia="Palatino Linotype" w:hAnsi="Palatino Linotype" w:cs="Palatino Linotype"/>
                <w:i/>
                <w:lang w:val="es-ES_tradnl"/>
              </w:rPr>
              <w:t>tabla que contiene el índice delictivo de enero a diciembre de dos mil veinte.</w:t>
            </w:r>
            <w:r w:rsidRPr="00736612">
              <w:rPr>
                <w:rFonts w:ascii="Palatino Linotype" w:eastAsia="Palatino Linotype" w:hAnsi="Palatino Linotype" w:cs="Palatino Linotype"/>
                <w:b/>
                <w:i/>
                <w:lang w:val="es-ES_tradnl"/>
              </w:rPr>
              <w:t xml:space="preserve"> </w:t>
            </w:r>
          </w:p>
        </w:tc>
      </w:tr>
      <w:tr w:rsidR="009B4CDE" w:rsidRPr="00736612" w:rsidTr="009B4CDE">
        <w:tc>
          <w:tcPr>
            <w:tcW w:w="1260" w:type="dxa"/>
          </w:tcPr>
          <w:p w:rsidR="009B4CDE" w:rsidRPr="00736612" w:rsidRDefault="009B4CDE" w:rsidP="009B4CDE">
            <w:pPr>
              <w:pStyle w:val="Prrafodelista"/>
              <w:ind w:left="0"/>
              <w:rPr>
                <w:rFonts w:ascii="Palatino Linotype" w:eastAsia="Palatino Linotype" w:hAnsi="Palatino Linotype" w:cs="Palatino Linotype"/>
                <w:i/>
              </w:rPr>
            </w:pPr>
            <w:r w:rsidRPr="00736612">
              <w:rPr>
                <w:rFonts w:ascii="Palatino Linotype" w:eastAsia="Palatino Linotype" w:hAnsi="Palatino Linotype" w:cs="Palatino Linotype"/>
                <w:i/>
              </w:rPr>
              <w:t>2021</w:t>
            </w:r>
          </w:p>
        </w:tc>
        <w:tc>
          <w:tcPr>
            <w:tcW w:w="7054" w:type="dxa"/>
          </w:tcPr>
          <w:p w:rsidR="009B4CDE" w:rsidRPr="00736612" w:rsidRDefault="00F66634" w:rsidP="00394336">
            <w:pPr>
              <w:pStyle w:val="Prrafodelista"/>
              <w:ind w:left="0"/>
              <w:jc w:val="both"/>
              <w:rPr>
                <w:rFonts w:ascii="Palatino Linotype" w:eastAsia="Palatino Linotype" w:hAnsi="Palatino Linotype" w:cs="Palatino Linotype"/>
                <w:b/>
                <w:i/>
                <w:lang w:val="es-ES_tradnl"/>
              </w:rPr>
            </w:pPr>
            <w:r w:rsidRPr="00736612">
              <w:rPr>
                <w:rFonts w:ascii="Palatino Linotype" w:eastAsiaTheme="minorEastAsia" w:hAnsi="Palatino Linotype"/>
                <w:b/>
                <w:i/>
                <w:color w:val="000000"/>
                <w:lang w:val="es-ES_tradnl"/>
              </w:rPr>
              <w:t xml:space="preserve">SAIMEX 2021 JUEZ.pdf: </w:t>
            </w:r>
            <w:r w:rsidRPr="00736612">
              <w:rPr>
                <w:rFonts w:ascii="Palatino Linotype" w:eastAsiaTheme="minorEastAsia" w:hAnsi="Palatino Linotype"/>
                <w:i/>
                <w:color w:val="000000"/>
                <w:lang w:val="es-ES_tradnl"/>
              </w:rPr>
              <w:t xml:space="preserve">tabla que contiene el índice delictivo de enero a diciembre de dos mil veintiuno. </w:t>
            </w:r>
          </w:p>
        </w:tc>
      </w:tr>
      <w:tr w:rsidR="009B4CDE" w:rsidRPr="00736612" w:rsidTr="009B4CDE">
        <w:tc>
          <w:tcPr>
            <w:tcW w:w="1260" w:type="dxa"/>
          </w:tcPr>
          <w:p w:rsidR="009B4CDE" w:rsidRPr="00736612" w:rsidRDefault="009B4CDE" w:rsidP="009B4CDE">
            <w:pPr>
              <w:pStyle w:val="Prrafodelista"/>
              <w:ind w:left="0"/>
              <w:rPr>
                <w:rFonts w:ascii="Palatino Linotype" w:eastAsia="Palatino Linotype" w:hAnsi="Palatino Linotype" w:cs="Palatino Linotype"/>
                <w:b/>
                <w:i/>
              </w:rPr>
            </w:pPr>
            <w:r w:rsidRPr="00736612">
              <w:rPr>
                <w:rFonts w:ascii="Palatino Linotype" w:eastAsia="Palatino Linotype" w:hAnsi="Palatino Linotype" w:cs="Palatino Linotype"/>
                <w:b/>
                <w:i/>
              </w:rPr>
              <w:t>2022</w:t>
            </w:r>
          </w:p>
        </w:tc>
        <w:tc>
          <w:tcPr>
            <w:tcW w:w="7054" w:type="dxa"/>
          </w:tcPr>
          <w:p w:rsidR="00394336" w:rsidRPr="00736612" w:rsidRDefault="00394336" w:rsidP="00394336">
            <w:pPr>
              <w:pStyle w:val="Prrafodelista"/>
              <w:ind w:left="0"/>
              <w:jc w:val="both"/>
              <w:rPr>
                <w:rFonts w:ascii="Palatino Linotype" w:eastAsia="Palatino Linotype" w:hAnsi="Palatino Linotype" w:cs="Palatino Linotype"/>
                <w:i/>
                <w:lang w:val="es-ES_tradnl"/>
              </w:rPr>
            </w:pPr>
            <w:r w:rsidRPr="00736612">
              <w:rPr>
                <w:rFonts w:ascii="Palatino Linotype" w:eastAsia="Palatino Linotype" w:hAnsi="Palatino Linotype" w:cs="Palatino Linotype"/>
                <w:b/>
                <w:i/>
                <w:lang w:val="es-ES_tradnl"/>
              </w:rPr>
              <w:t xml:space="preserve">SAIMEX 2022 JUEZ.pdf: </w:t>
            </w:r>
            <w:r w:rsidRPr="00736612">
              <w:rPr>
                <w:rFonts w:ascii="Palatino Linotype" w:eastAsia="Palatino Linotype" w:hAnsi="Palatino Linotype" w:cs="Palatino Linotype"/>
                <w:i/>
                <w:lang w:val="es-ES_tradnl"/>
              </w:rPr>
              <w:t xml:space="preserve">tabla que contiene el índice delictivo de enero a mayo de dos mil veintidós, de la cual se observa que no se tiene registro de los meses de junio a diciembre. </w:t>
            </w:r>
          </w:p>
          <w:p w:rsidR="009B4CDE" w:rsidRPr="00736612" w:rsidRDefault="00394336" w:rsidP="00394336">
            <w:pPr>
              <w:pStyle w:val="Prrafodelista"/>
              <w:ind w:left="0"/>
              <w:jc w:val="both"/>
              <w:rPr>
                <w:rFonts w:ascii="Palatino Linotype" w:eastAsia="Palatino Linotype" w:hAnsi="Palatino Linotype" w:cs="Palatino Linotype"/>
                <w:i/>
              </w:rPr>
            </w:pPr>
            <w:r w:rsidRPr="00736612">
              <w:rPr>
                <w:rFonts w:ascii="Palatino Linotype" w:eastAsia="Palatino Linotype" w:hAnsi="Palatino Linotype" w:cs="Palatino Linotype"/>
                <w:b/>
                <w:i/>
                <w:lang w:val="es-ES_tradnl"/>
              </w:rPr>
              <w:t>Situación por la cual se ordenara el acuerdo de inexistencia</w:t>
            </w:r>
          </w:p>
        </w:tc>
      </w:tr>
      <w:tr w:rsidR="009B4CDE" w:rsidRPr="00736612" w:rsidTr="009B4CDE">
        <w:tc>
          <w:tcPr>
            <w:tcW w:w="1260" w:type="dxa"/>
          </w:tcPr>
          <w:p w:rsidR="009B4CDE" w:rsidRPr="00736612" w:rsidRDefault="009B4CDE" w:rsidP="009B4CDE">
            <w:pPr>
              <w:pStyle w:val="Prrafodelista"/>
              <w:ind w:left="0"/>
              <w:rPr>
                <w:rFonts w:ascii="Palatino Linotype" w:eastAsia="Palatino Linotype" w:hAnsi="Palatino Linotype" w:cs="Palatino Linotype"/>
                <w:i/>
              </w:rPr>
            </w:pPr>
            <w:r w:rsidRPr="00736612">
              <w:rPr>
                <w:rFonts w:ascii="Palatino Linotype" w:eastAsia="Palatino Linotype" w:hAnsi="Palatino Linotype" w:cs="Palatino Linotype"/>
                <w:i/>
              </w:rPr>
              <w:t>2023</w:t>
            </w:r>
          </w:p>
        </w:tc>
        <w:tc>
          <w:tcPr>
            <w:tcW w:w="7054" w:type="dxa"/>
          </w:tcPr>
          <w:p w:rsidR="009B4CDE" w:rsidRPr="00736612" w:rsidRDefault="00394336" w:rsidP="00394336">
            <w:pPr>
              <w:pStyle w:val="Prrafodelista"/>
              <w:ind w:left="0" w:right="142"/>
              <w:rPr>
                <w:rFonts w:ascii="Palatino Linotype" w:eastAsia="Palatino Linotype" w:hAnsi="Palatino Linotype" w:cs="Palatino Linotype"/>
                <w:i/>
                <w:lang w:val="es-ES_tradnl"/>
              </w:rPr>
            </w:pPr>
            <w:r w:rsidRPr="00736612">
              <w:rPr>
                <w:rFonts w:ascii="Palatino Linotype" w:eastAsia="Palatino Linotype" w:hAnsi="Palatino Linotype" w:cs="Palatino Linotype"/>
                <w:b/>
                <w:i/>
                <w:lang w:val="es-ES_tradnl"/>
              </w:rPr>
              <w:t xml:space="preserve">SAIMEX 2023.pdf: </w:t>
            </w:r>
            <w:r w:rsidRPr="00736612">
              <w:rPr>
                <w:rFonts w:ascii="Palatino Linotype" w:eastAsia="Palatino Linotype" w:hAnsi="Palatino Linotype" w:cs="Palatino Linotype"/>
                <w:i/>
                <w:lang w:val="es-ES_tradnl"/>
              </w:rPr>
              <w:t>tabla que contiene el índice delictivo de enero a diciembre de dos mil veintitrés.</w:t>
            </w:r>
          </w:p>
          <w:p w:rsidR="00394336" w:rsidRPr="00736612" w:rsidRDefault="00394336" w:rsidP="00394336">
            <w:pPr>
              <w:pBdr>
                <w:top w:val="nil"/>
                <w:left w:val="nil"/>
                <w:bottom w:val="nil"/>
                <w:right w:val="nil"/>
                <w:between w:val="nil"/>
              </w:pBdr>
              <w:ind w:right="142"/>
              <w:jc w:val="both"/>
              <w:rPr>
                <w:rFonts w:ascii="Palatino Linotype" w:hAnsi="Palatino Linotype" w:cs="Arial"/>
                <w:i/>
                <w:lang w:val="es-ES"/>
              </w:rPr>
            </w:pPr>
            <w:r w:rsidRPr="00736612">
              <w:rPr>
                <w:rFonts w:ascii="Palatino Linotype" w:hAnsi="Palatino Linotype" w:cs="Arial"/>
                <w:b/>
                <w:i/>
                <w:lang w:val="es-ES"/>
              </w:rPr>
              <w:t xml:space="preserve">Solicitud de base de datos SAIMEX.xlsx: </w:t>
            </w:r>
            <w:r w:rsidRPr="00736612">
              <w:rPr>
                <w:rFonts w:ascii="Palatino Linotype" w:hAnsi="Palatino Linotype" w:cs="Arial"/>
                <w:i/>
                <w:lang w:val="es-ES"/>
              </w:rPr>
              <w:t xml:space="preserve">tabla de excel que contiene el índice delictivo de dos mil veintitrés a marzo de dos mil veintiséis. </w:t>
            </w:r>
          </w:p>
          <w:p w:rsidR="00394336" w:rsidRPr="00736612" w:rsidRDefault="00394336" w:rsidP="00394336">
            <w:pPr>
              <w:pStyle w:val="Prrafodelista"/>
              <w:ind w:left="0" w:right="142"/>
              <w:rPr>
                <w:rFonts w:ascii="Palatino Linotype" w:eastAsia="Palatino Linotype" w:hAnsi="Palatino Linotype" w:cs="Palatino Linotype"/>
                <w:i/>
                <w:lang w:val="es-ES_tradnl"/>
              </w:rPr>
            </w:pPr>
          </w:p>
        </w:tc>
      </w:tr>
      <w:tr w:rsidR="009B4CDE" w:rsidRPr="00736612" w:rsidTr="009B4CDE">
        <w:tc>
          <w:tcPr>
            <w:tcW w:w="1260" w:type="dxa"/>
          </w:tcPr>
          <w:p w:rsidR="009B4CDE" w:rsidRPr="00736612" w:rsidRDefault="009B4CDE" w:rsidP="009B4CDE">
            <w:pPr>
              <w:pStyle w:val="Prrafodelista"/>
              <w:ind w:left="0"/>
              <w:rPr>
                <w:rFonts w:ascii="Palatino Linotype" w:eastAsia="Palatino Linotype" w:hAnsi="Palatino Linotype" w:cs="Palatino Linotype"/>
                <w:i/>
              </w:rPr>
            </w:pPr>
            <w:r w:rsidRPr="00736612">
              <w:rPr>
                <w:rFonts w:ascii="Palatino Linotype" w:eastAsia="Palatino Linotype" w:hAnsi="Palatino Linotype" w:cs="Palatino Linotype"/>
                <w:i/>
              </w:rPr>
              <w:t>2024</w:t>
            </w:r>
          </w:p>
        </w:tc>
        <w:tc>
          <w:tcPr>
            <w:tcW w:w="7054" w:type="dxa"/>
          </w:tcPr>
          <w:p w:rsidR="009B4CDE" w:rsidRPr="00736612" w:rsidRDefault="00394336" w:rsidP="00394336">
            <w:pPr>
              <w:pBdr>
                <w:top w:val="nil"/>
                <w:left w:val="nil"/>
                <w:bottom w:val="nil"/>
                <w:right w:val="nil"/>
                <w:between w:val="nil"/>
              </w:pBdr>
              <w:ind w:right="284"/>
              <w:jc w:val="both"/>
              <w:rPr>
                <w:rFonts w:ascii="Palatino Linotype" w:hAnsi="Palatino Linotype" w:cs="Arial"/>
                <w:i/>
                <w:lang w:val="es-ES"/>
              </w:rPr>
            </w:pPr>
            <w:r w:rsidRPr="00736612">
              <w:rPr>
                <w:rFonts w:ascii="Palatino Linotype" w:hAnsi="Palatino Linotype" w:cs="Arial"/>
                <w:b/>
                <w:i/>
                <w:lang w:val="es-ES"/>
              </w:rPr>
              <w:t xml:space="preserve">Solicitud de base de datos SAIMEX.xlsx: </w:t>
            </w:r>
            <w:r w:rsidRPr="00736612">
              <w:rPr>
                <w:rFonts w:ascii="Palatino Linotype" w:hAnsi="Palatino Linotype" w:cs="Arial"/>
                <w:i/>
                <w:lang w:val="es-ES"/>
              </w:rPr>
              <w:t xml:space="preserve">tabla de excel que contiene el índice delictivo de dos mil veintitrés a marzo de dos mil veintiséis. </w:t>
            </w:r>
          </w:p>
        </w:tc>
      </w:tr>
      <w:tr w:rsidR="00394336" w:rsidRPr="00736612" w:rsidTr="009B4CDE">
        <w:tc>
          <w:tcPr>
            <w:tcW w:w="1260" w:type="dxa"/>
          </w:tcPr>
          <w:p w:rsidR="00394336" w:rsidRPr="00736612" w:rsidRDefault="00394336" w:rsidP="00394336">
            <w:pPr>
              <w:pStyle w:val="Prrafodelista"/>
              <w:ind w:left="0"/>
              <w:rPr>
                <w:rFonts w:ascii="Palatino Linotype" w:eastAsia="Palatino Linotype" w:hAnsi="Palatino Linotype" w:cs="Palatino Linotype"/>
                <w:i/>
              </w:rPr>
            </w:pPr>
            <w:r w:rsidRPr="00736612">
              <w:rPr>
                <w:rFonts w:ascii="Palatino Linotype" w:eastAsia="Palatino Linotype" w:hAnsi="Palatino Linotype" w:cs="Palatino Linotype"/>
                <w:i/>
              </w:rPr>
              <w:t>2025</w:t>
            </w:r>
          </w:p>
        </w:tc>
        <w:tc>
          <w:tcPr>
            <w:tcW w:w="7054" w:type="dxa"/>
          </w:tcPr>
          <w:p w:rsidR="00394336" w:rsidRPr="00736612" w:rsidRDefault="00394336" w:rsidP="00394336">
            <w:pPr>
              <w:pBdr>
                <w:top w:val="nil"/>
                <w:left w:val="nil"/>
                <w:bottom w:val="nil"/>
                <w:right w:val="nil"/>
                <w:between w:val="nil"/>
              </w:pBdr>
              <w:ind w:right="284"/>
              <w:jc w:val="both"/>
              <w:rPr>
                <w:rFonts w:ascii="Palatino Linotype" w:hAnsi="Palatino Linotype" w:cs="Arial"/>
                <w:i/>
                <w:lang w:val="es-ES"/>
              </w:rPr>
            </w:pPr>
            <w:r w:rsidRPr="00736612">
              <w:rPr>
                <w:rFonts w:ascii="Palatino Linotype" w:hAnsi="Palatino Linotype" w:cs="Arial"/>
                <w:b/>
                <w:i/>
                <w:lang w:val="es-ES"/>
              </w:rPr>
              <w:t xml:space="preserve">Solicitud de base de datos SAIMEX.xlsx: </w:t>
            </w:r>
            <w:r w:rsidRPr="00736612">
              <w:rPr>
                <w:rFonts w:ascii="Palatino Linotype" w:hAnsi="Palatino Linotype" w:cs="Arial"/>
                <w:i/>
                <w:lang w:val="es-ES"/>
              </w:rPr>
              <w:t xml:space="preserve">tabla de excel que contiene el índice delictivo de dos mil veintitrés a marzo de dos mil veintiséis. </w:t>
            </w:r>
          </w:p>
        </w:tc>
      </w:tr>
      <w:tr w:rsidR="00394336" w:rsidRPr="00736612" w:rsidTr="009B4CDE">
        <w:tc>
          <w:tcPr>
            <w:tcW w:w="1260" w:type="dxa"/>
          </w:tcPr>
          <w:p w:rsidR="00394336" w:rsidRPr="00736612" w:rsidRDefault="00394336" w:rsidP="00394336">
            <w:pPr>
              <w:pStyle w:val="Prrafodelista"/>
              <w:ind w:left="0"/>
              <w:rPr>
                <w:rFonts w:ascii="Palatino Linotype" w:eastAsia="Palatino Linotype" w:hAnsi="Palatino Linotype" w:cs="Palatino Linotype"/>
                <w:i/>
              </w:rPr>
            </w:pPr>
            <w:r w:rsidRPr="00736612">
              <w:rPr>
                <w:rFonts w:ascii="Palatino Linotype" w:eastAsia="Palatino Linotype" w:hAnsi="Palatino Linotype" w:cs="Palatino Linotype"/>
                <w:i/>
              </w:rPr>
              <w:t>2026</w:t>
            </w:r>
          </w:p>
        </w:tc>
        <w:tc>
          <w:tcPr>
            <w:tcW w:w="7054" w:type="dxa"/>
          </w:tcPr>
          <w:p w:rsidR="00394336" w:rsidRPr="00736612" w:rsidRDefault="00394336" w:rsidP="00394336">
            <w:pPr>
              <w:pBdr>
                <w:top w:val="nil"/>
                <w:left w:val="nil"/>
                <w:bottom w:val="nil"/>
                <w:right w:val="nil"/>
                <w:between w:val="nil"/>
              </w:pBdr>
              <w:ind w:right="284"/>
              <w:jc w:val="both"/>
              <w:rPr>
                <w:rFonts w:ascii="Palatino Linotype" w:hAnsi="Palatino Linotype" w:cs="Arial"/>
                <w:i/>
                <w:lang w:val="es-ES"/>
              </w:rPr>
            </w:pPr>
            <w:r w:rsidRPr="00736612">
              <w:rPr>
                <w:rFonts w:ascii="Palatino Linotype" w:hAnsi="Palatino Linotype" w:cs="Arial"/>
                <w:b/>
                <w:i/>
                <w:lang w:val="es-ES"/>
              </w:rPr>
              <w:t xml:space="preserve">Solicitud de base de datos SAIMEX.xlsx: </w:t>
            </w:r>
            <w:r w:rsidRPr="00736612">
              <w:rPr>
                <w:rFonts w:ascii="Palatino Linotype" w:hAnsi="Palatino Linotype" w:cs="Arial"/>
                <w:i/>
                <w:lang w:val="es-ES"/>
              </w:rPr>
              <w:t xml:space="preserve">tabla de excel que contiene el índice delictivo de dos mil veintitrés a marzo de dos mil veintiséis. </w:t>
            </w:r>
          </w:p>
        </w:tc>
      </w:tr>
    </w:tbl>
    <w:p w:rsidR="009B4CDE" w:rsidRPr="00736612" w:rsidRDefault="009B4CDE" w:rsidP="009B4CDE">
      <w:pPr>
        <w:pStyle w:val="Prrafodelista"/>
        <w:rPr>
          <w:rFonts w:ascii="Palatino Linotype" w:eastAsia="Palatino Linotype" w:hAnsi="Palatino Linotype" w:cs="Palatino Linotype"/>
        </w:rPr>
      </w:pPr>
    </w:p>
    <w:p w:rsidR="00394336" w:rsidRPr="00736612" w:rsidRDefault="00394336" w:rsidP="00394336">
      <w:pPr>
        <w:numPr>
          <w:ilvl w:val="0"/>
          <w:numId w:val="2"/>
        </w:numPr>
        <w:spacing w:line="360" w:lineRule="auto"/>
        <w:ind w:left="0" w:right="-28" w:firstLine="0"/>
        <w:jc w:val="both"/>
        <w:rPr>
          <w:rFonts w:ascii="Palatino Linotype" w:hAnsi="Palatino Linotype"/>
          <w:color w:val="000000"/>
        </w:rPr>
      </w:pPr>
      <w:r w:rsidRPr="00736612">
        <w:rPr>
          <w:rFonts w:ascii="Palatino Linotype" w:hAnsi="Palatino Linotype"/>
          <w:color w:val="000000"/>
        </w:rPr>
        <w:t>Del cuadro anterior, se establece que de los años 2019, 2020,</w:t>
      </w:r>
      <w:r w:rsidR="00F66634" w:rsidRPr="00736612">
        <w:rPr>
          <w:rFonts w:ascii="Palatino Linotype" w:hAnsi="Palatino Linotype"/>
          <w:color w:val="000000"/>
        </w:rPr>
        <w:t xml:space="preserve"> 2021</w:t>
      </w:r>
      <w:r w:rsidRPr="00736612">
        <w:rPr>
          <w:rFonts w:ascii="Palatino Linotype" w:hAnsi="Palatino Linotype"/>
          <w:color w:val="000000"/>
        </w:rPr>
        <w:t xml:space="preserve"> 2023, 2024, 2025 y 2026, el </w:t>
      </w:r>
      <w:r w:rsidRPr="00736612">
        <w:rPr>
          <w:rFonts w:ascii="Palatino Linotype" w:hAnsi="Palatino Linotype"/>
          <w:b/>
          <w:color w:val="000000"/>
        </w:rPr>
        <w:t xml:space="preserve">SUJETO OBLIGADO </w:t>
      </w:r>
      <w:r w:rsidRPr="00736612">
        <w:rPr>
          <w:rFonts w:ascii="Palatino Linotype" w:hAnsi="Palatino Linotype"/>
          <w:color w:val="000000"/>
        </w:rPr>
        <w:t xml:space="preserve">colmo el derecho de acceso a la información del </w:t>
      </w:r>
      <w:r w:rsidRPr="00736612">
        <w:rPr>
          <w:rFonts w:ascii="Palatino Linotype" w:hAnsi="Palatino Linotype"/>
          <w:b/>
          <w:color w:val="000000"/>
        </w:rPr>
        <w:t xml:space="preserve">RECURRENTE </w:t>
      </w:r>
      <w:r w:rsidRPr="00736612">
        <w:rPr>
          <w:rFonts w:ascii="Palatino Linotype" w:hAnsi="Palatino Linotype"/>
          <w:color w:val="000000"/>
        </w:rPr>
        <w:t xml:space="preserve">toda vez que entrego la información que se administra en sus archivos y en el estado en que se </w:t>
      </w:r>
      <w:r w:rsidRPr="00736612">
        <w:rPr>
          <w:rFonts w:ascii="Palatino Linotype" w:hAnsi="Palatino Linotype"/>
          <w:color w:val="000000"/>
        </w:rPr>
        <w:lastRenderedPageBreak/>
        <w:t xml:space="preserve">encuentran, de conformidad con el artículo 12 de la Ley de Transparencia y Acceso a la Información del Estado de México y Municipios. </w:t>
      </w:r>
    </w:p>
    <w:p w:rsidR="00EF58E1" w:rsidRPr="00736612" w:rsidRDefault="00EF58E1" w:rsidP="00EF58E1">
      <w:pPr>
        <w:spacing w:line="360" w:lineRule="auto"/>
        <w:ind w:right="-28"/>
        <w:jc w:val="both"/>
        <w:rPr>
          <w:rFonts w:ascii="Palatino Linotype" w:hAnsi="Palatino Linotype"/>
          <w:color w:val="000000"/>
        </w:rPr>
      </w:pPr>
    </w:p>
    <w:p w:rsidR="00EF58E1" w:rsidRPr="00736612" w:rsidRDefault="00EF58E1" w:rsidP="00EF58E1">
      <w:pPr>
        <w:numPr>
          <w:ilvl w:val="0"/>
          <w:numId w:val="2"/>
        </w:numPr>
        <w:spacing w:line="360" w:lineRule="auto"/>
        <w:ind w:left="0" w:right="-28" w:firstLine="0"/>
        <w:jc w:val="both"/>
        <w:rPr>
          <w:rFonts w:ascii="Palatino Linotype" w:hAnsi="Palatino Linotype"/>
          <w:b/>
          <w:color w:val="000000"/>
        </w:rPr>
      </w:pPr>
      <w:r w:rsidRPr="00736612">
        <w:rPr>
          <w:rFonts w:ascii="Palatino Linotype" w:eastAsia="Palatino Linotype" w:hAnsi="Palatino Linotype" w:cs="Palatino Linotype"/>
        </w:rPr>
        <w:t xml:space="preserve">En esa línea se debe de fijar que de la información entregada se contempla la fecha del incidente o evento, hora del incidente o evento, tipo de incidente o evento, lugar del incidente o evento y ubicación del incidente o evento; de modo tal que se abarcan los rubros que el propio particular establece en su solicitud de información primigenia. Información de la cual, es dable subrayar, este Órgano Garante carece de facultades para dudar de su veracidad. </w:t>
      </w:r>
    </w:p>
    <w:p w:rsidR="00EF58E1" w:rsidRPr="00736612" w:rsidRDefault="00EF58E1" w:rsidP="00EF58E1">
      <w:pPr>
        <w:pStyle w:val="Prrafodelista"/>
        <w:rPr>
          <w:rFonts w:ascii="Palatino Linotype" w:hAnsi="Palatino Linotype" w:cs="Arial"/>
        </w:rPr>
      </w:pPr>
    </w:p>
    <w:p w:rsidR="00EF58E1" w:rsidRPr="00736612" w:rsidRDefault="00EF58E1" w:rsidP="00EF58E1">
      <w:pPr>
        <w:numPr>
          <w:ilvl w:val="0"/>
          <w:numId w:val="2"/>
        </w:numPr>
        <w:spacing w:line="360" w:lineRule="auto"/>
        <w:ind w:left="0" w:right="-28" w:firstLine="0"/>
        <w:jc w:val="both"/>
        <w:rPr>
          <w:rFonts w:ascii="Palatino Linotype" w:hAnsi="Palatino Linotype"/>
          <w:b/>
          <w:color w:val="000000"/>
        </w:rPr>
      </w:pPr>
      <w:r w:rsidRPr="00736612">
        <w:rPr>
          <w:rFonts w:ascii="Palatino Linotype" w:hAnsi="Palatino Linotype" w:cs="Arial"/>
        </w:rPr>
        <w:t xml:space="preserve">Por lo anterior, resulta necesario puntualizar con claridad que éste Órgano Garante no está facultado para pronunciarse sobre la veracidad de la información que los Sujetos Obligados ponen a disposición de los solicitantes; situación que se aleja de las atribuciones de este Instituto </w:t>
      </w:r>
      <w:r w:rsidRPr="00736612">
        <w:rPr>
          <w:rFonts w:ascii="Palatino Linotype" w:hAnsi="Palatino Linotype"/>
          <w:i/>
          <w:color w:val="000000"/>
        </w:rPr>
        <w:t>máxime</w:t>
      </w:r>
      <w:r w:rsidRPr="00736612">
        <w:rPr>
          <w:rFonts w:ascii="Palatino Linotype" w:hAnsi="Palatino Linotype"/>
          <w:color w:val="000000"/>
        </w:rPr>
        <w:t xml:space="preserve"> que </w:t>
      </w:r>
      <w:r w:rsidRPr="00736612">
        <w:rPr>
          <w:rFonts w:ascii="Palatino Linotype" w:hAnsi="Palatino Linotype"/>
          <w:b/>
          <w:color w:val="000000"/>
          <w:u w:val="single"/>
        </w:rPr>
        <w:t>al momento que ponen a disposición ésta, la misma tiene el carácter oficial y se presume veraz, tan es así que la misma queda registrada en el Sistema de Acceso a la Información Mexiquense (SAIMEX).</w:t>
      </w:r>
    </w:p>
    <w:p w:rsidR="00EF58E1" w:rsidRPr="00736612" w:rsidRDefault="00EF58E1" w:rsidP="00EF58E1">
      <w:pPr>
        <w:pStyle w:val="Default"/>
        <w:spacing w:line="360" w:lineRule="auto"/>
        <w:ind w:left="851" w:right="850"/>
        <w:jc w:val="both"/>
        <w:rPr>
          <w:rFonts w:ascii="Palatino Linotype" w:hAnsi="Palatino Linotype"/>
          <w:i/>
        </w:rPr>
      </w:pPr>
    </w:p>
    <w:p w:rsidR="00EF58E1" w:rsidRPr="00736612" w:rsidRDefault="00EF58E1" w:rsidP="00EF58E1">
      <w:pPr>
        <w:numPr>
          <w:ilvl w:val="0"/>
          <w:numId w:val="2"/>
        </w:numPr>
        <w:spacing w:line="360" w:lineRule="auto"/>
        <w:ind w:left="0" w:right="-28" w:firstLine="0"/>
        <w:jc w:val="both"/>
        <w:rPr>
          <w:rFonts w:ascii="Palatino Linotype" w:hAnsi="Palatino Linotype" w:cs="Arial"/>
        </w:rPr>
      </w:pPr>
      <w:r w:rsidRPr="00736612">
        <w:rPr>
          <w:rFonts w:ascii="Palatino Linotype" w:hAnsi="Palatino Linotype" w:cs="Arial"/>
        </w:rPr>
        <w:t xml:space="preserve">Así mismo, la </w:t>
      </w:r>
      <w:r w:rsidRPr="00736612">
        <w:rPr>
          <w:rFonts w:ascii="Palatino Linotype" w:hAnsi="Palatino Linotype" w:cs="Arial"/>
          <w:b/>
        </w:rPr>
        <w:t>Ley de Transparencia y Acceso a la Información Pública del Estado de México y Municipios</w:t>
      </w:r>
      <w:r w:rsidRPr="00736612">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EF58E1" w:rsidRPr="00736612" w:rsidRDefault="00EF58E1" w:rsidP="00EF58E1">
      <w:pPr>
        <w:pStyle w:val="Prrafodelista"/>
        <w:spacing w:line="360" w:lineRule="auto"/>
        <w:ind w:left="0"/>
        <w:jc w:val="both"/>
        <w:rPr>
          <w:rFonts w:ascii="Palatino Linotype" w:hAnsi="Palatino Linotype" w:cs="Arial"/>
        </w:rPr>
      </w:pPr>
    </w:p>
    <w:p w:rsidR="00EF58E1" w:rsidRPr="00736612" w:rsidRDefault="00EF58E1" w:rsidP="00EF58E1">
      <w:pPr>
        <w:pStyle w:val="Prrafodelista"/>
        <w:ind w:left="1134" w:right="1106"/>
        <w:jc w:val="both"/>
        <w:rPr>
          <w:rFonts w:ascii="Palatino Linotype" w:hAnsi="Palatino Linotype" w:cs="Arial"/>
          <w:b/>
          <w:i/>
        </w:rPr>
      </w:pPr>
      <w:r w:rsidRPr="00736612">
        <w:rPr>
          <w:rFonts w:ascii="Palatino Linotype" w:hAnsi="Palatino Linotype" w:cs="Arial"/>
          <w:i/>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36612">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EF58E1" w:rsidRPr="00736612" w:rsidRDefault="00EF58E1" w:rsidP="00EF58E1">
      <w:pPr>
        <w:spacing w:line="360" w:lineRule="auto"/>
        <w:ind w:right="902"/>
        <w:jc w:val="both"/>
        <w:rPr>
          <w:rFonts w:ascii="Palatino Linotype" w:hAnsi="Palatino Linotype" w:cs="Arial"/>
          <w:b/>
          <w:i/>
        </w:rPr>
      </w:pPr>
    </w:p>
    <w:p w:rsidR="00EF58E1" w:rsidRPr="00736612" w:rsidRDefault="00EF58E1" w:rsidP="00EF58E1">
      <w:pPr>
        <w:numPr>
          <w:ilvl w:val="0"/>
          <w:numId w:val="2"/>
        </w:numPr>
        <w:spacing w:line="360" w:lineRule="auto"/>
        <w:ind w:left="0" w:right="-28" w:firstLine="0"/>
        <w:jc w:val="both"/>
        <w:rPr>
          <w:rFonts w:ascii="Palatino Linotype" w:eastAsia="Palatino Linotype" w:hAnsi="Palatino Linotype" w:cs="Palatino Linotype"/>
        </w:rPr>
      </w:pPr>
      <w:r w:rsidRPr="00736612">
        <w:rPr>
          <w:rFonts w:ascii="Palatino Linotype" w:hAnsi="Palatino Linotype" w:cs="Arial"/>
          <w:noProof/>
        </w:rPr>
        <w:t xml:space="preserve">Numerales que compelen al </w:t>
      </w:r>
      <w:r w:rsidRPr="00736612">
        <w:rPr>
          <w:rFonts w:ascii="Palatino Linotype" w:hAnsi="Palatino Linotype" w:cs="Arial"/>
          <w:b/>
          <w:noProof/>
        </w:rPr>
        <w:t>SUJETO OBLIGADO</w:t>
      </w:r>
      <w:r w:rsidRPr="00736612">
        <w:rPr>
          <w:rFonts w:ascii="Palatino Linotype" w:hAnsi="Palatino Linotype" w:cs="Arial"/>
          <w:noProof/>
        </w:rPr>
        <w:t xml:space="preserve"> a apegarse en todo momento a los criterios ya expuestos, imipidiendo a este Órgano Colegiado cuestionar la veracidad de </w:t>
      </w:r>
      <w:r w:rsidRPr="00736612">
        <w:rPr>
          <w:rFonts w:ascii="Palatino Linotype" w:hAnsi="Palatino Linotype" w:cs="Arial"/>
        </w:rPr>
        <w:t>la</w:t>
      </w:r>
      <w:r w:rsidRPr="00736612">
        <w:rPr>
          <w:rFonts w:ascii="Palatino Linotype" w:hAnsi="Palatino Linotype" w:cs="Arial"/>
          <w:noProof/>
        </w:rPr>
        <w:t xml:space="preserve">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736612">
        <w:rPr>
          <w:rFonts w:ascii="Palatino Linotype" w:eastAsia="MS Gothic" w:hAnsi="Palatino Linotype" w:cstheme="majorBidi"/>
        </w:rPr>
        <w:t xml:space="preserve">. </w:t>
      </w:r>
    </w:p>
    <w:p w:rsidR="00EF58E1" w:rsidRPr="00736612" w:rsidRDefault="00EF58E1" w:rsidP="00EF58E1">
      <w:pPr>
        <w:pStyle w:val="Prrafodelista"/>
        <w:rPr>
          <w:rFonts w:ascii="Palatino Linotype" w:hAnsi="Palatino Linotype"/>
          <w:color w:val="000000"/>
        </w:rPr>
      </w:pPr>
    </w:p>
    <w:p w:rsidR="00AA05E5" w:rsidRPr="00736612" w:rsidRDefault="006B5713" w:rsidP="00AA05E5">
      <w:pPr>
        <w:numPr>
          <w:ilvl w:val="0"/>
          <w:numId w:val="2"/>
        </w:numPr>
        <w:spacing w:line="360" w:lineRule="auto"/>
        <w:ind w:left="0" w:right="-28" w:firstLine="0"/>
        <w:jc w:val="both"/>
        <w:rPr>
          <w:rFonts w:ascii="Palatino Linotype" w:hAnsi="Palatino Linotype"/>
          <w:color w:val="000000"/>
        </w:rPr>
      </w:pPr>
      <w:r w:rsidRPr="00736612">
        <w:rPr>
          <w:rFonts w:ascii="Palatino Linotype" w:hAnsi="Palatino Linotype"/>
          <w:color w:val="000000"/>
        </w:rPr>
        <w:t>Seguidamente, en cuanto al año 2018 y a los meses de junio, julio, agosto, septiembre, octubre, noviembre y diciembre</w:t>
      </w:r>
      <w:r w:rsidR="00736612" w:rsidRPr="00736612">
        <w:rPr>
          <w:rFonts w:ascii="Palatino Linotype" w:hAnsi="Palatino Linotype"/>
          <w:color w:val="000000"/>
        </w:rPr>
        <w:t xml:space="preserve"> de dos mil veintidós</w:t>
      </w:r>
      <w:r w:rsidRPr="00736612">
        <w:rPr>
          <w:rFonts w:ascii="Palatino Linotype" w:hAnsi="Palatino Linotype"/>
          <w:color w:val="000000"/>
        </w:rPr>
        <w:t xml:space="preserve">, se debe referir que no se preciso si se contaba con la información, situación por la cual de acuerdo con el artículo </w:t>
      </w:r>
      <w:r w:rsidR="00EF58E1" w:rsidRPr="00736612">
        <w:rPr>
          <w:rFonts w:ascii="Palatino Linotype" w:hAnsi="Palatino Linotype"/>
          <w:color w:val="000000"/>
        </w:rPr>
        <w:t xml:space="preserve"> </w:t>
      </w:r>
      <w:r w:rsidR="00AA05E5" w:rsidRPr="00736612">
        <w:rPr>
          <w:rFonts w:ascii="Palatino Linotype" w:hAnsi="Palatino Linotype"/>
          <w:color w:val="000000"/>
        </w:rPr>
        <w:t xml:space="preserve">151 del Bando Municipal, se determina que debe de contar con la información solicitada. </w:t>
      </w:r>
    </w:p>
    <w:p w:rsidR="00AA05E5" w:rsidRPr="00736612" w:rsidRDefault="00AA05E5" w:rsidP="00AA05E5">
      <w:pPr>
        <w:ind w:left="1134" w:right="1106"/>
        <w:jc w:val="both"/>
        <w:rPr>
          <w:rFonts w:ascii="Palatino Linotype" w:hAnsi="Palatino Linotype"/>
          <w:b/>
          <w:i/>
          <w:color w:val="000000"/>
        </w:rPr>
      </w:pPr>
      <w:r w:rsidRPr="00736612">
        <w:rPr>
          <w:rFonts w:ascii="Palatino Linotype" w:hAnsi="Palatino Linotype"/>
          <w:b/>
          <w:i/>
          <w:color w:val="000000"/>
        </w:rPr>
        <w:t xml:space="preserve">ARTÍCULO 151. Son funciones de la Coordinación de Prevención Social de la Violencia y la Delincuencia las siguientes: </w:t>
      </w:r>
    </w:p>
    <w:p w:rsidR="00AA05E5" w:rsidRPr="00736612" w:rsidRDefault="00AA05E5" w:rsidP="00AA05E5">
      <w:pPr>
        <w:ind w:left="1134" w:right="1106"/>
        <w:jc w:val="both"/>
        <w:rPr>
          <w:rFonts w:ascii="Palatino Linotype" w:hAnsi="Palatino Linotype"/>
          <w:i/>
          <w:color w:val="000000"/>
        </w:rPr>
      </w:pPr>
      <w:r w:rsidRPr="00736612">
        <w:rPr>
          <w:rFonts w:ascii="Palatino Linotype" w:hAnsi="Palatino Linotype"/>
          <w:i/>
          <w:color w:val="000000"/>
        </w:rPr>
        <w:t xml:space="preserve">a) Regirse mediante los niveles de prevención: primario, secundario y terciario; </w:t>
      </w:r>
    </w:p>
    <w:p w:rsidR="00AA05E5" w:rsidRPr="00736612" w:rsidRDefault="00AA05E5" w:rsidP="00AA05E5">
      <w:pPr>
        <w:ind w:left="1134" w:right="1106"/>
        <w:jc w:val="both"/>
        <w:rPr>
          <w:rFonts w:ascii="Palatino Linotype" w:hAnsi="Palatino Linotype"/>
          <w:i/>
          <w:color w:val="000000"/>
        </w:rPr>
      </w:pPr>
      <w:r w:rsidRPr="00736612">
        <w:rPr>
          <w:rFonts w:ascii="Palatino Linotype" w:hAnsi="Palatino Linotype"/>
          <w:i/>
          <w:color w:val="000000"/>
        </w:rPr>
        <w:t>b) Fomentar la cultura de la denuncia en la población, mediante la difusión de números de emergencia, exhibición de vehículos de emergencia y la distribución de información en materia de Prevención Social en los diversos sectores, sobre las instituciones facultadas para la atención,</w:t>
      </w:r>
      <w:r w:rsidRPr="00736612">
        <w:rPr>
          <w:i/>
        </w:rPr>
        <w:t xml:space="preserve"> </w:t>
      </w:r>
      <w:r w:rsidRPr="00736612">
        <w:rPr>
          <w:rFonts w:ascii="Palatino Linotype" w:hAnsi="Palatino Linotype"/>
          <w:i/>
          <w:color w:val="000000"/>
        </w:rPr>
        <w:t xml:space="preserve">administración y procuración de seguridad; </w:t>
      </w:r>
    </w:p>
    <w:p w:rsidR="00AA05E5" w:rsidRPr="00736612" w:rsidRDefault="00AA05E5" w:rsidP="00AA05E5">
      <w:pPr>
        <w:ind w:left="1134" w:right="1106"/>
        <w:jc w:val="both"/>
        <w:rPr>
          <w:rFonts w:ascii="Palatino Linotype" w:hAnsi="Palatino Linotype"/>
          <w:b/>
          <w:i/>
          <w:color w:val="000000"/>
        </w:rPr>
      </w:pPr>
      <w:r w:rsidRPr="00736612">
        <w:rPr>
          <w:rFonts w:ascii="Palatino Linotype" w:hAnsi="Palatino Linotype"/>
          <w:b/>
          <w:i/>
          <w:color w:val="000000"/>
        </w:rPr>
        <w:lastRenderedPageBreak/>
        <w:t xml:space="preserve">c) Realizar la actualización periódica del Mapa Criminógeno Municipal; </w:t>
      </w:r>
    </w:p>
    <w:p w:rsidR="00AA05E5" w:rsidRPr="00736612" w:rsidRDefault="00AA05E5" w:rsidP="00AA05E5">
      <w:pPr>
        <w:ind w:left="1134" w:right="1106"/>
        <w:jc w:val="both"/>
        <w:rPr>
          <w:rFonts w:ascii="Palatino Linotype" w:hAnsi="Palatino Linotype"/>
          <w:i/>
          <w:color w:val="000000"/>
        </w:rPr>
      </w:pPr>
      <w:r w:rsidRPr="00736612">
        <w:rPr>
          <w:rFonts w:ascii="Palatino Linotype" w:hAnsi="Palatino Linotype"/>
          <w:i/>
          <w:color w:val="000000"/>
        </w:rPr>
        <w:t xml:space="preserve">d) Identificar los territorios de paz, a través de causas, características y efectos, para, así como realizar un diagnóstico eficaz que permita la prevención de conductas antisociales; </w:t>
      </w:r>
    </w:p>
    <w:p w:rsidR="00AA05E5" w:rsidRPr="00736612" w:rsidRDefault="00AA05E5" w:rsidP="00AA05E5">
      <w:pPr>
        <w:ind w:left="1134" w:right="1106"/>
        <w:jc w:val="both"/>
        <w:rPr>
          <w:rFonts w:ascii="Palatino Linotype" w:hAnsi="Palatino Linotype"/>
          <w:i/>
          <w:color w:val="000000"/>
        </w:rPr>
      </w:pPr>
      <w:r w:rsidRPr="00736612">
        <w:rPr>
          <w:rFonts w:ascii="Palatino Linotype" w:hAnsi="Palatino Linotype"/>
          <w:b/>
          <w:i/>
          <w:color w:val="000000"/>
        </w:rPr>
        <w:t>e) Aplicar estrategias de concientización y sensibilización en la población para promover la cultura de legalidad, la tolerancia y el respeto de los códigos, leyes y reglamentos vigentes, con especial atención a los grupos sociales vulnerables, en comunidades detectadas con incidencia delictiva</w:t>
      </w:r>
      <w:r w:rsidRPr="00736612">
        <w:rPr>
          <w:rFonts w:ascii="Palatino Linotype" w:hAnsi="Palatino Linotype"/>
          <w:i/>
          <w:color w:val="000000"/>
        </w:rPr>
        <w:t xml:space="preserve">; </w:t>
      </w:r>
    </w:p>
    <w:p w:rsidR="00AA05E5" w:rsidRPr="00736612" w:rsidRDefault="00AA05E5" w:rsidP="00AA05E5">
      <w:pPr>
        <w:ind w:left="1134" w:right="1106"/>
        <w:jc w:val="both"/>
        <w:rPr>
          <w:rFonts w:ascii="Palatino Linotype" w:hAnsi="Palatino Linotype"/>
          <w:i/>
          <w:color w:val="000000"/>
        </w:rPr>
      </w:pPr>
      <w:r w:rsidRPr="00736612">
        <w:rPr>
          <w:rFonts w:ascii="Palatino Linotype" w:hAnsi="Palatino Linotype"/>
          <w:i/>
          <w:color w:val="000000"/>
        </w:rPr>
        <w:t xml:space="preserve">f) Fomentar la participación comunitaria a través de estrategias que permitan la prevención, mediante diagnósticos y pronósticos que faciliten mejorar las condiciones de seguridad del entorno social; </w:t>
      </w:r>
    </w:p>
    <w:p w:rsidR="00AA05E5" w:rsidRPr="00736612" w:rsidRDefault="00AA05E5" w:rsidP="00AA05E5">
      <w:pPr>
        <w:ind w:left="1134" w:right="1106"/>
        <w:jc w:val="both"/>
        <w:rPr>
          <w:rFonts w:ascii="Palatino Linotype" w:hAnsi="Palatino Linotype"/>
          <w:i/>
          <w:color w:val="000000"/>
        </w:rPr>
      </w:pPr>
      <w:r w:rsidRPr="00736612">
        <w:rPr>
          <w:rFonts w:ascii="Palatino Linotype" w:hAnsi="Palatino Linotype"/>
          <w:i/>
          <w:color w:val="000000"/>
        </w:rPr>
        <w:t xml:space="preserve">g) Promover mediante la creación de Comités Municipales de Participación Ciudadana, las estrategias que permitan la vigilancia ciudadana, la convivencia y la cohesión social entre las comunidades, respecto a problemas locales y municipales; </w:t>
      </w:r>
    </w:p>
    <w:p w:rsidR="00AA05E5" w:rsidRPr="00736612" w:rsidRDefault="00AA05E5" w:rsidP="00AA05E5">
      <w:pPr>
        <w:ind w:left="1134" w:right="1106"/>
        <w:jc w:val="both"/>
        <w:rPr>
          <w:rFonts w:ascii="Palatino Linotype" w:hAnsi="Palatino Linotype"/>
          <w:i/>
          <w:color w:val="000000"/>
        </w:rPr>
      </w:pPr>
      <w:r w:rsidRPr="00736612">
        <w:rPr>
          <w:rFonts w:ascii="Palatino Linotype" w:hAnsi="Palatino Linotype"/>
          <w:i/>
          <w:color w:val="000000"/>
        </w:rPr>
        <w:t xml:space="preserve">h) Participar activamente con la ciudadanía, en los programas preventivos y el fomento de actividades que integren a la sociedad civil y a la policía, generando una relación de respeto y confianza en los elementos de seguridad Pública municipal; </w:t>
      </w:r>
    </w:p>
    <w:p w:rsidR="00AA05E5" w:rsidRPr="00736612" w:rsidRDefault="00AA05E5" w:rsidP="00AA05E5">
      <w:pPr>
        <w:ind w:left="1134" w:right="1106"/>
        <w:jc w:val="both"/>
        <w:rPr>
          <w:rFonts w:ascii="Palatino Linotype" w:hAnsi="Palatino Linotype"/>
          <w:i/>
          <w:color w:val="000000"/>
        </w:rPr>
      </w:pPr>
      <w:r w:rsidRPr="00736612">
        <w:rPr>
          <w:rFonts w:ascii="Palatino Linotype" w:hAnsi="Palatino Linotype"/>
          <w:i/>
          <w:color w:val="000000"/>
        </w:rPr>
        <w:t xml:space="preserve">i) Colaborar con las distintas áreas del Ayuntamiento y autoridades auxiliares municipales, Delegados, Comisariados y Comités, para localizar conductas que propician faltas administrativas o delitos y de esta forma generar estrategias que permitan su prevención tales como: I. Rescate de espacios públicos para una sana convivencia; y </w:t>
      </w:r>
    </w:p>
    <w:p w:rsidR="00AA05E5" w:rsidRPr="00736612" w:rsidRDefault="00AA05E5" w:rsidP="00AA05E5">
      <w:pPr>
        <w:ind w:left="1134" w:right="1106"/>
        <w:jc w:val="both"/>
        <w:rPr>
          <w:rFonts w:ascii="Palatino Linotype" w:hAnsi="Palatino Linotype"/>
          <w:i/>
          <w:color w:val="000000"/>
        </w:rPr>
      </w:pPr>
      <w:r w:rsidRPr="00736612">
        <w:rPr>
          <w:rFonts w:ascii="Palatino Linotype" w:hAnsi="Palatino Linotype"/>
          <w:i/>
          <w:color w:val="000000"/>
        </w:rPr>
        <w:t xml:space="preserve">II. Jornadas preventivas sociales en el sector educativo y comunitario. j) Emplear estrategias con la Coordinación de Vialidad, Asociaciones de Transporte público y de particulares, para promover la cultura vial, disminuyendo así la incidencia en hechos de tránsito; y </w:t>
      </w:r>
    </w:p>
    <w:p w:rsidR="00EF58E1" w:rsidRPr="00736612" w:rsidRDefault="00AA05E5" w:rsidP="00AA05E5">
      <w:pPr>
        <w:ind w:left="1134" w:right="1106"/>
        <w:jc w:val="both"/>
        <w:rPr>
          <w:rFonts w:ascii="Palatino Linotype" w:hAnsi="Palatino Linotype"/>
          <w:i/>
          <w:color w:val="000000"/>
        </w:rPr>
      </w:pPr>
      <w:r w:rsidRPr="00736612">
        <w:rPr>
          <w:rFonts w:ascii="Palatino Linotype" w:hAnsi="Palatino Linotype"/>
          <w:i/>
          <w:color w:val="000000"/>
        </w:rPr>
        <w:t xml:space="preserve">k) Coadyuvar en el protocolo de “Mochila de Paz y Prevención” mediante la observación, en coordinación con los padres de familia, autoridades educativas y coadyuvantes, con el objetivo de localizar armas en cualquiera de sus tipos, sustancias adictivas; alcohol, tabaco, drogas naturales o sintéticas, además de la detección oportuna de conductas antisociales que perjudican al individuo o a su </w:t>
      </w:r>
      <w:r w:rsidRPr="00736612">
        <w:rPr>
          <w:rFonts w:ascii="Palatino Linotype" w:hAnsi="Palatino Linotype"/>
          <w:i/>
          <w:color w:val="000000"/>
        </w:rPr>
        <w:lastRenderedPageBreak/>
        <w:t>entorno social y realizar medidas de prevención y canalización en colaboración con las diversas áreas diversas dependencias gubernamentales.</w:t>
      </w:r>
    </w:p>
    <w:p w:rsidR="00EF58E1" w:rsidRPr="00736612" w:rsidRDefault="00EF58E1" w:rsidP="00EF58E1">
      <w:pPr>
        <w:pStyle w:val="Prrafodelista"/>
        <w:rPr>
          <w:rFonts w:ascii="Palatino Linotype" w:eastAsia="Palatino Linotype" w:hAnsi="Palatino Linotype" w:cs="Palatino Linotype"/>
        </w:rPr>
      </w:pPr>
    </w:p>
    <w:p w:rsidR="00AA05E5" w:rsidRPr="00736612" w:rsidRDefault="00AA05E5" w:rsidP="00C84BC3">
      <w:pPr>
        <w:numPr>
          <w:ilvl w:val="0"/>
          <w:numId w:val="2"/>
        </w:numPr>
        <w:spacing w:line="360" w:lineRule="auto"/>
        <w:ind w:left="0" w:right="-28" w:firstLine="0"/>
        <w:jc w:val="both"/>
        <w:rPr>
          <w:rFonts w:ascii="Palatino Linotype" w:hAnsi="Palatino Linotype"/>
          <w:color w:val="000000"/>
        </w:rPr>
      </w:pPr>
      <w:r w:rsidRPr="00736612">
        <w:rPr>
          <w:rFonts w:ascii="Palatino Linotype" w:hAnsi="Palatino Linotype"/>
          <w:color w:val="000000"/>
        </w:rPr>
        <w:t xml:space="preserve">De lo anterior, se fija que el </w:t>
      </w:r>
      <w:r w:rsidRPr="00736612">
        <w:rPr>
          <w:rFonts w:ascii="Palatino Linotype" w:hAnsi="Palatino Linotype"/>
          <w:b/>
          <w:color w:val="000000"/>
        </w:rPr>
        <w:t xml:space="preserve">SUJETO OBLIGADO </w:t>
      </w:r>
      <w:r w:rsidRPr="00736612">
        <w:rPr>
          <w:rFonts w:ascii="Palatino Linotype" w:hAnsi="Palatino Linotype"/>
          <w:color w:val="000000"/>
        </w:rPr>
        <w:t xml:space="preserve">si debe de generar la incidencia delictiva </w:t>
      </w:r>
      <w:r w:rsidR="00DE7D52" w:rsidRPr="00736612">
        <w:rPr>
          <w:rFonts w:ascii="Palatino Linotype" w:hAnsi="Palatino Linotype"/>
          <w:color w:val="000000"/>
        </w:rPr>
        <w:t xml:space="preserve">para aplicar estrategias de concientización y sensibilización en la población para promover la cultura de legalidad, la tolerancia y el respeto de los códigos, leyes y reglamentos vigentes. </w:t>
      </w:r>
    </w:p>
    <w:p w:rsidR="00DE7D52" w:rsidRPr="00736612" w:rsidRDefault="00DE7D52" w:rsidP="00DE7D52">
      <w:pPr>
        <w:spacing w:line="360" w:lineRule="auto"/>
        <w:ind w:right="-28"/>
        <w:jc w:val="both"/>
        <w:rPr>
          <w:rFonts w:ascii="Palatino Linotype" w:hAnsi="Palatino Linotype"/>
          <w:color w:val="000000"/>
        </w:rPr>
      </w:pPr>
    </w:p>
    <w:p w:rsidR="00C42BF7" w:rsidRPr="00736612" w:rsidRDefault="00736612" w:rsidP="00C84BC3">
      <w:pPr>
        <w:numPr>
          <w:ilvl w:val="0"/>
          <w:numId w:val="2"/>
        </w:numPr>
        <w:spacing w:line="360" w:lineRule="auto"/>
        <w:ind w:left="0" w:right="-28" w:firstLine="0"/>
        <w:jc w:val="both"/>
        <w:rPr>
          <w:rFonts w:ascii="Palatino Linotype" w:hAnsi="Palatino Linotype"/>
          <w:color w:val="000000"/>
        </w:rPr>
      </w:pPr>
      <w:r w:rsidRPr="00736612">
        <w:rPr>
          <w:rFonts w:ascii="Palatino Linotype" w:hAnsi="Palatino Linotype"/>
          <w:color w:val="000000"/>
        </w:rPr>
        <w:t xml:space="preserve">En esa línea, en cuanto a los meses junio, julio, agosto, septiembre, octubre, noviembre y diciembre de dos mil veintidós, el </w:t>
      </w:r>
      <w:r w:rsidRPr="00736612">
        <w:rPr>
          <w:rFonts w:ascii="Palatino Linotype" w:hAnsi="Palatino Linotype"/>
          <w:b/>
          <w:color w:val="000000"/>
        </w:rPr>
        <w:t xml:space="preserve">SUJETO OBLIGADO </w:t>
      </w:r>
      <w:r w:rsidRPr="00736612">
        <w:rPr>
          <w:rFonts w:ascii="Palatino Linotype" w:hAnsi="Palatino Linotype"/>
          <w:color w:val="000000"/>
        </w:rPr>
        <w:t xml:space="preserve">tendrá que remitir la información solicitada por el </w:t>
      </w:r>
      <w:r w:rsidRPr="00736612">
        <w:rPr>
          <w:rFonts w:ascii="Palatino Linotype" w:hAnsi="Palatino Linotype"/>
          <w:b/>
          <w:color w:val="000000"/>
        </w:rPr>
        <w:t xml:space="preserve">RECURRENTE </w:t>
      </w:r>
      <w:r w:rsidRPr="00736612">
        <w:rPr>
          <w:rFonts w:ascii="Palatino Linotype" w:hAnsi="Palatino Linotype"/>
          <w:color w:val="000000"/>
        </w:rPr>
        <w:t xml:space="preserve">en cuanto a la incidencia delictiva, de la cual se hará el análisis en los párrafos siguientes. </w:t>
      </w:r>
    </w:p>
    <w:p w:rsidR="00736612" w:rsidRPr="00736612" w:rsidRDefault="00736612" w:rsidP="00736612">
      <w:pPr>
        <w:pStyle w:val="Prrafodelista"/>
        <w:rPr>
          <w:rFonts w:ascii="Palatino Linotype" w:hAnsi="Palatino Linotype"/>
          <w:color w:val="000000"/>
        </w:rPr>
      </w:pPr>
    </w:p>
    <w:p w:rsidR="00736612" w:rsidRPr="00736612" w:rsidRDefault="00736612" w:rsidP="00C84BC3">
      <w:pPr>
        <w:numPr>
          <w:ilvl w:val="0"/>
          <w:numId w:val="2"/>
        </w:numPr>
        <w:spacing w:line="360" w:lineRule="auto"/>
        <w:ind w:left="0" w:right="-28" w:firstLine="0"/>
        <w:jc w:val="both"/>
        <w:rPr>
          <w:rFonts w:ascii="Palatino Linotype" w:hAnsi="Palatino Linotype"/>
          <w:color w:val="000000"/>
        </w:rPr>
      </w:pPr>
      <w:r w:rsidRPr="00736612">
        <w:rPr>
          <w:rFonts w:ascii="Palatino Linotype" w:hAnsi="Palatino Linotype"/>
          <w:color w:val="000000"/>
        </w:rPr>
        <w:t xml:space="preserve">Ahora bien, en cuanto al año dos mil dieciocho se debe de realizar estudio con la Ley de Archivo, toda vez que de la generación a la información ha transcurrido ocho años, por lo que pudiera ser el caso que lo generado ya hubiera causado baja documental. </w:t>
      </w:r>
    </w:p>
    <w:p w:rsidR="00736612" w:rsidRPr="00736612" w:rsidRDefault="00736612" w:rsidP="00736612">
      <w:pPr>
        <w:pStyle w:val="Prrafodelista"/>
        <w:rPr>
          <w:rFonts w:ascii="Palatino Linotype" w:hAnsi="Palatino Linotype"/>
          <w:color w:val="000000"/>
        </w:rPr>
      </w:pPr>
    </w:p>
    <w:p w:rsidR="00736612" w:rsidRPr="00736612" w:rsidRDefault="00736612" w:rsidP="00736612">
      <w:pPr>
        <w:numPr>
          <w:ilvl w:val="0"/>
          <w:numId w:val="2"/>
        </w:numPr>
        <w:spacing w:line="360" w:lineRule="auto"/>
        <w:ind w:left="0" w:right="-28" w:firstLine="0"/>
        <w:jc w:val="both"/>
        <w:rPr>
          <w:rFonts w:ascii="Palatino Linotype" w:eastAsia="Palatino Linotype" w:hAnsi="Palatino Linotype" w:cs="Palatino Linotype"/>
        </w:rPr>
      </w:pPr>
      <w:r w:rsidRPr="00736612">
        <w:rPr>
          <w:rFonts w:ascii="Palatino Linotype" w:eastAsia="Palatino Linotype" w:hAnsi="Palatino Linotype" w:cs="Palatino Linotype"/>
        </w:rPr>
        <w:t xml:space="preserve">De lo </w:t>
      </w:r>
      <w:r w:rsidRPr="00736612">
        <w:rPr>
          <w:rFonts w:ascii="Palatino Linotype" w:eastAsia="Palatino Linotype" w:hAnsi="Palatino Linotype" w:cs="Palatino Linotype"/>
          <w:color w:val="000000"/>
        </w:rPr>
        <w:t>anterior</w:t>
      </w:r>
      <w:r w:rsidRPr="00736612">
        <w:rPr>
          <w:rFonts w:ascii="Palatino Linotype" w:eastAsia="Palatino Linotype" w:hAnsi="Palatino Linotype" w:cs="Palatino Linotype"/>
        </w:rPr>
        <w:t xml:space="preserve">,  es importante referir el estudio de la baja documental que considera la </w:t>
      </w:r>
      <w:r w:rsidRPr="00736612">
        <w:rPr>
          <w:rFonts w:ascii="Palatino Linotype" w:eastAsia="Palatino Linotype" w:hAnsi="Palatino Linotype" w:cs="Palatino Linotype"/>
          <w:b/>
        </w:rPr>
        <w:t xml:space="preserve">LEY DE ARCHIVOS Y ADMINISTRACIÓN DE DOCUMENTOS DEL ESTADO DE MÉXICO Y MUNICIPIOS, en su artículo 1 ° </w:t>
      </w:r>
      <w:r w:rsidRPr="00736612">
        <w:rPr>
          <w:rFonts w:ascii="Palatino Linotype" w:eastAsia="Palatino Linotype" w:hAnsi="Palatino Linotype" w:cs="Palatino Linotype"/>
        </w:rPr>
        <w:t xml:space="preserve">tiene como objeto </w:t>
      </w:r>
      <w:r w:rsidRPr="00736612">
        <w:rPr>
          <w:rFonts w:ascii="Palatino Linotype" w:eastAsia="Palatino Linotype" w:hAnsi="Palatino Linotype" w:cs="Palatino Linotype"/>
          <w:i/>
        </w:rPr>
        <w:t xml:space="preserve">“Artículo 1. La presente Ley es de orden público y de observancia general en el Estado de México, y tiene por objeto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w:t>
      </w:r>
      <w:r w:rsidRPr="00736612">
        <w:rPr>
          <w:rFonts w:ascii="Palatino Linotype" w:eastAsia="Palatino Linotype" w:hAnsi="Palatino Linotype" w:cs="Palatino Linotype"/>
          <w:i/>
        </w:rPr>
        <w:lastRenderedPageBreak/>
        <w:t xml:space="preserve">física, jurídica colectiva o sindicato que reciba y ejerza recursos públicos o realice actos de autoridad del Estado de México y municipios. Así como determinar las bases de organización y funcionamiento del Sistema Estatal de Archivos y </w:t>
      </w:r>
      <w:r w:rsidRPr="00736612">
        <w:rPr>
          <w:rFonts w:ascii="Palatino Linotype" w:eastAsia="Palatino Linotype" w:hAnsi="Palatino Linotype" w:cs="Palatino Linotype"/>
          <w:b/>
          <w:i/>
        </w:rPr>
        <w:t>fomentar el resguardo, difusión y acceso público</w:t>
      </w:r>
      <w:r w:rsidRPr="00736612">
        <w:rPr>
          <w:rFonts w:ascii="Palatino Linotype" w:eastAsia="Palatino Linotype" w:hAnsi="Palatino Linotype" w:cs="Palatino Linotype"/>
          <w:i/>
        </w:rPr>
        <w:t xml:space="preserve"> de Archivos privados de relevancia histórica, social, cultural, científica y técnica estatal…” </w:t>
      </w:r>
    </w:p>
    <w:p w:rsidR="00736612" w:rsidRPr="00736612" w:rsidRDefault="00736612" w:rsidP="00736612">
      <w:pPr>
        <w:spacing w:line="360" w:lineRule="auto"/>
        <w:ind w:right="-787"/>
        <w:jc w:val="both"/>
        <w:rPr>
          <w:rFonts w:ascii="Palatino Linotype" w:eastAsia="Palatino Linotype" w:hAnsi="Palatino Linotype" w:cs="Palatino Linotype"/>
          <w:i/>
        </w:rPr>
      </w:pPr>
    </w:p>
    <w:p w:rsidR="00736612" w:rsidRPr="00736612" w:rsidRDefault="00736612" w:rsidP="00736612">
      <w:pPr>
        <w:numPr>
          <w:ilvl w:val="0"/>
          <w:numId w:val="2"/>
        </w:numPr>
        <w:spacing w:line="360" w:lineRule="auto"/>
        <w:ind w:left="0" w:right="-28" w:firstLine="0"/>
        <w:jc w:val="both"/>
        <w:rPr>
          <w:rFonts w:ascii="Palatino Linotype" w:eastAsia="Palatino Linotype" w:hAnsi="Palatino Linotype" w:cs="Palatino Linotype"/>
        </w:rPr>
      </w:pPr>
      <w:r w:rsidRPr="00736612">
        <w:rPr>
          <w:rFonts w:ascii="Palatino Linotype" w:eastAsia="Palatino Linotype" w:hAnsi="Palatino Linotype" w:cs="Palatino Linotype"/>
        </w:rPr>
        <w:t xml:space="preserve">Así </w:t>
      </w:r>
      <w:r w:rsidRPr="00736612">
        <w:rPr>
          <w:rFonts w:ascii="Palatino Linotype" w:eastAsia="MS Mincho" w:hAnsi="Palatino Linotype"/>
        </w:rPr>
        <w:t>mismo</w:t>
      </w:r>
      <w:r w:rsidRPr="00736612">
        <w:rPr>
          <w:rFonts w:ascii="Palatino Linotype" w:eastAsia="Palatino Linotype" w:hAnsi="Palatino Linotype" w:cs="Palatino Linotype"/>
        </w:rPr>
        <w:t xml:space="preserve">, la normativa citada con antelación, considera en su artículo cuarto los siguientes hechos que son de relevancia para el estudio del presente recurso: </w:t>
      </w:r>
    </w:p>
    <w:p w:rsidR="00736612" w:rsidRPr="00736612" w:rsidRDefault="00736612" w:rsidP="00736612">
      <w:pPr>
        <w:ind w:left="1134" w:right="1389"/>
        <w:jc w:val="both"/>
        <w:rPr>
          <w:rFonts w:ascii="Palatino Linotype" w:eastAsia="Palatino Linotype" w:hAnsi="Palatino Linotype" w:cs="Palatino Linotype"/>
          <w:i/>
        </w:rPr>
      </w:pPr>
      <w:r w:rsidRPr="00736612">
        <w:rPr>
          <w:rFonts w:ascii="Palatino Linotype" w:eastAsia="Palatino Linotype" w:hAnsi="Palatino Linotype" w:cs="Palatino Linotype"/>
          <w:b/>
          <w:i/>
        </w:rPr>
        <w:t>V. Archivo de Concentración</w:t>
      </w:r>
      <w:r w:rsidRPr="00736612">
        <w:rPr>
          <w:rFonts w:ascii="Palatino Linotype" w:eastAsia="Palatino Linotype" w:hAnsi="Palatino Linotype" w:cs="Palatino Linotype"/>
          <w:i/>
        </w:rPr>
        <w:t xml:space="preserve">: Al integrado por documentos transferidos desde las áreas o unidades productoras, cuyo uso y consulta es esporádica y que permanecen en él, hasta su Disposición Documental; </w:t>
      </w:r>
    </w:p>
    <w:p w:rsidR="00736612" w:rsidRPr="00736612" w:rsidRDefault="00736612" w:rsidP="00736612">
      <w:pPr>
        <w:ind w:left="1134" w:right="1389"/>
        <w:jc w:val="both"/>
        <w:rPr>
          <w:rFonts w:ascii="Palatino Linotype" w:eastAsia="Palatino Linotype" w:hAnsi="Palatino Linotype" w:cs="Palatino Linotype"/>
          <w:i/>
        </w:rPr>
      </w:pPr>
      <w:r w:rsidRPr="00736612">
        <w:rPr>
          <w:rFonts w:ascii="Palatino Linotype" w:eastAsia="Palatino Linotype" w:hAnsi="Palatino Linotype" w:cs="Palatino Linotype"/>
          <w:i/>
        </w:rPr>
        <w:t xml:space="preserve">VI. </w:t>
      </w:r>
      <w:r w:rsidRPr="00736612">
        <w:rPr>
          <w:rFonts w:ascii="Palatino Linotype" w:eastAsia="Palatino Linotype" w:hAnsi="Palatino Linotype" w:cs="Palatino Linotype"/>
          <w:b/>
          <w:i/>
        </w:rPr>
        <w:t>Archivo de Trámite</w:t>
      </w:r>
      <w:r w:rsidRPr="00736612">
        <w:rPr>
          <w:rFonts w:ascii="Palatino Linotype" w:eastAsia="Palatino Linotype" w:hAnsi="Palatino Linotype" w:cs="Palatino Linotype"/>
          <w:i/>
        </w:rPr>
        <w:t xml:space="preserve">: Al integrado por Documentos de Archivo de uso cotidiano y necesario para el ejercicio de las atribuciones y funciones de los Sujetos Obligados; </w:t>
      </w:r>
    </w:p>
    <w:p w:rsidR="00736612" w:rsidRPr="00736612" w:rsidRDefault="00736612" w:rsidP="00736612">
      <w:pPr>
        <w:ind w:left="1134" w:right="1389"/>
        <w:jc w:val="both"/>
        <w:rPr>
          <w:rFonts w:ascii="Palatino Linotype" w:eastAsia="Palatino Linotype" w:hAnsi="Palatino Linotype" w:cs="Palatino Linotype"/>
          <w:i/>
        </w:rPr>
      </w:pPr>
      <w:r w:rsidRPr="00736612">
        <w:rPr>
          <w:rFonts w:ascii="Palatino Linotype" w:eastAsia="Palatino Linotype" w:hAnsi="Palatino Linotype" w:cs="Palatino Linotype"/>
          <w:i/>
        </w:rPr>
        <w:t>VII</w:t>
      </w:r>
      <w:r w:rsidRPr="00736612">
        <w:rPr>
          <w:rFonts w:ascii="Palatino Linotype" w:eastAsia="Palatino Linotype" w:hAnsi="Palatino Linotype" w:cs="Palatino Linotype"/>
          <w:b/>
          <w:i/>
        </w:rPr>
        <w:t>. Archivo General:</w:t>
      </w:r>
      <w:r w:rsidRPr="00736612">
        <w:rPr>
          <w:rFonts w:ascii="Palatino Linotype" w:eastAsia="Palatino Linotype" w:hAnsi="Palatino Linotype" w:cs="Palatino Linotype"/>
          <w:i/>
        </w:rPr>
        <w:t xml:space="preserve"> Al Archivo General de la Nación</w:t>
      </w:r>
    </w:p>
    <w:p w:rsidR="00736612" w:rsidRPr="00736612" w:rsidRDefault="00736612" w:rsidP="00736612">
      <w:pPr>
        <w:ind w:left="1134" w:right="1389"/>
        <w:jc w:val="both"/>
        <w:rPr>
          <w:rFonts w:ascii="Palatino Linotype" w:eastAsia="Palatino Linotype" w:hAnsi="Palatino Linotype" w:cs="Palatino Linotype"/>
          <w:i/>
        </w:rPr>
      </w:pPr>
      <w:r w:rsidRPr="00736612">
        <w:rPr>
          <w:rFonts w:ascii="Palatino Linotype" w:eastAsia="Palatino Linotype" w:hAnsi="Palatino Linotype" w:cs="Palatino Linotype"/>
          <w:b/>
          <w:i/>
        </w:rPr>
        <w:t>VIII. Archivo General del Estado:</w:t>
      </w:r>
      <w:r w:rsidRPr="00736612">
        <w:rPr>
          <w:rFonts w:ascii="Palatino Linotype" w:eastAsia="Palatino Linotype" w:hAnsi="Palatino Linotype" w:cs="Palatino Linotype"/>
          <w:i/>
        </w:rPr>
        <w:t xml:space="preserve"> Al Archivo General del Estado de México;</w:t>
      </w:r>
    </w:p>
    <w:p w:rsidR="00736612" w:rsidRPr="00736612" w:rsidRDefault="00736612" w:rsidP="00736612">
      <w:pPr>
        <w:ind w:left="1134" w:right="1389"/>
        <w:jc w:val="both"/>
        <w:rPr>
          <w:rFonts w:ascii="Palatino Linotype" w:eastAsia="Palatino Linotype" w:hAnsi="Palatino Linotype" w:cs="Palatino Linotype"/>
          <w:i/>
        </w:rPr>
      </w:pPr>
      <w:r w:rsidRPr="00736612">
        <w:rPr>
          <w:rFonts w:ascii="Palatino Linotype" w:eastAsia="Palatino Linotype" w:hAnsi="Palatino Linotype" w:cs="Palatino Linotype"/>
          <w:i/>
        </w:rPr>
        <w:t xml:space="preserve"> </w:t>
      </w:r>
      <w:r w:rsidRPr="00736612">
        <w:rPr>
          <w:rFonts w:ascii="Palatino Linotype" w:eastAsia="Palatino Linotype" w:hAnsi="Palatino Linotype" w:cs="Palatino Linotype"/>
          <w:b/>
          <w:i/>
        </w:rPr>
        <w:t>IX. Archivo Histórico:</w:t>
      </w:r>
      <w:r w:rsidRPr="00736612">
        <w:rPr>
          <w:rFonts w:ascii="Palatino Linotype" w:eastAsia="Palatino Linotype" w:hAnsi="Palatino Linotype" w:cs="Palatino Linotype"/>
          <w:i/>
        </w:rPr>
        <w:t xml:space="preserve"> Al integrado por documentos de conservación permanente y de relevancia para la memoria estatal o municipal de carácter público;</w:t>
      </w:r>
    </w:p>
    <w:p w:rsidR="00736612" w:rsidRPr="00736612" w:rsidRDefault="00736612" w:rsidP="00736612">
      <w:pPr>
        <w:ind w:left="1134" w:right="1389"/>
        <w:jc w:val="both"/>
        <w:rPr>
          <w:rFonts w:ascii="Palatino Linotype" w:eastAsia="Palatino Linotype" w:hAnsi="Palatino Linotype" w:cs="Palatino Linotype"/>
          <w:i/>
        </w:rPr>
      </w:pPr>
      <w:r w:rsidRPr="00736612">
        <w:rPr>
          <w:rFonts w:ascii="Palatino Linotype" w:eastAsia="Palatino Linotype" w:hAnsi="Palatino Linotype" w:cs="Palatino Linotype"/>
          <w:i/>
        </w:rPr>
        <w:t xml:space="preserve">XIII. </w:t>
      </w:r>
      <w:r w:rsidRPr="00736612">
        <w:rPr>
          <w:rFonts w:ascii="Palatino Linotype" w:eastAsia="Palatino Linotype" w:hAnsi="Palatino Linotype" w:cs="Palatino Linotype"/>
          <w:b/>
          <w:i/>
        </w:rPr>
        <w:t>Baja Documental:</w:t>
      </w:r>
      <w:r w:rsidRPr="00736612">
        <w:rPr>
          <w:rFonts w:ascii="Palatino Linotype" w:eastAsia="Palatino Linotype" w:hAnsi="Palatino Linotype" w:cs="Palatino Linotype"/>
          <w:i/>
        </w:rPr>
        <w:t xml:space="preserve"> A la eliminación de aquella documentación que haya prescrito su vigencia, valores documentales y, en su caso, plazos de conservación; y que no posea valores históricos, de acuerdo con la Ley y las disposiciones jurídicas aplicables; </w:t>
      </w:r>
    </w:p>
    <w:p w:rsidR="00736612" w:rsidRPr="00736612" w:rsidRDefault="00736612" w:rsidP="00736612">
      <w:pPr>
        <w:ind w:left="1134" w:right="1389"/>
        <w:jc w:val="both"/>
        <w:rPr>
          <w:rFonts w:ascii="Palatino Linotype" w:eastAsia="Palatino Linotype" w:hAnsi="Palatino Linotype" w:cs="Palatino Linotype"/>
          <w:i/>
        </w:rPr>
      </w:pPr>
      <w:r w:rsidRPr="00736612">
        <w:rPr>
          <w:rFonts w:ascii="Palatino Linotype" w:eastAsia="Palatino Linotype" w:hAnsi="Palatino Linotype" w:cs="Palatino Linotype"/>
          <w:i/>
        </w:rPr>
        <w:t>XIV</w:t>
      </w:r>
      <w:r w:rsidRPr="00736612">
        <w:rPr>
          <w:rFonts w:ascii="Palatino Linotype" w:eastAsia="Palatino Linotype" w:hAnsi="Palatino Linotype" w:cs="Palatino Linotype"/>
          <w:b/>
          <w:i/>
        </w:rPr>
        <w:t>. Catálogo de Disposición Documental:</w:t>
      </w:r>
      <w:r w:rsidRPr="00736612">
        <w:rPr>
          <w:rFonts w:ascii="Palatino Linotype" w:eastAsia="Palatino Linotype" w:hAnsi="Palatino Linotype" w:cs="Palatino Linotype"/>
          <w:i/>
        </w:rPr>
        <w:t xml:space="preserve"> Al registro general y sistemático que establece los valores documentales, la Vigencia Documental, los plazos de conservación y la Disposición Documental; </w:t>
      </w:r>
    </w:p>
    <w:p w:rsidR="00736612" w:rsidRPr="00736612" w:rsidRDefault="00736612" w:rsidP="00736612">
      <w:pPr>
        <w:ind w:left="1134" w:right="1389"/>
        <w:jc w:val="both"/>
        <w:rPr>
          <w:rFonts w:ascii="Palatino Linotype" w:eastAsia="Palatino Linotype" w:hAnsi="Palatino Linotype" w:cs="Palatino Linotype"/>
          <w:i/>
        </w:rPr>
      </w:pPr>
      <w:r w:rsidRPr="00736612">
        <w:rPr>
          <w:rFonts w:ascii="Palatino Linotype" w:eastAsia="Palatino Linotype" w:hAnsi="Palatino Linotype" w:cs="Palatino Linotype"/>
          <w:b/>
          <w:i/>
        </w:rPr>
        <w:t>XV. Ciclo Vital:</w:t>
      </w:r>
      <w:r w:rsidRPr="00736612">
        <w:rPr>
          <w:rFonts w:ascii="Palatino Linotype" w:eastAsia="Palatino Linotype" w:hAnsi="Palatino Linotype" w:cs="Palatino Linotype"/>
          <w:i/>
        </w:rPr>
        <w:t xml:space="preserve"> A las etapas por las que atraviesan los Documentos de Archivo desde su producción o recepción hasta su Baja Documental o Transferencia a un Archivo Histórico;”</w:t>
      </w:r>
    </w:p>
    <w:p w:rsidR="00736612" w:rsidRPr="00736612" w:rsidRDefault="00736612" w:rsidP="00736612">
      <w:pPr>
        <w:ind w:right="1389"/>
        <w:rPr>
          <w:rFonts w:ascii="Palatino Linotype" w:eastAsia="Palatino Linotype" w:hAnsi="Palatino Linotype" w:cs="Palatino Linotype"/>
          <w:i/>
        </w:rPr>
      </w:pPr>
    </w:p>
    <w:p w:rsidR="00736612" w:rsidRPr="00736612" w:rsidRDefault="00736612" w:rsidP="00736612">
      <w:pPr>
        <w:numPr>
          <w:ilvl w:val="0"/>
          <w:numId w:val="2"/>
        </w:numPr>
        <w:spacing w:line="360" w:lineRule="auto"/>
        <w:ind w:left="0" w:right="-28" w:firstLine="0"/>
        <w:jc w:val="both"/>
        <w:rPr>
          <w:rFonts w:ascii="Palatino Linotype" w:eastAsia="Palatino Linotype" w:hAnsi="Palatino Linotype" w:cs="Palatino Linotype"/>
        </w:rPr>
      </w:pPr>
      <w:r w:rsidRPr="00736612">
        <w:rPr>
          <w:rFonts w:ascii="Palatino Linotype" w:eastAsia="Palatino Linotype" w:hAnsi="Palatino Linotype" w:cs="Palatino Linotype"/>
        </w:rPr>
        <w:lastRenderedPageBreak/>
        <w:t xml:space="preserve">Es </w:t>
      </w:r>
      <w:r w:rsidRPr="00736612">
        <w:rPr>
          <w:rFonts w:ascii="Palatino Linotype" w:eastAsia="MS Mincho" w:hAnsi="Palatino Linotype"/>
        </w:rPr>
        <w:t>necesario</w:t>
      </w:r>
      <w:r w:rsidRPr="00736612">
        <w:rPr>
          <w:rFonts w:ascii="Palatino Linotype" w:eastAsia="Palatino Linotype" w:hAnsi="Palatino Linotype" w:cs="Palatino Linotype"/>
        </w:rPr>
        <w:t xml:space="preserve"> precisar que la LEY DE ARCHIVOS Y ADMINISTRACIÓN DE DOCUMENTOS DEL ESTADO DE MÉXICO Y MUNICIPIOS, en su artículo 10° refiere que los sujetos obligados son responsables de organizar y conservar sus Archivos; de la operación de su Sistema Institucional; del cumplimiento de lo dispuesto por esta Ley; así como por las determinaciones que emita el Consejo Estatal, según corresponda; y deberán garantizar que no se sustraigan, dañen o eliminen Documentos de Archivo y la información a su cargo. </w:t>
      </w:r>
    </w:p>
    <w:p w:rsidR="00736612" w:rsidRPr="00736612" w:rsidRDefault="00736612" w:rsidP="00736612">
      <w:pPr>
        <w:spacing w:line="360" w:lineRule="auto"/>
        <w:ind w:right="-787"/>
        <w:jc w:val="both"/>
        <w:rPr>
          <w:rFonts w:ascii="Palatino Linotype" w:eastAsia="Palatino Linotype" w:hAnsi="Palatino Linotype" w:cs="Palatino Linotype"/>
          <w:i/>
        </w:rPr>
      </w:pPr>
    </w:p>
    <w:p w:rsidR="00736612" w:rsidRPr="00736612" w:rsidRDefault="00736612" w:rsidP="00736612">
      <w:pPr>
        <w:numPr>
          <w:ilvl w:val="0"/>
          <w:numId w:val="2"/>
        </w:numPr>
        <w:spacing w:line="360" w:lineRule="auto"/>
        <w:ind w:left="0" w:right="-28" w:firstLine="0"/>
        <w:jc w:val="both"/>
        <w:rPr>
          <w:rFonts w:ascii="Palatino Linotype" w:eastAsia="Palatino Linotype" w:hAnsi="Palatino Linotype" w:cs="Palatino Linotype"/>
        </w:rPr>
      </w:pPr>
      <w:r w:rsidRPr="00736612">
        <w:rPr>
          <w:rFonts w:ascii="Palatino Linotype" w:eastAsia="MS Mincho" w:hAnsi="Palatino Linotype"/>
        </w:rPr>
        <w:t>Por</w:t>
      </w:r>
      <w:r w:rsidRPr="00736612">
        <w:rPr>
          <w:rFonts w:ascii="Palatino Linotype" w:eastAsia="Palatino Linotype" w:hAnsi="Palatino Linotype" w:cs="Palatino Linotype"/>
        </w:rPr>
        <w:t xml:space="preserve"> su parte, la ley de  la materia en el ámbito estatal en su artículo 3°, fracción XLI refiere que el sujeto obligado es : </w:t>
      </w:r>
    </w:p>
    <w:p w:rsidR="00736612" w:rsidRPr="00736612" w:rsidRDefault="00736612" w:rsidP="00736612">
      <w:pPr>
        <w:ind w:left="1134" w:right="1389"/>
        <w:jc w:val="both"/>
        <w:rPr>
          <w:rFonts w:ascii="Palatino Linotype" w:eastAsia="Palatino Linotype" w:hAnsi="Palatino Linotype" w:cs="Palatino Linotype"/>
          <w:i/>
        </w:rPr>
      </w:pPr>
      <w:r w:rsidRPr="00736612">
        <w:rPr>
          <w:rFonts w:ascii="Palatino Linotype" w:eastAsia="Palatino Linotype" w:hAnsi="Palatino Linotype" w:cs="Palatino Linotype"/>
          <w:b/>
          <w:i/>
        </w:rPr>
        <w:t>Sujetos obligados:</w:t>
      </w:r>
      <w:r w:rsidRPr="00736612">
        <w:rPr>
          <w:rFonts w:ascii="Palatino Linotype" w:eastAsia="Palatino Linotype" w:hAnsi="Palatino Linotype" w:cs="Palatino Linotype"/>
          <w:i/>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rsidR="00736612" w:rsidRPr="00736612" w:rsidRDefault="00736612" w:rsidP="00736612">
      <w:pPr>
        <w:spacing w:line="360" w:lineRule="auto"/>
        <w:ind w:right="-787"/>
        <w:rPr>
          <w:rFonts w:ascii="Palatino Linotype" w:eastAsia="Palatino Linotype" w:hAnsi="Palatino Linotype" w:cs="Palatino Linotype"/>
          <w:i/>
        </w:rPr>
      </w:pPr>
    </w:p>
    <w:p w:rsidR="00736612" w:rsidRPr="00736612" w:rsidRDefault="00736612" w:rsidP="00736612">
      <w:pPr>
        <w:numPr>
          <w:ilvl w:val="0"/>
          <w:numId w:val="2"/>
        </w:numPr>
        <w:spacing w:line="360" w:lineRule="auto"/>
        <w:ind w:left="0" w:right="-28" w:firstLine="0"/>
        <w:jc w:val="both"/>
        <w:rPr>
          <w:rFonts w:ascii="Palatino Linotype" w:eastAsia="Palatino Linotype" w:hAnsi="Palatino Linotype" w:cs="Palatino Linotype"/>
        </w:rPr>
      </w:pPr>
      <w:r w:rsidRPr="00736612">
        <w:rPr>
          <w:rFonts w:ascii="Palatino Linotype" w:hAnsi="Palatino Linotype"/>
          <w:color w:val="000000"/>
        </w:rPr>
        <w:t>Ahora</w:t>
      </w:r>
      <w:r w:rsidRPr="00736612">
        <w:rPr>
          <w:rFonts w:ascii="Palatino Linotype" w:eastAsia="Palatino Linotype" w:hAnsi="Palatino Linotype" w:cs="Palatino Linotype"/>
        </w:rPr>
        <w:t xml:space="preserve"> bien, el artículo 31 ° de la LEY DE ARCHIVOS Y ADMINISTRACIÓN DE </w:t>
      </w:r>
      <w:r w:rsidRPr="00736612">
        <w:rPr>
          <w:rFonts w:ascii="Palatino Linotype" w:eastAsia="Palatino Linotype" w:hAnsi="Palatino Linotype" w:cs="Palatino Linotype"/>
          <w:color w:val="000000"/>
        </w:rPr>
        <w:t>DOCUMENTOS</w:t>
      </w:r>
      <w:r w:rsidRPr="00736612">
        <w:rPr>
          <w:rFonts w:ascii="Palatino Linotype" w:eastAsia="Palatino Linotype" w:hAnsi="Palatino Linotype" w:cs="Palatino Linotype"/>
        </w:rPr>
        <w:t xml:space="preserve"> DEL ESTADO DE MÉXICO Y MUNICIPIOS, establece que Cada Sujeto Obligado debe contar con un Archivo de Concentración, que tendrá las siguientes funciones: </w:t>
      </w:r>
    </w:p>
    <w:p w:rsidR="00736612" w:rsidRPr="00736612" w:rsidRDefault="00736612" w:rsidP="00736612">
      <w:pPr>
        <w:numPr>
          <w:ilvl w:val="0"/>
          <w:numId w:val="9"/>
        </w:numPr>
        <w:ind w:left="1134" w:right="1389" w:firstLine="60"/>
        <w:jc w:val="both"/>
        <w:rPr>
          <w:rFonts w:ascii="Palatino Linotype" w:eastAsia="Palatino Linotype" w:hAnsi="Palatino Linotype" w:cs="Palatino Linotype"/>
          <w:i/>
        </w:rPr>
      </w:pPr>
      <w:r w:rsidRPr="00736612">
        <w:rPr>
          <w:rFonts w:ascii="Palatino Linotype" w:eastAsia="Palatino Linotype" w:hAnsi="Palatino Linotype" w:cs="Palatino Linotype"/>
          <w:i/>
        </w:rPr>
        <w:t xml:space="preserve">Asegurar y describir los Fondos Documentales bajo su resguardo, así como la consulta de los Expedientes; </w:t>
      </w:r>
    </w:p>
    <w:p w:rsidR="00736612" w:rsidRPr="00736612" w:rsidRDefault="00736612" w:rsidP="00736612">
      <w:pPr>
        <w:numPr>
          <w:ilvl w:val="0"/>
          <w:numId w:val="9"/>
        </w:numPr>
        <w:ind w:left="1134" w:right="1389" w:firstLine="0"/>
        <w:jc w:val="both"/>
        <w:rPr>
          <w:rFonts w:ascii="Palatino Linotype" w:eastAsia="Palatino Linotype" w:hAnsi="Palatino Linotype" w:cs="Palatino Linotype"/>
          <w:i/>
        </w:rPr>
      </w:pPr>
      <w:r w:rsidRPr="00736612">
        <w:rPr>
          <w:rFonts w:ascii="Palatino Linotype" w:eastAsia="Palatino Linotype" w:hAnsi="Palatino Linotype" w:cs="Palatino Linotype"/>
          <w:i/>
        </w:rPr>
        <w:t xml:space="preserve">Recibir las Transferencias Primarias y brindar servicios de préstamo y consulta a las unidades o áreas administrativas productoras de la documentación que resguarda; </w:t>
      </w:r>
    </w:p>
    <w:p w:rsidR="00736612" w:rsidRPr="00736612" w:rsidRDefault="00736612" w:rsidP="00736612">
      <w:pPr>
        <w:numPr>
          <w:ilvl w:val="0"/>
          <w:numId w:val="9"/>
        </w:numPr>
        <w:ind w:left="1134" w:right="1389" w:firstLine="0"/>
        <w:jc w:val="both"/>
        <w:rPr>
          <w:rFonts w:ascii="Palatino Linotype" w:eastAsia="Palatino Linotype" w:hAnsi="Palatino Linotype" w:cs="Palatino Linotype"/>
          <w:b/>
          <w:i/>
        </w:rPr>
      </w:pPr>
      <w:r w:rsidRPr="00736612">
        <w:rPr>
          <w:rFonts w:ascii="Palatino Linotype" w:eastAsia="Palatino Linotype" w:hAnsi="Palatino Linotype" w:cs="Palatino Linotype"/>
          <w:b/>
          <w:i/>
        </w:rPr>
        <w:lastRenderedPageBreak/>
        <w:t xml:space="preserve">Conservar los Expedientes hasta cumplir su Vigencia Documental de acuerdo con lo establecido en el Catálogo de Disposición Documental; </w:t>
      </w:r>
    </w:p>
    <w:p w:rsidR="00736612" w:rsidRPr="00736612" w:rsidRDefault="00736612" w:rsidP="00736612">
      <w:pPr>
        <w:numPr>
          <w:ilvl w:val="0"/>
          <w:numId w:val="9"/>
        </w:numPr>
        <w:ind w:left="1134" w:right="1389" w:firstLine="60"/>
        <w:jc w:val="both"/>
        <w:rPr>
          <w:rFonts w:ascii="Palatino Linotype" w:eastAsia="Palatino Linotype" w:hAnsi="Palatino Linotype" w:cs="Palatino Linotype"/>
          <w:i/>
        </w:rPr>
      </w:pPr>
      <w:r w:rsidRPr="00736612">
        <w:rPr>
          <w:rFonts w:ascii="Palatino Linotype" w:eastAsia="Palatino Linotype" w:hAnsi="Palatino Linotype" w:cs="Palatino Linotype"/>
          <w:i/>
        </w:rPr>
        <w:t>Colaborar con el Área Coordinadora de Archivos en la elaboración de los Instrumentos de Control Archivístico previstos en esta Ley y en sus disposiciones reglamentarias;</w:t>
      </w:r>
      <w:r w:rsidRPr="00736612">
        <w:t xml:space="preserve"> </w:t>
      </w:r>
    </w:p>
    <w:p w:rsidR="00736612" w:rsidRPr="00736612" w:rsidRDefault="00736612" w:rsidP="00736612">
      <w:pPr>
        <w:numPr>
          <w:ilvl w:val="0"/>
          <w:numId w:val="9"/>
        </w:numPr>
        <w:ind w:left="1134" w:right="1389" w:firstLine="60"/>
        <w:jc w:val="both"/>
        <w:rPr>
          <w:rFonts w:ascii="Palatino Linotype" w:eastAsia="Palatino Linotype" w:hAnsi="Palatino Linotype" w:cs="Palatino Linotype"/>
          <w:i/>
        </w:rPr>
      </w:pPr>
      <w:r w:rsidRPr="00736612">
        <w:rPr>
          <w:rFonts w:ascii="Palatino Linotype" w:eastAsia="Palatino Linotype" w:hAnsi="Palatino Linotype" w:cs="Palatino Linotype"/>
          <w:i/>
        </w:rPr>
        <w:t xml:space="preserve">Participar con el Área Coordinadora de Archivos en la elaboración de los criterios de Valoración y Disposición Documental; </w:t>
      </w:r>
    </w:p>
    <w:p w:rsidR="00736612" w:rsidRPr="00736612" w:rsidRDefault="00736612" w:rsidP="00736612">
      <w:pPr>
        <w:numPr>
          <w:ilvl w:val="0"/>
          <w:numId w:val="9"/>
        </w:numPr>
        <w:ind w:left="1134" w:right="1389" w:firstLine="60"/>
        <w:jc w:val="both"/>
        <w:rPr>
          <w:rFonts w:ascii="Palatino Linotype" w:eastAsia="Palatino Linotype" w:hAnsi="Palatino Linotype" w:cs="Palatino Linotype"/>
          <w:b/>
          <w:i/>
        </w:rPr>
      </w:pPr>
      <w:r w:rsidRPr="00736612">
        <w:rPr>
          <w:rFonts w:ascii="Palatino Linotype" w:eastAsia="Palatino Linotype" w:hAnsi="Palatino Linotype" w:cs="Palatino Linotype"/>
          <w:i/>
        </w:rPr>
        <w:t xml:space="preserve"> </w:t>
      </w:r>
      <w:r w:rsidRPr="00736612">
        <w:rPr>
          <w:rFonts w:ascii="Palatino Linotype" w:eastAsia="Palatino Linotype" w:hAnsi="Palatino Linotype" w:cs="Palatino Linotype"/>
          <w:b/>
          <w:i/>
        </w:rPr>
        <w:t xml:space="preserve">Promover la Baja Documental de los Expedientes que integran las Series documentales que hayan cumplido su Vigencia Documental y, en su caso, plazos de conservación y que no posean valores históricos, conforme a las disposiciones jurídicas aplicables; </w:t>
      </w:r>
    </w:p>
    <w:p w:rsidR="00736612" w:rsidRPr="00736612" w:rsidRDefault="00736612" w:rsidP="00736612">
      <w:pPr>
        <w:numPr>
          <w:ilvl w:val="0"/>
          <w:numId w:val="9"/>
        </w:numPr>
        <w:ind w:left="1134" w:right="1389" w:firstLine="60"/>
        <w:jc w:val="both"/>
        <w:rPr>
          <w:rFonts w:ascii="Palatino Linotype" w:eastAsia="Palatino Linotype" w:hAnsi="Palatino Linotype" w:cs="Palatino Linotype"/>
          <w:i/>
        </w:rPr>
      </w:pPr>
      <w:r w:rsidRPr="00736612">
        <w:rPr>
          <w:rFonts w:ascii="Palatino Linotype" w:eastAsia="Palatino Linotype" w:hAnsi="Palatino Linotype" w:cs="Palatino Linotype"/>
          <w:i/>
        </w:rPr>
        <w:t>Identificar los Expedientes que integran las Series documentales que hayan cumplido su Vigencia Documental y que cuenten con valores históricos, y que serán transferidos a los Archivos Históricos de los Sujetos Obligados, según corresponda;</w:t>
      </w:r>
    </w:p>
    <w:p w:rsidR="00736612" w:rsidRPr="00736612" w:rsidRDefault="00736612" w:rsidP="00736612">
      <w:pPr>
        <w:numPr>
          <w:ilvl w:val="0"/>
          <w:numId w:val="9"/>
        </w:numPr>
        <w:ind w:left="1134" w:right="1389" w:firstLine="60"/>
        <w:jc w:val="both"/>
        <w:rPr>
          <w:rFonts w:ascii="Palatino Linotype" w:eastAsia="Palatino Linotype" w:hAnsi="Palatino Linotype" w:cs="Palatino Linotype"/>
          <w:i/>
        </w:rPr>
      </w:pPr>
      <w:r w:rsidRPr="00736612">
        <w:rPr>
          <w:rFonts w:ascii="Palatino Linotype" w:eastAsia="Palatino Linotype" w:hAnsi="Palatino Linotype" w:cs="Palatino Linotype"/>
          <w:i/>
        </w:rPr>
        <w:t xml:space="preserve"> Integrar a sus respectivos Expedientes, el registro de los procesos de Disposición Documental, incluyendo dictámenes, actas e inventarios;</w:t>
      </w:r>
    </w:p>
    <w:p w:rsidR="00736612" w:rsidRPr="00736612" w:rsidRDefault="00736612" w:rsidP="00736612">
      <w:pPr>
        <w:numPr>
          <w:ilvl w:val="0"/>
          <w:numId w:val="9"/>
        </w:numPr>
        <w:ind w:left="1134" w:right="1389" w:firstLine="60"/>
        <w:jc w:val="both"/>
        <w:rPr>
          <w:rFonts w:ascii="Palatino Linotype" w:eastAsia="Palatino Linotype" w:hAnsi="Palatino Linotype" w:cs="Palatino Linotype"/>
          <w:i/>
        </w:rPr>
      </w:pPr>
      <w:r w:rsidRPr="00736612">
        <w:rPr>
          <w:rFonts w:ascii="Palatino Linotype" w:eastAsia="Palatino Linotype" w:hAnsi="Palatino Linotype" w:cs="Palatino Linotype"/>
          <w:i/>
        </w:rPr>
        <w:t>Publicar,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w:t>
      </w:r>
    </w:p>
    <w:p w:rsidR="00736612" w:rsidRPr="00736612" w:rsidRDefault="00736612" w:rsidP="00736612">
      <w:pPr>
        <w:numPr>
          <w:ilvl w:val="0"/>
          <w:numId w:val="9"/>
        </w:numPr>
        <w:ind w:left="1134" w:right="1389" w:firstLine="60"/>
        <w:jc w:val="both"/>
        <w:rPr>
          <w:rFonts w:ascii="Palatino Linotype" w:eastAsia="Palatino Linotype" w:hAnsi="Palatino Linotype" w:cs="Palatino Linotype"/>
          <w:i/>
        </w:rPr>
      </w:pPr>
      <w:r w:rsidRPr="00736612">
        <w:rPr>
          <w:rFonts w:ascii="Palatino Linotype" w:eastAsia="Palatino Linotype" w:hAnsi="Palatino Linotype" w:cs="Palatino Linotype"/>
          <w:i/>
        </w:rPr>
        <w:t>Realizar la Transferencia Secundaria de las Series documentales que hayan cumplido su Vigencia Documental y posean valores evidenciales, testimoniales e informativos al Archivo Histórico del Sujeto Obligado, o al Archivo General del Estado según corresponda, y</w:t>
      </w:r>
    </w:p>
    <w:p w:rsidR="00736612" w:rsidRPr="00736612" w:rsidRDefault="00736612" w:rsidP="00736612">
      <w:pPr>
        <w:numPr>
          <w:ilvl w:val="0"/>
          <w:numId w:val="9"/>
        </w:numPr>
        <w:ind w:left="1134" w:right="1389" w:firstLine="60"/>
        <w:jc w:val="both"/>
        <w:rPr>
          <w:rFonts w:ascii="Palatino Linotype" w:eastAsia="Palatino Linotype" w:hAnsi="Palatino Linotype" w:cs="Palatino Linotype"/>
          <w:i/>
        </w:rPr>
      </w:pPr>
      <w:r w:rsidRPr="00736612">
        <w:rPr>
          <w:rFonts w:ascii="Palatino Linotype" w:eastAsia="Palatino Linotype" w:hAnsi="Palatino Linotype" w:cs="Palatino Linotype"/>
          <w:i/>
        </w:rPr>
        <w:t xml:space="preserve"> Las que establezca el Consejo Estatal, y las disposiciones jurídicas aplicables.</w:t>
      </w:r>
    </w:p>
    <w:p w:rsidR="00736612" w:rsidRPr="00736612" w:rsidRDefault="00736612" w:rsidP="00736612">
      <w:pPr>
        <w:ind w:right="-787"/>
        <w:rPr>
          <w:rFonts w:ascii="Palatino Linotype" w:eastAsia="Palatino Linotype" w:hAnsi="Palatino Linotype" w:cs="Palatino Linotype"/>
        </w:rPr>
      </w:pPr>
    </w:p>
    <w:p w:rsidR="00736612" w:rsidRPr="00736612" w:rsidRDefault="00736612" w:rsidP="00736612">
      <w:pPr>
        <w:numPr>
          <w:ilvl w:val="0"/>
          <w:numId w:val="2"/>
        </w:numPr>
        <w:spacing w:line="360" w:lineRule="auto"/>
        <w:ind w:left="0" w:right="-28" w:firstLine="0"/>
        <w:jc w:val="both"/>
        <w:rPr>
          <w:rFonts w:ascii="Palatino Linotype" w:eastAsia="Palatino Linotype" w:hAnsi="Palatino Linotype" w:cs="Palatino Linotype"/>
        </w:rPr>
      </w:pPr>
      <w:r w:rsidRPr="00736612">
        <w:rPr>
          <w:rFonts w:ascii="Palatino Linotype" w:eastAsia="Palatino Linotype" w:hAnsi="Palatino Linotype" w:cs="Palatino Linotype"/>
        </w:rPr>
        <w:t xml:space="preserve">En ese sentido, se tienen que tomar en cuenta los Criterios Técnicos de las </w:t>
      </w:r>
      <w:r w:rsidRPr="00736612">
        <w:rPr>
          <w:rFonts w:ascii="Palatino Linotype" w:hAnsi="Palatino Linotype"/>
          <w:color w:val="000000"/>
        </w:rPr>
        <w:t>dependencias</w:t>
      </w:r>
      <w:r w:rsidRPr="00736612">
        <w:rPr>
          <w:rFonts w:ascii="Palatino Linotype" w:eastAsia="Palatino Linotype" w:hAnsi="Palatino Linotype" w:cs="Palatino Linotype"/>
        </w:rPr>
        <w:t xml:space="preserve"> y Organismos Auxiliares de la Administración Pública Estatal Para la Elaboración, </w:t>
      </w:r>
      <w:r w:rsidRPr="00736612">
        <w:rPr>
          <w:rFonts w:ascii="Palatino Linotype" w:eastAsia="MS Mincho" w:hAnsi="Palatino Linotype"/>
        </w:rPr>
        <w:lastRenderedPageBreak/>
        <w:t>Actualización</w:t>
      </w:r>
      <w:r w:rsidRPr="00736612">
        <w:rPr>
          <w:rFonts w:ascii="Palatino Linotype" w:eastAsia="Palatino Linotype" w:hAnsi="Palatino Linotype" w:cs="Palatino Linotype"/>
        </w:rPr>
        <w:t xml:space="preserve">, Registro y Validación del Catálogo de Disposición Documental, mismo que refiere en su artículo 8 la vigencia y plazos de conservación documental de la siguiente manera. </w:t>
      </w:r>
    </w:p>
    <w:p w:rsidR="00736612" w:rsidRPr="00736612" w:rsidRDefault="00736612" w:rsidP="00736612">
      <w:pPr>
        <w:tabs>
          <w:tab w:val="left" w:pos="851"/>
        </w:tabs>
        <w:ind w:left="1134" w:right="1389"/>
        <w:jc w:val="both"/>
        <w:rPr>
          <w:i/>
        </w:rPr>
      </w:pPr>
      <w:r w:rsidRPr="00736612">
        <w:rPr>
          <w:rFonts w:ascii="Palatino Linotype" w:eastAsia="Palatino Linotype" w:hAnsi="Palatino Linotype" w:cs="Palatino Linotype"/>
          <w:b/>
          <w:i/>
          <w:color w:val="000000"/>
        </w:rPr>
        <w:t>Artículo 8.</w:t>
      </w:r>
      <w:r w:rsidRPr="00736612">
        <w:rPr>
          <w:rFonts w:ascii="Palatino Linotype" w:eastAsia="Palatino Linotype" w:hAnsi="Palatino Linotype" w:cs="Palatino Linotype"/>
          <w:i/>
          <w:color w:val="000000"/>
        </w:rPr>
        <w:t xml:space="preserve"> Para el establecimiento de las vigencias documentales, los plazos de conservación y la disposición final de las series, las dependencias y organismos deberán contemplar el marco normativo bajo el cual se produjeron las series y considerar los periodos de guarda y custodia siguientes:</w:t>
      </w:r>
      <w:r w:rsidRPr="00736612">
        <w:rPr>
          <w:i/>
        </w:rPr>
        <w:t xml:space="preserve"> </w:t>
      </w:r>
    </w:p>
    <w:p w:rsidR="00736612" w:rsidRPr="00736612" w:rsidRDefault="00736612" w:rsidP="00736612">
      <w:pPr>
        <w:numPr>
          <w:ilvl w:val="0"/>
          <w:numId w:val="8"/>
        </w:numPr>
        <w:tabs>
          <w:tab w:val="left" w:pos="851"/>
        </w:tabs>
        <w:ind w:left="1134" w:right="1389" w:firstLine="0"/>
        <w:jc w:val="both"/>
        <w:rPr>
          <w:rFonts w:ascii="Palatino Linotype" w:eastAsia="Palatino Linotype" w:hAnsi="Palatino Linotype" w:cs="Palatino Linotype"/>
          <w:i/>
          <w:color w:val="000000"/>
        </w:rPr>
      </w:pPr>
      <w:r w:rsidRPr="00736612">
        <w:rPr>
          <w:rFonts w:ascii="Palatino Linotype" w:eastAsia="Palatino Linotype" w:hAnsi="Palatino Linotype" w:cs="Palatino Linotype"/>
          <w:i/>
          <w:color w:val="000000"/>
        </w:rPr>
        <w:t xml:space="preserve">2 años como mínimo para expedientes de asuntos concluidos en los archivos de trámite de las unidades administrativas, periodo que se computará a partir del día siguiente a la fecha del documento con el que se dé por concluido el asunto que motivó la integración de cada expediente; </w:t>
      </w:r>
    </w:p>
    <w:p w:rsidR="00736612" w:rsidRPr="00736612" w:rsidRDefault="00736612" w:rsidP="00736612">
      <w:pPr>
        <w:tabs>
          <w:tab w:val="left" w:pos="851"/>
        </w:tabs>
        <w:ind w:left="1134" w:right="1389"/>
        <w:jc w:val="both"/>
        <w:rPr>
          <w:rFonts w:ascii="Palatino Linotype" w:eastAsia="Palatino Linotype" w:hAnsi="Palatino Linotype" w:cs="Palatino Linotype"/>
          <w:i/>
          <w:color w:val="000000"/>
        </w:rPr>
      </w:pPr>
      <w:r w:rsidRPr="00736612">
        <w:rPr>
          <w:rFonts w:ascii="Palatino Linotype" w:eastAsia="Palatino Linotype" w:hAnsi="Palatino Linotype" w:cs="Palatino Linotype"/>
          <w:i/>
          <w:color w:val="000000"/>
        </w:rPr>
        <w:t xml:space="preserve">II. 6 años para expedientes de series documentales con valor documental administrativo; </w:t>
      </w:r>
    </w:p>
    <w:p w:rsidR="00736612" w:rsidRPr="00736612" w:rsidRDefault="00736612" w:rsidP="00736612">
      <w:pPr>
        <w:tabs>
          <w:tab w:val="left" w:pos="851"/>
        </w:tabs>
        <w:ind w:left="1134" w:right="1389"/>
        <w:jc w:val="both"/>
        <w:rPr>
          <w:rFonts w:ascii="Palatino Linotype" w:eastAsia="Palatino Linotype" w:hAnsi="Palatino Linotype" w:cs="Palatino Linotype"/>
          <w:i/>
          <w:color w:val="000000"/>
        </w:rPr>
      </w:pPr>
      <w:r w:rsidRPr="00736612">
        <w:rPr>
          <w:rFonts w:ascii="Palatino Linotype" w:eastAsia="Palatino Linotype" w:hAnsi="Palatino Linotype" w:cs="Palatino Linotype"/>
          <w:i/>
          <w:color w:val="000000"/>
        </w:rPr>
        <w:t xml:space="preserve">III. 6 años como mínimo para expedientes de series documentales con valor documental fiscal-contable; </w:t>
      </w:r>
    </w:p>
    <w:p w:rsidR="00736612" w:rsidRPr="00736612" w:rsidRDefault="00736612" w:rsidP="00736612">
      <w:pPr>
        <w:tabs>
          <w:tab w:val="left" w:pos="851"/>
        </w:tabs>
        <w:ind w:left="1134" w:right="1389"/>
        <w:jc w:val="both"/>
        <w:rPr>
          <w:rFonts w:ascii="Palatino Linotype" w:eastAsia="Palatino Linotype" w:hAnsi="Palatino Linotype" w:cs="Palatino Linotype"/>
          <w:i/>
          <w:color w:val="000000"/>
        </w:rPr>
      </w:pPr>
      <w:r w:rsidRPr="00736612">
        <w:rPr>
          <w:rFonts w:ascii="Palatino Linotype" w:eastAsia="Palatino Linotype" w:hAnsi="Palatino Linotype" w:cs="Palatino Linotype"/>
          <w:i/>
          <w:color w:val="000000"/>
        </w:rPr>
        <w:t xml:space="preserve">IV. 12 años para expedientes de series documentales con valor documental jurídico-legal; </w:t>
      </w:r>
    </w:p>
    <w:p w:rsidR="00736612" w:rsidRPr="00736612" w:rsidRDefault="00736612" w:rsidP="00736612">
      <w:pPr>
        <w:tabs>
          <w:tab w:val="left" w:pos="851"/>
        </w:tabs>
        <w:ind w:left="1134" w:right="1389"/>
        <w:jc w:val="both"/>
        <w:rPr>
          <w:rFonts w:ascii="Palatino Linotype" w:eastAsia="Palatino Linotype" w:hAnsi="Palatino Linotype" w:cs="Palatino Linotype"/>
          <w:i/>
          <w:color w:val="000000"/>
        </w:rPr>
      </w:pPr>
      <w:r w:rsidRPr="00736612">
        <w:rPr>
          <w:rFonts w:ascii="Palatino Linotype" w:eastAsia="Palatino Linotype" w:hAnsi="Palatino Linotype" w:cs="Palatino Linotype"/>
          <w:i/>
          <w:color w:val="000000"/>
        </w:rPr>
        <w:t xml:space="preserve">V. Cuando en la legislación se establezca un tiempo superior al señalado en las fracciones anteriores, se considerará éste para establecer los plazos de conservación de las series. </w:t>
      </w:r>
    </w:p>
    <w:p w:rsidR="00736612" w:rsidRPr="00736612" w:rsidRDefault="00736612" w:rsidP="00736612">
      <w:pPr>
        <w:tabs>
          <w:tab w:val="left" w:pos="851"/>
        </w:tabs>
        <w:ind w:left="1134" w:right="1389"/>
        <w:jc w:val="both"/>
        <w:rPr>
          <w:rFonts w:ascii="Palatino Linotype" w:eastAsia="Palatino Linotype" w:hAnsi="Palatino Linotype" w:cs="Palatino Linotype"/>
          <w:i/>
          <w:color w:val="000000"/>
        </w:rPr>
      </w:pPr>
      <w:r w:rsidRPr="00736612">
        <w:rPr>
          <w:rFonts w:ascii="Palatino Linotype" w:eastAsia="Palatino Linotype" w:hAnsi="Palatino Linotype" w:cs="Palatino Linotype"/>
          <w:i/>
          <w:color w:val="000000"/>
        </w:rPr>
        <w:t>VI. Los plazos de conservación relativos al archivo contable gubernamental se determinarán atendiendo lo señalado en el Código Financiero del Estado de México y Municipios y en las disposiciones establecidas al respecto por la Secretaría de Finanzas del Gobierno del Estado de México y la Secretaría de Hacienda y Crédito Público.</w:t>
      </w:r>
    </w:p>
    <w:p w:rsidR="00736612" w:rsidRPr="00736612" w:rsidRDefault="00736612" w:rsidP="00736612">
      <w:pPr>
        <w:tabs>
          <w:tab w:val="left" w:pos="851"/>
        </w:tabs>
        <w:ind w:left="1134" w:right="-787"/>
        <w:jc w:val="both"/>
        <w:rPr>
          <w:rFonts w:ascii="Palatino Linotype" w:eastAsia="Palatino Linotype" w:hAnsi="Palatino Linotype" w:cs="Palatino Linotype"/>
          <w:i/>
          <w:color w:val="000000"/>
        </w:rPr>
      </w:pPr>
    </w:p>
    <w:p w:rsidR="00736612" w:rsidRPr="00736612" w:rsidRDefault="00736612" w:rsidP="00736612">
      <w:pPr>
        <w:numPr>
          <w:ilvl w:val="0"/>
          <w:numId w:val="2"/>
        </w:numPr>
        <w:spacing w:line="360" w:lineRule="auto"/>
        <w:ind w:left="0" w:right="-28" w:firstLine="0"/>
        <w:jc w:val="both"/>
        <w:rPr>
          <w:rFonts w:ascii="Palatino Linotype" w:eastAsia="Palatino Linotype" w:hAnsi="Palatino Linotype" w:cs="Palatino Linotype"/>
          <w:color w:val="000000"/>
        </w:rPr>
      </w:pPr>
      <w:r w:rsidRPr="00736612">
        <w:rPr>
          <w:rFonts w:ascii="Palatino Linotype" w:eastAsia="Palatino Linotype" w:hAnsi="Palatino Linotype" w:cs="Palatino Linotype"/>
        </w:rPr>
        <w:t>Sirve</w:t>
      </w:r>
      <w:r w:rsidRPr="00736612">
        <w:rPr>
          <w:rFonts w:ascii="Palatino Linotype" w:eastAsia="Palatino Linotype" w:hAnsi="Palatino Linotype" w:cs="Palatino Linotype"/>
          <w:color w:val="000000"/>
        </w:rPr>
        <w:t xml:space="preserve"> de apoyo el criterio 14-09 que emite el Instituto Nacional de </w:t>
      </w:r>
      <w:r w:rsidRPr="00736612">
        <w:rPr>
          <w:rFonts w:ascii="Palatino Linotype" w:eastAsia="Palatino Linotype" w:hAnsi="Palatino Linotype" w:cs="Palatino Linotype"/>
        </w:rPr>
        <w:t>Transparencia</w:t>
      </w:r>
      <w:r w:rsidRPr="00736612">
        <w:rPr>
          <w:rFonts w:ascii="Palatino Linotype" w:eastAsia="Palatino Linotype" w:hAnsi="Palatino Linotype" w:cs="Palatino Linotype"/>
          <w:color w:val="000000"/>
        </w:rPr>
        <w:t xml:space="preserve">, Acceso a la </w:t>
      </w:r>
      <w:r w:rsidRPr="00736612">
        <w:rPr>
          <w:rFonts w:ascii="Palatino Linotype" w:eastAsia="MS Mincho" w:hAnsi="Palatino Linotype"/>
        </w:rPr>
        <w:t>Información</w:t>
      </w:r>
      <w:r w:rsidRPr="00736612">
        <w:rPr>
          <w:rFonts w:ascii="Palatino Linotype" w:eastAsia="Palatino Linotype" w:hAnsi="Palatino Linotype" w:cs="Palatino Linotype"/>
          <w:color w:val="000000"/>
        </w:rPr>
        <w:t xml:space="preserve"> y Protección de Datos Personales, vigente a la fecha de la solicitud de información,  que a la letra dice:</w:t>
      </w:r>
    </w:p>
    <w:p w:rsidR="00736612" w:rsidRPr="00736612" w:rsidRDefault="00736612" w:rsidP="00736612">
      <w:pPr>
        <w:ind w:left="1134" w:right="1389"/>
        <w:jc w:val="both"/>
        <w:rPr>
          <w:rFonts w:ascii="Palatino Linotype" w:eastAsia="Palatino Linotype" w:hAnsi="Palatino Linotype" w:cs="Palatino Linotype"/>
          <w:i/>
        </w:rPr>
      </w:pPr>
      <w:r w:rsidRPr="00736612">
        <w:rPr>
          <w:rFonts w:ascii="Palatino Linotype" w:eastAsia="Palatino Linotype" w:hAnsi="Palatino Linotype" w:cs="Palatino Linotype"/>
          <w:b/>
          <w:i/>
        </w:rPr>
        <w:t>Baja documental</w:t>
      </w:r>
      <w:r w:rsidRPr="00736612">
        <w:rPr>
          <w:rFonts w:ascii="Palatino Linotype" w:eastAsia="Palatino Linotype" w:hAnsi="Palatino Linotype" w:cs="Palatino Linotype"/>
          <w:i/>
        </w:rPr>
        <w:t xml:space="preserve">. Las dependencias y entidades deben proporcionar a los particulares el documento que acredite dicha situación. De conformidad con lo previsto en los artículos 24 y 46 de la Ley Federal de Transparencia y </w:t>
      </w:r>
      <w:r w:rsidRPr="00736612">
        <w:rPr>
          <w:rFonts w:ascii="Palatino Linotype" w:eastAsia="Palatino Linotype" w:hAnsi="Palatino Linotype" w:cs="Palatino Linotype"/>
          <w:i/>
        </w:rPr>
        <w:lastRenderedPageBreak/>
        <w:t>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rsidR="00736612" w:rsidRPr="00736612" w:rsidRDefault="00736612" w:rsidP="00736612">
      <w:pPr>
        <w:ind w:left="1134" w:right="1389"/>
        <w:jc w:val="both"/>
        <w:rPr>
          <w:rFonts w:ascii="Palatino Linotype" w:eastAsia="Palatino Linotype" w:hAnsi="Palatino Linotype" w:cs="Palatino Linotype"/>
          <w:i/>
        </w:rPr>
      </w:pPr>
    </w:p>
    <w:p w:rsidR="00736612" w:rsidRPr="00736612" w:rsidRDefault="00736612" w:rsidP="00736612">
      <w:pPr>
        <w:ind w:left="1134" w:right="1389"/>
        <w:jc w:val="both"/>
        <w:rPr>
          <w:rFonts w:ascii="Palatino Linotype" w:eastAsia="Palatino Linotype" w:hAnsi="Palatino Linotype" w:cs="Palatino Linotype"/>
          <w:i/>
        </w:rPr>
      </w:pPr>
      <w:r w:rsidRPr="00736612">
        <w:rPr>
          <w:rFonts w:ascii="Palatino Linotype" w:eastAsia="Palatino Linotype" w:hAnsi="Palatino Linotype" w:cs="Palatino Linotype"/>
          <w:i/>
        </w:rPr>
        <w:t>Expedientes:</w:t>
      </w:r>
    </w:p>
    <w:p w:rsidR="00736612" w:rsidRPr="00736612" w:rsidRDefault="00736612" w:rsidP="00736612">
      <w:pPr>
        <w:ind w:left="1134" w:right="1389"/>
        <w:jc w:val="both"/>
        <w:rPr>
          <w:rFonts w:ascii="Palatino Linotype" w:eastAsia="Palatino Linotype" w:hAnsi="Palatino Linotype" w:cs="Palatino Linotype"/>
          <w:i/>
        </w:rPr>
      </w:pPr>
      <w:r w:rsidRPr="00736612">
        <w:rPr>
          <w:rFonts w:ascii="Palatino Linotype" w:eastAsia="Palatino Linotype" w:hAnsi="Palatino Linotype" w:cs="Palatino Linotype"/>
          <w:i/>
        </w:rPr>
        <w:t>4650/07 Instituto de Seguridad y Servicios Sociales de los Trabajadores del</w:t>
      </w:r>
    </w:p>
    <w:p w:rsidR="00736612" w:rsidRPr="00736612" w:rsidRDefault="00736612" w:rsidP="00736612">
      <w:pPr>
        <w:ind w:left="1134" w:right="1389"/>
        <w:jc w:val="both"/>
        <w:rPr>
          <w:rFonts w:ascii="Palatino Linotype" w:eastAsia="Palatino Linotype" w:hAnsi="Palatino Linotype" w:cs="Palatino Linotype"/>
          <w:i/>
        </w:rPr>
      </w:pPr>
      <w:r w:rsidRPr="00736612">
        <w:rPr>
          <w:rFonts w:ascii="Palatino Linotype" w:eastAsia="Palatino Linotype" w:hAnsi="Palatino Linotype" w:cs="Palatino Linotype"/>
          <w:i/>
        </w:rPr>
        <w:t>Estado – Alonso Lujambio Irazábal</w:t>
      </w:r>
    </w:p>
    <w:p w:rsidR="00736612" w:rsidRPr="00736612" w:rsidRDefault="00736612" w:rsidP="00736612">
      <w:pPr>
        <w:ind w:left="1134" w:right="1389"/>
        <w:jc w:val="both"/>
        <w:rPr>
          <w:rFonts w:ascii="Palatino Linotype" w:eastAsia="Palatino Linotype" w:hAnsi="Palatino Linotype" w:cs="Palatino Linotype"/>
          <w:i/>
        </w:rPr>
      </w:pPr>
      <w:r w:rsidRPr="00736612">
        <w:rPr>
          <w:rFonts w:ascii="Palatino Linotype" w:eastAsia="Palatino Linotype" w:hAnsi="Palatino Linotype" w:cs="Palatino Linotype"/>
          <w:i/>
        </w:rPr>
        <w:t>0908/08 Instituto Mexicano del Seguro Social – Alonso Lujambio Irazábal</w:t>
      </w:r>
    </w:p>
    <w:p w:rsidR="00736612" w:rsidRPr="00736612" w:rsidRDefault="00736612" w:rsidP="00736612">
      <w:pPr>
        <w:ind w:left="1134" w:right="1389"/>
        <w:jc w:val="both"/>
        <w:rPr>
          <w:rFonts w:ascii="Palatino Linotype" w:eastAsia="Palatino Linotype" w:hAnsi="Palatino Linotype" w:cs="Palatino Linotype"/>
          <w:i/>
        </w:rPr>
      </w:pPr>
      <w:r w:rsidRPr="00736612">
        <w:rPr>
          <w:rFonts w:ascii="Palatino Linotype" w:eastAsia="Palatino Linotype" w:hAnsi="Palatino Linotype" w:cs="Palatino Linotype"/>
          <w:i/>
        </w:rPr>
        <w:t>4961/08 Instituto Mexicano del Seguro Social – Alonso Gómez-Robledo V.</w:t>
      </w:r>
    </w:p>
    <w:p w:rsidR="00736612" w:rsidRPr="00736612" w:rsidRDefault="00736612" w:rsidP="00736612">
      <w:pPr>
        <w:ind w:left="1134" w:right="1389"/>
        <w:jc w:val="both"/>
        <w:rPr>
          <w:rFonts w:ascii="Palatino Linotype" w:eastAsia="Palatino Linotype" w:hAnsi="Palatino Linotype" w:cs="Palatino Linotype"/>
          <w:i/>
        </w:rPr>
      </w:pPr>
      <w:r w:rsidRPr="00736612">
        <w:rPr>
          <w:rFonts w:ascii="Palatino Linotype" w:eastAsia="Palatino Linotype" w:hAnsi="Palatino Linotype" w:cs="Palatino Linotype"/>
          <w:i/>
        </w:rPr>
        <w:t>0820/09  Secretaría de Agricultura, Ganadería, Desarrollo Rural, Pesca y</w:t>
      </w:r>
    </w:p>
    <w:p w:rsidR="00736612" w:rsidRPr="00736612" w:rsidRDefault="00736612" w:rsidP="00736612">
      <w:pPr>
        <w:ind w:left="1134" w:right="1389"/>
        <w:jc w:val="both"/>
        <w:rPr>
          <w:rFonts w:ascii="Palatino Linotype" w:eastAsia="Palatino Linotype" w:hAnsi="Palatino Linotype" w:cs="Palatino Linotype"/>
          <w:i/>
        </w:rPr>
      </w:pPr>
      <w:r w:rsidRPr="00736612">
        <w:rPr>
          <w:rFonts w:ascii="Palatino Linotype" w:eastAsia="Palatino Linotype" w:hAnsi="Palatino Linotype" w:cs="Palatino Linotype"/>
          <w:i/>
        </w:rPr>
        <w:t>Alimentación – Jacqueline Peschard Mariscal</w:t>
      </w:r>
    </w:p>
    <w:p w:rsidR="00736612" w:rsidRPr="00736612" w:rsidRDefault="00736612" w:rsidP="00736612">
      <w:pPr>
        <w:ind w:left="1134" w:right="1389"/>
        <w:jc w:val="both"/>
        <w:rPr>
          <w:rFonts w:ascii="Palatino Linotype" w:eastAsia="Palatino Linotype" w:hAnsi="Palatino Linotype" w:cs="Palatino Linotype"/>
          <w:i/>
        </w:rPr>
      </w:pPr>
      <w:r w:rsidRPr="00736612">
        <w:rPr>
          <w:rFonts w:ascii="Palatino Linotype" w:eastAsia="Palatino Linotype" w:hAnsi="Palatino Linotype" w:cs="Palatino Linotype"/>
          <w:i/>
        </w:rPr>
        <w:t>3928/09 Administración Federal de Servicios Educativos en el Distrito Federal –</w:t>
      </w:r>
    </w:p>
    <w:p w:rsidR="00736612" w:rsidRPr="00736612" w:rsidRDefault="00736612" w:rsidP="00736612">
      <w:pPr>
        <w:ind w:left="1134" w:right="1389"/>
        <w:jc w:val="both"/>
        <w:rPr>
          <w:rFonts w:ascii="Palatino Linotype" w:eastAsia="Palatino Linotype" w:hAnsi="Palatino Linotype" w:cs="Palatino Linotype"/>
          <w:i/>
        </w:rPr>
      </w:pPr>
      <w:r w:rsidRPr="00736612">
        <w:rPr>
          <w:rFonts w:ascii="Palatino Linotype" w:eastAsia="Palatino Linotype" w:hAnsi="Palatino Linotype" w:cs="Palatino Linotype"/>
          <w:i/>
        </w:rPr>
        <w:t>María Marván Laborde</w:t>
      </w:r>
    </w:p>
    <w:p w:rsidR="00736612" w:rsidRPr="00736612" w:rsidRDefault="00736612" w:rsidP="007776E4">
      <w:pPr>
        <w:ind w:right="277"/>
        <w:jc w:val="both"/>
        <w:rPr>
          <w:rFonts w:ascii="Palatino Linotype" w:eastAsia="Palatino Linotype" w:hAnsi="Palatino Linotype" w:cs="Palatino Linotype"/>
        </w:rPr>
      </w:pPr>
    </w:p>
    <w:p w:rsidR="00736612" w:rsidRPr="00736612" w:rsidRDefault="00736612" w:rsidP="00736612">
      <w:pPr>
        <w:numPr>
          <w:ilvl w:val="0"/>
          <w:numId w:val="2"/>
        </w:numPr>
        <w:spacing w:line="360" w:lineRule="auto"/>
        <w:ind w:left="0" w:right="-28" w:firstLine="0"/>
        <w:jc w:val="both"/>
        <w:rPr>
          <w:rFonts w:ascii="Palatino Linotype" w:eastAsia="Palatino Linotype" w:hAnsi="Palatino Linotype" w:cs="Palatino Linotype"/>
        </w:rPr>
      </w:pPr>
      <w:r w:rsidRPr="00736612">
        <w:rPr>
          <w:rFonts w:ascii="Palatino Linotype" w:hAnsi="Palatino Linotype"/>
          <w:color w:val="000000"/>
        </w:rPr>
        <w:t>De</w:t>
      </w:r>
      <w:r w:rsidRPr="00736612">
        <w:rPr>
          <w:rFonts w:ascii="Palatino Linotype" w:eastAsia="Palatino Linotype" w:hAnsi="Palatino Linotype" w:cs="Palatino Linotype"/>
          <w:color w:val="000000"/>
        </w:rPr>
        <w:t xml:space="preserve"> lo anterior, toda vez que ha transcurrido el tiempo de la conservación de archivos que, es que es que pudiera ser que el </w:t>
      </w:r>
      <w:r w:rsidRPr="00736612">
        <w:rPr>
          <w:rFonts w:ascii="Palatino Linotype" w:eastAsia="Palatino Linotype" w:hAnsi="Palatino Linotype" w:cs="Palatino Linotype"/>
          <w:b/>
          <w:color w:val="000000"/>
        </w:rPr>
        <w:t xml:space="preserve">SUJETO OBLIGADO </w:t>
      </w:r>
      <w:r w:rsidRPr="00736612">
        <w:rPr>
          <w:rFonts w:ascii="Palatino Linotype" w:eastAsia="Palatino Linotype" w:hAnsi="Palatino Linotype" w:cs="Palatino Linotype"/>
          <w:color w:val="000000"/>
        </w:rPr>
        <w:t xml:space="preserve">no cuente con </w:t>
      </w:r>
      <w:r w:rsidR="007C15F2">
        <w:rPr>
          <w:rFonts w:ascii="Palatino Linotype" w:eastAsia="Palatino Linotype" w:hAnsi="Palatino Linotype" w:cs="Palatino Linotype"/>
          <w:color w:val="000000"/>
        </w:rPr>
        <w:t xml:space="preserve">la incidencia delictiva </w:t>
      </w:r>
      <w:r w:rsidRPr="00736612">
        <w:rPr>
          <w:rFonts w:ascii="Palatino Linotype" w:eastAsia="Palatino Linotype" w:hAnsi="Palatino Linotype" w:cs="Palatino Linotype"/>
          <w:color w:val="000000"/>
        </w:rPr>
        <w:t xml:space="preserve">el </w:t>
      </w:r>
      <w:r w:rsidRPr="00736612">
        <w:rPr>
          <w:rFonts w:ascii="Palatino Linotype" w:eastAsia="Palatino Linotype" w:hAnsi="Palatino Linotype" w:cs="Palatino Linotype"/>
          <w:b/>
          <w:color w:val="000000"/>
        </w:rPr>
        <w:t xml:space="preserve">SUJETO OBLIGADO </w:t>
      </w:r>
      <w:r w:rsidRPr="00736612">
        <w:rPr>
          <w:rFonts w:ascii="Palatino Linotype" w:eastAsia="Palatino Linotype" w:hAnsi="Palatino Linotype" w:cs="Palatino Linotype"/>
          <w:color w:val="000000"/>
        </w:rPr>
        <w:t xml:space="preserve">deberá de emitir el Acuerdo de Inexistencia en términos de </w:t>
      </w:r>
      <w:r w:rsidRPr="00736612">
        <w:rPr>
          <w:rFonts w:ascii="Palatino Linotype" w:eastAsia="Palatino Linotype" w:hAnsi="Palatino Linotype" w:cs="Palatino Linotype"/>
        </w:rPr>
        <w:t>los artículos 49, fracciones II y XIII, 169 y 170 de la Ley de Transparencia y Acceso a la Información Pública del Estado de México y Municipios que al respecto emita su Comité de Transparencia, acompañado del acta de baja documental.</w:t>
      </w:r>
    </w:p>
    <w:p w:rsidR="00C42BF7" w:rsidRPr="00736612" w:rsidRDefault="00C42BF7" w:rsidP="00C42BF7">
      <w:pPr>
        <w:pStyle w:val="Prrafodelista"/>
        <w:rPr>
          <w:rFonts w:ascii="Palatino Linotype" w:eastAsia="Palatino Linotype" w:hAnsi="Palatino Linotype" w:cs="Palatino Linotype"/>
        </w:rPr>
      </w:pPr>
    </w:p>
    <w:p w:rsidR="008A69AD" w:rsidRDefault="008A69AD" w:rsidP="00C84BC3">
      <w:pPr>
        <w:numPr>
          <w:ilvl w:val="0"/>
          <w:numId w:val="2"/>
        </w:numPr>
        <w:spacing w:line="360" w:lineRule="auto"/>
        <w:ind w:left="0" w:right="-28" w:firstLine="0"/>
        <w:jc w:val="both"/>
        <w:rPr>
          <w:rFonts w:ascii="Palatino Linotype" w:hAnsi="Palatino Linotype"/>
          <w:color w:val="000000"/>
        </w:rPr>
      </w:pPr>
      <w:r>
        <w:rPr>
          <w:rFonts w:ascii="Palatino Linotype" w:hAnsi="Palatino Linotype"/>
          <w:color w:val="000000"/>
        </w:rPr>
        <w:lastRenderedPageBreak/>
        <w:t xml:space="preserve">Una vez señalado la razón por la cual el </w:t>
      </w:r>
      <w:r>
        <w:rPr>
          <w:rFonts w:ascii="Palatino Linotype" w:hAnsi="Palatino Linotype"/>
          <w:b/>
          <w:color w:val="000000"/>
        </w:rPr>
        <w:t xml:space="preserve">SUJETO OBLIGADO </w:t>
      </w:r>
      <w:r>
        <w:rPr>
          <w:rFonts w:ascii="Palatino Linotype" w:hAnsi="Palatino Linotype"/>
          <w:color w:val="000000"/>
        </w:rPr>
        <w:t xml:space="preserve">deba de contar con la información se realiza el análisis de la información solicitada. </w:t>
      </w:r>
    </w:p>
    <w:p w:rsidR="00C84BC3" w:rsidRPr="008A69AD" w:rsidRDefault="00C84BC3" w:rsidP="008A69AD">
      <w:pPr>
        <w:rPr>
          <w:rFonts w:ascii="Palatino Linotype" w:eastAsia="Arial" w:hAnsi="Palatino Linotype" w:cs="Arial"/>
          <w:iCs/>
        </w:rPr>
      </w:pPr>
    </w:p>
    <w:p w:rsidR="00C84BC3" w:rsidRPr="00736612" w:rsidRDefault="00C84BC3" w:rsidP="00C84BC3">
      <w:pPr>
        <w:numPr>
          <w:ilvl w:val="0"/>
          <w:numId w:val="2"/>
        </w:numPr>
        <w:spacing w:line="360" w:lineRule="auto"/>
        <w:ind w:left="0" w:right="-28" w:firstLine="0"/>
        <w:jc w:val="both"/>
        <w:rPr>
          <w:rFonts w:ascii="Palatino Linotype" w:eastAsia="Calibri" w:hAnsi="Palatino Linotype" w:cs="Tahoma"/>
          <w:bCs/>
          <w:lang w:eastAsia="en-US"/>
        </w:rPr>
      </w:pPr>
      <w:r w:rsidRPr="00736612">
        <w:rPr>
          <w:rFonts w:ascii="Palatino Linotype" w:hAnsi="Palatino Linotype" w:cs="Tahoma"/>
          <w:color w:val="000000" w:themeColor="text1"/>
          <w:lang w:val="es-ES"/>
        </w:rPr>
        <w:t>Que los artículos 5, fracción II, XVII, 7, fracción IX, 19, fracción I, 39, inciso b), fracción VI y XI, 118 de la Ley General del Sistema Nacional de Seguridad Pública en su artículo 22 fracción V; Ley de Seguridad del Estado de México y los numerales 125, fracción VIII y 142 de la Ley Orgánica Municipal del Estado de México; son disposiciones legales que determinan, lo siguiente:</w:t>
      </w:r>
    </w:p>
    <w:p w:rsidR="00C84BC3" w:rsidRPr="00736612" w:rsidRDefault="00C84BC3" w:rsidP="00C84BC3">
      <w:pPr>
        <w:spacing w:line="360" w:lineRule="auto"/>
        <w:ind w:left="567" w:right="539"/>
        <w:contextualSpacing/>
        <w:jc w:val="center"/>
        <w:rPr>
          <w:rFonts w:ascii="Palatino Linotype" w:hAnsi="Palatino Linotype" w:cs="Tahoma"/>
          <w:b/>
          <w:i/>
          <w:color w:val="000000" w:themeColor="text1"/>
        </w:rPr>
      </w:pPr>
      <w:r w:rsidRPr="00736612">
        <w:rPr>
          <w:rFonts w:ascii="Palatino Linotype" w:hAnsi="Palatino Linotype" w:cs="Tahoma"/>
          <w:b/>
          <w:i/>
          <w:color w:val="000000" w:themeColor="text1"/>
        </w:rPr>
        <w:t>Ley General del Sistema Nacional de Seguridad Pública</w:t>
      </w:r>
    </w:p>
    <w:p w:rsidR="00C84BC3" w:rsidRPr="00736612" w:rsidRDefault="00C84BC3" w:rsidP="00C84BC3">
      <w:pPr>
        <w:spacing w:line="360" w:lineRule="auto"/>
        <w:ind w:left="567" w:right="539"/>
        <w:contextualSpacing/>
        <w:jc w:val="both"/>
        <w:rPr>
          <w:rFonts w:ascii="Palatino Linotype" w:hAnsi="Palatino Linotype" w:cs="Tahoma"/>
          <w:b/>
          <w:i/>
          <w:color w:val="000000" w:themeColor="text1"/>
        </w:rPr>
      </w:pPr>
    </w:p>
    <w:p w:rsidR="00C84BC3" w:rsidRPr="00736612" w:rsidRDefault="00C84BC3" w:rsidP="007776E4">
      <w:pPr>
        <w:ind w:left="567" w:right="539"/>
        <w:contextualSpacing/>
        <w:jc w:val="both"/>
        <w:rPr>
          <w:rFonts w:ascii="Palatino Linotype" w:hAnsi="Palatino Linotype" w:cs="Tahoma"/>
          <w:i/>
          <w:color w:val="000000" w:themeColor="text1"/>
        </w:rPr>
      </w:pPr>
      <w:r w:rsidRPr="00736612">
        <w:rPr>
          <w:rFonts w:ascii="Palatino Linotype" w:hAnsi="Palatino Linotype" w:cs="Tahoma"/>
          <w:b/>
          <w:i/>
          <w:color w:val="000000" w:themeColor="text1"/>
        </w:rPr>
        <w:t>Artículo 5</w:t>
      </w:r>
      <w:r w:rsidRPr="00736612">
        <w:rPr>
          <w:rFonts w:ascii="Palatino Linotype" w:hAnsi="Palatino Linotype" w:cs="Tahoma"/>
          <w:i/>
          <w:color w:val="000000" w:themeColor="text1"/>
        </w:rPr>
        <w:t>.- Para los efectos de esta Ley, se entenderá por:</w:t>
      </w:r>
    </w:p>
    <w:p w:rsidR="00C84BC3" w:rsidRPr="00736612" w:rsidRDefault="00C84BC3" w:rsidP="007776E4">
      <w:pPr>
        <w:ind w:left="567" w:right="539"/>
        <w:contextualSpacing/>
        <w:jc w:val="both"/>
        <w:rPr>
          <w:rFonts w:ascii="Palatino Linotype" w:hAnsi="Palatino Linotype" w:cs="Tahoma"/>
          <w:i/>
          <w:color w:val="000000" w:themeColor="text1"/>
        </w:rPr>
      </w:pPr>
      <w:r w:rsidRPr="00736612">
        <w:rPr>
          <w:rFonts w:ascii="Palatino Linotype" w:hAnsi="Palatino Linotype" w:cs="Tahoma"/>
          <w:i/>
          <w:color w:val="000000" w:themeColor="text1"/>
        </w:rPr>
        <w:t>I…</w:t>
      </w:r>
    </w:p>
    <w:p w:rsidR="00C84BC3" w:rsidRPr="00736612" w:rsidRDefault="00C84BC3" w:rsidP="007776E4">
      <w:pPr>
        <w:ind w:left="567" w:right="539"/>
        <w:contextualSpacing/>
        <w:jc w:val="both"/>
        <w:rPr>
          <w:rFonts w:ascii="Palatino Linotype" w:hAnsi="Palatino Linotype" w:cs="Tahoma"/>
          <w:i/>
          <w:color w:val="000000" w:themeColor="text1"/>
        </w:rPr>
      </w:pPr>
      <w:r w:rsidRPr="00736612">
        <w:rPr>
          <w:rFonts w:ascii="Palatino Linotype" w:hAnsi="Palatino Linotype" w:cs="Tahoma"/>
          <w:b/>
          <w:i/>
          <w:color w:val="000000" w:themeColor="text1"/>
        </w:rPr>
        <w:t>II. Bases de Datos:</w:t>
      </w:r>
      <w:r w:rsidRPr="00736612">
        <w:rPr>
          <w:rFonts w:ascii="Palatino Linotype" w:hAnsi="Palatino Linotype" w:cs="Tahoma"/>
          <w:i/>
          <w:color w:val="000000" w:themeColor="text1"/>
        </w:rPr>
        <w:t xml:space="preserve">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00C84BC3" w:rsidRPr="00736612" w:rsidRDefault="00C84BC3" w:rsidP="007776E4">
      <w:pPr>
        <w:ind w:left="567" w:right="539"/>
        <w:contextualSpacing/>
        <w:jc w:val="both"/>
        <w:rPr>
          <w:rFonts w:ascii="Palatino Linotype" w:hAnsi="Palatino Linotype" w:cs="Tahoma"/>
          <w:i/>
          <w:color w:val="000000" w:themeColor="text1"/>
        </w:rPr>
      </w:pPr>
    </w:p>
    <w:p w:rsidR="00C84BC3" w:rsidRPr="00736612" w:rsidRDefault="00C84BC3" w:rsidP="007776E4">
      <w:pPr>
        <w:ind w:left="567" w:right="539"/>
        <w:contextualSpacing/>
        <w:jc w:val="both"/>
        <w:rPr>
          <w:rFonts w:ascii="Palatino Linotype" w:hAnsi="Palatino Linotype" w:cs="Tahoma"/>
          <w:i/>
          <w:color w:val="000000" w:themeColor="text1"/>
          <w:lang w:val="es-ES"/>
        </w:rPr>
      </w:pPr>
      <w:r w:rsidRPr="00736612">
        <w:rPr>
          <w:rFonts w:ascii="Palatino Linotype" w:hAnsi="Palatino Linotype" w:cs="Tahoma"/>
          <w:b/>
          <w:i/>
          <w:color w:val="000000" w:themeColor="text1"/>
          <w:lang w:val="es-ES"/>
        </w:rPr>
        <w:t>Artículo 7.-</w:t>
      </w:r>
      <w:r w:rsidRPr="00736612">
        <w:rPr>
          <w:rFonts w:ascii="Palatino Linotype" w:hAnsi="Palatino Linotype" w:cs="Tahoma"/>
          <w:i/>
          <w:color w:val="000000" w:themeColor="text1"/>
          <w:lang w:val="es-ES"/>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rsidR="00C84BC3" w:rsidRPr="00736612" w:rsidRDefault="00C84BC3" w:rsidP="007776E4">
      <w:pPr>
        <w:ind w:left="567" w:right="539"/>
        <w:contextualSpacing/>
        <w:jc w:val="both"/>
        <w:rPr>
          <w:rFonts w:ascii="Palatino Linotype" w:hAnsi="Palatino Linotype" w:cs="Tahoma"/>
          <w:i/>
          <w:color w:val="000000" w:themeColor="text1"/>
          <w:lang w:val="es-ES"/>
        </w:rPr>
      </w:pPr>
    </w:p>
    <w:p w:rsidR="00C84BC3" w:rsidRPr="00736612" w:rsidRDefault="00C84BC3" w:rsidP="007776E4">
      <w:pPr>
        <w:ind w:left="567" w:right="539"/>
        <w:contextualSpacing/>
        <w:jc w:val="both"/>
        <w:rPr>
          <w:rFonts w:ascii="Palatino Linotype" w:hAnsi="Palatino Linotype" w:cs="Tahoma"/>
          <w:i/>
          <w:color w:val="000000" w:themeColor="text1"/>
        </w:rPr>
      </w:pPr>
      <w:r w:rsidRPr="00736612">
        <w:rPr>
          <w:rFonts w:ascii="Palatino Linotype" w:hAnsi="Palatino Linotype" w:cs="Tahoma"/>
          <w:i/>
          <w:color w:val="000000" w:themeColor="text1"/>
        </w:rPr>
        <w:t>I a VIII…</w:t>
      </w:r>
    </w:p>
    <w:p w:rsidR="00C84BC3" w:rsidRPr="00736612" w:rsidRDefault="00C84BC3" w:rsidP="007776E4">
      <w:pPr>
        <w:ind w:left="567" w:right="539"/>
        <w:contextualSpacing/>
        <w:jc w:val="both"/>
        <w:rPr>
          <w:rFonts w:ascii="Palatino Linotype" w:hAnsi="Palatino Linotype" w:cs="Tahoma"/>
          <w:i/>
          <w:color w:val="000000" w:themeColor="text1"/>
        </w:rPr>
      </w:pPr>
      <w:r w:rsidRPr="00736612">
        <w:rPr>
          <w:rFonts w:ascii="Palatino Linotype" w:hAnsi="Palatino Linotype" w:cs="Tahoma"/>
          <w:i/>
          <w:color w:val="000000" w:themeColor="text1"/>
        </w:rPr>
        <w:lastRenderedPageBreak/>
        <w:t xml:space="preserve">IX. </w:t>
      </w:r>
      <w:r w:rsidRPr="00736612">
        <w:rPr>
          <w:rFonts w:ascii="Palatino Linotype" w:hAnsi="Palatino Linotype" w:cs="Tahoma"/>
          <w:b/>
          <w:i/>
          <w:color w:val="000000" w:themeColor="text1"/>
        </w:rPr>
        <w:t>Generar, compartir, intercambiar, ingresar, almacenar y proveer información, archivos y contenidos a las Bases de Datos que integran el Sistema Nacional de Información</w:t>
      </w:r>
      <w:r w:rsidRPr="00736612">
        <w:rPr>
          <w:rFonts w:ascii="Palatino Linotype" w:hAnsi="Palatino Linotype" w:cs="Tahoma"/>
          <w:i/>
          <w:color w:val="000000" w:themeColor="text1"/>
        </w:rPr>
        <w:t xml:space="preserve">, de conformidad con lo dispuesto en la legislación en la materia. </w:t>
      </w:r>
    </w:p>
    <w:p w:rsidR="00C84BC3" w:rsidRPr="00736612" w:rsidRDefault="00C84BC3" w:rsidP="007776E4">
      <w:pPr>
        <w:ind w:left="567" w:right="539"/>
        <w:contextualSpacing/>
        <w:jc w:val="both"/>
        <w:rPr>
          <w:rFonts w:ascii="Palatino Linotype" w:hAnsi="Palatino Linotype" w:cs="Tahoma"/>
          <w:i/>
          <w:color w:val="000000" w:themeColor="text1"/>
        </w:rPr>
      </w:pPr>
    </w:p>
    <w:p w:rsidR="00C84BC3" w:rsidRPr="00736612" w:rsidRDefault="00C84BC3" w:rsidP="007776E4">
      <w:pPr>
        <w:ind w:left="567" w:right="539"/>
        <w:contextualSpacing/>
        <w:jc w:val="both"/>
        <w:rPr>
          <w:rFonts w:ascii="Palatino Linotype" w:hAnsi="Palatino Linotype" w:cs="Tahoma"/>
          <w:i/>
          <w:color w:val="000000" w:themeColor="text1"/>
        </w:rPr>
      </w:pPr>
      <w:r w:rsidRPr="00736612">
        <w:rPr>
          <w:rFonts w:ascii="Palatino Linotype" w:hAnsi="Palatino Linotype" w:cs="Tahoma"/>
          <w:i/>
          <w:color w:val="000000" w:themeColor="text1"/>
        </w:rPr>
        <w:t>Tratándose de manejo de datos que provengan del Registro Nacional de Detenciones se atendrá a lo dispuesto en la Ley Nacional del Registro de Detenciones;</w:t>
      </w:r>
    </w:p>
    <w:p w:rsidR="00C84BC3" w:rsidRPr="00736612" w:rsidRDefault="00C84BC3" w:rsidP="007776E4">
      <w:pPr>
        <w:ind w:left="567" w:right="539"/>
        <w:contextualSpacing/>
        <w:jc w:val="both"/>
        <w:rPr>
          <w:rFonts w:ascii="Palatino Linotype" w:hAnsi="Palatino Linotype" w:cs="Tahoma"/>
          <w:i/>
          <w:color w:val="000000" w:themeColor="text1"/>
        </w:rPr>
      </w:pPr>
      <w:r w:rsidRPr="00736612">
        <w:rPr>
          <w:rFonts w:ascii="Palatino Linotype" w:hAnsi="Palatino Linotype" w:cs="Tahoma"/>
          <w:i/>
          <w:color w:val="000000" w:themeColor="text1"/>
        </w:rPr>
        <w:t>X a XVI…</w:t>
      </w:r>
    </w:p>
    <w:p w:rsidR="00C84BC3" w:rsidRPr="00736612" w:rsidRDefault="00C84BC3" w:rsidP="007776E4">
      <w:pPr>
        <w:ind w:left="567" w:right="539"/>
        <w:contextualSpacing/>
        <w:jc w:val="both"/>
        <w:rPr>
          <w:rFonts w:ascii="Palatino Linotype" w:hAnsi="Palatino Linotype" w:cs="Tahoma"/>
          <w:i/>
          <w:color w:val="000000" w:themeColor="text1"/>
        </w:rPr>
      </w:pPr>
    </w:p>
    <w:p w:rsidR="00C84BC3" w:rsidRPr="00736612" w:rsidRDefault="00C84BC3" w:rsidP="007776E4">
      <w:pPr>
        <w:ind w:left="567" w:right="539"/>
        <w:contextualSpacing/>
        <w:jc w:val="both"/>
        <w:rPr>
          <w:rFonts w:ascii="Palatino Linotype" w:hAnsi="Palatino Linotype" w:cs="Tahoma"/>
          <w:b/>
          <w:i/>
          <w:color w:val="000000" w:themeColor="text1"/>
          <w:lang w:val="es-ES"/>
        </w:rPr>
      </w:pPr>
      <w:r w:rsidRPr="00736612">
        <w:rPr>
          <w:rFonts w:ascii="Palatino Linotype" w:hAnsi="Palatino Linotype" w:cs="Tahoma"/>
          <w:b/>
          <w:i/>
          <w:color w:val="000000" w:themeColor="text1"/>
          <w:lang w:val="es-ES"/>
        </w:rPr>
        <w:t>Artículo 39.- La concurrencia de facultades entre la Federación, las entidades federativas y los Municipios, quedará distribuida conforme a lo siguiente:</w:t>
      </w:r>
    </w:p>
    <w:p w:rsidR="00C84BC3" w:rsidRPr="00736612" w:rsidRDefault="00C84BC3" w:rsidP="007776E4">
      <w:pPr>
        <w:ind w:left="567" w:right="539"/>
        <w:contextualSpacing/>
        <w:jc w:val="both"/>
        <w:rPr>
          <w:rFonts w:ascii="Palatino Linotype" w:hAnsi="Palatino Linotype" w:cs="Tahoma"/>
          <w:i/>
          <w:color w:val="000000" w:themeColor="text1"/>
          <w:lang w:val="es-ES"/>
        </w:rPr>
      </w:pPr>
      <w:r w:rsidRPr="00736612">
        <w:rPr>
          <w:rFonts w:ascii="Palatino Linotype" w:hAnsi="Palatino Linotype" w:cs="Tahoma"/>
          <w:i/>
          <w:color w:val="000000" w:themeColor="text1"/>
          <w:lang w:val="es-ES"/>
        </w:rPr>
        <w:t>A…</w:t>
      </w:r>
    </w:p>
    <w:p w:rsidR="00C84BC3" w:rsidRPr="00736612" w:rsidRDefault="00C84BC3" w:rsidP="007776E4">
      <w:pPr>
        <w:ind w:left="567" w:right="539"/>
        <w:contextualSpacing/>
        <w:jc w:val="both"/>
        <w:rPr>
          <w:rFonts w:ascii="Palatino Linotype" w:hAnsi="Palatino Linotype" w:cs="Tahoma"/>
          <w:b/>
          <w:i/>
          <w:color w:val="000000" w:themeColor="text1"/>
          <w:lang w:val="es-ES"/>
        </w:rPr>
      </w:pPr>
      <w:r w:rsidRPr="00736612">
        <w:rPr>
          <w:rFonts w:ascii="Palatino Linotype" w:hAnsi="Palatino Linotype" w:cs="Tahoma"/>
          <w:b/>
          <w:i/>
          <w:color w:val="000000" w:themeColor="text1"/>
          <w:lang w:val="es-ES"/>
        </w:rPr>
        <w:t>B. Corresponde a la Federación, a las entidades federativas y a los Municipios, en el ámbito de sus respectivas competencias</w:t>
      </w:r>
    </w:p>
    <w:p w:rsidR="00C84BC3" w:rsidRPr="00736612" w:rsidRDefault="00C84BC3" w:rsidP="007776E4">
      <w:pPr>
        <w:ind w:left="567" w:right="539"/>
        <w:contextualSpacing/>
        <w:jc w:val="both"/>
        <w:rPr>
          <w:rFonts w:ascii="Palatino Linotype" w:hAnsi="Palatino Linotype" w:cs="Tahoma"/>
          <w:i/>
          <w:color w:val="000000" w:themeColor="text1"/>
          <w:lang w:val="es-ES"/>
        </w:rPr>
      </w:pPr>
      <w:r w:rsidRPr="00736612">
        <w:rPr>
          <w:rFonts w:ascii="Palatino Linotype" w:hAnsi="Palatino Linotype" w:cs="Tahoma"/>
          <w:i/>
          <w:color w:val="000000" w:themeColor="text1"/>
          <w:lang w:val="es-ES"/>
        </w:rPr>
        <w:t>I a X…</w:t>
      </w:r>
    </w:p>
    <w:p w:rsidR="00C84BC3" w:rsidRPr="00736612" w:rsidRDefault="00C84BC3" w:rsidP="007776E4">
      <w:pPr>
        <w:ind w:left="567" w:right="539"/>
        <w:contextualSpacing/>
        <w:jc w:val="both"/>
        <w:rPr>
          <w:rFonts w:ascii="Palatino Linotype" w:hAnsi="Palatino Linotype" w:cs="Tahoma"/>
          <w:b/>
          <w:i/>
          <w:color w:val="000000" w:themeColor="text1"/>
          <w:lang w:val="es-ES"/>
        </w:rPr>
      </w:pPr>
      <w:r w:rsidRPr="00736612">
        <w:rPr>
          <w:rFonts w:ascii="Palatino Linotype" w:hAnsi="Palatino Linotype" w:cs="Tahoma"/>
          <w:b/>
          <w:i/>
          <w:color w:val="000000" w:themeColor="text1"/>
          <w:lang w:val="es-ES"/>
        </w:rPr>
        <w:t xml:space="preserve">XI. Integrar y consultar la información relativa a la operación y Desarrollo Policial para el registro y seguimiento en el Sistema Nacional de Información; </w:t>
      </w:r>
    </w:p>
    <w:p w:rsidR="00C84BC3" w:rsidRPr="00736612" w:rsidRDefault="00C84BC3" w:rsidP="007776E4">
      <w:pPr>
        <w:ind w:left="567" w:right="539"/>
        <w:contextualSpacing/>
        <w:jc w:val="both"/>
        <w:rPr>
          <w:rFonts w:ascii="Palatino Linotype" w:hAnsi="Palatino Linotype" w:cs="Tahoma"/>
          <w:i/>
          <w:color w:val="000000" w:themeColor="text1"/>
          <w:lang w:val="es-ES"/>
        </w:rPr>
      </w:pPr>
      <w:r w:rsidRPr="00736612">
        <w:rPr>
          <w:rFonts w:ascii="Palatino Linotype" w:hAnsi="Palatino Linotype" w:cs="Tahoma"/>
          <w:i/>
          <w:color w:val="000000" w:themeColor="text1"/>
          <w:lang w:val="es-ES"/>
        </w:rPr>
        <w:t>XII a XV…</w:t>
      </w:r>
    </w:p>
    <w:p w:rsidR="00C84BC3" w:rsidRPr="00736612" w:rsidRDefault="00C84BC3" w:rsidP="007776E4">
      <w:pPr>
        <w:ind w:left="567" w:right="539"/>
        <w:contextualSpacing/>
        <w:jc w:val="both"/>
        <w:rPr>
          <w:rFonts w:ascii="Palatino Linotype" w:hAnsi="Palatino Linotype" w:cs="Tahoma"/>
          <w:i/>
          <w:color w:val="000000" w:themeColor="text1"/>
        </w:rPr>
      </w:pPr>
    </w:p>
    <w:p w:rsidR="00C84BC3" w:rsidRPr="00736612" w:rsidRDefault="00C84BC3" w:rsidP="007776E4">
      <w:pPr>
        <w:ind w:left="567" w:right="539"/>
        <w:contextualSpacing/>
        <w:jc w:val="both"/>
        <w:rPr>
          <w:rFonts w:ascii="Palatino Linotype" w:hAnsi="Palatino Linotype" w:cs="Tahoma"/>
          <w:i/>
          <w:color w:val="000000" w:themeColor="text1"/>
        </w:rPr>
      </w:pPr>
      <w:r w:rsidRPr="00736612">
        <w:rPr>
          <w:rFonts w:ascii="Palatino Linotype" w:hAnsi="Palatino Linotype" w:cs="Tahoma"/>
          <w:b/>
          <w:i/>
          <w:color w:val="000000" w:themeColor="text1"/>
        </w:rPr>
        <w:t>Artículo 118.-</w:t>
      </w:r>
      <w:r w:rsidRPr="00736612">
        <w:rPr>
          <w:rFonts w:ascii="Palatino Linotype" w:hAnsi="Palatino Linotype" w:cs="Tahoma"/>
          <w:i/>
          <w:color w:val="000000" w:themeColor="text1"/>
        </w:rPr>
        <w:t xml:space="preserve"> Las Bases de Datos que integran el Sistema Nacional de Información se actualizarán permanentemente y serán de consulta obligatoria para garantizar la efectividad en las actividades de Seguridad Pública. </w:t>
      </w:r>
    </w:p>
    <w:p w:rsidR="00C84BC3" w:rsidRPr="00736612" w:rsidRDefault="00C84BC3" w:rsidP="007776E4">
      <w:pPr>
        <w:ind w:left="567" w:right="539"/>
        <w:contextualSpacing/>
        <w:jc w:val="both"/>
        <w:rPr>
          <w:rFonts w:ascii="Palatino Linotype" w:hAnsi="Palatino Linotype" w:cs="Tahoma"/>
          <w:i/>
          <w:color w:val="000000" w:themeColor="text1"/>
        </w:rPr>
      </w:pPr>
    </w:p>
    <w:p w:rsidR="00C84BC3" w:rsidRPr="00736612" w:rsidRDefault="00C84BC3" w:rsidP="007776E4">
      <w:pPr>
        <w:ind w:left="567" w:right="539"/>
        <w:contextualSpacing/>
        <w:jc w:val="both"/>
        <w:rPr>
          <w:rFonts w:ascii="Palatino Linotype" w:hAnsi="Palatino Linotype" w:cs="Tahoma"/>
          <w:i/>
          <w:color w:val="000000" w:themeColor="text1"/>
        </w:rPr>
      </w:pPr>
      <w:r w:rsidRPr="00736612">
        <w:rPr>
          <w:rFonts w:ascii="Palatino Linotype" w:hAnsi="Palatino Linotype" w:cs="Tahoma"/>
          <w:i/>
          <w:color w:val="000000" w:themeColor="text1"/>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00C84BC3" w:rsidRPr="00736612" w:rsidRDefault="00C84BC3" w:rsidP="007776E4">
      <w:pPr>
        <w:ind w:left="567" w:right="539"/>
        <w:contextualSpacing/>
        <w:jc w:val="both"/>
        <w:rPr>
          <w:rFonts w:ascii="Palatino Linotype" w:hAnsi="Palatino Linotype" w:cs="Tahoma"/>
          <w:i/>
          <w:color w:val="000000" w:themeColor="text1"/>
        </w:rPr>
      </w:pPr>
    </w:p>
    <w:p w:rsidR="00C84BC3" w:rsidRPr="00736612" w:rsidRDefault="00C84BC3" w:rsidP="007776E4">
      <w:pPr>
        <w:ind w:left="567" w:right="539"/>
        <w:contextualSpacing/>
        <w:jc w:val="both"/>
        <w:rPr>
          <w:rFonts w:ascii="Palatino Linotype" w:hAnsi="Palatino Linotype" w:cs="Tahoma"/>
          <w:i/>
          <w:color w:val="000000" w:themeColor="text1"/>
        </w:rPr>
      </w:pPr>
      <w:r w:rsidRPr="00736612">
        <w:rPr>
          <w:rFonts w:ascii="Palatino Linotype" w:hAnsi="Palatino Linotype" w:cs="Tahoma"/>
          <w:i/>
          <w:color w:val="000000" w:themeColor="text1"/>
        </w:rPr>
        <w:t>El Registro Nacional de Detenciones se vinculará con las Bases de Datos a que se refiere el presente artículo, mediante el número de identificación al que hace referencia la ley de la materia.</w:t>
      </w:r>
    </w:p>
    <w:p w:rsidR="00C84BC3" w:rsidRPr="00736612" w:rsidRDefault="00C84BC3" w:rsidP="007776E4">
      <w:pPr>
        <w:ind w:left="567" w:right="539"/>
        <w:contextualSpacing/>
        <w:jc w:val="both"/>
        <w:rPr>
          <w:rFonts w:ascii="Palatino Linotype" w:hAnsi="Palatino Linotype" w:cs="Tahoma"/>
          <w:b/>
          <w:i/>
          <w:color w:val="000000" w:themeColor="text1"/>
        </w:rPr>
      </w:pPr>
      <w:r w:rsidRPr="00736612">
        <w:rPr>
          <w:rFonts w:ascii="Palatino Linotype" w:hAnsi="Palatino Linotype" w:cs="Tahoma"/>
          <w:b/>
          <w:i/>
          <w:color w:val="000000" w:themeColor="text1"/>
        </w:rPr>
        <w:tab/>
      </w:r>
      <w:r w:rsidRPr="00736612">
        <w:rPr>
          <w:rFonts w:ascii="Palatino Linotype" w:hAnsi="Palatino Linotype" w:cs="Tahoma"/>
          <w:b/>
          <w:i/>
          <w:color w:val="000000" w:themeColor="text1"/>
        </w:rPr>
        <w:tab/>
      </w:r>
      <w:r w:rsidRPr="00736612">
        <w:rPr>
          <w:rFonts w:ascii="Palatino Linotype" w:hAnsi="Palatino Linotype" w:cs="Tahoma"/>
          <w:b/>
          <w:i/>
          <w:color w:val="000000" w:themeColor="text1"/>
        </w:rPr>
        <w:tab/>
      </w:r>
      <w:r w:rsidRPr="00736612">
        <w:rPr>
          <w:rFonts w:ascii="Palatino Linotype" w:hAnsi="Palatino Linotype" w:cs="Tahoma"/>
          <w:b/>
          <w:i/>
          <w:color w:val="000000" w:themeColor="text1"/>
        </w:rPr>
        <w:tab/>
        <w:t>Ley de Seguridad del Estado de México</w:t>
      </w:r>
    </w:p>
    <w:p w:rsidR="00C84BC3" w:rsidRPr="00736612" w:rsidRDefault="00C84BC3" w:rsidP="007776E4">
      <w:pPr>
        <w:ind w:left="567" w:right="539"/>
        <w:contextualSpacing/>
        <w:jc w:val="both"/>
        <w:rPr>
          <w:rFonts w:ascii="Palatino Linotype" w:hAnsi="Palatino Linotype" w:cs="Tahoma"/>
          <w:i/>
          <w:color w:val="000000" w:themeColor="text1"/>
        </w:rPr>
      </w:pPr>
    </w:p>
    <w:p w:rsidR="00C84BC3" w:rsidRPr="00736612" w:rsidRDefault="00C84BC3" w:rsidP="007776E4">
      <w:pPr>
        <w:ind w:left="567" w:right="539"/>
        <w:contextualSpacing/>
        <w:jc w:val="both"/>
        <w:rPr>
          <w:rFonts w:ascii="Palatino Linotype" w:hAnsi="Palatino Linotype" w:cs="Tahoma"/>
          <w:color w:val="000000" w:themeColor="text1"/>
        </w:rPr>
      </w:pPr>
      <w:r w:rsidRPr="00736612">
        <w:rPr>
          <w:rFonts w:ascii="Palatino Linotype" w:hAnsi="Palatino Linotype" w:cs="Tahoma"/>
          <w:color w:val="000000" w:themeColor="text1"/>
        </w:rPr>
        <w:t>Decreto número 360 publicado en el Periódico Oficial “Gaceta del Gobierno” del Estado de México, el diecinueve de octubre de dos mil once.</w:t>
      </w:r>
    </w:p>
    <w:p w:rsidR="00C84BC3" w:rsidRPr="00736612" w:rsidRDefault="00C84BC3" w:rsidP="007776E4">
      <w:pPr>
        <w:spacing w:line="360" w:lineRule="auto"/>
        <w:ind w:right="539"/>
        <w:contextualSpacing/>
        <w:jc w:val="center"/>
        <w:rPr>
          <w:rFonts w:ascii="Palatino Linotype" w:hAnsi="Palatino Linotype" w:cs="Tahoma"/>
          <w:i/>
          <w:color w:val="000000" w:themeColor="text1"/>
        </w:rPr>
      </w:pPr>
      <w:r w:rsidRPr="00736612">
        <w:rPr>
          <w:rFonts w:ascii="Palatino Linotype" w:hAnsi="Palatino Linotype" w:cs="Tahoma"/>
          <w:i/>
          <w:noProof/>
          <w:color w:val="000000" w:themeColor="text1"/>
        </w:rPr>
        <w:lastRenderedPageBreak/>
        <w:drawing>
          <wp:inline distT="0" distB="0" distL="0" distR="0" wp14:anchorId="6F1A0035" wp14:editId="5386DF53">
            <wp:extent cx="3841750" cy="3433085"/>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04343" cy="3489019"/>
                    </a:xfrm>
                    <a:prstGeom prst="rect">
                      <a:avLst/>
                    </a:prstGeom>
                  </pic:spPr>
                </pic:pic>
              </a:graphicData>
            </a:graphic>
          </wp:inline>
        </w:drawing>
      </w:r>
    </w:p>
    <w:p w:rsidR="00C84BC3" w:rsidRPr="00736612" w:rsidRDefault="00C84BC3" w:rsidP="00C84BC3">
      <w:pPr>
        <w:spacing w:line="360" w:lineRule="auto"/>
        <w:ind w:left="567" w:right="539"/>
        <w:contextualSpacing/>
        <w:jc w:val="center"/>
        <w:rPr>
          <w:rFonts w:ascii="Palatino Linotype" w:hAnsi="Palatino Linotype" w:cs="Tahoma"/>
          <w:b/>
          <w:i/>
          <w:color w:val="000000" w:themeColor="text1"/>
        </w:rPr>
      </w:pPr>
      <w:r w:rsidRPr="00736612">
        <w:rPr>
          <w:rFonts w:ascii="Palatino Linotype" w:hAnsi="Palatino Linotype" w:cs="Tahoma"/>
          <w:b/>
          <w:i/>
          <w:color w:val="000000" w:themeColor="text1"/>
        </w:rPr>
        <w:t>Ley Orgánica Municipal del Estado de México</w:t>
      </w:r>
    </w:p>
    <w:p w:rsidR="00C84BC3" w:rsidRPr="00736612" w:rsidRDefault="00C84BC3" w:rsidP="00C84BC3">
      <w:pPr>
        <w:spacing w:line="360" w:lineRule="auto"/>
        <w:ind w:left="567" w:right="539"/>
        <w:contextualSpacing/>
        <w:jc w:val="both"/>
        <w:rPr>
          <w:rFonts w:ascii="Palatino Linotype" w:hAnsi="Palatino Linotype" w:cs="Tahoma"/>
          <w:b/>
          <w:i/>
          <w:color w:val="000000" w:themeColor="text1"/>
        </w:rPr>
      </w:pPr>
    </w:p>
    <w:p w:rsidR="00C84BC3" w:rsidRPr="00736612" w:rsidRDefault="00C84BC3" w:rsidP="007776E4">
      <w:pPr>
        <w:ind w:left="1134" w:right="1106"/>
        <w:contextualSpacing/>
        <w:jc w:val="both"/>
        <w:rPr>
          <w:rFonts w:ascii="Palatino Linotype" w:hAnsi="Palatino Linotype" w:cs="Tahoma"/>
          <w:i/>
          <w:color w:val="000000" w:themeColor="text1"/>
        </w:rPr>
      </w:pPr>
      <w:r w:rsidRPr="00736612">
        <w:rPr>
          <w:rFonts w:ascii="Palatino Linotype" w:hAnsi="Palatino Linotype" w:cs="Tahoma"/>
          <w:b/>
          <w:i/>
          <w:color w:val="000000" w:themeColor="text1"/>
        </w:rPr>
        <w:t>Artículo 125</w:t>
      </w:r>
      <w:r w:rsidRPr="00736612">
        <w:rPr>
          <w:rFonts w:ascii="Palatino Linotype" w:hAnsi="Palatino Linotype" w:cs="Tahoma"/>
          <w:i/>
          <w:color w:val="000000" w:themeColor="text1"/>
        </w:rPr>
        <w:t>.- Los municipios tendrán a su cargo la prestación, explotación, administración y conservación de los servicios públicos municipales, considerándose enunciativa y no limitativamente, los siguientes:</w:t>
      </w:r>
    </w:p>
    <w:p w:rsidR="00C84BC3" w:rsidRPr="00736612" w:rsidRDefault="00C84BC3" w:rsidP="007776E4">
      <w:pPr>
        <w:ind w:left="1134" w:right="1106"/>
        <w:contextualSpacing/>
        <w:jc w:val="both"/>
        <w:rPr>
          <w:rFonts w:ascii="Palatino Linotype" w:hAnsi="Palatino Linotype" w:cs="Tahoma"/>
          <w:i/>
          <w:color w:val="000000" w:themeColor="text1"/>
        </w:rPr>
      </w:pPr>
      <w:r w:rsidRPr="00736612">
        <w:rPr>
          <w:rFonts w:ascii="Palatino Linotype" w:hAnsi="Palatino Linotype" w:cs="Tahoma"/>
          <w:i/>
          <w:color w:val="000000" w:themeColor="text1"/>
        </w:rPr>
        <w:t>I a VII…</w:t>
      </w:r>
    </w:p>
    <w:p w:rsidR="00C84BC3" w:rsidRPr="00736612" w:rsidRDefault="00C84BC3" w:rsidP="007776E4">
      <w:pPr>
        <w:ind w:left="1134" w:right="1106"/>
        <w:contextualSpacing/>
        <w:jc w:val="both"/>
        <w:rPr>
          <w:rFonts w:ascii="Palatino Linotype" w:hAnsi="Palatino Linotype" w:cs="Tahoma"/>
          <w:i/>
          <w:color w:val="000000" w:themeColor="text1"/>
        </w:rPr>
      </w:pPr>
      <w:r w:rsidRPr="00736612">
        <w:rPr>
          <w:rFonts w:ascii="Palatino Linotype" w:hAnsi="Palatino Linotype" w:cs="Tahoma"/>
          <w:i/>
          <w:color w:val="000000" w:themeColor="text1"/>
        </w:rPr>
        <w:t>VIII. Seguridad pública y tránsito;</w:t>
      </w:r>
    </w:p>
    <w:p w:rsidR="00C84BC3" w:rsidRPr="00736612" w:rsidRDefault="00C84BC3" w:rsidP="007776E4">
      <w:pPr>
        <w:ind w:left="1134" w:right="1106"/>
        <w:contextualSpacing/>
        <w:jc w:val="both"/>
        <w:rPr>
          <w:rFonts w:ascii="Palatino Linotype" w:hAnsi="Palatino Linotype" w:cs="Tahoma"/>
          <w:i/>
          <w:color w:val="000000" w:themeColor="text1"/>
        </w:rPr>
      </w:pPr>
      <w:r w:rsidRPr="00736612">
        <w:rPr>
          <w:rFonts w:ascii="Palatino Linotype" w:hAnsi="Palatino Linotype" w:cs="Tahoma"/>
          <w:i/>
          <w:color w:val="000000" w:themeColor="text1"/>
        </w:rPr>
        <w:t>IX a XI…</w:t>
      </w:r>
    </w:p>
    <w:p w:rsidR="00C84BC3" w:rsidRPr="00736612" w:rsidRDefault="00C84BC3" w:rsidP="007776E4">
      <w:pPr>
        <w:ind w:left="1134" w:right="1106"/>
        <w:contextualSpacing/>
        <w:jc w:val="both"/>
        <w:rPr>
          <w:rFonts w:ascii="Palatino Linotype" w:hAnsi="Palatino Linotype" w:cs="Tahoma"/>
          <w:i/>
          <w:color w:val="000000" w:themeColor="text1"/>
        </w:rPr>
      </w:pPr>
    </w:p>
    <w:p w:rsidR="00C84BC3" w:rsidRPr="00736612" w:rsidRDefault="00C84BC3" w:rsidP="007776E4">
      <w:pPr>
        <w:ind w:left="1134" w:right="1106"/>
        <w:contextualSpacing/>
        <w:jc w:val="both"/>
        <w:rPr>
          <w:rFonts w:ascii="Palatino Linotype" w:hAnsi="Palatino Linotype" w:cs="Tahoma"/>
          <w:i/>
          <w:color w:val="000000" w:themeColor="text1"/>
        </w:rPr>
      </w:pPr>
      <w:r w:rsidRPr="00736612">
        <w:rPr>
          <w:rFonts w:ascii="Palatino Linotype" w:hAnsi="Palatino Linotype" w:cs="Tahoma"/>
          <w:b/>
          <w:i/>
          <w:color w:val="000000" w:themeColor="text1"/>
        </w:rPr>
        <w:t>Artículo 142</w:t>
      </w:r>
      <w:r w:rsidRPr="00736612">
        <w:rPr>
          <w:rFonts w:ascii="Palatino Linotype" w:hAnsi="Palatino Linotype" w:cs="Tahoma"/>
          <w:i/>
          <w:color w:val="000000" w:themeColor="text1"/>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C84BC3" w:rsidRPr="00736612" w:rsidRDefault="00C84BC3" w:rsidP="007776E4">
      <w:pPr>
        <w:ind w:left="1134" w:right="1106"/>
        <w:contextualSpacing/>
        <w:jc w:val="both"/>
        <w:rPr>
          <w:rFonts w:ascii="Palatino Linotype" w:hAnsi="Palatino Linotype" w:cs="Tahoma"/>
          <w:i/>
          <w:color w:val="000000" w:themeColor="text1"/>
        </w:rPr>
      </w:pPr>
      <w:r w:rsidRPr="00736612">
        <w:rPr>
          <w:rFonts w:ascii="Palatino Linotype" w:hAnsi="Palatino Linotype" w:cs="Tahoma"/>
          <w:i/>
          <w:color w:val="000000" w:themeColor="text1"/>
        </w:rPr>
        <w:t xml:space="preserve"> En cada municipio se deberán integrar cuerpos de seguridad pública, de bomberos y, en su caso, de tránsito, estos servidores públicos preferentemente </w:t>
      </w:r>
      <w:r w:rsidRPr="00736612">
        <w:rPr>
          <w:rFonts w:ascii="Palatino Linotype" w:hAnsi="Palatino Linotype" w:cs="Tahoma"/>
          <w:i/>
          <w:color w:val="000000" w:themeColor="text1"/>
        </w:rPr>
        <w:lastRenderedPageBreak/>
        <w:t>serán vecinos del municipio, de los cuales el presidente municipal será el jefe inmediato</w:t>
      </w:r>
    </w:p>
    <w:p w:rsidR="00C84BC3" w:rsidRPr="00736612" w:rsidRDefault="00C84BC3" w:rsidP="00C84BC3">
      <w:pPr>
        <w:spacing w:line="360" w:lineRule="auto"/>
        <w:ind w:left="567"/>
        <w:contextualSpacing/>
        <w:jc w:val="both"/>
        <w:rPr>
          <w:rFonts w:ascii="Palatino Linotype" w:hAnsi="Palatino Linotype" w:cs="Tahoma"/>
          <w:i/>
          <w:color w:val="000000" w:themeColor="text1"/>
        </w:rPr>
      </w:pPr>
    </w:p>
    <w:p w:rsidR="00C84BC3" w:rsidRPr="00736612" w:rsidRDefault="00C84BC3" w:rsidP="00C84BC3">
      <w:pPr>
        <w:numPr>
          <w:ilvl w:val="0"/>
          <w:numId w:val="2"/>
        </w:numPr>
        <w:spacing w:line="360" w:lineRule="auto"/>
        <w:ind w:left="0" w:right="-28" w:firstLine="0"/>
        <w:jc w:val="both"/>
        <w:rPr>
          <w:rFonts w:ascii="Palatino Linotype" w:hAnsi="Palatino Linotype" w:cs="Tahoma"/>
          <w:lang w:val="es-ES"/>
        </w:rPr>
      </w:pPr>
      <w:r w:rsidRPr="00736612">
        <w:rPr>
          <w:rFonts w:ascii="Palatino Linotype" w:hAnsi="Palatino Linotype" w:cs="Tahoma"/>
          <w:lang w:val="es-ES"/>
        </w:rPr>
        <w:t xml:space="preserve">De ahí que deba arribarse a la premisa de que la Ley General del Sistema Nacional de Seguridad Pública prevé un esquema de distribución de competencias entre la Federación, los Estados y los </w:t>
      </w:r>
      <w:r w:rsidRPr="00736612">
        <w:rPr>
          <w:rFonts w:ascii="Palatino Linotype" w:hAnsi="Palatino Linotype" w:cs="Tahoma"/>
          <w:color w:val="000000" w:themeColor="text1"/>
          <w:lang w:val="es-ES"/>
        </w:rPr>
        <w:t>Municipios</w:t>
      </w:r>
      <w:r w:rsidRPr="00736612">
        <w:rPr>
          <w:rFonts w:ascii="Palatino Linotype" w:hAnsi="Palatino Linotype" w:cs="Tahoma"/>
          <w:lang w:val="es-ES"/>
        </w:rPr>
        <w:t xml:space="preserve">, a fin que, estos últimos, realicen la integración y actualización de diversas Bases de Datos que integran información de incidencia delictiva; </w:t>
      </w:r>
      <w:r w:rsidRPr="00736612">
        <w:rPr>
          <w:rFonts w:ascii="Palatino Linotype" w:hAnsi="Palatino Linotype" w:cs="Tahoma"/>
          <w:i/>
          <w:lang w:val="es-ES"/>
        </w:rPr>
        <w:t>máxime</w:t>
      </w:r>
      <w:r w:rsidRPr="00736612">
        <w:rPr>
          <w:rFonts w:ascii="Palatino Linotype" w:hAnsi="Palatino Linotype" w:cs="Tahoma"/>
          <w:lang w:val="es-ES"/>
        </w:rPr>
        <w:t xml:space="preserve"> que, desde la entrada en vigor de la Ley de Seguridad del Estado de México </w:t>
      </w:r>
      <w:r w:rsidRPr="00736612">
        <w:rPr>
          <w:rFonts w:ascii="Palatino Linotype" w:hAnsi="Palatino Linotype" w:cs="Tahoma"/>
          <w:i/>
          <w:lang w:val="es-ES"/>
        </w:rPr>
        <w:t xml:space="preserve">-el 20 de octubre de 2011- </w:t>
      </w:r>
      <w:r w:rsidRPr="00736612">
        <w:rPr>
          <w:rFonts w:ascii="Palatino Linotype" w:hAnsi="Palatino Linotype" w:cs="Tahoma"/>
          <w:lang w:val="es-ES"/>
        </w:rPr>
        <w:t>se desprende la atribución expresa para que, el Director de Seguridad Pública Municipal,</w:t>
      </w:r>
      <w:r w:rsidRPr="00736612">
        <w:rPr>
          <w:rFonts w:ascii="Palatino Linotype" w:hAnsi="Palatino Linotype" w:cs="Tahoma"/>
          <w:b/>
          <w:lang w:val="es-ES"/>
        </w:rPr>
        <w:t xml:space="preserve"> </w:t>
      </w:r>
      <w:r w:rsidRPr="00736612">
        <w:rPr>
          <w:rFonts w:ascii="Palatino Linotype" w:hAnsi="Palatino Linotype" w:cs="Tahoma"/>
          <w:lang w:val="es-ES"/>
        </w:rPr>
        <w:t xml:space="preserve"> entre otras cosas, </w:t>
      </w:r>
      <w:r w:rsidRPr="00736612">
        <w:rPr>
          <w:rFonts w:ascii="Palatino Linotype" w:hAnsi="Palatino Linotype" w:cs="Tahoma"/>
          <w:b/>
          <w:lang w:val="es-ES"/>
        </w:rPr>
        <w:t xml:space="preserve">genere estadística delictiva. </w:t>
      </w:r>
      <w:r w:rsidRPr="00736612">
        <w:rPr>
          <w:rFonts w:ascii="Palatino Linotype" w:hAnsi="Palatino Linotype" w:cs="Tahoma"/>
          <w:lang w:val="es-ES"/>
        </w:rPr>
        <w:t xml:space="preserve">Así, la información requerida estriba dentro de las fronteras conceptuales del interés general y el alcance público, esto, de conformidad con los artículos 24, fracción XII y 92, fracción XXXIV de la Ley de Transparencia y Acceso a la Información Pública del Estado de México y Municipios, mismos que son de la literalidad siguiente: </w:t>
      </w:r>
    </w:p>
    <w:p w:rsidR="00C84BC3" w:rsidRPr="00736612" w:rsidRDefault="00C84BC3" w:rsidP="004C27D0">
      <w:pPr>
        <w:ind w:left="1134" w:right="1106"/>
        <w:contextualSpacing/>
        <w:jc w:val="both"/>
        <w:rPr>
          <w:rFonts w:ascii="Palatino Linotype" w:hAnsi="Palatino Linotype" w:cs="Tahoma"/>
          <w:i/>
          <w:color w:val="000000" w:themeColor="text1"/>
        </w:rPr>
      </w:pPr>
      <w:r w:rsidRPr="00736612">
        <w:rPr>
          <w:rFonts w:ascii="Palatino Linotype" w:hAnsi="Palatino Linotype" w:cs="Tahoma"/>
          <w:i/>
          <w:color w:val="000000" w:themeColor="text1"/>
        </w:rPr>
        <w:t>Artículo 24. Para el cumplimiento de los objetivos de esta Ley, los sujetos obligados deberán cumplir con las siguientes obligaciones, según corresponda, de acuerdo a su naturaleza:</w:t>
      </w:r>
    </w:p>
    <w:p w:rsidR="00C84BC3" w:rsidRPr="00736612" w:rsidRDefault="00C84BC3" w:rsidP="004C27D0">
      <w:pPr>
        <w:ind w:left="1134" w:right="1106"/>
        <w:contextualSpacing/>
        <w:jc w:val="both"/>
        <w:rPr>
          <w:rFonts w:ascii="Palatino Linotype" w:hAnsi="Palatino Linotype" w:cs="Tahoma"/>
          <w:i/>
          <w:color w:val="000000" w:themeColor="text1"/>
        </w:rPr>
      </w:pPr>
    </w:p>
    <w:p w:rsidR="00C84BC3" w:rsidRPr="00736612" w:rsidRDefault="00C84BC3" w:rsidP="004C27D0">
      <w:pPr>
        <w:ind w:left="1134" w:right="1106"/>
        <w:contextualSpacing/>
        <w:jc w:val="both"/>
        <w:rPr>
          <w:rFonts w:ascii="Palatino Linotype" w:hAnsi="Palatino Linotype" w:cs="Tahoma"/>
          <w:i/>
          <w:color w:val="000000" w:themeColor="text1"/>
        </w:rPr>
      </w:pPr>
      <w:r w:rsidRPr="00736612">
        <w:rPr>
          <w:rFonts w:ascii="Palatino Linotype" w:hAnsi="Palatino Linotype" w:cs="Tahoma"/>
          <w:i/>
          <w:color w:val="000000" w:themeColor="text1"/>
        </w:rPr>
        <w:t>I a XI…</w:t>
      </w:r>
    </w:p>
    <w:p w:rsidR="00C84BC3" w:rsidRPr="00736612" w:rsidRDefault="00C84BC3" w:rsidP="004C27D0">
      <w:pPr>
        <w:ind w:left="1134" w:right="1106"/>
        <w:contextualSpacing/>
        <w:jc w:val="both"/>
        <w:rPr>
          <w:rFonts w:ascii="Palatino Linotype" w:hAnsi="Palatino Linotype" w:cs="Tahoma"/>
          <w:i/>
          <w:color w:val="000000" w:themeColor="text1"/>
        </w:rPr>
      </w:pPr>
      <w:r w:rsidRPr="00736612">
        <w:rPr>
          <w:rFonts w:ascii="Palatino Linotype" w:hAnsi="Palatino Linotype" w:cs="Tahoma"/>
          <w:i/>
          <w:color w:val="000000" w:themeColor="text1"/>
        </w:rPr>
        <w:t>XII. Publicar y mantener actualizada la información relativa a las obligaciones generales de transparencia previstas en la presente Ley o determinadas así por el Instituto, y en general aquella que sea de interés público;</w:t>
      </w:r>
    </w:p>
    <w:p w:rsidR="00C84BC3" w:rsidRPr="00736612" w:rsidRDefault="00C84BC3" w:rsidP="004C27D0">
      <w:pPr>
        <w:ind w:left="1134" w:right="1106"/>
        <w:contextualSpacing/>
        <w:jc w:val="both"/>
        <w:rPr>
          <w:rFonts w:ascii="Palatino Linotype" w:hAnsi="Palatino Linotype" w:cs="Tahoma"/>
          <w:i/>
          <w:color w:val="000000" w:themeColor="text1"/>
        </w:rPr>
      </w:pPr>
      <w:r w:rsidRPr="00736612">
        <w:rPr>
          <w:rFonts w:ascii="Palatino Linotype" w:hAnsi="Palatino Linotype" w:cs="Tahoma"/>
          <w:i/>
          <w:color w:val="000000" w:themeColor="text1"/>
        </w:rPr>
        <w:t>XIII a XXV…</w:t>
      </w:r>
    </w:p>
    <w:p w:rsidR="00C84BC3" w:rsidRPr="00736612" w:rsidRDefault="00C84BC3" w:rsidP="004C27D0">
      <w:pPr>
        <w:ind w:left="1134" w:right="1106"/>
        <w:contextualSpacing/>
        <w:jc w:val="both"/>
        <w:rPr>
          <w:rFonts w:ascii="Palatino Linotype" w:hAnsi="Palatino Linotype" w:cs="Tahoma"/>
          <w:i/>
          <w:color w:val="000000" w:themeColor="text1"/>
        </w:rPr>
      </w:pPr>
    </w:p>
    <w:p w:rsidR="00C84BC3" w:rsidRPr="00736612" w:rsidRDefault="00C84BC3" w:rsidP="004C27D0">
      <w:pPr>
        <w:ind w:left="1134" w:right="1106"/>
        <w:contextualSpacing/>
        <w:jc w:val="both"/>
        <w:rPr>
          <w:rFonts w:ascii="Palatino Linotype" w:hAnsi="Palatino Linotype" w:cs="Tahoma"/>
          <w:i/>
          <w:color w:val="000000" w:themeColor="text1"/>
        </w:rPr>
      </w:pPr>
      <w:r w:rsidRPr="00736612">
        <w:rPr>
          <w:rFonts w:ascii="Palatino Linotype" w:hAnsi="Palatino Linotype" w:cs="Tahoma"/>
          <w:b/>
          <w:i/>
          <w:color w:val="000000" w:themeColor="text1"/>
        </w:rPr>
        <w:t>Artículo 92.</w:t>
      </w:r>
      <w:r w:rsidRPr="00736612">
        <w:rPr>
          <w:rFonts w:ascii="Palatino Linotype" w:hAnsi="Palatino Linotype" w:cs="Tahoma"/>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w:t>
      </w:r>
      <w:r w:rsidRPr="00736612">
        <w:rPr>
          <w:rFonts w:ascii="Palatino Linotype" w:hAnsi="Palatino Linotype" w:cs="Tahoma"/>
          <w:i/>
          <w:color w:val="000000" w:themeColor="text1"/>
        </w:rPr>
        <w:lastRenderedPageBreak/>
        <w:t>funciones u objeto social, según corresponda, la información, por lo menos, de los temas, documentos y políticas que a continuación se señalan:</w:t>
      </w:r>
    </w:p>
    <w:p w:rsidR="00C84BC3" w:rsidRPr="00736612" w:rsidRDefault="00C84BC3" w:rsidP="004C27D0">
      <w:pPr>
        <w:ind w:left="1134" w:right="1106"/>
        <w:contextualSpacing/>
        <w:jc w:val="both"/>
        <w:rPr>
          <w:rFonts w:ascii="Palatino Linotype" w:hAnsi="Palatino Linotype" w:cs="Tahoma"/>
          <w:i/>
          <w:color w:val="000000" w:themeColor="text1"/>
        </w:rPr>
      </w:pPr>
    </w:p>
    <w:p w:rsidR="00C84BC3" w:rsidRPr="00736612" w:rsidRDefault="00C84BC3" w:rsidP="004C27D0">
      <w:pPr>
        <w:ind w:left="1134" w:right="1106"/>
        <w:contextualSpacing/>
        <w:jc w:val="both"/>
        <w:rPr>
          <w:rFonts w:ascii="Palatino Linotype" w:hAnsi="Palatino Linotype" w:cs="Tahoma"/>
          <w:i/>
          <w:color w:val="000000" w:themeColor="text1"/>
        </w:rPr>
      </w:pPr>
      <w:r w:rsidRPr="00736612">
        <w:rPr>
          <w:rFonts w:ascii="Palatino Linotype" w:hAnsi="Palatino Linotype" w:cs="Tahoma"/>
          <w:i/>
          <w:color w:val="000000" w:themeColor="text1"/>
        </w:rPr>
        <w:t>I a XXXIII…</w:t>
      </w:r>
    </w:p>
    <w:p w:rsidR="00C84BC3" w:rsidRPr="00736612" w:rsidRDefault="00C84BC3" w:rsidP="004C27D0">
      <w:pPr>
        <w:ind w:left="1134" w:right="1106"/>
        <w:contextualSpacing/>
        <w:jc w:val="both"/>
        <w:rPr>
          <w:rFonts w:ascii="Palatino Linotype" w:hAnsi="Palatino Linotype" w:cs="Tahoma"/>
          <w:b/>
          <w:i/>
          <w:color w:val="000000" w:themeColor="text1"/>
        </w:rPr>
      </w:pPr>
      <w:r w:rsidRPr="00736612">
        <w:rPr>
          <w:rFonts w:ascii="Palatino Linotype" w:hAnsi="Palatino Linotype" w:cs="Tahoma"/>
          <w:b/>
          <w:i/>
          <w:color w:val="000000" w:themeColor="text1"/>
        </w:rPr>
        <w:t>XXXIV. Las estadísticas que generen en cumplimiento de sus facultades, competencias o funciones con la mayor desagregación posible.</w:t>
      </w:r>
    </w:p>
    <w:p w:rsidR="00C84BC3" w:rsidRPr="00736612" w:rsidRDefault="00C84BC3" w:rsidP="004C27D0">
      <w:pPr>
        <w:ind w:left="1134" w:right="1106"/>
        <w:contextualSpacing/>
        <w:jc w:val="both"/>
        <w:rPr>
          <w:rFonts w:ascii="Palatino Linotype" w:hAnsi="Palatino Linotype" w:cs="Tahoma"/>
          <w:i/>
          <w:color w:val="000000" w:themeColor="text1"/>
        </w:rPr>
      </w:pPr>
      <w:r w:rsidRPr="00736612">
        <w:rPr>
          <w:rFonts w:ascii="Palatino Linotype" w:hAnsi="Palatino Linotype" w:cs="Tahoma"/>
          <w:i/>
          <w:color w:val="000000" w:themeColor="text1"/>
        </w:rPr>
        <w:t>XXXV a LII…</w:t>
      </w:r>
    </w:p>
    <w:p w:rsidR="00C84BC3" w:rsidRPr="00736612" w:rsidRDefault="00C84BC3" w:rsidP="00C84BC3">
      <w:pPr>
        <w:spacing w:line="360" w:lineRule="auto"/>
        <w:ind w:left="567"/>
        <w:contextualSpacing/>
        <w:jc w:val="both"/>
        <w:rPr>
          <w:rFonts w:ascii="Palatino Linotype" w:hAnsi="Palatino Linotype" w:cs="Tahoma"/>
          <w:i/>
          <w:color w:val="000000" w:themeColor="text1"/>
        </w:rPr>
      </w:pPr>
    </w:p>
    <w:p w:rsidR="00C84BC3" w:rsidRPr="00736612" w:rsidRDefault="00C84BC3" w:rsidP="002C62FF">
      <w:pPr>
        <w:numPr>
          <w:ilvl w:val="0"/>
          <w:numId w:val="2"/>
        </w:numPr>
        <w:ind w:left="0" w:right="-29" w:firstLine="0"/>
        <w:jc w:val="both"/>
        <w:rPr>
          <w:rFonts w:ascii="Palatino Linotype" w:hAnsi="Palatino Linotype" w:cs="Tahoma"/>
          <w:lang w:val="es-ES"/>
        </w:rPr>
      </w:pPr>
      <w:r w:rsidRPr="00736612">
        <w:rPr>
          <w:rFonts w:ascii="Palatino Linotype" w:hAnsi="Palatino Linotype" w:cs="Tahoma"/>
          <w:lang w:val="es-ES"/>
        </w:rPr>
        <w:t>De forma complementaria, resulta de nuestro particular interés el criterio de interpretación para sujetos obligados histórico, con clave de control S0/011/2009 emitido por el Pleno del hoy Instituto Nacional de Transparencia, Acceso a la Información y Protección de Datos Personales, que a la letra dispone lo siguiente:</w:t>
      </w:r>
    </w:p>
    <w:p w:rsidR="00C84BC3" w:rsidRPr="00736612" w:rsidRDefault="00C84BC3" w:rsidP="004C27D0">
      <w:pPr>
        <w:ind w:left="1134" w:right="1106"/>
        <w:contextualSpacing/>
        <w:jc w:val="both"/>
        <w:rPr>
          <w:rFonts w:ascii="Palatino Linotype" w:hAnsi="Palatino Linotype" w:cs="Tahoma"/>
          <w:b/>
          <w:i/>
          <w:color w:val="000000" w:themeColor="text1"/>
        </w:rPr>
      </w:pPr>
      <w:r w:rsidRPr="00736612">
        <w:rPr>
          <w:rFonts w:ascii="Palatino Linotype" w:hAnsi="Palatino Linotype" w:cs="Tahoma"/>
          <w:b/>
          <w:i/>
          <w:color w:val="000000" w:themeColor="text1"/>
        </w:rPr>
        <w:t xml:space="preserve">LA INFORMACIÓN ESTADÍSTICA ES DE NATURALEZA PÚBLICA, INDEPENDIENTEMENTE DE LA MATERIA CON LA QUE SE ENCUENTRE VINCULADA. </w:t>
      </w:r>
      <w:r w:rsidRPr="00736612">
        <w:rPr>
          <w:rFonts w:ascii="Palatino Linotype" w:hAnsi="Palatino Linotype" w:cs="Tahoma"/>
          <w:i/>
          <w:color w:val="000000" w:themeColor="text1"/>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00C84BC3" w:rsidRPr="00736612" w:rsidRDefault="00C84BC3" w:rsidP="00C84BC3">
      <w:pPr>
        <w:spacing w:line="360" w:lineRule="auto"/>
        <w:contextualSpacing/>
        <w:jc w:val="both"/>
        <w:rPr>
          <w:rFonts w:ascii="Palatino Linotype" w:hAnsi="Palatino Linotype" w:cs="Tahoma"/>
          <w:lang w:val="es-ES"/>
        </w:rPr>
      </w:pPr>
    </w:p>
    <w:p w:rsidR="00C84BC3" w:rsidRPr="00736612" w:rsidRDefault="00C84BC3" w:rsidP="00C84BC3">
      <w:pPr>
        <w:numPr>
          <w:ilvl w:val="0"/>
          <w:numId w:val="2"/>
        </w:numPr>
        <w:spacing w:line="360" w:lineRule="auto"/>
        <w:ind w:left="0" w:right="-28" w:firstLine="0"/>
        <w:jc w:val="both"/>
        <w:rPr>
          <w:rFonts w:ascii="Palatino Linotype" w:hAnsi="Palatino Linotype"/>
          <w:noProof/>
        </w:rPr>
      </w:pPr>
      <w:r w:rsidRPr="00736612">
        <w:rPr>
          <w:rFonts w:ascii="Palatino Linotype" w:hAnsi="Palatino Linotype"/>
          <w:noProof/>
        </w:rPr>
        <w:t>Así las cosas, se trae al estudio los Lineamientos para el Llenado, Entrega, Recepeción, Registro, Resguardo y Consulta del Informe Policial Homologado;  de los cuales, se inserta lo siguiente:</w:t>
      </w:r>
    </w:p>
    <w:p w:rsidR="00C84BC3" w:rsidRPr="00736612" w:rsidRDefault="00C84BC3" w:rsidP="004C27D0">
      <w:pPr>
        <w:ind w:left="1134" w:right="1106"/>
        <w:contextualSpacing/>
        <w:jc w:val="both"/>
        <w:rPr>
          <w:rFonts w:ascii="Palatino Linotype" w:hAnsi="Palatino Linotype"/>
          <w:b/>
          <w:i/>
        </w:rPr>
      </w:pPr>
      <w:r w:rsidRPr="00736612">
        <w:rPr>
          <w:rFonts w:ascii="Palatino Linotype" w:hAnsi="Palatino Linotype"/>
          <w:b/>
          <w:i/>
        </w:rPr>
        <w:lastRenderedPageBreak/>
        <w:t>PRIMERO. OBJETO Y ÁMBITO DE APLICACIÓN.</w:t>
      </w:r>
    </w:p>
    <w:p w:rsidR="00C84BC3" w:rsidRPr="00736612" w:rsidRDefault="00C84BC3" w:rsidP="004C27D0">
      <w:pPr>
        <w:ind w:left="1134" w:right="1106"/>
        <w:contextualSpacing/>
        <w:jc w:val="both"/>
        <w:rPr>
          <w:rFonts w:ascii="Palatino Linotype" w:hAnsi="Palatino Linotype"/>
          <w:i/>
        </w:rPr>
      </w:pPr>
    </w:p>
    <w:p w:rsidR="00C84BC3" w:rsidRPr="00736612" w:rsidRDefault="00C84BC3" w:rsidP="004C27D0">
      <w:pPr>
        <w:ind w:left="1134" w:right="1106"/>
        <w:contextualSpacing/>
        <w:jc w:val="both"/>
        <w:rPr>
          <w:rFonts w:ascii="Palatino Linotype" w:hAnsi="Palatino Linotype"/>
          <w:i/>
        </w:rPr>
      </w:pPr>
      <w:r w:rsidRPr="00736612">
        <w:rPr>
          <w:rFonts w:ascii="Palatino Linotype" w:hAnsi="Palatino Linotype"/>
          <w:i/>
        </w:rPr>
        <w:t xml:space="preserve">El Informe Policial Homologado es el medio a través del cual </w:t>
      </w:r>
      <w:r w:rsidRPr="00736612">
        <w:rPr>
          <w:rFonts w:ascii="Palatino Linotype" w:hAnsi="Palatino Linotype"/>
          <w:b/>
          <w:i/>
        </w:rPr>
        <w:t>los integrantes de las instituciones policiales documentan la información relacionada con las puestas a disposición de personas y/o de objetos derivados de su intervención</w:t>
      </w:r>
      <w:r w:rsidRPr="00736612">
        <w:rPr>
          <w:rFonts w:ascii="Palatino Linotype" w:hAnsi="Palatino Linotype"/>
          <w:i/>
        </w:rPr>
        <w:t>, a las autoridades competentes.</w:t>
      </w:r>
    </w:p>
    <w:p w:rsidR="00C84BC3" w:rsidRPr="00736612" w:rsidRDefault="00C84BC3" w:rsidP="004C27D0">
      <w:pPr>
        <w:ind w:left="1134" w:right="1106"/>
        <w:contextualSpacing/>
        <w:jc w:val="both"/>
        <w:rPr>
          <w:rFonts w:ascii="Palatino Linotype" w:hAnsi="Palatino Linotype"/>
          <w:i/>
        </w:rPr>
      </w:pPr>
    </w:p>
    <w:p w:rsidR="00C84BC3" w:rsidRPr="00736612" w:rsidRDefault="00C84BC3" w:rsidP="004C27D0">
      <w:pPr>
        <w:ind w:left="1134" w:right="1106"/>
        <w:contextualSpacing/>
        <w:jc w:val="both"/>
        <w:rPr>
          <w:rFonts w:ascii="Palatino Linotype" w:hAnsi="Palatino Linotype"/>
          <w:i/>
        </w:rPr>
      </w:pPr>
      <w:r w:rsidRPr="00736612">
        <w:rPr>
          <w:rFonts w:ascii="Palatino Linotype" w:hAnsi="Palatino Linotype"/>
          <w:i/>
        </w:rPr>
        <w:t>El Informe Policial Homologado tiene como objeto eficientar las puestas a disposición, garantizar el debido proceso, y fomentar el uso de la información para acciones de inteligencia.</w:t>
      </w:r>
    </w:p>
    <w:p w:rsidR="00C84BC3" w:rsidRPr="00736612" w:rsidRDefault="00C84BC3" w:rsidP="004C27D0">
      <w:pPr>
        <w:ind w:left="1134" w:right="1106"/>
        <w:contextualSpacing/>
        <w:jc w:val="both"/>
        <w:rPr>
          <w:rFonts w:ascii="Palatino Linotype" w:hAnsi="Palatino Linotype"/>
          <w:i/>
        </w:rPr>
      </w:pPr>
    </w:p>
    <w:p w:rsidR="00C84BC3" w:rsidRPr="00736612" w:rsidRDefault="00C84BC3" w:rsidP="004C27D0">
      <w:pPr>
        <w:ind w:left="1134" w:right="1106"/>
        <w:contextualSpacing/>
        <w:jc w:val="both"/>
        <w:rPr>
          <w:rFonts w:ascii="Palatino Linotype" w:hAnsi="Palatino Linotype"/>
          <w:i/>
        </w:rPr>
      </w:pPr>
      <w:r w:rsidRPr="00736612">
        <w:rPr>
          <w:rFonts w:ascii="Palatino Linotype" w:hAnsi="Palatino Linotype"/>
          <w:i/>
        </w:rPr>
        <w:t>Los presentes Lineamientos tienen como objeto señalar los criterios respecto a lo siguiente:</w:t>
      </w:r>
    </w:p>
    <w:p w:rsidR="00C84BC3" w:rsidRPr="00736612" w:rsidRDefault="00C84BC3" w:rsidP="004C27D0">
      <w:pPr>
        <w:ind w:left="1134" w:right="1106"/>
        <w:contextualSpacing/>
        <w:jc w:val="both"/>
        <w:rPr>
          <w:rFonts w:ascii="Palatino Linotype" w:hAnsi="Palatino Linotype"/>
          <w:i/>
        </w:rPr>
      </w:pPr>
    </w:p>
    <w:p w:rsidR="00C84BC3" w:rsidRPr="00736612" w:rsidRDefault="00C84BC3" w:rsidP="004C27D0">
      <w:pPr>
        <w:ind w:left="1134" w:right="1106"/>
        <w:contextualSpacing/>
        <w:jc w:val="both"/>
        <w:rPr>
          <w:rFonts w:ascii="Palatino Linotype" w:hAnsi="Palatino Linotype"/>
          <w:i/>
        </w:rPr>
      </w:pPr>
      <w:r w:rsidRPr="00736612">
        <w:rPr>
          <w:rFonts w:ascii="Palatino Linotype" w:hAnsi="Palatino Linotype"/>
          <w:i/>
        </w:rPr>
        <w:t>I a V …</w:t>
      </w:r>
    </w:p>
    <w:p w:rsidR="00C84BC3" w:rsidRPr="00736612" w:rsidRDefault="00C84BC3" w:rsidP="004C27D0">
      <w:pPr>
        <w:ind w:left="1134" w:right="1106"/>
        <w:contextualSpacing/>
        <w:jc w:val="both"/>
        <w:rPr>
          <w:rFonts w:ascii="Palatino Linotype" w:hAnsi="Palatino Linotype"/>
          <w:i/>
        </w:rPr>
      </w:pPr>
      <w:r w:rsidRPr="00736612">
        <w:rPr>
          <w:rFonts w:ascii="Palatino Linotype" w:hAnsi="Palatino Linotype"/>
          <w:i/>
        </w:rPr>
        <w:t>VI.   Resguardo de la base de datos del IPH en el Sistema Nacional de Información en Seguridad Pública;</w:t>
      </w:r>
    </w:p>
    <w:p w:rsidR="00C84BC3" w:rsidRPr="00736612" w:rsidRDefault="00C84BC3" w:rsidP="004C27D0">
      <w:pPr>
        <w:ind w:left="1134" w:right="1106"/>
        <w:contextualSpacing/>
        <w:jc w:val="both"/>
        <w:rPr>
          <w:rFonts w:ascii="Palatino Linotype" w:hAnsi="Palatino Linotype"/>
          <w:i/>
        </w:rPr>
      </w:pPr>
      <w:r w:rsidRPr="00736612">
        <w:rPr>
          <w:rFonts w:ascii="Palatino Linotype" w:hAnsi="Palatino Linotype"/>
          <w:i/>
        </w:rPr>
        <w:t>VII a IX…</w:t>
      </w:r>
    </w:p>
    <w:p w:rsidR="00C84BC3" w:rsidRPr="00736612" w:rsidRDefault="00C84BC3" w:rsidP="004C27D0">
      <w:pPr>
        <w:ind w:left="1134" w:right="1106"/>
        <w:contextualSpacing/>
        <w:jc w:val="both"/>
        <w:rPr>
          <w:rFonts w:ascii="Palatino Linotype" w:hAnsi="Palatino Linotype"/>
          <w:b/>
          <w:i/>
        </w:rPr>
      </w:pPr>
    </w:p>
    <w:p w:rsidR="00C84BC3" w:rsidRPr="00736612" w:rsidRDefault="00C84BC3" w:rsidP="004C27D0">
      <w:pPr>
        <w:ind w:left="1134" w:right="1106"/>
        <w:contextualSpacing/>
        <w:jc w:val="both"/>
        <w:rPr>
          <w:rFonts w:ascii="Palatino Linotype" w:hAnsi="Palatino Linotype"/>
          <w:b/>
          <w:i/>
        </w:rPr>
      </w:pPr>
      <w:r w:rsidRPr="00736612">
        <w:rPr>
          <w:rFonts w:ascii="Palatino Linotype" w:hAnsi="Palatino Linotype"/>
          <w:b/>
          <w:i/>
        </w:rPr>
        <w:t>SEGUNDO. GLOSARIO DE TÉRMINOS.</w:t>
      </w:r>
    </w:p>
    <w:p w:rsidR="00C84BC3" w:rsidRPr="00736612" w:rsidRDefault="00C84BC3" w:rsidP="004C27D0">
      <w:pPr>
        <w:ind w:left="1134" w:right="1106"/>
        <w:contextualSpacing/>
        <w:jc w:val="both"/>
        <w:rPr>
          <w:rFonts w:ascii="Palatino Linotype" w:hAnsi="Palatino Linotype"/>
          <w:b/>
          <w:i/>
        </w:rPr>
      </w:pPr>
    </w:p>
    <w:p w:rsidR="00C84BC3" w:rsidRPr="00736612" w:rsidRDefault="00C84BC3" w:rsidP="004C27D0">
      <w:pPr>
        <w:ind w:left="1134" w:right="1106"/>
        <w:contextualSpacing/>
        <w:jc w:val="both"/>
        <w:rPr>
          <w:rFonts w:ascii="Palatino Linotype" w:hAnsi="Palatino Linotype"/>
          <w:i/>
          <w:iCs/>
        </w:rPr>
      </w:pPr>
      <w:r w:rsidRPr="00736612">
        <w:rPr>
          <w:rFonts w:ascii="Palatino Linotype" w:hAnsi="Palatino Linotype"/>
          <w:i/>
          <w:iCs/>
        </w:rPr>
        <w:t>I a IX…</w:t>
      </w:r>
    </w:p>
    <w:p w:rsidR="00C84BC3" w:rsidRPr="00736612" w:rsidRDefault="00C84BC3" w:rsidP="004C27D0">
      <w:pPr>
        <w:ind w:left="1134" w:right="1106"/>
        <w:contextualSpacing/>
        <w:jc w:val="both"/>
        <w:rPr>
          <w:rFonts w:ascii="Palatino Linotype" w:hAnsi="Palatino Linotype"/>
          <w:i/>
          <w:iCs/>
        </w:rPr>
      </w:pPr>
      <w:r w:rsidRPr="00736612">
        <w:rPr>
          <w:rFonts w:ascii="Palatino Linotype" w:hAnsi="Palatino Linotype"/>
          <w:i/>
          <w:iCs/>
        </w:rPr>
        <w:t>X. IPH: El Informe Policial Homologado de hechos probablemente delictivos o de infracciones administrativas, mismo que puede ser en versión impresa o electrónica.</w:t>
      </w:r>
    </w:p>
    <w:p w:rsidR="00C84BC3" w:rsidRPr="00736612" w:rsidRDefault="00C84BC3" w:rsidP="004C27D0">
      <w:pPr>
        <w:ind w:left="1134" w:right="1106"/>
        <w:contextualSpacing/>
        <w:jc w:val="both"/>
        <w:rPr>
          <w:rFonts w:ascii="Palatino Linotype" w:hAnsi="Palatino Linotype"/>
          <w:b/>
          <w:bCs/>
          <w:i/>
        </w:rPr>
      </w:pPr>
      <w:r w:rsidRPr="00736612">
        <w:rPr>
          <w:rFonts w:ascii="Palatino Linotype" w:hAnsi="Palatino Linotype"/>
          <w:b/>
          <w:bCs/>
          <w:i/>
        </w:rPr>
        <w:t>DÉCIMO TERCERO. ENTREGA Y RECEPCIÓN DEL IPH.</w:t>
      </w:r>
    </w:p>
    <w:p w:rsidR="00C84BC3" w:rsidRPr="00736612" w:rsidRDefault="00C84BC3" w:rsidP="004C27D0">
      <w:pPr>
        <w:ind w:left="1134" w:right="1106"/>
        <w:contextualSpacing/>
        <w:jc w:val="both"/>
        <w:rPr>
          <w:rFonts w:ascii="Palatino Linotype" w:hAnsi="Palatino Linotype"/>
          <w:i/>
        </w:rPr>
      </w:pPr>
    </w:p>
    <w:p w:rsidR="00C84BC3" w:rsidRPr="00736612" w:rsidRDefault="00C84BC3" w:rsidP="004C27D0">
      <w:pPr>
        <w:ind w:left="1134" w:right="1106"/>
        <w:contextualSpacing/>
        <w:jc w:val="both"/>
        <w:rPr>
          <w:rFonts w:ascii="Palatino Linotype" w:hAnsi="Palatino Linotype"/>
          <w:i/>
        </w:rPr>
      </w:pPr>
      <w:r w:rsidRPr="00736612">
        <w:rPr>
          <w:rFonts w:ascii="Palatino Linotype" w:hAnsi="Palatino Linotype"/>
          <w:i/>
        </w:rPr>
        <w:t xml:space="preserve">Los integrantes de las instituciones policiales de los tres órdenes de gobierno que realicen el llenado del IPH, </w:t>
      </w:r>
      <w:r w:rsidRPr="00736612">
        <w:rPr>
          <w:rFonts w:ascii="Palatino Linotype" w:hAnsi="Palatino Linotype"/>
          <w:b/>
          <w:i/>
        </w:rPr>
        <w:t>deberán entregarlo junto con las personas detenidas y/o arrestadas y/o los objetos asegurados a la autoridad competente</w:t>
      </w:r>
      <w:r w:rsidRPr="00736612">
        <w:rPr>
          <w:rFonts w:ascii="Palatino Linotype" w:hAnsi="Palatino Linotype"/>
          <w:i/>
        </w:rPr>
        <w:t>, según se trate de un hecho probablemente delictivo o una infracción administrativa.</w:t>
      </w:r>
    </w:p>
    <w:p w:rsidR="00C84BC3" w:rsidRPr="00736612" w:rsidRDefault="00C84BC3" w:rsidP="004C27D0">
      <w:pPr>
        <w:ind w:left="1134" w:right="1106"/>
        <w:contextualSpacing/>
        <w:jc w:val="both"/>
        <w:rPr>
          <w:rFonts w:ascii="Palatino Linotype" w:hAnsi="Palatino Linotype"/>
          <w:i/>
        </w:rPr>
      </w:pPr>
    </w:p>
    <w:p w:rsidR="00C84BC3" w:rsidRPr="00736612" w:rsidRDefault="00C84BC3" w:rsidP="004C27D0">
      <w:pPr>
        <w:ind w:left="1134" w:right="1106"/>
        <w:contextualSpacing/>
        <w:jc w:val="both"/>
        <w:rPr>
          <w:rFonts w:ascii="Palatino Linotype" w:hAnsi="Palatino Linotype"/>
          <w:b/>
          <w:i/>
        </w:rPr>
      </w:pPr>
      <w:r w:rsidRPr="00736612">
        <w:rPr>
          <w:rFonts w:ascii="Palatino Linotype" w:hAnsi="Palatino Linotype"/>
          <w:b/>
          <w:i/>
        </w:rPr>
        <w:lastRenderedPageBreak/>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rsidR="00C84BC3" w:rsidRPr="00736612" w:rsidRDefault="00C84BC3" w:rsidP="004C27D0">
      <w:pPr>
        <w:ind w:left="1134" w:right="1106"/>
        <w:contextualSpacing/>
        <w:jc w:val="both"/>
        <w:rPr>
          <w:rFonts w:ascii="Palatino Linotype" w:hAnsi="Palatino Linotype"/>
        </w:rPr>
      </w:pPr>
      <w:r w:rsidRPr="00736612">
        <w:rPr>
          <w:rFonts w:ascii="Palatino Linotype" w:hAnsi="Palatino Linotype"/>
        </w:rPr>
        <w:t>(Énfasis añadido)</w:t>
      </w:r>
    </w:p>
    <w:p w:rsidR="00C84BC3" w:rsidRPr="00736612" w:rsidRDefault="00C84BC3" w:rsidP="004C27D0">
      <w:pPr>
        <w:ind w:left="1134" w:right="1106"/>
        <w:contextualSpacing/>
        <w:jc w:val="both"/>
        <w:rPr>
          <w:rFonts w:ascii="Palatino Linotype" w:hAnsi="Palatino Linotype"/>
          <w:b/>
          <w:i/>
        </w:rPr>
      </w:pPr>
    </w:p>
    <w:p w:rsidR="00C84BC3" w:rsidRPr="00736612" w:rsidRDefault="00C84BC3" w:rsidP="00C84BC3">
      <w:pPr>
        <w:numPr>
          <w:ilvl w:val="0"/>
          <w:numId w:val="2"/>
        </w:numPr>
        <w:spacing w:line="360" w:lineRule="auto"/>
        <w:ind w:left="0" w:right="-28" w:firstLine="0"/>
        <w:jc w:val="both"/>
        <w:rPr>
          <w:rFonts w:ascii="Palatino Linotype" w:hAnsi="Palatino Linotype"/>
          <w:b/>
          <w:bCs/>
        </w:rPr>
      </w:pPr>
      <w:r w:rsidRPr="00736612">
        <w:rPr>
          <w:rFonts w:ascii="Palatino Linotype" w:hAnsi="Palatino Linotype"/>
        </w:rPr>
        <w:t xml:space="preserve">De lo anterior, se deduce que del informe policial homologado, tiene por objeto que las </w:t>
      </w:r>
      <w:r w:rsidRPr="00736612">
        <w:rPr>
          <w:rFonts w:ascii="Palatino Linotype" w:hAnsi="Palatino Linotype"/>
          <w:noProof/>
        </w:rPr>
        <w:t>Instituciones</w:t>
      </w:r>
      <w:r w:rsidRPr="00736612">
        <w:rPr>
          <w:rFonts w:ascii="Palatino Linotype" w:hAnsi="Palatino Linotype"/>
        </w:rPr>
        <w:t xml:space="preserve"> policiales documenten la información relacionada con las puestas a disposición de personas y/u objetos derivados de su intervención, para con ello, hacer más eficiente el debido proceso y fomentar el uso de la información para acciones de inteligencia; </w:t>
      </w:r>
      <w:r w:rsidRPr="00736612">
        <w:rPr>
          <w:rFonts w:ascii="Palatino Linotype" w:hAnsi="Palatino Linotype"/>
          <w:bCs/>
        </w:rPr>
        <w:t xml:space="preserve">por lo tanto, dicho informe únicamente es entregado junto con la persona detenida o bien, con los objetos que fueron asegurados en el hecho y/o acto probablemente constitutivo de delito o bien, infracción administrativa. </w:t>
      </w:r>
    </w:p>
    <w:p w:rsidR="00C84BC3" w:rsidRPr="00736612" w:rsidRDefault="00C84BC3" w:rsidP="00C84BC3">
      <w:pPr>
        <w:spacing w:line="360" w:lineRule="auto"/>
        <w:contextualSpacing/>
        <w:jc w:val="both"/>
        <w:rPr>
          <w:rFonts w:ascii="Palatino Linotype" w:hAnsi="Palatino Linotype"/>
        </w:rPr>
      </w:pPr>
    </w:p>
    <w:p w:rsidR="00C84BC3" w:rsidRPr="00736612" w:rsidRDefault="00C84BC3" w:rsidP="00C84BC3">
      <w:pPr>
        <w:numPr>
          <w:ilvl w:val="0"/>
          <w:numId w:val="2"/>
        </w:numPr>
        <w:spacing w:line="360" w:lineRule="auto"/>
        <w:ind w:left="0" w:right="-28" w:firstLine="0"/>
        <w:jc w:val="both"/>
        <w:rPr>
          <w:rFonts w:ascii="Palatino Linotype" w:hAnsi="Palatino Linotype"/>
        </w:rPr>
      </w:pPr>
      <w:r w:rsidRPr="00736612">
        <w:rPr>
          <w:rFonts w:ascii="Palatino Linotype" w:hAnsi="Palatino Linotype"/>
        </w:rPr>
        <w:t>En este orden de ideas, es evidente que el Informe Policial Homologado se entrega en el momento que un elemento policial pone a disposición a una persona u objetos recabados del lugar en el que ocurrieron los hechos delictivos y/o faltas administrativas; por lo tanto, es claro que no en todos los casos en que se conoce de una conducta delictiva y se inicia una carpeta de investigación, o se agrega un informe policial homologado, pues es evidente que existen diversos tipos de delitos que se pueden configurar sin que se genere el informe en comento.</w:t>
      </w:r>
    </w:p>
    <w:p w:rsidR="00C84BC3" w:rsidRPr="00736612" w:rsidRDefault="00C84BC3" w:rsidP="00C84BC3">
      <w:pPr>
        <w:pStyle w:val="Prrafodelista"/>
        <w:rPr>
          <w:rFonts w:ascii="Palatino Linotype" w:hAnsi="Palatino Linotype"/>
        </w:rPr>
      </w:pPr>
    </w:p>
    <w:p w:rsidR="00C84BC3" w:rsidRPr="00736612" w:rsidRDefault="00C84BC3" w:rsidP="00C84BC3">
      <w:pPr>
        <w:numPr>
          <w:ilvl w:val="0"/>
          <w:numId w:val="2"/>
        </w:numPr>
        <w:spacing w:line="360" w:lineRule="auto"/>
        <w:ind w:left="0" w:right="-28" w:firstLine="0"/>
        <w:jc w:val="both"/>
        <w:rPr>
          <w:rFonts w:ascii="Palatino Linotype" w:hAnsi="Palatino Linotype"/>
        </w:rPr>
      </w:pPr>
      <w:r w:rsidRPr="00736612">
        <w:rPr>
          <w:rFonts w:ascii="Palatino Linotype" w:hAnsi="Palatino Linotype"/>
        </w:rPr>
        <w:t xml:space="preserve">En congruencia con lo expuesto, no se deja lado que si bien, existen delitos que por su naturaleza si intervienen elementos policiales y derivado de ello se recaban objetos además de presentar a los probables responsables ante el Ministerio Público, datos que deben ser </w:t>
      </w:r>
      <w:r w:rsidRPr="00736612">
        <w:rPr>
          <w:rFonts w:ascii="Palatino Linotype" w:hAnsi="Palatino Linotype"/>
        </w:rPr>
        <w:lastRenderedPageBreak/>
        <w:t xml:space="preserve">reproducidos en el informe policial homologado, no obstante, es preciso reiterar que el Particular solicitó información estadística de la incidencia delictiva, lo cual, </w:t>
      </w:r>
      <w:r w:rsidRPr="00736612">
        <w:rPr>
          <w:rFonts w:ascii="Palatino Linotype" w:hAnsi="Palatino Linotype"/>
          <w:bCs/>
        </w:rPr>
        <w:t>corresponde únicamente al número de hechos y/o actos de los que se tuvo conocimiento</w:t>
      </w:r>
      <w:r w:rsidRPr="00736612">
        <w:rPr>
          <w:rFonts w:ascii="Palatino Linotype" w:hAnsi="Palatino Linotype"/>
        </w:rPr>
        <w:t xml:space="preserve"> y con base en ello, el Sujeto Obligado no se encuentra constreñido para buscar en el expediente formado si existe o no, el informe policial homologado, esto, en virtud del artículo 12 de la Ley de Transparencia y Acceso a la Información Pública del Estado de México y Municipios, mismo que a la letra estipula lo siguiente:</w:t>
      </w:r>
    </w:p>
    <w:p w:rsidR="00C84BC3" w:rsidRPr="00736612" w:rsidRDefault="00C84BC3" w:rsidP="004C27D0">
      <w:pPr>
        <w:ind w:left="1134" w:right="1106"/>
        <w:contextualSpacing/>
        <w:jc w:val="both"/>
        <w:rPr>
          <w:rFonts w:ascii="Palatino Linotype" w:hAnsi="Palatino Linotype"/>
          <w:i/>
        </w:rPr>
      </w:pPr>
      <w:r w:rsidRPr="00736612">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rsidR="00C84BC3" w:rsidRPr="00736612" w:rsidRDefault="00C84BC3" w:rsidP="004C27D0">
      <w:pPr>
        <w:ind w:left="1134" w:right="1106"/>
        <w:contextualSpacing/>
        <w:jc w:val="both"/>
        <w:rPr>
          <w:rFonts w:ascii="Palatino Linotype" w:hAnsi="Palatino Linotype"/>
          <w:i/>
        </w:rPr>
      </w:pPr>
    </w:p>
    <w:p w:rsidR="00C84BC3" w:rsidRPr="00736612" w:rsidRDefault="00C84BC3" w:rsidP="004C27D0">
      <w:pPr>
        <w:ind w:left="1134" w:right="1106"/>
        <w:contextualSpacing/>
        <w:jc w:val="both"/>
        <w:rPr>
          <w:rFonts w:ascii="Palatino Linotype" w:hAnsi="Palatino Linotype"/>
          <w:b/>
          <w:i/>
        </w:rPr>
      </w:pPr>
      <w:r w:rsidRPr="00736612">
        <w:rPr>
          <w:rFonts w:ascii="Palatino Linotype" w:hAnsi="Palatino Linotype"/>
          <w:b/>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84BC3" w:rsidRPr="00736612" w:rsidRDefault="00C84BC3" w:rsidP="004C27D0">
      <w:pPr>
        <w:ind w:left="1134" w:right="1106"/>
        <w:contextualSpacing/>
        <w:jc w:val="both"/>
        <w:rPr>
          <w:rFonts w:ascii="Palatino Linotype" w:hAnsi="Palatino Linotype"/>
        </w:rPr>
      </w:pPr>
      <w:r w:rsidRPr="00736612">
        <w:rPr>
          <w:rFonts w:ascii="Palatino Linotype" w:hAnsi="Palatino Linotype"/>
        </w:rPr>
        <w:t>(Énfasis añadido)</w:t>
      </w:r>
    </w:p>
    <w:p w:rsidR="00C84BC3" w:rsidRPr="00736612" w:rsidRDefault="00C84BC3" w:rsidP="004C27D0">
      <w:pPr>
        <w:ind w:left="1134" w:right="1106"/>
        <w:contextualSpacing/>
        <w:jc w:val="both"/>
        <w:rPr>
          <w:rFonts w:ascii="Palatino Linotype" w:hAnsi="Palatino Linotype"/>
        </w:rPr>
      </w:pPr>
    </w:p>
    <w:p w:rsidR="00C84BC3" w:rsidRPr="00736612" w:rsidRDefault="00C84BC3" w:rsidP="00C84BC3">
      <w:pPr>
        <w:numPr>
          <w:ilvl w:val="0"/>
          <w:numId w:val="2"/>
        </w:numPr>
        <w:spacing w:line="360" w:lineRule="auto"/>
        <w:ind w:left="0" w:right="-28" w:firstLine="0"/>
        <w:jc w:val="both"/>
        <w:rPr>
          <w:rFonts w:ascii="Palatino Linotype" w:hAnsi="Palatino Linotype"/>
        </w:rPr>
      </w:pPr>
      <w:r w:rsidRPr="00736612">
        <w:rPr>
          <w:rFonts w:ascii="Palatino Linotype" w:hAnsi="Palatino Linotype"/>
        </w:rPr>
        <w:t>En esta tesitura, es claro que el nivel de desagregación que solicita el Particular, confiere al Sujeto Obligado a practicar una investigación dentro de todos los expedientes formados en razón de una denuncia por hechos y/o actos delictivos, para con ello, precisar si se encuentra o no, el informe de policía homologado y en consecuencia, realizar un pronunciamiento</w:t>
      </w:r>
      <w:r w:rsidRPr="00736612">
        <w:rPr>
          <w:rFonts w:ascii="Palatino Linotype" w:hAnsi="Palatino Linotype"/>
          <w:i/>
          <w:iCs/>
        </w:rPr>
        <w:t xml:space="preserve"> ad hoc</w:t>
      </w:r>
      <w:r w:rsidRPr="00736612">
        <w:rPr>
          <w:rFonts w:ascii="Palatino Linotype" w:hAnsi="Palatino Linotype"/>
        </w:rPr>
        <w:t xml:space="preserve"> a los intereses de este último; situación que como fue precisado, va en contra del criterio número 03/17 emitido por el Pleno del Instituto Nacional de Transparencia, Acceso a la Información y Protección de Datos Personales, que por rubro y texto, dispone lo siguiente:.</w:t>
      </w:r>
    </w:p>
    <w:p w:rsidR="00C84BC3" w:rsidRDefault="00C84BC3" w:rsidP="004C27D0">
      <w:pPr>
        <w:ind w:left="1134" w:right="1106"/>
        <w:contextualSpacing/>
        <w:jc w:val="both"/>
        <w:rPr>
          <w:rFonts w:ascii="Palatino Linotype" w:eastAsia="Arial" w:hAnsi="Palatino Linotype" w:cs="Arial"/>
          <w:i/>
        </w:rPr>
      </w:pPr>
      <w:r w:rsidRPr="00736612">
        <w:rPr>
          <w:rFonts w:ascii="Palatino Linotype" w:eastAsia="Arial" w:hAnsi="Palatino Linotype" w:cs="Arial"/>
          <w:b/>
          <w:i/>
        </w:rPr>
        <w:lastRenderedPageBreak/>
        <w:t xml:space="preserve">No existe obligación de elaborar </w:t>
      </w:r>
      <w:r w:rsidRPr="00736612">
        <w:rPr>
          <w:rFonts w:ascii="Palatino Linotype" w:eastAsia="Arial" w:hAnsi="Palatino Linotype" w:cs="Arial"/>
          <w:b/>
          <w:i/>
          <w:spacing w:val="-3"/>
        </w:rPr>
        <w:t>d</w:t>
      </w:r>
      <w:r w:rsidRPr="00736612">
        <w:rPr>
          <w:rFonts w:ascii="Palatino Linotype" w:eastAsia="Arial" w:hAnsi="Palatino Linotype" w:cs="Arial"/>
          <w:b/>
          <w:i/>
        </w:rPr>
        <w:t>ocum</w:t>
      </w:r>
      <w:r w:rsidRPr="00736612">
        <w:rPr>
          <w:rFonts w:ascii="Palatino Linotype" w:eastAsia="Arial" w:hAnsi="Palatino Linotype" w:cs="Arial"/>
          <w:b/>
          <w:i/>
          <w:spacing w:val="1"/>
        </w:rPr>
        <w:t>e</w:t>
      </w:r>
      <w:r w:rsidRPr="00736612">
        <w:rPr>
          <w:rFonts w:ascii="Palatino Linotype" w:eastAsia="Arial" w:hAnsi="Palatino Linotype" w:cs="Arial"/>
          <w:b/>
          <w:i/>
        </w:rPr>
        <w:t>n</w:t>
      </w:r>
      <w:r w:rsidRPr="00736612">
        <w:rPr>
          <w:rFonts w:ascii="Palatino Linotype" w:eastAsia="Arial" w:hAnsi="Palatino Linotype" w:cs="Arial"/>
          <w:b/>
          <w:i/>
          <w:spacing w:val="-1"/>
        </w:rPr>
        <w:t>t</w:t>
      </w:r>
      <w:r w:rsidRPr="00736612">
        <w:rPr>
          <w:rFonts w:ascii="Palatino Linotype" w:eastAsia="Arial" w:hAnsi="Palatino Linotype" w:cs="Arial"/>
          <w:b/>
          <w:i/>
        </w:rPr>
        <w:t>os</w:t>
      </w:r>
      <w:r w:rsidRPr="00736612">
        <w:rPr>
          <w:rFonts w:ascii="Palatino Linotype" w:eastAsia="Arial" w:hAnsi="Palatino Linotype" w:cs="Arial"/>
          <w:b/>
          <w:i/>
          <w:spacing w:val="14"/>
        </w:rPr>
        <w:t xml:space="preserve"> </w:t>
      </w:r>
      <w:r w:rsidRPr="00736612">
        <w:rPr>
          <w:rFonts w:ascii="Palatino Linotype" w:eastAsia="Arial" w:hAnsi="Palatino Linotype" w:cs="Arial"/>
          <w:b/>
          <w:i/>
          <w:spacing w:val="-1"/>
        </w:rPr>
        <w:t xml:space="preserve">ad </w:t>
      </w:r>
      <w:r w:rsidRPr="00736612">
        <w:rPr>
          <w:rFonts w:ascii="Palatino Linotype" w:eastAsia="Arial" w:hAnsi="Palatino Linotype" w:cs="Arial"/>
          <w:b/>
          <w:i/>
        </w:rPr>
        <w:t>hoc</w:t>
      </w:r>
      <w:r w:rsidRPr="00736612">
        <w:rPr>
          <w:rFonts w:ascii="Palatino Linotype" w:eastAsia="Arial" w:hAnsi="Palatino Linotype" w:cs="Arial"/>
          <w:b/>
          <w:i/>
          <w:spacing w:val="11"/>
        </w:rPr>
        <w:t xml:space="preserve"> </w:t>
      </w:r>
      <w:r w:rsidRPr="00736612">
        <w:rPr>
          <w:rFonts w:ascii="Palatino Linotype" w:eastAsia="Arial" w:hAnsi="Palatino Linotype" w:cs="Arial"/>
          <w:b/>
          <w:i/>
        </w:rPr>
        <w:t>para</w:t>
      </w:r>
      <w:r w:rsidRPr="00736612">
        <w:rPr>
          <w:rFonts w:ascii="Palatino Linotype" w:eastAsia="Arial" w:hAnsi="Palatino Linotype" w:cs="Arial"/>
          <w:b/>
          <w:i/>
          <w:spacing w:val="10"/>
        </w:rPr>
        <w:t xml:space="preserve"> </w:t>
      </w:r>
      <w:r w:rsidRPr="00736612">
        <w:rPr>
          <w:rFonts w:ascii="Palatino Linotype" w:eastAsia="Arial" w:hAnsi="Palatino Linotype" w:cs="Arial"/>
          <w:b/>
          <w:i/>
        </w:rPr>
        <w:t>atender las sol</w:t>
      </w:r>
      <w:r w:rsidRPr="00736612">
        <w:rPr>
          <w:rFonts w:ascii="Palatino Linotype" w:eastAsia="Arial" w:hAnsi="Palatino Linotype" w:cs="Arial"/>
          <w:b/>
          <w:i/>
          <w:spacing w:val="-2"/>
        </w:rPr>
        <w:t>i</w:t>
      </w:r>
      <w:r w:rsidRPr="00736612">
        <w:rPr>
          <w:rFonts w:ascii="Palatino Linotype" w:eastAsia="Arial" w:hAnsi="Palatino Linotype" w:cs="Arial"/>
          <w:b/>
          <w:i/>
          <w:spacing w:val="1"/>
        </w:rPr>
        <w:t>c</w:t>
      </w:r>
      <w:r w:rsidRPr="00736612">
        <w:rPr>
          <w:rFonts w:ascii="Palatino Linotype" w:eastAsia="Arial" w:hAnsi="Palatino Linotype" w:cs="Arial"/>
          <w:b/>
          <w:i/>
        </w:rPr>
        <w:t>itudes</w:t>
      </w:r>
      <w:r w:rsidRPr="00736612">
        <w:rPr>
          <w:rFonts w:ascii="Palatino Linotype" w:eastAsia="Arial" w:hAnsi="Palatino Linotype" w:cs="Arial"/>
          <w:b/>
          <w:i/>
          <w:spacing w:val="10"/>
        </w:rPr>
        <w:t xml:space="preserve"> </w:t>
      </w:r>
      <w:r w:rsidRPr="00736612">
        <w:rPr>
          <w:rFonts w:ascii="Palatino Linotype" w:eastAsia="Arial" w:hAnsi="Palatino Linotype" w:cs="Arial"/>
          <w:b/>
          <w:i/>
        </w:rPr>
        <w:t>de</w:t>
      </w:r>
      <w:r w:rsidRPr="00736612">
        <w:rPr>
          <w:rFonts w:ascii="Palatino Linotype" w:eastAsia="Arial" w:hAnsi="Palatino Linotype" w:cs="Arial"/>
          <w:b/>
          <w:i/>
          <w:spacing w:val="9"/>
        </w:rPr>
        <w:t xml:space="preserve"> </w:t>
      </w:r>
      <w:r w:rsidRPr="00736612">
        <w:rPr>
          <w:rFonts w:ascii="Palatino Linotype" w:eastAsia="Arial" w:hAnsi="Palatino Linotype" w:cs="Arial"/>
          <w:b/>
          <w:i/>
          <w:spacing w:val="1"/>
        </w:rPr>
        <w:t>ac</w:t>
      </w:r>
      <w:r w:rsidRPr="00736612">
        <w:rPr>
          <w:rFonts w:ascii="Palatino Linotype" w:eastAsia="Arial" w:hAnsi="Palatino Linotype" w:cs="Arial"/>
          <w:b/>
          <w:i/>
          <w:spacing w:val="-1"/>
        </w:rPr>
        <w:t>c</w:t>
      </w:r>
      <w:r w:rsidRPr="00736612">
        <w:rPr>
          <w:rFonts w:ascii="Palatino Linotype" w:eastAsia="Arial" w:hAnsi="Palatino Linotype" w:cs="Arial"/>
          <w:b/>
          <w:i/>
          <w:spacing w:val="1"/>
        </w:rPr>
        <w:t>es</w:t>
      </w:r>
      <w:r w:rsidRPr="00736612">
        <w:rPr>
          <w:rFonts w:ascii="Palatino Linotype" w:eastAsia="Arial" w:hAnsi="Palatino Linotype" w:cs="Arial"/>
          <w:b/>
          <w:i/>
        </w:rPr>
        <w:t>o</w:t>
      </w:r>
      <w:r w:rsidRPr="00736612">
        <w:rPr>
          <w:rFonts w:ascii="Palatino Linotype" w:eastAsia="Arial" w:hAnsi="Palatino Linotype" w:cs="Arial"/>
          <w:b/>
          <w:i/>
          <w:spacing w:val="11"/>
        </w:rPr>
        <w:t xml:space="preserve"> </w:t>
      </w:r>
      <w:r w:rsidRPr="00736612">
        <w:rPr>
          <w:rFonts w:ascii="Palatino Linotype" w:eastAsia="Arial" w:hAnsi="Palatino Linotype" w:cs="Arial"/>
          <w:b/>
          <w:i/>
        </w:rPr>
        <w:t>a</w:t>
      </w:r>
      <w:r w:rsidRPr="00736612">
        <w:rPr>
          <w:rFonts w:ascii="Palatino Linotype" w:eastAsia="Arial" w:hAnsi="Palatino Linotype" w:cs="Arial"/>
          <w:b/>
          <w:i/>
          <w:spacing w:val="9"/>
        </w:rPr>
        <w:t xml:space="preserve"> </w:t>
      </w:r>
      <w:r w:rsidRPr="00736612">
        <w:rPr>
          <w:rFonts w:ascii="Palatino Linotype" w:eastAsia="Arial" w:hAnsi="Palatino Linotype" w:cs="Arial"/>
          <w:b/>
          <w:i/>
        </w:rPr>
        <w:t>la</w:t>
      </w:r>
      <w:r w:rsidRPr="00736612">
        <w:rPr>
          <w:rFonts w:ascii="Palatino Linotype" w:eastAsia="Arial" w:hAnsi="Palatino Linotype" w:cs="Arial"/>
          <w:b/>
          <w:i/>
          <w:spacing w:val="10"/>
        </w:rPr>
        <w:t xml:space="preserve"> </w:t>
      </w:r>
      <w:r w:rsidRPr="00736612">
        <w:rPr>
          <w:rFonts w:ascii="Palatino Linotype" w:eastAsia="Arial" w:hAnsi="Palatino Linotype" w:cs="Arial"/>
          <w:b/>
          <w:i/>
        </w:rPr>
        <w:t>informa</w:t>
      </w:r>
      <w:r w:rsidRPr="00736612">
        <w:rPr>
          <w:rFonts w:ascii="Palatino Linotype" w:eastAsia="Arial" w:hAnsi="Palatino Linotype" w:cs="Arial"/>
          <w:b/>
          <w:i/>
          <w:spacing w:val="1"/>
        </w:rPr>
        <w:t>c</w:t>
      </w:r>
      <w:r w:rsidRPr="00736612">
        <w:rPr>
          <w:rFonts w:ascii="Palatino Linotype" w:eastAsia="Arial" w:hAnsi="Palatino Linotype" w:cs="Arial"/>
          <w:b/>
          <w:i/>
        </w:rPr>
        <w:t>ió</w:t>
      </w:r>
      <w:r w:rsidRPr="00736612">
        <w:rPr>
          <w:rFonts w:ascii="Palatino Linotype" w:eastAsia="Arial" w:hAnsi="Palatino Linotype" w:cs="Arial"/>
          <w:b/>
          <w:i/>
          <w:spacing w:val="-2"/>
        </w:rPr>
        <w:t>n</w:t>
      </w:r>
      <w:r w:rsidRPr="00736612">
        <w:rPr>
          <w:rFonts w:ascii="Palatino Linotype" w:eastAsia="Arial" w:hAnsi="Palatino Linotype" w:cs="Arial"/>
          <w:b/>
          <w:i/>
        </w:rPr>
        <w:t>.</w:t>
      </w:r>
      <w:r w:rsidRPr="00736612">
        <w:rPr>
          <w:rFonts w:ascii="Palatino Linotype" w:eastAsia="Arial" w:hAnsi="Palatino Linotype" w:cs="Arial"/>
          <w:b/>
          <w:i/>
          <w:spacing w:val="18"/>
        </w:rPr>
        <w:t xml:space="preserve"> </w:t>
      </w:r>
      <w:r w:rsidRPr="00736612">
        <w:rPr>
          <w:rFonts w:ascii="Palatino Linotype" w:eastAsia="Arial" w:hAnsi="Palatino Linotype" w:cs="Arial"/>
          <w:i/>
          <w:spacing w:val="18"/>
        </w:rPr>
        <w:t>L</w:t>
      </w:r>
      <w:r w:rsidRPr="00736612">
        <w:rPr>
          <w:rFonts w:ascii="Palatino Linotype" w:eastAsia="Arial" w:hAnsi="Palatino Linotype" w:cs="Arial"/>
          <w:i/>
          <w:spacing w:val="-1"/>
        </w:rPr>
        <w:t xml:space="preserve">os </w:t>
      </w:r>
      <w:r w:rsidRPr="00736612">
        <w:rPr>
          <w:rFonts w:ascii="Palatino Linotype" w:eastAsia="Arial" w:hAnsi="Palatino Linotype" w:cs="Arial"/>
          <w:i/>
          <w:spacing w:val="1"/>
        </w:rPr>
        <w:t>a</w:t>
      </w:r>
      <w:r w:rsidRPr="00736612">
        <w:rPr>
          <w:rFonts w:ascii="Palatino Linotype" w:eastAsia="Arial" w:hAnsi="Palatino Linotype" w:cs="Arial"/>
          <w:i/>
        </w:rPr>
        <w:t>rt</w:t>
      </w:r>
      <w:r w:rsidRPr="00736612">
        <w:rPr>
          <w:rFonts w:ascii="Palatino Linotype" w:eastAsia="Arial" w:hAnsi="Palatino Linotype" w:cs="Arial"/>
          <w:i/>
          <w:spacing w:val="-2"/>
        </w:rPr>
        <w:t>í</w:t>
      </w:r>
      <w:r w:rsidRPr="00736612">
        <w:rPr>
          <w:rFonts w:ascii="Palatino Linotype" w:eastAsia="Arial" w:hAnsi="Palatino Linotype" w:cs="Arial"/>
          <w:i/>
        </w:rPr>
        <w:t>c</w:t>
      </w:r>
      <w:r w:rsidRPr="00736612">
        <w:rPr>
          <w:rFonts w:ascii="Palatino Linotype" w:eastAsia="Arial" w:hAnsi="Palatino Linotype" w:cs="Arial"/>
          <w:i/>
          <w:spacing w:val="1"/>
        </w:rPr>
        <w:t>u</w:t>
      </w:r>
      <w:r w:rsidRPr="00736612">
        <w:rPr>
          <w:rFonts w:ascii="Palatino Linotype" w:eastAsia="Arial" w:hAnsi="Palatino Linotype" w:cs="Arial"/>
          <w:i/>
        </w:rPr>
        <w:t>los</w:t>
      </w:r>
      <w:r w:rsidRPr="00736612">
        <w:rPr>
          <w:rFonts w:ascii="Palatino Linotype" w:eastAsia="Arial" w:hAnsi="Palatino Linotype" w:cs="Arial"/>
          <w:i/>
          <w:spacing w:val="8"/>
        </w:rPr>
        <w:t xml:space="preserve"> 129 </w:t>
      </w:r>
      <w:r w:rsidRPr="00736612">
        <w:rPr>
          <w:rFonts w:ascii="Palatino Linotype" w:eastAsia="Arial" w:hAnsi="Palatino Linotype" w:cs="Arial"/>
          <w:i/>
          <w:spacing w:val="1"/>
        </w:rPr>
        <w:t>d</w:t>
      </w:r>
      <w:r w:rsidRPr="00736612">
        <w:rPr>
          <w:rFonts w:ascii="Palatino Linotype" w:eastAsia="Arial" w:hAnsi="Palatino Linotype" w:cs="Arial"/>
          <w:i/>
        </w:rPr>
        <w:t>e</w:t>
      </w:r>
      <w:r w:rsidRPr="00736612">
        <w:rPr>
          <w:rFonts w:ascii="Palatino Linotype" w:eastAsia="Arial" w:hAnsi="Palatino Linotype" w:cs="Arial"/>
          <w:i/>
          <w:spacing w:val="9"/>
        </w:rPr>
        <w:t xml:space="preserve"> </w:t>
      </w:r>
      <w:r w:rsidRPr="00736612">
        <w:rPr>
          <w:rFonts w:ascii="Palatino Linotype" w:eastAsia="Arial" w:hAnsi="Palatino Linotype" w:cs="Arial"/>
          <w:i/>
        </w:rPr>
        <w:t>la</w:t>
      </w:r>
      <w:r w:rsidRPr="00736612">
        <w:rPr>
          <w:rFonts w:ascii="Palatino Linotype" w:eastAsia="Arial" w:hAnsi="Palatino Linotype" w:cs="Arial"/>
          <w:i/>
          <w:spacing w:val="10"/>
        </w:rPr>
        <w:t xml:space="preserve"> </w:t>
      </w:r>
      <w:r w:rsidRPr="00736612">
        <w:rPr>
          <w:rFonts w:ascii="Palatino Linotype" w:eastAsia="Arial" w:hAnsi="Palatino Linotype" w:cs="Arial"/>
          <w:i/>
          <w:spacing w:val="-1"/>
        </w:rPr>
        <w:t>L</w:t>
      </w:r>
      <w:r w:rsidRPr="00736612">
        <w:rPr>
          <w:rFonts w:ascii="Palatino Linotype" w:eastAsia="Arial" w:hAnsi="Palatino Linotype" w:cs="Arial"/>
          <w:i/>
          <w:spacing w:val="1"/>
        </w:rPr>
        <w:t>e</w:t>
      </w:r>
      <w:r w:rsidRPr="00736612">
        <w:rPr>
          <w:rFonts w:ascii="Palatino Linotype" w:eastAsia="Arial" w:hAnsi="Palatino Linotype" w:cs="Arial"/>
          <w:i/>
        </w:rPr>
        <w:t>y</w:t>
      </w:r>
      <w:r w:rsidRPr="00736612">
        <w:rPr>
          <w:rFonts w:ascii="Palatino Linotype" w:eastAsia="Arial" w:hAnsi="Palatino Linotype" w:cs="Arial"/>
          <w:i/>
          <w:spacing w:val="8"/>
        </w:rPr>
        <w:t xml:space="preserve"> </w:t>
      </w:r>
      <w:r w:rsidRPr="00736612">
        <w:rPr>
          <w:rFonts w:ascii="Palatino Linotype" w:eastAsia="Arial" w:hAnsi="Palatino Linotype" w:cs="Arial"/>
          <w:i/>
        </w:rPr>
        <w:t>General</w:t>
      </w:r>
      <w:r w:rsidRPr="00736612">
        <w:rPr>
          <w:rFonts w:ascii="Palatino Linotype" w:eastAsia="Arial" w:hAnsi="Palatino Linotype" w:cs="Arial"/>
          <w:i/>
          <w:spacing w:val="10"/>
        </w:rPr>
        <w:t xml:space="preserve"> </w:t>
      </w:r>
      <w:r w:rsidRPr="00736612">
        <w:rPr>
          <w:rFonts w:ascii="Palatino Linotype" w:eastAsia="Arial" w:hAnsi="Palatino Linotype" w:cs="Arial"/>
          <w:i/>
          <w:spacing w:val="-1"/>
        </w:rPr>
        <w:t>d</w:t>
      </w:r>
      <w:r w:rsidRPr="00736612">
        <w:rPr>
          <w:rFonts w:ascii="Palatino Linotype" w:eastAsia="Arial" w:hAnsi="Palatino Linotype" w:cs="Arial"/>
          <w:i/>
        </w:rPr>
        <w:t>e</w:t>
      </w:r>
      <w:r w:rsidRPr="00736612">
        <w:rPr>
          <w:rFonts w:ascii="Palatino Linotype" w:eastAsia="Arial" w:hAnsi="Palatino Linotype" w:cs="Arial"/>
          <w:i/>
          <w:spacing w:val="9"/>
        </w:rPr>
        <w:t xml:space="preserve"> </w:t>
      </w:r>
      <w:r w:rsidRPr="00736612">
        <w:rPr>
          <w:rFonts w:ascii="Palatino Linotype" w:eastAsia="Arial" w:hAnsi="Palatino Linotype" w:cs="Arial"/>
          <w:i/>
          <w:spacing w:val="2"/>
        </w:rPr>
        <w:t>T</w:t>
      </w:r>
      <w:r w:rsidRPr="00736612">
        <w:rPr>
          <w:rFonts w:ascii="Palatino Linotype" w:eastAsia="Arial" w:hAnsi="Palatino Linotype" w:cs="Arial"/>
          <w:i/>
        </w:rPr>
        <w:t>r</w:t>
      </w:r>
      <w:r w:rsidRPr="00736612">
        <w:rPr>
          <w:rFonts w:ascii="Palatino Linotype" w:eastAsia="Arial" w:hAnsi="Palatino Linotype" w:cs="Arial"/>
          <w:i/>
          <w:spacing w:val="-2"/>
        </w:rPr>
        <w:t>a</w:t>
      </w:r>
      <w:r w:rsidRPr="00736612">
        <w:rPr>
          <w:rFonts w:ascii="Palatino Linotype" w:eastAsia="Arial" w:hAnsi="Palatino Linotype" w:cs="Arial"/>
          <w:i/>
          <w:spacing w:val="1"/>
        </w:rPr>
        <w:t>n</w:t>
      </w:r>
      <w:r w:rsidRPr="00736612">
        <w:rPr>
          <w:rFonts w:ascii="Palatino Linotype" w:eastAsia="Arial" w:hAnsi="Palatino Linotype" w:cs="Arial"/>
          <w:i/>
        </w:rPr>
        <w:t>s</w:t>
      </w:r>
      <w:r w:rsidRPr="00736612">
        <w:rPr>
          <w:rFonts w:ascii="Palatino Linotype" w:eastAsia="Arial" w:hAnsi="Palatino Linotype" w:cs="Arial"/>
          <w:i/>
          <w:spacing w:val="1"/>
        </w:rPr>
        <w:t>pa</w:t>
      </w:r>
      <w:r w:rsidRPr="00736612">
        <w:rPr>
          <w:rFonts w:ascii="Palatino Linotype" w:eastAsia="Arial" w:hAnsi="Palatino Linotype" w:cs="Arial"/>
          <w:i/>
        </w:rPr>
        <w:t>r</w:t>
      </w:r>
      <w:r w:rsidRPr="00736612">
        <w:rPr>
          <w:rFonts w:ascii="Palatino Linotype" w:eastAsia="Arial" w:hAnsi="Palatino Linotype" w:cs="Arial"/>
          <w:i/>
          <w:spacing w:val="-2"/>
        </w:rPr>
        <w:t>e</w:t>
      </w:r>
      <w:r w:rsidRPr="00736612">
        <w:rPr>
          <w:rFonts w:ascii="Palatino Linotype" w:eastAsia="Arial" w:hAnsi="Palatino Linotype" w:cs="Arial"/>
          <w:i/>
          <w:spacing w:val="1"/>
        </w:rPr>
        <w:t>n</w:t>
      </w:r>
      <w:r w:rsidRPr="00736612">
        <w:rPr>
          <w:rFonts w:ascii="Palatino Linotype" w:eastAsia="Arial" w:hAnsi="Palatino Linotype" w:cs="Arial"/>
          <w:i/>
        </w:rPr>
        <w:t>cia y Acc</w:t>
      </w:r>
      <w:r w:rsidRPr="00736612">
        <w:rPr>
          <w:rFonts w:ascii="Palatino Linotype" w:eastAsia="Arial" w:hAnsi="Palatino Linotype" w:cs="Arial"/>
          <w:i/>
          <w:spacing w:val="1"/>
        </w:rPr>
        <w:t>e</w:t>
      </w:r>
      <w:r w:rsidRPr="00736612">
        <w:rPr>
          <w:rFonts w:ascii="Palatino Linotype" w:eastAsia="Arial" w:hAnsi="Palatino Linotype" w:cs="Arial"/>
          <w:i/>
        </w:rPr>
        <w:t>so</w:t>
      </w:r>
      <w:r w:rsidRPr="00736612">
        <w:rPr>
          <w:rFonts w:ascii="Palatino Linotype" w:eastAsia="Arial" w:hAnsi="Palatino Linotype" w:cs="Arial"/>
          <w:i/>
          <w:spacing w:val="3"/>
        </w:rPr>
        <w:t xml:space="preserve"> </w:t>
      </w:r>
      <w:r w:rsidRPr="00736612">
        <w:rPr>
          <w:rFonts w:ascii="Palatino Linotype" w:eastAsia="Arial" w:hAnsi="Palatino Linotype" w:cs="Arial"/>
          <w:i/>
        </w:rPr>
        <w:t>a</w:t>
      </w:r>
      <w:r w:rsidRPr="00736612">
        <w:rPr>
          <w:rFonts w:ascii="Palatino Linotype" w:eastAsia="Arial" w:hAnsi="Palatino Linotype" w:cs="Arial"/>
          <w:i/>
          <w:spacing w:val="1"/>
        </w:rPr>
        <w:t xml:space="preserve"> </w:t>
      </w:r>
      <w:r w:rsidRPr="00736612">
        <w:rPr>
          <w:rFonts w:ascii="Palatino Linotype" w:eastAsia="Arial" w:hAnsi="Palatino Linotype" w:cs="Arial"/>
          <w:i/>
        </w:rPr>
        <w:t>la I</w:t>
      </w:r>
      <w:r w:rsidRPr="00736612">
        <w:rPr>
          <w:rFonts w:ascii="Palatino Linotype" w:eastAsia="Arial" w:hAnsi="Palatino Linotype" w:cs="Arial"/>
          <w:i/>
          <w:spacing w:val="-1"/>
        </w:rPr>
        <w:t>n</w:t>
      </w:r>
      <w:r w:rsidRPr="00736612">
        <w:rPr>
          <w:rFonts w:ascii="Palatino Linotype" w:eastAsia="Arial" w:hAnsi="Palatino Linotype" w:cs="Arial"/>
          <w:i/>
        </w:rPr>
        <w:t>f</w:t>
      </w:r>
      <w:r w:rsidRPr="00736612">
        <w:rPr>
          <w:rFonts w:ascii="Palatino Linotype" w:eastAsia="Arial" w:hAnsi="Palatino Linotype" w:cs="Arial"/>
          <w:i/>
          <w:spacing w:val="1"/>
        </w:rPr>
        <w:t>o</w:t>
      </w:r>
      <w:r w:rsidRPr="00736612">
        <w:rPr>
          <w:rFonts w:ascii="Palatino Linotype" w:eastAsia="Arial" w:hAnsi="Palatino Linotype" w:cs="Arial"/>
          <w:i/>
          <w:spacing w:val="-3"/>
        </w:rPr>
        <w:t>r</w:t>
      </w:r>
      <w:r w:rsidRPr="00736612">
        <w:rPr>
          <w:rFonts w:ascii="Palatino Linotype" w:eastAsia="Arial" w:hAnsi="Palatino Linotype" w:cs="Arial"/>
          <w:i/>
          <w:spacing w:val="1"/>
        </w:rPr>
        <w:t>ma</w:t>
      </w:r>
      <w:r w:rsidRPr="00736612">
        <w:rPr>
          <w:rFonts w:ascii="Palatino Linotype" w:eastAsia="Arial" w:hAnsi="Palatino Linotype" w:cs="Arial"/>
          <w:i/>
        </w:rPr>
        <w:t>ci</w:t>
      </w:r>
      <w:r w:rsidRPr="00736612">
        <w:rPr>
          <w:rFonts w:ascii="Palatino Linotype" w:eastAsia="Arial" w:hAnsi="Palatino Linotype" w:cs="Arial"/>
          <w:i/>
          <w:spacing w:val="-2"/>
        </w:rPr>
        <w:t>ó</w:t>
      </w:r>
      <w:r w:rsidRPr="00736612">
        <w:rPr>
          <w:rFonts w:ascii="Palatino Linotype" w:eastAsia="Arial" w:hAnsi="Palatino Linotype" w:cs="Arial"/>
          <w:i/>
        </w:rPr>
        <w:t>n</w:t>
      </w:r>
      <w:r w:rsidRPr="00736612">
        <w:rPr>
          <w:rFonts w:ascii="Palatino Linotype" w:eastAsia="Arial" w:hAnsi="Palatino Linotype" w:cs="Arial"/>
          <w:i/>
          <w:spacing w:val="6"/>
        </w:rPr>
        <w:t xml:space="preserve"> </w:t>
      </w:r>
      <w:r w:rsidRPr="00736612">
        <w:rPr>
          <w:rFonts w:ascii="Palatino Linotype" w:eastAsia="Arial" w:hAnsi="Palatino Linotype" w:cs="Arial"/>
          <w:i/>
          <w:spacing w:val="-2"/>
        </w:rPr>
        <w:t>P</w:t>
      </w:r>
      <w:r w:rsidRPr="00736612">
        <w:rPr>
          <w:rFonts w:ascii="Palatino Linotype" w:eastAsia="Arial" w:hAnsi="Palatino Linotype" w:cs="Arial"/>
          <w:i/>
          <w:spacing w:val="1"/>
        </w:rPr>
        <w:t>úb</w:t>
      </w:r>
      <w:r w:rsidRPr="00736612">
        <w:rPr>
          <w:rFonts w:ascii="Palatino Linotype" w:eastAsia="Arial" w:hAnsi="Palatino Linotype" w:cs="Arial"/>
          <w:i/>
        </w:rPr>
        <w:t>l</w:t>
      </w:r>
      <w:r w:rsidRPr="00736612">
        <w:rPr>
          <w:rFonts w:ascii="Palatino Linotype" w:eastAsia="Arial" w:hAnsi="Palatino Linotype" w:cs="Arial"/>
          <w:i/>
          <w:spacing w:val="-1"/>
        </w:rPr>
        <w:t>i</w:t>
      </w:r>
      <w:r w:rsidRPr="00736612">
        <w:rPr>
          <w:rFonts w:ascii="Palatino Linotype" w:eastAsia="Arial" w:hAnsi="Palatino Linotype" w:cs="Arial"/>
          <w:i/>
        </w:rPr>
        <w:t xml:space="preserve">ca y </w:t>
      </w:r>
      <w:r w:rsidRPr="00736612">
        <w:rPr>
          <w:rFonts w:ascii="Palatino Linotype" w:eastAsia="Arial" w:hAnsi="Palatino Linotype" w:cs="Arial"/>
          <w:i/>
          <w:spacing w:val="8"/>
        </w:rPr>
        <w:t xml:space="preserve">130, párrafo cuarto, </w:t>
      </w:r>
      <w:r w:rsidRPr="00736612">
        <w:rPr>
          <w:rFonts w:ascii="Palatino Linotype" w:eastAsia="Arial" w:hAnsi="Palatino Linotype" w:cs="Arial"/>
          <w:i/>
          <w:spacing w:val="1"/>
        </w:rPr>
        <w:t>d</w:t>
      </w:r>
      <w:r w:rsidRPr="00736612">
        <w:rPr>
          <w:rFonts w:ascii="Palatino Linotype" w:eastAsia="Arial" w:hAnsi="Palatino Linotype" w:cs="Arial"/>
          <w:i/>
        </w:rPr>
        <w:t>e</w:t>
      </w:r>
      <w:r w:rsidRPr="00736612">
        <w:rPr>
          <w:rFonts w:ascii="Palatino Linotype" w:eastAsia="Arial" w:hAnsi="Palatino Linotype" w:cs="Arial"/>
          <w:i/>
          <w:spacing w:val="9"/>
        </w:rPr>
        <w:t xml:space="preserve"> </w:t>
      </w:r>
      <w:r w:rsidRPr="00736612">
        <w:rPr>
          <w:rFonts w:ascii="Palatino Linotype" w:eastAsia="Arial" w:hAnsi="Palatino Linotype" w:cs="Arial"/>
          <w:i/>
        </w:rPr>
        <w:t>la</w:t>
      </w:r>
      <w:r w:rsidRPr="00736612">
        <w:rPr>
          <w:rFonts w:ascii="Palatino Linotype" w:eastAsia="Arial" w:hAnsi="Palatino Linotype" w:cs="Arial"/>
          <w:i/>
          <w:spacing w:val="10"/>
        </w:rPr>
        <w:t xml:space="preserve"> </w:t>
      </w:r>
      <w:r w:rsidRPr="00736612">
        <w:rPr>
          <w:rFonts w:ascii="Palatino Linotype" w:eastAsia="Arial" w:hAnsi="Palatino Linotype" w:cs="Arial"/>
          <w:i/>
          <w:spacing w:val="-1"/>
        </w:rPr>
        <w:t>L</w:t>
      </w:r>
      <w:r w:rsidRPr="00736612">
        <w:rPr>
          <w:rFonts w:ascii="Palatino Linotype" w:eastAsia="Arial" w:hAnsi="Palatino Linotype" w:cs="Arial"/>
          <w:i/>
          <w:spacing w:val="1"/>
        </w:rPr>
        <w:t>e</w:t>
      </w:r>
      <w:r w:rsidRPr="00736612">
        <w:rPr>
          <w:rFonts w:ascii="Palatino Linotype" w:eastAsia="Arial" w:hAnsi="Palatino Linotype" w:cs="Arial"/>
          <w:i/>
        </w:rPr>
        <w:t>y</w:t>
      </w:r>
      <w:r w:rsidRPr="00736612">
        <w:rPr>
          <w:rFonts w:ascii="Palatino Linotype" w:eastAsia="Arial" w:hAnsi="Palatino Linotype" w:cs="Arial"/>
          <w:i/>
          <w:spacing w:val="8"/>
        </w:rPr>
        <w:t xml:space="preserve"> </w:t>
      </w:r>
      <w:r w:rsidRPr="00736612">
        <w:rPr>
          <w:rFonts w:ascii="Palatino Linotype" w:eastAsia="Arial" w:hAnsi="Palatino Linotype" w:cs="Arial"/>
          <w:i/>
        </w:rPr>
        <w:t>Fe</w:t>
      </w:r>
      <w:r w:rsidRPr="00736612">
        <w:rPr>
          <w:rFonts w:ascii="Palatino Linotype" w:eastAsia="Arial" w:hAnsi="Palatino Linotype" w:cs="Arial"/>
          <w:i/>
          <w:spacing w:val="1"/>
        </w:rPr>
        <w:t>de</w:t>
      </w:r>
      <w:r w:rsidRPr="00736612">
        <w:rPr>
          <w:rFonts w:ascii="Palatino Linotype" w:eastAsia="Arial" w:hAnsi="Palatino Linotype" w:cs="Arial"/>
          <w:i/>
        </w:rPr>
        <w:t>ral</w:t>
      </w:r>
      <w:r w:rsidRPr="00736612">
        <w:rPr>
          <w:rFonts w:ascii="Palatino Linotype" w:eastAsia="Arial" w:hAnsi="Palatino Linotype" w:cs="Arial"/>
          <w:i/>
          <w:spacing w:val="10"/>
        </w:rPr>
        <w:t xml:space="preserve"> </w:t>
      </w:r>
      <w:r w:rsidRPr="00736612">
        <w:rPr>
          <w:rFonts w:ascii="Palatino Linotype" w:eastAsia="Arial" w:hAnsi="Palatino Linotype" w:cs="Arial"/>
          <w:i/>
          <w:spacing w:val="-1"/>
        </w:rPr>
        <w:t>d</w:t>
      </w:r>
      <w:r w:rsidRPr="00736612">
        <w:rPr>
          <w:rFonts w:ascii="Palatino Linotype" w:eastAsia="Arial" w:hAnsi="Palatino Linotype" w:cs="Arial"/>
          <w:i/>
        </w:rPr>
        <w:t>e</w:t>
      </w:r>
      <w:r w:rsidRPr="00736612">
        <w:rPr>
          <w:rFonts w:ascii="Palatino Linotype" w:eastAsia="Arial" w:hAnsi="Palatino Linotype" w:cs="Arial"/>
          <w:i/>
          <w:spacing w:val="9"/>
        </w:rPr>
        <w:t xml:space="preserve"> </w:t>
      </w:r>
      <w:r w:rsidRPr="00736612">
        <w:rPr>
          <w:rFonts w:ascii="Palatino Linotype" w:eastAsia="Arial" w:hAnsi="Palatino Linotype" w:cs="Arial"/>
          <w:i/>
          <w:spacing w:val="2"/>
        </w:rPr>
        <w:t>T</w:t>
      </w:r>
      <w:r w:rsidRPr="00736612">
        <w:rPr>
          <w:rFonts w:ascii="Palatino Linotype" w:eastAsia="Arial" w:hAnsi="Palatino Linotype" w:cs="Arial"/>
          <w:i/>
        </w:rPr>
        <w:t>r</w:t>
      </w:r>
      <w:r w:rsidRPr="00736612">
        <w:rPr>
          <w:rFonts w:ascii="Palatino Linotype" w:eastAsia="Arial" w:hAnsi="Palatino Linotype" w:cs="Arial"/>
          <w:i/>
          <w:spacing w:val="-2"/>
        </w:rPr>
        <w:t>a</w:t>
      </w:r>
      <w:r w:rsidRPr="00736612">
        <w:rPr>
          <w:rFonts w:ascii="Palatino Linotype" w:eastAsia="Arial" w:hAnsi="Palatino Linotype" w:cs="Arial"/>
          <w:i/>
          <w:spacing w:val="1"/>
        </w:rPr>
        <w:t>n</w:t>
      </w:r>
      <w:r w:rsidRPr="00736612">
        <w:rPr>
          <w:rFonts w:ascii="Palatino Linotype" w:eastAsia="Arial" w:hAnsi="Palatino Linotype" w:cs="Arial"/>
          <w:i/>
        </w:rPr>
        <w:t>s</w:t>
      </w:r>
      <w:r w:rsidRPr="00736612">
        <w:rPr>
          <w:rFonts w:ascii="Palatino Linotype" w:eastAsia="Arial" w:hAnsi="Palatino Linotype" w:cs="Arial"/>
          <w:i/>
          <w:spacing w:val="1"/>
        </w:rPr>
        <w:t>pa</w:t>
      </w:r>
      <w:r w:rsidRPr="00736612">
        <w:rPr>
          <w:rFonts w:ascii="Palatino Linotype" w:eastAsia="Arial" w:hAnsi="Palatino Linotype" w:cs="Arial"/>
          <w:i/>
        </w:rPr>
        <w:t>r</w:t>
      </w:r>
      <w:r w:rsidRPr="00736612">
        <w:rPr>
          <w:rFonts w:ascii="Palatino Linotype" w:eastAsia="Arial" w:hAnsi="Palatino Linotype" w:cs="Arial"/>
          <w:i/>
          <w:spacing w:val="-2"/>
        </w:rPr>
        <w:t>e</w:t>
      </w:r>
      <w:r w:rsidRPr="00736612">
        <w:rPr>
          <w:rFonts w:ascii="Palatino Linotype" w:eastAsia="Arial" w:hAnsi="Palatino Linotype" w:cs="Arial"/>
          <w:i/>
          <w:spacing w:val="1"/>
        </w:rPr>
        <w:t>n</w:t>
      </w:r>
      <w:r w:rsidRPr="00736612">
        <w:rPr>
          <w:rFonts w:ascii="Palatino Linotype" w:eastAsia="Arial" w:hAnsi="Palatino Linotype" w:cs="Arial"/>
          <w:i/>
        </w:rPr>
        <w:t>cia y Acc</w:t>
      </w:r>
      <w:r w:rsidRPr="00736612">
        <w:rPr>
          <w:rFonts w:ascii="Palatino Linotype" w:eastAsia="Arial" w:hAnsi="Palatino Linotype" w:cs="Arial"/>
          <w:i/>
          <w:spacing w:val="1"/>
        </w:rPr>
        <w:t>e</w:t>
      </w:r>
      <w:r w:rsidRPr="00736612">
        <w:rPr>
          <w:rFonts w:ascii="Palatino Linotype" w:eastAsia="Arial" w:hAnsi="Palatino Linotype" w:cs="Arial"/>
          <w:i/>
        </w:rPr>
        <w:t>so</w:t>
      </w:r>
      <w:r w:rsidRPr="00736612">
        <w:rPr>
          <w:rFonts w:ascii="Palatino Linotype" w:eastAsia="Arial" w:hAnsi="Palatino Linotype" w:cs="Arial"/>
          <w:i/>
          <w:spacing w:val="3"/>
        </w:rPr>
        <w:t xml:space="preserve"> </w:t>
      </w:r>
      <w:r w:rsidRPr="00736612">
        <w:rPr>
          <w:rFonts w:ascii="Palatino Linotype" w:eastAsia="Arial" w:hAnsi="Palatino Linotype" w:cs="Arial"/>
          <w:i/>
        </w:rPr>
        <w:t>a</w:t>
      </w:r>
      <w:r w:rsidRPr="00736612">
        <w:rPr>
          <w:rFonts w:ascii="Palatino Linotype" w:eastAsia="Arial" w:hAnsi="Palatino Linotype" w:cs="Arial"/>
          <w:i/>
          <w:spacing w:val="1"/>
        </w:rPr>
        <w:t xml:space="preserve"> </w:t>
      </w:r>
      <w:r w:rsidRPr="00736612">
        <w:rPr>
          <w:rFonts w:ascii="Palatino Linotype" w:eastAsia="Arial" w:hAnsi="Palatino Linotype" w:cs="Arial"/>
          <w:i/>
        </w:rPr>
        <w:t>la I</w:t>
      </w:r>
      <w:r w:rsidRPr="00736612">
        <w:rPr>
          <w:rFonts w:ascii="Palatino Linotype" w:eastAsia="Arial" w:hAnsi="Palatino Linotype" w:cs="Arial"/>
          <w:i/>
          <w:spacing w:val="-1"/>
        </w:rPr>
        <w:t>n</w:t>
      </w:r>
      <w:r w:rsidRPr="00736612">
        <w:rPr>
          <w:rFonts w:ascii="Palatino Linotype" w:eastAsia="Arial" w:hAnsi="Palatino Linotype" w:cs="Arial"/>
          <w:i/>
        </w:rPr>
        <w:t>f</w:t>
      </w:r>
      <w:r w:rsidRPr="00736612">
        <w:rPr>
          <w:rFonts w:ascii="Palatino Linotype" w:eastAsia="Arial" w:hAnsi="Palatino Linotype" w:cs="Arial"/>
          <w:i/>
          <w:spacing w:val="1"/>
        </w:rPr>
        <w:t>o</w:t>
      </w:r>
      <w:r w:rsidRPr="00736612">
        <w:rPr>
          <w:rFonts w:ascii="Palatino Linotype" w:eastAsia="Arial" w:hAnsi="Palatino Linotype" w:cs="Arial"/>
          <w:i/>
          <w:spacing w:val="-3"/>
        </w:rPr>
        <w:t>r</w:t>
      </w:r>
      <w:r w:rsidRPr="00736612">
        <w:rPr>
          <w:rFonts w:ascii="Palatino Linotype" w:eastAsia="Arial" w:hAnsi="Palatino Linotype" w:cs="Arial"/>
          <w:i/>
          <w:spacing w:val="1"/>
        </w:rPr>
        <w:t>ma</w:t>
      </w:r>
      <w:r w:rsidRPr="00736612">
        <w:rPr>
          <w:rFonts w:ascii="Palatino Linotype" w:eastAsia="Arial" w:hAnsi="Palatino Linotype" w:cs="Arial"/>
          <w:i/>
        </w:rPr>
        <w:t>ci</w:t>
      </w:r>
      <w:r w:rsidRPr="00736612">
        <w:rPr>
          <w:rFonts w:ascii="Palatino Linotype" w:eastAsia="Arial" w:hAnsi="Palatino Linotype" w:cs="Arial"/>
          <w:i/>
          <w:spacing w:val="-2"/>
        </w:rPr>
        <w:t>ó</w:t>
      </w:r>
      <w:r w:rsidRPr="00736612">
        <w:rPr>
          <w:rFonts w:ascii="Palatino Linotype" w:eastAsia="Arial" w:hAnsi="Palatino Linotype" w:cs="Arial"/>
          <w:i/>
        </w:rPr>
        <w:t>n</w:t>
      </w:r>
      <w:r w:rsidRPr="00736612">
        <w:rPr>
          <w:rFonts w:ascii="Palatino Linotype" w:eastAsia="Arial" w:hAnsi="Palatino Linotype" w:cs="Arial"/>
          <w:i/>
          <w:spacing w:val="6"/>
        </w:rPr>
        <w:t xml:space="preserve"> </w:t>
      </w:r>
      <w:r w:rsidRPr="00736612">
        <w:rPr>
          <w:rFonts w:ascii="Palatino Linotype" w:eastAsia="Arial" w:hAnsi="Palatino Linotype" w:cs="Arial"/>
          <w:i/>
          <w:spacing w:val="-2"/>
        </w:rPr>
        <w:t>P</w:t>
      </w:r>
      <w:r w:rsidRPr="00736612">
        <w:rPr>
          <w:rFonts w:ascii="Palatino Linotype" w:eastAsia="Arial" w:hAnsi="Palatino Linotype" w:cs="Arial"/>
          <w:i/>
          <w:spacing w:val="1"/>
        </w:rPr>
        <w:t>úb</w:t>
      </w:r>
      <w:r w:rsidRPr="00736612">
        <w:rPr>
          <w:rFonts w:ascii="Palatino Linotype" w:eastAsia="Arial" w:hAnsi="Palatino Linotype" w:cs="Arial"/>
          <w:i/>
        </w:rPr>
        <w:t>l</w:t>
      </w:r>
      <w:r w:rsidRPr="00736612">
        <w:rPr>
          <w:rFonts w:ascii="Palatino Linotype" w:eastAsia="Arial" w:hAnsi="Palatino Linotype" w:cs="Arial"/>
          <w:i/>
          <w:spacing w:val="-1"/>
        </w:rPr>
        <w:t>i</w:t>
      </w:r>
      <w:r w:rsidRPr="00736612">
        <w:rPr>
          <w:rFonts w:ascii="Palatino Linotype" w:eastAsia="Arial" w:hAnsi="Palatino Linotype" w:cs="Arial"/>
          <w:i/>
        </w:rPr>
        <w:t xml:space="preserve">ca, </w:t>
      </w:r>
      <w:r w:rsidRPr="00736612">
        <w:rPr>
          <w:rFonts w:ascii="Palatino Linotype" w:eastAsia="Arial" w:hAnsi="Palatino Linotype" w:cs="Arial"/>
          <w:i/>
          <w:spacing w:val="-1"/>
        </w:rPr>
        <w:t>señalan</w:t>
      </w:r>
      <w:r w:rsidRPr="00736612">
        <w:rPr>
          <w:rFonts w:ascii="Palatino Linotype" w:eastAsia="Arial" w:hAnsi="Palatino Linotype" w:cs="Arial"/>
          <w:i/>
          <w:spacing w:val="1"/>
        </w:rPr>
        <w:t xml:space="preserve"> </w:t>
      </w:r>
      <w:r w:rsidRPr="00736612">
        <w:rPr>
          <w:rFonts w:ascii="Palatino Linotype" w:eastAsia="Arial" w:hAnsi="Palatino Linotype" w:cs="Arial"/>
          <w:i/>
          <w:spacing w:val="-1"/>
        </w:rPr>
        <w:t>q</w:t>
      </w:r>
      <w:r w:rsidRPr="00736612">
        <w:rPr>
          <w:rFonts w:ascii="Palatino Linotype" w:eastAsia="Arial" w:hAnsi="Palatino Linotype" w:cs="Arial"/>
          <w:i/>
          <w:spacing w:val="1"/>
        </w:rPr>
        <w:t>u</w:t>
      </w:r>
      <w:r w:rsidRPr="00736612">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736612">
        <w:rPr>
          <w:rFonts w:ascii="Palatino Linotype" w:eastAsia="Arial" w:hAnsi="Palatino Linotype" w:cs="Arial"/>
          <w:i/>
          <w:spacing w:val="-1"/>
        </w:rPr>
        <w:t xml:space="preserve"> sin necesidad de</w:t>
      </w:r>
      <w:r w:rsidRPr="00736612">
        <w:rPr>
          <w:rFonts w:ascii="Palatino Linotype" w:eastAsia="Arial" w:hAnsi="Palatino Linotype" w:cs="Arial"/>
          <w:i/>
          <w:spacing w:val="1"/>
        </w:rPr>
        <w:t xml:space="preserve"> e</w:t>
      </w:r>
      <w:r w:rsidRPr="00736612">
        <w:rPr>
          <w:rFonts w:ascii="Palatino Linotype" w:eastAsia="Arial" w:hAnsi="Palatino Linotype" w:cs="Arial"/>
          <w:i/>
        </w:rPr>
        <w:t>la</w:t>
      </w:r>
      <w:r w:rsidRPr="00736612">
        <w:rPr>
          <w:rFonts w:ascii="Palatino Linotype" w:eastAsia="Arial" w:hAnsi="Palatino Linotype" w:cs="Arial"/>
          <w:i/>
          <w:spacing w:val="1"/>
        </w:rPr>
        <w:t>bo</w:t>
      </w:r>
      <w:r w:rsidRPr="00736612">
        <w:rPr>
          <w:rFonts w:ascii="Palatino Linotype" w:eastAsia="Arial" w:hAnsi="Palatino Linotype" w:cs="Arial"/>
          <w:i/>
        </w:rPr>
        <w:t xml:space="preserve">rar </w:t>
      </w:r>
      <w:r w:rsidRPr="00736612">
        <w:rPr>
          <w:rFonts w:ascii="Palatino Linotype" w:eastAsia="Arial" w:hAnsi="Palatino Linotype" w:cs="Arial"/>
          <w:i/>
          <w:spacing w:val="1"/>
        </w:rPr>
        <w:t>do</w:t>
      </w:r>
      <w:r w:rsidRPr="00736612">
        <w:rPr>
          <w:rFonts w:ascii="Palatino Linotype" w:eastAsia="Arial" w:hAnsi="Palatino Linotype" w:cs="Arial"/>
          <w:i/>
          <w:spacing w:val="-2"/>
        </w:rPr>
        <w:t>c</w:t>
      </w:r>
      <w:r w:rsidRPr="00736612">
        <w:rPr>
          <w:rFonts w:ascii="Palatino Linotype" w:eastAsia="Arial" w:hAnsi="Palatino Linotype" w:cs="Arial"/>
          <w:i/>
          <w:spacing w:val="1"/>
        </w:rPr>
        <w:t>u</w:t>
      </w:r>
      <w:r w:rsidRPr="00736612">
        <w:rPr>
          <w:rFonts w:ascii="Palatino Linotype" w:eastAsia="Arial" w:hAnsi="Palatino Linotype" w:cs="Arial"/>
          <w:i/>
          <w:spacing w:val="-1"/>
        </w:rPr>
        <w:t>m</w:t>
      </w:r>
      <w:r w:rsidRPr="00736612">
        <w:rPr>
          <w:rFonts w:ascii="Palatino Linotype" w:eastAsia="Arial" w:hAnsi="Palatino Linotype" w:cs="Arial"/>
          <w:i/>
          <w:spacing w:val="1"/>
        </w:rPr>
        <w:t>en</w:t>
      </w:r>
      <w:r w:rsidRPr="00736612">
        <w:rPr>
          <w:rFonts w:ascii="Palatino Linotype" w:eastAsia="Arial" w:hAnsi="Palatino Linotype" w:cs="Arial"/>
          <w:i/>
          <w:spacing w:val="-2"/>
        </w:rPr>
        <w:t>t</w:t>
      </w:r>
      <w:r w:rsidRPr="00736612">
        <w:rPr>
          <w:rFonts w:ascii="Palatino Linotype" w:eastAsia="Arial" w:hAnsi="Palatino Linotype" w:cs="Arial"/>
          <w:i/>
          <w:spacing w:val="1"/>
        </w:rPr>
        <w:t>o</w:t>
      </w:r>
      <w:r w:rsidRPr="00736612">
        <w:rPr>
          <w:rFonts w:ascii="Palatino Linotype" w:eastAsia="Arial" w:hAnsi="Palatino Linotype" w:cs="Arial"/>
          <w:i/>
        </w:rPr>
        <w:t>s</w:t>
      </w:r>
      <w:r w:rsidRPr="00736612">
        <w:rPr>
          <w:rFonts w:ascii="Palatino Linotype" w:eastAsia="Arial" w:hAnsi="Palatino Linotype" w:cs="Arial"/>
          <w:i/>
          <w:spacing w:val="3"/>
        </w:rPr>
        <w:t xml:space="preserve"> </w:t>
      </w:r>
      <w:r w:rsidRPr="00736612">
        <w:rPr>
          <w:rFonts w:ascii="Palatino Linotype" w:eastAsia="Arial" w:hAnsi="Palatino Linotype" w:cs="Arial"/>
          <w:i/>
          <w:spacing w:val="1"/>
        </w:rPr>
        <w:t>a</w:t>
      </w:r>
      <w:r w:rsidRPr="00736612">
        <w:rPr>
          <w:rFonts w:ascii="Palatino Linotype" w:eastAsia="Arial" w:hAnsi="Palatino Linotype" w:cs="Arial"/>
          <w:i/>
        </w:rPr>
        <w:t>d</w:t>
      </w:r>
      <w:r w:rsidRPr="00736612">
        <w:rPr>
          <w:rFonts w:ascii="Palatino Linotype" w:eastAsia="Arial" w:hAnsi="Palatino Linotype" w:cs="Arial"/>
          <w:i/>
          <w:spacing w:val="1"/>
        </w:rPr>
        <w:t xml:space="preserve"> ho</w:t>
      </w:r>
      <w:r w:rsidRPr="00736612">
        <w:rPr>
          <w:rFonts w:ascii="Palatino Linotype" w:eastAsia="Arial" w:hAnsi="Palatino Linotype" w:cs="Arial"/>
          <w:i/>
        </w:rPr>
        <w:t>c</w:t>
      </w:r>
      <w:r w:rsidRPr="00736612">
        <w:rPr>
          <w:rFonts w:ascii="Palatino Linotype" w:eastAsia="Arial" w:hAnsi="Palatino Linotype" w:cs="Arial"/>
          <w:i/>
          <w:spacing w:val="2"/>
        </w:rPr>
        <w:t xml:space="preserve"> </w:t>
      </w:r>
      <w:r w:rsidRPr="00736612">
        <w:rPr>
          <w:rFonts w:ascii="Palatino Linotype" w:eastAsia="Arial" w:hAnsi="Palatino Linotype" w:cs="Arial"/>
          <w:i/>
          <w:spacing w:val="1"/>
        </w:rPr>
        <w:t>pa</w:t>
      </w:r>
      <w:r w:rsidRPr="00736612">
        <w:rPr>
          <w:rFonts w:ascii="Palatino Linotype" w:eastAsia="Arial" w:hAnsi="Palatino Linotype" w:cs="Arial"/>
          <w:i/>
        </w:rPr>
        <w:t xml:space="preserve">ra </w:t>
      </w:r>
      <w:r w:rsidRPr="00736612">
        <w:rPr>
          <w:rFonts w:ascii="Palatino Linotype" w:eastAsia="Arial" w:hAnsi="Palatino Linotype" w:cs="Arial"/>
          <w:i/>
          <w:spacing w:val="1"/>
        </w:rPr>
        <w:t>a</w:t>
      </w:r>
      <w:r w:rsidRPr="00736612">
        <w:rPr>
          <w:rFonts w:ascii="Palatino Linotype" w:eastAsia="Arial" w:hAnsi="Palatino Linotype" w:cs="Arial"/>
          <w:i/>
        </w:rPr>
        <w:t>t</w:t>
      </w:r>
      <w:r w:rsidRPr="00736612">
        <w:rPr>
          <w:rFonts w:ascii="Palatino Linotype" w:eastAsia="Arial" w:hAnsi="Palatino Linotype" w:cs="Arial"/>
          <w:i/>
          <w:spacing w:val="-1"/>
        </w:rPr>
        <w:t>e</w:t>
      </w:r>
      <w:r w:rsidRPr="00736612">
        <w:rPr>
          <w:rFonts w:ascii="Palatino Linotype" w:eastAsia="Arial" w:hAnsi="Palatino Linotype" w:cs="Arial"/>
          <w:i/>
          <w:spacing w:val="1"/>
        </w:rPr>
        <w:t>n</w:t>
      </w:r>
      <w:r w:rsidRPr="00736612">
        <w:rPr>
          <w:rFonts w:ascii="Palatino Linotype" w:eastAsia="Arial" w:hAnsi="Palatino Linotype" w:cs="Arial"/>
          <w:i/>
          <w:spacing w:val="-1"/>
        </w:rPr>
        <w:t>d</w:t>
      </w:r>
      <w:r w:rsidRPr="00736612">
        <w:rPr>
          <w:rFonts w:ascii="Palatino Linotype" w:eastAsia="Arial" w:hAnsi="Palatino Linotype" w:cs="Arial"/>
          <w:i/>
          <w:spacing w:val="1"/>
        </w:rPr>
        <w:t>e</w:t>
      </w:r>
      <w:r w:rsidRPr="00736612">
        <w:rPr>
          <w:rFonts w:ascii="Palatino Linotype" w:eastAsia="Arial" w:hAnsi="Palatino Linotype" w:cs="Arial"/>
          <w:i/>
        </w:rPr>
        <w:t>r</w:t>
      </w:r>
      <w:r w:rsidRPr="00736612">
        <w:rPr>
          <w:rFonts w:ascii="Palatino Linotype" w:eastAsia="Arial" w:hAnsi="Palatino Linotype" w:cs="Arial"/>
          <w:i/>
          <w:spacing w:val="2"/>
        </w:rPr>
        <w:t xml:space="preserve"> </w:t>
      </w:r>
      <w:r w:rsidRPr="00736612">
        <w:rPr>
          <w:rFonts w:ascii="Palatino Linotype" w:eastAsia="Arial" w:hAnsi="Palatino Linotype" w:cs="Arial"/>
          <w:i/>
        </w:rPr>
        <w:t>l</w:t>
      </w:r>
      <w:r w:rsidRPr="00736612">
        <w:rPr>
          <w:rFonts w:ascii="Palatino Linotype" w:eastAsia="Arial" w:hAnsi="Palatino Linotype" w:cs="Arial"/>
          <w:i/>
          <w:spacing w:val="-2"/>
        </w:rPr>
        <w:t>a</w:t>
      </w:r>
      <w:r w:rsidRPr="00736612">
        <w:rPr>
          <w:rFonts w:ascii="Palatino Linotype" w:eastAsia="Arial" w:hAnsi="Palatino Linotype" w:cs="Arial"/>
          <w:i/>
        </w:rPr>
        <w:t>s</w:t>
      </w:r>
      <w:r w:rsidRPr="00736612">
        <w:rPr>
          <w:rFonts w:ascii="Palatino Linotype" w:eastAsia="Arial" w:hAnsi="Palatino Linotype" w:cs="Arial"/>
          <w:i/>
          <w:spacing w:val="2"/>
        </w:rPr>
        <w:t xml:space="preserve"> </w:t>
      </w:r>
      <w:r w:rsidRPr="00736612">
        <w:rPr>
          <w:rFonts w:ascii="Palatino Linotype" w:eastAsia="Arial" w:hAnsi="Palatino Linotype" w:cs="Arial"/>
          <w:i/>
        </w:rPr>
        <w:t>s</w:t>
      </w:r>
      <w:r w:rsidRPr="00736612">
        <w:rPr>
          <w:rFonts w:ascii="Palatino Linotype" w:eastAsia="Arial" w:hAnsi="Palatino Linotype" w:cs="Arial"/>
          <w:i/>
          <w:spacing w:val="1"/>
        </w:rPr>
        <w:t>o</w:t>
      </w:r>
      <w:r w:rsidRPr="00736612">
        <w:rPr>
          <w:rFonts w:ascii="Palatino Linotype" w:eastAsia="Arial" w:hAnsi="Palatino Linotype" w:cs="Arial"/>
          <w:i/>
        </w:rPr>
        <w:t>l</w:t>
      </w:r>
      <w:r w:rsidRPr="00736612">
        <w:rPr>
          <w:rFonts w:ascii="Palatino Linotype" w:eastAsia="Arial" w:hAnsi="Palatino Linotype" w:cs="Arial"/>
          <w:i/>
          <w:spacing w:val="-1"/>
        </w:rPr>
        <w:t>i</w:t>
      </w:r>
      <w:r w:rsidRPr="00736612">
        <w:rPr>
          <w:rFonts w:ascii="Palatino Linotype" w:eastAsia="Arial" w:hAnsi="Palatino Linotype" w:cs="Arial"/>
          <w:i/>
        </w:rPr>
        <w:t>cit</w:t>
      </w:r>
      <w:r w:rsidRPr="00736612">
        <w:rPr>
          <w:rFonts w:ascii="Palatino Linotype" w:eastAsia="Arial" w:hAnsi="Palatino Linotype" w:cs="Arial"/>
          <w:i/>
          <w:spacing w:val="1"/>
        </w:rPr>
        <w:t>ude</w:t>
      </w:r>
      <w:r w:rsidRPr="00736612">
        <w:rPr>
          <w:rFonts w:ascii="Palatino Linotype" w:eastAsia="Arial" w:hAnsi="Palatino Linotype" w:cs="Arial"/>
          <w:i/>
        </w:rPr>
        <w:t>s</w:t>
      </w:r>
      <w:r w:rsidRPr="00736612">
        <w:rPr>
          <w:rFonts w:ascii="Palatino Linotype" w:eastAsia="Arial" w:hAnsi="Palatino Linotype" w:cs="Arial"/>
          <w:i/>
          <w:spacing w:val="4"/>
        </w:rPr>
        <w:t xml:space="preserve"> </w:t>
      </w:r>
      <w:r w:rsidRPr="00736612">
        <w:rPr>
          <w:rFonts w:ascii="Palatino Linotype" w:eastAsia="Arial" w:hAnsi="Palatino Linotype" w:cs="Arial"/>
          <w:i/>
          <w:spacing w:val="-1"/>
        </w:rPr>
        <w:t>d</w:t>
      </w:r>
      <w:r w:rsidRPr="00736612">
        <w:rPr>
          <w:rFonts w:ascii="Palatino Linotype" w:eastAsia="Arial" w:hAnsi="Palatino Linotype" w:cs="Arial"/>
          <w:i/>
        </w:rPr>
        <w:t>e</w:t>
      </w:r>
      <w:r w:rsidRPr="00736612">
        <w:rPr>
          <w:rFonts w:ascii="Palatino Linotype" w:eastAsia="Arial" w:hAnsi="Palatino Linotype" w:cs="Arial"/>
          <w:i/>
          <w:spacing w:val="3"/>
        </w:rPr>
        <w:t xml:space="preserve"> </w:t>
      </w:r>
      <w:r w:rsidRPr="00736612">
        <w:rPr>
          <w:rFonts w:ascii="Palatino Linotype" w:eastAsia="Arial" w:hAnsi="Palatino Linotype" w:cs="Arial"/>
          <w:i/>
        </w:rPr>
        <w:t>i</w:t>
      </w:r>
      <w:r w:rsidRPr="00736612">
        <w:rPr>
          <w:rFonts w:ascii="Palatino Linotype" w:eastAsia="Arial" w:hAnsi="Palatino Linotype" w:cs="Arial"/>
          <w:i/>
          <w:spacing w:val="-2"/>
        </w:rPr>
        <w:t>n</w:t>
      </w:r>
      <w:r w:rsidRPr="00736612">
        <w:rPr>
          <w:rFonts w:ascii="Palatino Linotype" w:eastAsia="Arial" w:hAnsi="Palatino Linotype" w:cs="Arial"/>
          <w:i/>
        </w:rPr>
        <w:t>f</w:t>
      </w:r>
      <w:r w:rsidRPr="00736612">
        <w:rPr>
          <w:rFonts w:ascii="Palatino Linotype" w:eastAsia="Arial" w:hAnsi="Palatino Linotype" w:cs="Arial"/>
          <w:i/>
          <w:spacing w:val="1"/>
        </w:rPr>
        <w:t>o</w:t>
      </w:r>
      <w:r w:rsidRPr="00736612">
        <w:rPr>
          <w:rFonts w:ascii="Palatino Linotype" w:eastAsia="Arial" w:hAnsi="Palatino Linotype" w:cs="Arial"/>
          <w:i/>
        </w:rPr>
        <w:t>r</w:t>
      </w:r>
      <w:r w:rsidRPr="00736612">
        <w:rPr>
          <w:rFonts w:ascii="Palatino Linotype" w:eastAsia="Arial" w:hAnsi="Palatino Linotype" w:cs="Arial"/>
          <w:i/>
          <w:spacing w:val="-1"/>
        </w:rPr>
        <w:t>m</w:t>
      </w:r>
      <w:r w:rsidRPr="00736612">
        <w:rPr>
          <w:rFonts w:ascii="Palatino Linotype" w:eastAsia="Arial" w:hAnsi="Palatino Linotype" w:cs="Arial"/>
          <w:i/>
          <w:spacing w:val="1"/>
        </w:rPr>
        <w:t>a</w:t>
      </w:r>
      <w:r w:rsidRPr="00736612">
        <w:rPr>
          <w:rFonts w:ascii="Palatino Linotype" w:eastAsia="Arial" w:hAnsi="Palatino Linotype" w:cs="Arial"/>
          <w:i/>
        </w:rPr>
        <w:t>ció</w:t>
      </w:r>
      <w:r w:rsidRPr="00736612">
        <w:rPr>
          <w:rFonts w:ascii="Palatino Linotype" w:eastAsia="Arial" w:hAnsi="Palatino Linotype" w:cs="Arial"/>
          <w:i/>
          <w:spacing w:val="1"/>
        </w:rPr>
        <w:t>n</w:t>
      </w:r>
      <w:r w:rsidRPr="00736612">
        <w:rPr>
          <w:rFonts w:ascii="Palatino Linotype" w:eastAsia="Arial" w:hAnsi="Palatino Linotype" w:cs="Arial"/>
          <w:i/>
        </w:rPr>
        <w:t>.</w:t>
      </w:r>
    </w:p>
    <w:p w:rsidR="004C27D0" w:rsidRPr="004C27D0" w:rsidRDefault="004C27D0" w:rsidP="004C27D0">
      <w:pPr>
        <w:ind w:left="1134" w:right="1106"/>
        <w:contextualSpacing/>
        <w:jc w:val="both"/>
        <w:rPr>
          <w:rFonts w:ascii="Palatino Linotype" w:eastAsia="Arial" w:hAnsi="Palatino Linotype" w:cs="Arial"/>
          <w:i/>
        </w:rPr>
      </w:pPr>
    </w:p>
    <w:p w:rsidR="004C27D0" w:rsidRDefault="004C27D0" w:rsidP="004C27D0">
      <w:pPr>
        <w:numPr>
          <w:ilvl w:val="0"/>
          <w:numId w:val="2"/>
        </w:numPr>
        <w:spacing w:line="360" w:lineRule="auto"/>
        <w:ind w:left="0" w:right="-28" w:firstLine="0"/>
        <w:jc w:val="both"/>
        <w:rPr>
          <w:rFonts w:ascii="Palatino Linotype" w:hAnsi="Palatino Linotype" w:cs="Tahoma"/>
          <w:bCs/>
        </w:rPr>
      </w:pPr>
      <w:r>
        <w:rPr>
          <w:rFonts w:ascii="Palatino Linotype" w:hAnsi="Palatino Linotype" w:cs="Tahoma"/>
          <w:bCs/>
        </w:rPr>
        <w:t xml:space="preserve">Ahora bien, no se debe de perder de vista que el </w:t>
      </w:r>
      <w:r>
        <w:rPr>
          <w:rFonts w:ascii="Palatino Linotype" w:hAnsi="Palatino Linotype" w:cs="Tahoma"/>
          <w:b/>
          <w:bCs/>
        </w:rPr>
        <w:t xml:space="preserve">RECURRENTE </w:t>
      </w:r>
      <w:r>
        <w:rPr>
          <w:rFonts w:ascii="Palatino Linotype" w:hAnsi="Palatino Linotype" w:cs="Tahoma"/>
          <w:bCs/>
        </w:rPr>
        <w:t xml:space="preserve">se inconformo porque no se entregaron las coordenadas geográficas del lugar donde se suscitaron los hechos, situación por la cual se analiza lo siguiente, información que deberá de considerar para la información que se le ordene. </w:t>
      </w:r>
    </w:p>
    <w:p w:rsidR="004C27D0" w:rsidRPr="004C27D0" w:rsidRDefault="004C27D0" w:rsidP="004C27D0">
      <w:pPr>
        <w:spacing w:line="360" w:lineRule="auto"/>
        <w:ind w:right="-28"/>
        <w:jc w:val="both"/>
        <w:rPr>
          <w:rFonts w:ascii="Palatino Linotype" w:hAnsi="Palatino Linotype" w:cs="Tahoma"/>
          <w:bCs/>
        </w:rPr>
      </w:pPr>
    </w:p>
    <w:p w:rsidR="00C84BC3" w:rsidRDefault="00C84BC3" w:rsidP="00C84BC3">
      <w:pPr>
        <w:numPr>
          <w:ilvl w:val="0"/>
          <w:numId w:val="2"/>
        </w:numPr>
        <w:spacing w:line="360" w:lineRule="auto"/>
        <w:ind w:left="0" w:right="-28" w:firstLine="0"/>
        <w:jc w:val="both"/>
        <w:rPr>
          <w:rFonts w:ascii="Palatino Linotype" w:hAnsi="Palatino Linotype" w:cs="Tahoma"/>
          <w:bCs/>
        </w:rPr>
      </w:pPr>
      <w:r w:rsidRPr="00736612">
        <w:rPr>
          <w:rFonts w:ascii="Palatino Linotype" w:hAnsi="Palatino Linotype" w:cs="Tahoma"/>
          <w:bCs/>
        </w:rPr>
        <w:t xml:space="preserve">Al respecto, la dirección y las coordenadas del evento, contrario a lo que asegura el ahora </w:t>
      </w:r>
      <w:r w:rsidRPr="00736612">
        <w:rPr>
          <w:rFonts w:ascii="Palatino Linotype" w:hAnsi="Palatino Linotype" w:cs="Tahoma"/>
          <w:b/>
          <w:bCs/>
        </w:rPr>
        <w:t>RECURRENTE</w:t>
      </w:r>
      <w:r w:rsidRPr="00736612">
        <w:rPr>
          <w:rFonts w:ascii="Palatino Linotype" w:hAnsi="Palatino Linotype" w:cs="Tahoma"/>
          <w:bCs/>
        </w:rPr>
        <w:t>, corresponde a información confidencial, pues los hechos ilícitos en múltiples ocasiones son realizados al interior de inmuebles que son direcciones de Particulares, información evidentemente confidencial, ya sea el domicilio, dirección o cualquiera dato que cuente con analogía como lo son las coordenadas.</w:t>
      </w:r>
    </w:p>
    <w:p w:rsidR="008B75E9" w:rsidRPr="00736612" w:rsidRDefault="008B75E9" w:rsidP="008B75E9">
      <w:pPr>
        <w:spacing w:line="360" w:lineRule="auto"/>
        <w:ind w:right="-28"/>
        <w:jc w:val="both"/>
        <w:rPr>
          <w:rFonts w:ascii="Palatino Linotype" w:hAnsi="Palatino Linotype" w:cs="Tahoma"/>
          <w:bCs/>
        </w:rPr>
      </w:pPr>
    </w:p>
    <w:p w:rsidR="00C84BC3" w:rsidRPr="00736612" w:rsidRDefault="00C84BC3" w:rsidP="00C84BC3">
      <w:pPr>
        <w:numPr>
          <w:ilvl w:val="0"/>
          <w:numId w:val="2"/>
        </w:numPr>
        <w:spacing w:line="360" w:lineRule="auto"/>
        <w:ind w:left="0" w:right="-28" w:firstLine="0"/>
        <w:jc w:val="both"/>
        <w:rPr>
          <w:rFonts w:ascii="Palatino Linotype" w:hAnsi="Palatino Linotype" w:cs="Tahoma"/>
          <w:bCs/>
        </w:rPr>
      </w:pPr>
      <w:r w:rsidRPr="00736612">
        <w:rPr>
          <w:rFonts w:ascii="Palatino Linotype" w:hAnsi="Palatino Linotype" w:cs="Tahoma"/>
          <w:bCs/>
        </w:rPr>
        <w:t xml:space="preserve">Ello en virtud, que para el caso que las coordenadas permitan identificar el lugar específico de la posible comisión de un delito y dicho sitio sea un domicilio particular, la información actualiza la causal de confidencialidad prevista en el artículo 143, fracción I, de la </w:t>
      </w:r>
      <w:r w:rsidRPr="00736612">
        <w:rPr>
          <w:rFonts w:ascii="Palatino Linotype" w:hAnsi="Palatino Linotype" w:cs="Tahoma"/>
          <w:bCs/>
        </w:rPr>
        <w:lastRenderedPageBreak/>
        <w:t>Ley de la materia, pues se trata de datos personales que hacen identificable el domicilio de una o varias personas en la posible comisión de un delito por lo que incluso, no procedería su entrega.</w:t>
      </w:r>
    </w:p>
    <w:p w:rsidR="00C84BC3" w:rsidRPr="00736612" w:rsidRDefault="00C84BC3" w:rsidP="00C84BC3">
      <w:pPr>
        <w:spacing w:line="360" w:lineRule="auto"/>
        <w:ind w:right="-28"/>
        <w:jc w:val="both"/>
        <w:rPr>
          <w:rFonts w:ascii="Palatino Linotype" w:hAnsi="Palatino Linotype" w:cs="Tahoma"/>
          <w:bCs/>
        </w:rPr>
      </w:pPr>
    </w:p>
    <w:p w:rsidR="00C84BC3" w:rsidRPr="00736612" w:rsidRDefault="00C84BC3" w:rsidP="00C84BC3">
      <w:pPr>
        <w:numPr>
          <w:ilvl w:val="0"/>
          <w:numId w:val="2"/>
        </w:numPr>
        <w:spacing w:line="360" w:lineRule="auto"/>
        <w:ind w:left="0" w:right="-28" w:firstLine="0"/>
        <w:jc w:val="both"/>
        <w:rPr>
          <w:rFonts w:ascii="Palatino Linotype" w:hAnsi="Palatino Linotype" w:cs="Tahoma"/>
          <w:bCs/>
        </w:rPr>
      </w:pPr>
      <w:r w:rsidRPr="00736612">
        <w:rPr>
          <w:rFonts w:ascii="Palatino Linotype" w:hAnsi="Palatino Linotype" w:cs="Tahoma"/>
          <w:bCs/>
        </w:rPr>
        <w:t>Puntualizando lo anterior, debemos precisar que la Ley General del Sistema Nacional de Seguridad Pública, en la cual se establece en su artículo 43 lo que debe contener el informe policial homologado como se muestra a continuación:</w:t>
      </w:r>
    </w:p>
    <w:p w:rsidR="00C84BC3" w:rsidRPr="00736612" w:rsidRDefault="00C84BC3" w:rsidP="008B75E9">
      <w:pPr>
        <w:ind w:left="1134" w:right="1106"/>
        <w:jc w:val="both"/>
        <w:rPr>
          <w:rFonts w:ascii="Palatino Linotype" w:hAnsi="Palatino Linotype" w:cs="Tahoma"/>
          <w:bCs/>
          <w:i/>
        </w:rPr>
      </w:pPr>
      <w:r w:rsidRPr="00736612">
        <w:rPr>
          <w:rFonts w:ascii="Palatino Linotype" w:hAnsi="Palatino Linotype" w:cs="Tahoma"/>
          <w:bCs/>
          <w:i/>
        </w:rPr>
        <w:t>“Artículo 43.- La Federación y las entidades federativas establecerán en las disposiciones legales correspondientes que los integrantes de las Instituciones Policiales deberán llenar un Informe Policial Homologado que contendrá, cuando menos, los siguientes datos:</w:t>
      </w:r>
    </w:p>
    <w:p w:rsidR="00C84BC3" w:rsidRPr="00736612" w:rsidRDefault="00C84BC3" w:rsidP="008B75E9">
      <w:pPr>
        <w:ind w:left="1134" w:right="1106"/>
        <w:jc w:val="both"/>
        <w:rPr>
          <w:rFonts w:ascii="Palatino Linotype" w:hAnsi="Palatino Linotype" w:cs="Tahoma"/>
          <w:bCs/>
          <w:i/>
        </w:rPr>
      </w:pPr>
      <w:r w:rsidRPr="00736612">
        <w:rPr>
          <w:rFonts w:ascii="Palatino Linotype" w:hAnsi="Palatino Linotype" w:cs="Tahoma"/>
          <w:bCs/>
          <w:i/>
        </w:rPr>
        <w:t>I. El área que lo emite;</w:t>
      </w:r>
    </w:p>
    <w:p w:rsidR="00C84BC3" w:rsidRPr="00736612" w:rsidRDefault="00C84BC3" w:rsidP="008B75E9">
      <w:pPr>
        <w:ind w:left="1134" w:right="1106"/>
        <w:jc w:val="both"/>
        <w:rPr>
          <w:rFonts w:ascii="Palatino Linotype" w:hAnsi="Palatino Linotype" w:cs="Tahoma"/>
          <w:bCs/>
          <w:i/>
        </w:rPr>
      </w:pPr>
      <w:r w:rsidRPr="00736612">
        <w:rPr>
          <w:rFonts w:ascii="Palatino Linotype" w:hAnsi="Palatino Linotype" w:cs="Tahoma"/>
          <w:bCs/>
          <w:i/>
        </w:rPr>
        <w:t>II. El usuario capturista;</w:t>
      </w:r>
    </w:p>
    <w:p w:rsidR="00C84BC3" w:rsidRPr="00736612" w:rsidRDefault="00C84BC3" w:rsidP="008B75E9">
      <w:pPr>
        <w:ind w:left="1134" w:right="1106"/>
        <w:jc w:val="both"/>
        <w:rPr>
          <w:rFonts w:ascii="Palatino Linotype" w:hAnsi="Palatino Linotype" w:cs="Tahoma"/>
          <w:bCs/>
          <w:i/>
        </w:rPr>
      </w:pPr>
      <w:r w:rsidRPr="00736612">
        <w:rPr>
          <w:rFonts w:ascii="Palatino Linotype" w:hAnsi="Palatino Linotype" w:cs="Tahoma"/>
          <w:bCs/>
          <w:i/>
        </w:rPr>
        <w:t>III. Los Datos Generales de registro;</w:t>
      </w:r>
    </w:p>
    <w:p w:rsidR="00C84BC3" w:rsidRPr="00736612" w:rsidRDefault="00C84BC3" w:rsidP="008B75E9">
      <w:pPr>
        <w:ind w:left="1134" w:right="1106"/>
        <w:jc w:val="both"/>
        <w:rPr>
          <w:rFonts w:ascii="Palatino Linotype" w:hAnsi="Palatino Linotype" w:cs="Tahoma"/>
          <w:bCs/>
          <w:i/>
        </w:rPr>
      </w:pPr>
      <w:r w:rsidRPr="00736612">
        <w:rPr>
          <w:rFonts w:ascii="Palatino Linotype" w:hAnsi="Palatino Linotype" w:cs="Tahoma"/>
          <w:bCs/>
          <w:i/>
        </w:rPr>
        <w:t>IV. Motivo, que se clasifica en;</w:t>
      </w:r>
    </w:p>
    <w:p w:rsidR="00C84BC3" w:rsidRPr="00736612" w:rsidRDefault="00C84BC3" w:rsidP="008B75E9">
      <w:pPr>
        <w:ind w:left="1134" w:right="1106"/>
        <w:jc w:val="both"/>
        <w:rPr>
          <w:rFonts w:ascii="Palatino Linotype" w:hAnsi="Palatino Linotype" w:cs="Tahoma"/>
          <w:bCs/>
          <w:i/>
        </w:rPr>
      </w:pPr>
      <w:r w:rsidRPr="00736612">
        <w:rPr>
          <w:rFonts w:ascii="Palatino Linotype" w:hAnsi="Palatino Linotype" w:cs="Tahoma"/>
          <w:bCs/>
          <w:i/>
        </w:rPr>
        <w:t>a) Tipo de evento, y</w:t>
      </w:r>
    </w:p>
    <w:p w:rsidR="00C84BC3" w:rsidRPr="00736612" w:rsidRDefault="00C84BC3" w:rsidP="008B75E9">
      <w:pPr>
        <w:ind w:left="1134" w:right="1106"/>
        <w:jc w:val="both"/>
        <w:rPr>
          <w:rFonts w:ascii="Palatino Linotype" w:hAnsi="Palatino Linotype" w:cs="Tahoma"/>
          <w:bCs/>
          <w:i/>
        </w:rPr>
      </w:pPr>
      <w:r w:rsidRPr="00736612">
        <w:rPr>
          <w:rFonts w:ascii="Palatino Linotype" w:hAnsi="Palatino Linotype" w:cs="Tahoma"/>
          <w:bCs/>
          <w:i/>
        </w:rPr>
        <w:t>b) Subtipo de evento.</w:t>
      </w:r>
    </w:p>
    <w:p w:rsidR="00C84BC3" w:rsidRPr="00736612" w:rsidRDefault="00C84BC3" w:rsidP="008B75E9">
      <w:pPr>
        <w:ind w:left="1134" w:right="1106"/>
        <w:jc w:val="both"/>
        <w:rPr>
          <w:rFonts w:ascii="Palatino Linotype" w:hAnsi="Palatino Linotype" w:cs="Tahoma"/>
          <w:bCs/>
          <w:i/>
        </w:rPr>
      </w:pPr>
      <w:r w:rsidRPr="00736612">
        <w:rPr>
          <w:rFonts w:ascii="Palatino Linotype" w:hAnsi="Palatino Linotype" w:cs="Tahoma"/>
          <w:bCs/>
          <w:i/>
        </w:rPr>
        <w:t>V. La ubicación del evento y en su caso, los caminos;</w:t>
      </w:r>
    </w:p>
    <w:p w:rsidR="00C84BC3" w:rsidRPr="00736612" w:rsidRDefault="00C84BC3" w:rsidP="008B75E9">
      <w:pPr>
        <w:ind w:left="1134" w:right="1106"/>
        <w:jc w:val="both"/>
        <w:rPr>
          <w:rFonts w:ascii="Palatino Linotype" w:hAnsi="Palatino Linotype" w:cs="Tahoma"/>
          <w:bCs/>
          <w:i/>
        </w:rPr>
      </w:pPr>
      <w:r w:rsidRPr="00736612">
        <w:rPr>
          <w:rFonts w:ascii="Palatino Linotype" w:hAnsi="Palatino Linotype" w:cs="Tahoma"/>
          <w:bCs/>
          <w:i/>
        </w:rPr>
        <w:t>VI. La descripción de hechos, que deberá detallar modo, tiempo y lugar, entre otros datos.</w:t>
      </w:r>
    </w:p>
    <w:p w:rsidR="00C84BC3" w:rsidRPr="00736612" w:rsidRDefault="00C84BC3" w:rsidP="008B75E9">
      <w:pPr>
        <w:ind w:left="1134" w:right="1106"/>
        <w:jc w:val="both"/>
        <w:rPr>
          <w:rFonts w:ascii="Palatino Linotype" w:hAnsi="Palatino Linotype" w:cs="Tahoma"/>
          <w:bCs/>
          <w:i/>
        </w:rPr>
      </w:pPr>
      <w:r w:rsidRPr="00736612">
        <w:rPr>
          <w:rFonts w:ascii="Palatino Linotype" w:hAnsi="Palatino Linotype" w:cs="Tahoma"/>
          <w:bCs/>
          <w:i/>
        </w:rPr>
        <w:t>VII. Entrevistas realizadas, y</w:t>
      </w:r>
    </w:p>
    <w:p w:rsidR="00C84BC3" w:rsidRPr="00736612" w:rsidRDefault="00C84BC3" w:rsidP="008B75E9">
      <w:pPr>
        <w:ind w:left="1134" w:right="1106"/>
        <w:jc w:val="both"/>
        <w:rPr>
          <w:rFonts w:ascii="Palatino Linotype" w:hAnsi="Palatino Linotype" w:cs="Tahoma"/>
          <w:bCs/>
          <w:i/>
        </w:rPr>
      </w:pPr>
      <w:r w:rsidRPr="00736612">
        <w:rPr>
          <w:rFonts w:ascii="Palatino Linotype" w:hAnsi="Palatino Linotype" w:cs="Tahoma"/>
          <w:bCs/>
          <w:i/>
        </w:rPr>
        <w:t>VIII. En caso de detenciones:</w:t>
      </w:r>
    </w:p>
    <w:p w:rsidR="00C84BC3" w:rsidRPr="00736612" w:rsidRDefault="00C84BC3" w:rsidP="008B75E9">
      <w:pPr>
        <w:ind w:left="1134" w:right="1106"/>
        <w:jc w:val="both"/>
        <w:rPr>
          <w:rFonts w:ascii="Palatino Linotype" w:hAnsi="Palatino Linotype" w:cs="Tahoma"/>
          <w:bCs/>
          <w:i/>
        </w:rPr>
      </w:pPr>
      <w:r w:rsidRPr="00736612">
        <w:rPr>
          <w:rFonts w:ascii="Palatino Linotype" w:hAnsi="Palatino Linotype" w:cs="Tahoma"/>
          <w:bCs/>
          <w:i/>
        </w:rPr>
        <w:t>a) Señalar los motivos de la detención;</w:t>
      </w:r>
    </w:p>
    <w:p w:rsidR="00C84BC3" w:rsidRPr="00736612" w:rsidRDefault="00C84BC3" w:rsidP="008B75E9">
      <w:pPr>
        <w:ind w:left="1134" w:right="1106"/>
        <w:jc w:val="both"/>
        <w:rPr>
          <w:rFonts w:ascii="Palatino Linotype" w:hAnsi="Palatino Linotype" w:cs="Tahoma"/>
          <w:bCs/>
          <w:i/>
        </w:rPr>
      </w:pPr>
      <w:r w:rsidRPr="00736612">
        <w:rPr>
          <w:rFonts w:ascii="Palatino Linotype" w:hAnsi="Palatino Linotype" w:cs="Tahoma"/>
          <w:bCs/>
          <w:i/>
        </w:rPr>
        <w:t>b) Descripción de la persona;</w:t>
      </w:r>
    </w:p>
    <w:p w:rsidR="00C84BC3" w:rsidRPr="00736612" w:rsidRDefault="00C84BC3" w:rsidP="008B75E9">
      <w:pPr>
        <w:ind w:left="1134" w:right="1106"/>
        <w:jc w:val="both"/>
        <w:rPr>
          <w:rFonts w:ascii="Palatino Linotype" w:hAnsi="Palatino Linotype" w:cs="Tahoma"/>
          <w:bCs/>
          <w:i/>
        </w:rPr>
      </w:pPr>
      <w:r w:rsidRPr="00736612">
        <w:rPr>
          <w:rFonts w:ascii="Palatino Linotype" w:hAnsi="Palatino Linotype" w:cs="Tahoma"/>
          <w:bCs/>
          <w:i/>
        </w:rPr>
        <w:t>c) El nombre del detenido y apodo, en su caso;</w:t>
      </w:r>
    </w:p>
    <w:p w:rsidR="00C84BC3" w:rsidRPr="00736612" w:rsidRDefault="00C84BC3" w:rsidP="008B75E9">
      <w:pPr>
        <w:ind w:left="1134" w:right="1106"/>
        <w:jc w:val="both"/>
        <w:rPr>
          <w:rFonts w:ascii="Palatino Linotype" w:hAnsi="Palatino Linotype" w:cs="Tahoma"/>
          <w:bCs/>
          <w:i/>
        </w:rPr>
      </w:pPr>
      <w:r w:rsidRPr="00736612">
        <w:rPr>
          <w:rFonts w:ascii="Palatino Linotype" w:hAnsi="Palatino Linotype" w:cs="Tahoma"/>
          <w:bCs/>
          <w:i/>
        </w:rPr>
        <w:t>d) Descripción de estado físico aparente;</w:t>
      </w:r>
    </w:p>
    <w:p w:rsidR="00C84BC3" w:rsidRPr="00736612" w:rsidRDefault="00C84BC3" w:rsidP="008B75E9">
      <w:pPr>
        <w:ind w:left="1134" w:right="1106"/>
        <w:jc w:val="both"/>
        <w:rPr>
          <w:rFonts w:ascii="Palatino Linotype" w:hAnsi="Palatino Linotype" w:cs="Tahoma"/>
          <w:bCs/>
          <w:i/>
        </w:rPr>
      </w:pPr>
      <w:r w:rsidRPr="00736612">
        <w:rPr>
          <w:rFonts w:ascii="Palatino Linotype" w:hAnsi="Palatino Linotype" w:cs="Tahoma"/>
          <w:bCs/>
          <w:i/>
        </w:rPr>
        <w:t>e) Objetos que le fueron encontrados;</w:t>
      </w:r>
    </w:p>
    <w:p w:rsidR="00C84BC3" w:rsidRPr="00736612" w:rsidRDefault="00C84BC3" w:rsidP="008B75E9">
      <w:pPr>
        <w:ind w:left="1134" w:right="1106"/>
        <w:jc w:val="both"/>
        <w:rPr>
          <w:rFonts w:ascii="Palatino Linotype" w:hAnsi="Palatino Linotype" w:cs="Tahoma"/>
          <w:bCs/>
          <w:i/>
        </w:rPr>
      </w:pPr>
      <w:r w:rsidRPr="00736612">
        <w:rPr>
          <w:rFonts w:ascii="Palatino Linotype" w:hAnsi="Palatino Linotype" w:cs="Tahoma"/>
          <w:bCs/>
          <w:i/>
        </w:rPr>
        <w:t>f) Autoridad a la que fue puesto a disposición, y</w:t>
      </w:r>
    </w:p>
    <w:p w:rsidR="00C84BC3" w:rsidRPr="00736612" w:rsidRDefault="00C84BC3" w:rsidP="008B75E9">
      <w:pPr>
        <w:ind w:left="1134" w:right="1106"/>
        <w:jc w:val="both"/>
        <w:rPr>
          <w:rFonts w:ascii="Palatino Linotype" w:hAnsi="Palatino Linotype" w:cs="Tahoma"/>
          <w:bCs/>
          <w:i/>
        </w:rPr>
      </w:pPr>
      <w:r w:rsidRPr="00736612">
        <w:rPr>
          <w:rFonts w:ascii="Palatino Linotype" w:hAnsi="Palatino Linotype" w:cs="Tahoma"/>
          <w:bCs/>
          <w:i/>
        </w:rPr>
        <w:t>g) Lugar en el que fue puesto a disposición.</w:t>
      </w:r>
    </w:p>
    <w:p w:rsidR="00C84BC3" w:rsidRPr="00736612" w:rsidRDefault="00C84BC3" w:rsidP="008B75E9">
      <w:pPr>
        <w:ind w:left="1134" w:right="1106"/>
        <w:jc w:val="both"/>
        <w:rPr>
          <w:rFonts w:ascii="Palatino Linotype" w:hAnsi="Palatino Linotype" w:cs="Tahoma"/>
          <w:bCs/>
          <w:i/>
        </w:rPr>
      </w:pPr>
      <w:r w:rsidRPr="00736612">
        <w:rPr>
          <w:rFonts w:ascii="Palatino Linotype" w:hAnsi="Palatino Linotype" w:cs="Tahoma"/>
          <w:bCs/>
          <w:i/>
        </w:rPr>
        <w:lastRenderedPageBreak/>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rsidR="00C84BC3" w:rsidRPr="00736612" w:rsidRDefault="00C84BC3" w:rsidP="00C84BC3">
      <w:pPr>
        <w:spacing w:line="360" w:lineRule="auto"/>
        <w:ind w:right="-28"/>
        <w:jc w:val="both"/>
        <w:rPr>
          <w:rFonts w:ascii="Palatino Linotype" w:hAnsi="Palatino Linotype" w:cs="Tahoma"/>
          <w:bCs/>
        </w:rPr>
      </w:pPr>
    </w:p>
    <w:p w:rsidR="00C84BC3" w:rsidRPr="00736612" w:rsidRDefault="00C84BC3" w:rsidP="00C84BC3">
      <w:pPr>
        <w:numPr>
          <w:ilvl w:val="0"/>
          <w:numId w:val="2"/>
        </w:numPr>
        <w:spacing w:line="360" w:lineRule="auto"/>
        <w:ind w:left="0" w:right="-28" w:firstLine="0"/>
        <w:jc w:val="both"/>
        <w:rPr>
          <w:rFonts w:ascii="Palatino Linotype" w:hAnsi="Palatino Linotype" w:cs="Tahoma"/>
          <w:bCs/>
        </w:rPr>
      </w:pPr>
      <w:r w:rsidRPr="00736612">
        <w:rPr>
          <w:rFonts w:ascii="Palatino Linotype" w:hAnsi="Palatino Linotype" w:cs="Tahoma"/>
          <w:bCs/>
        </w:rPr>
        <w:t xml:space="preserve">Del precepto legal referido, no se advierte la obligación de que el informe policial homologado deba contener coordenadas geográficas, sino solamente la ubicación del evento, el cual puede ser solventado con la dirección; empero, ello no es impedimento que el </w:t>
      </w:r>
      <w:r w:rsidRPr="00736612">
        <w:rPr>
          <w:rFonts w:ascii="Palatino Linotype" w:hAnsi="Palatino Linotype" w:cs="Tahoma"/>
          <w:b/>
          <w:bCs/>
        </w:rPr>
        <w:t>SUJETO OBLIGADO</w:t>
      </w:r>
      <w:r w:rsidRPr="00736612">
        <w:rPr>
          <w:rFonts w:ascii="Palatino Linotype" w:hAnsi="Palatino Linotype" w:cs="Tahoma"/>
          <w:bCs/>
        </w:rPr>
        <w:t xml:space="preserve">, eventualmente si cuente con las mismas, las cuales </w:t>
      </w:r>
      <w:r w:rsidRPr="00736612">
        <w:rPr>
          <w:rFonts w:ascii="Palatino Linotype" w:hAnsi="Palatino Linotype"/>
        </w:rPr>
        <w:t>al estar vinculadas con hechos constitutivos de probables delitos, la difusión de dicha información eventualmente puede conducir a la re victimización o, discriminación de particulares, resultando conducente la salvaguarda de la información, en estricta observancia a la restricción prevista en el numeral 143 de la Ley de Transparencia local -información confidencial- y demás normatividad aplicable.</w:t>
      </w:r>
    </w:p>
    <w:p w:rsidR="00C84BC3" w:rsidRPr="00736612" w:rsidRDefault="00C84BC3" w:rsidP="00C84BC3">
      <w:pPr>
        <w:spacing w:line="360" w:lineRule="auto"/>
        <w:ind w:right="-28"/>
        <w:jc w:val="both"/>
        <w:rPr>
          <w:rFonts w:ascii="Palatino Linotype" w:hAnsi="Palatino Linotype" w:cs="Tahoma"/>
          <w:bCs/>
        </w:rPr>
      </w:pPr>
    </w:p>
    <w:p w:rsidR="00D3359E" w:rsidRPr="00BC4104" w:rsidRDefault="00D3359E" w:rsidP="00B62F5E">
      <w:pPr>
        <w:numPr>
          <w:ilvl w:val="0"/>
          <w:numId w:val="2"/>
        </w:numPr>
        <w:spacing w:line="360" w:lineRule="auto"/>
        <w:ind w:left="0" w:right="-28" w:firstLine="0"/>
        <w:jc w:val="both"/>
        <w:rPr>
          <w:rFonts w:ascii="Palatino Linotype" w:eastAsia="Arial" w:hAnsi="Palatino Linotype" w:cs="Arial"/>
          <w:iCs/>
        </w:rPr>
      </w:pPr>
      <w:r w:rsidRPr="00BC4104">
        <w:rPr>
          <w:rFonts w:ascii="Palatino Linotype" w:eastAsia="Arial" w:hAnsi="Palatino Linotype" w:cs="Arial"/>
          <w:iCs/>
        </w:rPr>
        <w:t>Seguidamente, se debe de analizar que de acuerdo con el Bando Municipal del Ayuntamiento de Jiquipilco, se consideran las siguientes infracciones que son consideradas faltas administrativas.</w:t>
      </w:r>
    </w:p>
    <w:p w:rsidR="00D3359E" w:rsidRPr="00BC4104" w:rsidRDefault="00D3359E" w:rsidP="00D3359E">
      <w:pPr>
        <w:ind w:left="1134" w:right="1106"/>
        <w:jc w:val="both"/>
        <w:rPr>
          <w:rFonts w:ascii="Palatino Linotype" w:eastAsia="Arial" w:hAnsi="Palatino Linotype" w:cs="Arial"/>
          <w:b/>
          <w:i/>
          <w:iCs/>
        </w:rPr>
      </w:pPr>
      <w:r w:rsidRPr="00BC4104">
        <w:rPr>
          <w:rFonts w:ascii="Palatino Linotype" w:eastAsia="Arial" w:hAnsi="Palatino Linotype" w:cs="Arial"/>
          <w:b/>
          <w:i/>
          <w:iCs/>
        </w:rPr>
        <w:t xml:space="preserve">ARTÍCULO 273. Las infracciones administrativas al Bando Municipal se clasificarán bajo seis supuestos, de la siguiente manera: </w:t>
      </w:r>
    </w:p>
    <w:p w:rsidR="00D3359E" w:rsidRPr="00BC4104" w:rsidRDefault="00D3359E" w:rsidP="00D3359E">
      <w:pPr>
        <w:ind w:left="1134" w:right="1106"/>
        <w:jc w:val="both"/>
        <w:rPr>
          <w:rFonts w:ascii="Palatino Linotype" w:eastAsia="Arial" w:hAnsi="Palatino Linotype" w:cs="Arial"/>
          <w:i/>
          <w:iCs/>
        </w:rPr>
      </w:pPr>
      <w:r w:rsidRPr="00BC4104">
        <w:rPr>
          <w:rFonts w:ascii="Palatino Linotype" w:eastAsia="Arial" w:hAnsi="Palatino Linotype" w:cs="Arial"/>
          <w:i/>
          <w:iCs/>
        </w:rPr>
        <w:t xml:space="preserve">1. Aquellas que atenten contra la dignidad de las personas; </w:t>
      </w:r>
    </w:p>
    <w:p w:rsidR="00D3359E" w:rsidRPr="00BC4104" w:rsidRDefault="00D3359E" w:rsidP="00D3359E">
      <w:pPr>
        <w:ind w:left="1134" w:right="1106"/>
        <w:jc w:val="both"/>
        <w:rPr>
          <w:rFonts w:ascii="Palatino Linotype" w:eastAsia="Arial" w:hAnsi="Palatino Linotype" w:cs="Arial"/>
          <w:i/>
          <w:iCs/>
        </w:rPr>
      </w:pPr>
      <w:r w:rsidRPr="00BC4104">
        <w:rPr>
          <w:rFonts w:ascii="Palatino Linotype" w:eastAsia="Arial" w:hAnsi="Palatino Linotype" w:cs="Arial"/>
          <w:i/>
          <w:iCs/>
        </w:rPr>
        <w:t xml:space="preserve">2. Aquellas que atenten contra la seguridad y tranquilidad de las personas; </w:t>
      </w:r>
    </w:p>
    <w:p w:rsidR="00D3359E" w:rsidRPr="00BC4104" w:rsidRDefault="00D3359E" w:rsidP="00D3359E">
      <w:pPr>
        <w:ind w:left="1134" w:right="1106"/>
        <w:jc w:val="both"/>
        <w:rPr>
          <w:rFonts w:ascii="Palatino Linotype" w:eastAsia="Arial" w:hAnsi="Palatino Linotype" w:cs="Arial"/>
          <w:i/>
          <w:iCs/>
        </w:rPr>
      </w:pPr>
      <w:r w:rsidRPr="00BC4104">
        <w:rPr>
          <w:rFonts w:ascii="Palatino Linotype" w:eastAsia="Arial" w:hAnsi="Palatino Linotype" w:cs="Arial"/>
          <w:i/>
          <w:iCs/>
        </w:rPr>
        <w:t xml:space="preserve">3. Aquellas que atenten contra la Seguridad Pública; </w:t>
      </w:r>
    </w:p>
    <w:p w:rsidR="00D3359E" w:rsidRPr="00BC4104" w:rsidRDefault="00D3359E" w:rsidP="00D3359E">
      <w:pPr>
        <w:ind w:left="1134" w:right="1106"/>
        <w:jc w:val="both"/>
        <w:rPr>
          <w:rFonts w:ascii="Palatino Linotype" w:eastAsia="Arial" w:hAnsi="Palatino Linotype" w:cs="Arial"/>
          <w:i/>
          <w:iCs/>
        </w:rPr>
      </w:pPr>
      <w:r w:rsidRPr="00BC4104">
        <w:rPr>
          <w:rFonts w:ascii="Palatino Linotype" w:eastAsia="Arial" w:hAnsi="Palatino Linotype" w:cs="Arial"/>
          <w:i/>
          <w:iCs/>
        </w:rPr>
        <w:t xml:space="preserve">4. Aquellas que atenten contra el entorno urbano y ecológico del Municipio de Jiquipilco; </w:t>
      </w:r>
    </w:p>
    <w:p w:rsidR="00D66F1A" w:rsidRPr="00BC4104" w:rsidRDefault="00D3359E" w:rsidP="00D3359E">
      <w:pPr>
        <w:ind w:left="1134" w:right="1106"/>
        <w:jc w:val="both"/>
        <w:rPr>
          <w:rFonts w:ascii="Palatino Linotype" w:eastAsia="Arial" w:hAnsi="Palatino Linotype" w:cs="Arial"/>
          <w:i/>
          <w:iCs/>
        </w:rPr>
      </w:pPr>
      <w:r w:rsidRPr="00BC4104">
        <w:rPr>
          <w:rFonts w:ascii="Palatino Linotype" w:eastAsia="Arial" w:hAnsi="Palatino Linotype" w:cs="Arial"/>
          <w:i/>
          <w:iCs/>
        </w:rPr>
        <w:t xml:space="preserve">5. Aquellas cometidas por los propietarios o poseedores de establecimientos comerciales; y </w:t>
      </w:r>
    </w:p>
    <w:p w:rsidR="00D3359E" w:rsidRPr="00BC4104" w:rsidRDefault="00D3359E" w:rsidP="00D3359E">
      <w:pPr>
        <w:ind w:left="1134" w:right="1106"/>
        <w:jc w:val="both"/>
        <w:rPr>
          <w:rFonts w:ascii="Palatino Linotype" w:eastAsia="Arial" w:hAnsi="Palatino Linotype" w:cs="Arial"/>
          <w:i/>
          <w:iCs/>
        </w:rPr>
      </w:pPr>
      <w:r w:rsidRPr="00BC4104">
        <w:rPr>
          <w:rFonts w:ascii="Palatino Linotype" w:eastAsia="Arial" w:hAnsi="Palatino Linotype" w:cs="Arial"/>
          <w:i/>
          <w:iCs/>
        </w:rPr>
        <w:lastRenderedPageBreak/>
        <w:t>6. Aquellas consideradas como faltas de carácter vial.</w:t>
      </w:r>
    </w:p>
    <w:p w:rsidR="00D3359E" w:rsidRPr="00BC4104" w:rsidRDefault="00D3359E" w:rsidP="00D3359E">
      <w:pPr>
        <w:pStyle w:val="Prrafodelista"/>
        <w:rPr>
          <w:rFonts w:ascii="Palatino Linotype" w:hAnsi="Palatino Linotype" w:cs="Tahoma"/>
          <w:bCs/>
        </w:rPr>
      </w:pPr>
    </w:p>
    <w:p w:rsidR="00D66F1A" w:rsidRPr="00BC4104" w:rsidRDefault="00D66F1A" w:rsidP="00B62F5E">
      <w:pPr>
        <w:numPr>
          <w:ilvl w:val="0"/>
          <w:numId w:val="2"/>
        </w:numPr>
        <w:spacing w:line="360" w:lineRule="auto"/>
        <w:ind w:left="0" w:right="-28" w:firstLine="0"/>
        <w:jc w:val="both"/>
        <w:rPr>
          <w:rFonts w:ascii="Palatino Linotype" w:eastAsia="Arial" w:hAnsi="Palatino Linotype" w:cs="Arial"/>
          <w:iCs/>
        </w:rPr>
      </w:pPr>
      <w:r w:rsidRPr="00BC4104">
        <w:rPr>
          <w:rFonts w:ascii="Palatino Linotype" w:eastAsia="Arial" w:hAnsi="Palatino Linotype" w:cs="Arial"/>
          <w:iCs/>
        </w:rPr>
        <w:t xml:space="preserve">En esa línea, se tiene que el </w:t>
      </w:r>
      <w:r w:rsidRPr="00BC4104">
        <w:rPr>
          <w:rFonts w:ascii="Palatino Linotype" w:eastAsia="Arial" w:hAnsi="Palatino Linotype" w:cs="Arial"/>
          <w:b/>
          <w:iCs/>
        </w:rPr>
        <w:t xml:space="preserve">SUJETO OBLIGADO </w:t>
      </w:r>
      <w:r w:rsidRPr="00BC4104">
        <w:rPr>
          <w:rFonts w:ascii="Palatino Linotype" w:eastAsia="Arial" w:hAnsi="Palatino Linotype" w:cs="Arial"/>
          <w:iCs/>
        </w:rPr>
        <w:t xml:space="preserve">cuenta con las funciones y facultades para informar sobre las infracciones administrativas cometidas por particulares. </w:t>
      </w:r>
    </w:p>
    <w:p w:rsidR="00D66F1A" w:rsidRPr="00BC4104" w:rsidRDefault="00D66F1A" w:rsidP="00D66F1A">
      <w:pPr>
        <w:spacing w:line="360" w:lineRule="auto"/>
        <w:ind w:right="-28"/>
        <w:jc w:val="both"/>
        <w:rPr>
          <w:rFonts w:ascii="Palatino Linotype" w:eastAsia="Arial" w:hAnsi="Palatino Linotype" w:cs="Arial"/>
          <w:iCs/>
        </w:rPr>
      </w:pPr>
    </w:p>
    <w:p w:rsidR="00B62F5E" w:rsidRPr="00BC4104" w:rsidRDefault="008B75E9" w:rsidP="00B62F5E">
      <w:pPr>
        <w:numPr>
          <w:ilvl w:val="0"/>
          <w:numId w:val="2"/>
        </w:numPr>
        <w:spacing w:line="360" w:lineRule="auto"/>
        <w:ind w:left="0" w:right="-28" w:firstLine="0"/>
        <w:jc w:val="both"/>
        <w:rPr>
          <w:rFonts w:ascii="Palatino Linotype" w:eastAsia="Arial" w:hAnsi="Palatino Linotype" w:cs="Arial"/>
          <w:iCs/>
        </w:rPr>
      </w:pPr>
      <w:r w:rsidRPr="00BC4104">
        <w:rPr>
          <w:rFonts w:ascii="Palatino Linotype" w:hAnsi="Palatino Linotype" w:cs="Tahoma"/>
          <w:bCs/>
        </w:rPr>
        <w:t xml:space="preserve">De lo anterior, se tiene que de ser el caso que la información que se ordene del año dos mil dieciocho y de los meses de junio a diciembre de dos mil veintidós, contenga las coordenadas geográficas, </w:t>
      </w:r>
      <w:r w:rsidR="00C84BC3" w:rsidRPr="00BC4104">
        <w:rPr>
          <w:rFonts w:ascii="Palatino Linotype" w:hAnsi="Palatino Linotype" w:cs="Tahoma"/>
          <w:bCs/>
        </w:rPr>
        <w:t xml:space="preserve">se deberá entregar el acuerdo del Comité de Transparencia en el que de manera fundada y motivada se clasifique la dirección, domicilio o coordenadas de los eventos de incidencia delictiva </w:t>
      </w:r>
      <w:r w:rsidRPr="00BC4104">
        <w:rPr>
          <w:rFonts w:ascii="Palatino Linotype" w:hAnsi="Palatino Linotype" w:cs="Tahoma"/>
          <w:bCs/>
        </w:rPr>
        <w:t>de conformidad con el artículo 143 fracción I de la Ley de Transparencia y Acceso a la Información Pública del Estado de México.</w:t>
      </w:r>
    </w:p>
    <w:p w:rsidR="009349DE" w:rsidRPr="00BC4104" w:rsidRDefault="009349DE" w:rsidP="009349DE">
      <w:pPr>
        <w:pStyle w:val="Prrafodelista"/>
        <w:rPr>
          <w:rFonts w:ascii="Palatino Linotype" w:eastAsia="Arial" w:hAnsi="Palatino Linotype" w:cs="Arial"/>
          <w:iCs/>
        </w:rPr>
      </w:pPr>
    </w:p>
    <w:p w:rsidR="009349DE" w:rsidRPr="00B86632" w:rsidRDefault="009349DE" w:rsidP="009349DE">
      <w:pPr>
        <w:numPr>
          <w:ilvl w:val="0"/>
          <w:numId w:val="2"/>
        </w:numPr>
        <w:spacing w:line="360" w:lineRule="auto"/>
        <w:ind w:left="0" w:right="-28" w:firstLine="0"/>
        <w:jc w:val="both"/>
        <w:rPr>
          <w:rFonts w:ascii="Palatino Linotype" w:eastAsia="Palatino Linotype" w:hAnsi="Palatino Linotype" w:cs="Palatino Linotype"/>
        </w:rPr>
      </w:pPr>
      <w:r w:rsidRPr="00BC4104">
        <w:rPr>
          <w:rFonts w:ascii="Palatino Linotype" w:eastAsia="Palatino Linotype" w:hAnsi="Palatino Linotype" w:cs="Palatino Linotype"/>
        </w:rPr>
        <w:t xml:space="preserve">Seguidamente, de ser el caso que no se cuente con registro por faltas administrativas por no haberse </w:t>
      </w:r>
      <w:r w:rsidRPr="00BC4104">
        <w:rPr>
          <w:rFonts w:ascii="Palatino Linotype" w:hAnsi="Palatino Linotype" w:cs="Tahoma"/>
          <w:bCs/>
        </w:rPr>
        <w:t>generado</w:t>
      </w:r>
      <w:r w:rsidRPr="00BC4104">
        <w:rPr>
          <w:rFonts w:ascii="Palatino Linotype" w:eastAsia="Palatino Linotype" w:hAnsi="Palatino Linotype" w:cs="Palatino Linotype"/>
        </w:rPr>
        <w:t xml:space="preserve"> la información, bastará con que el </w:t>
      </w:r>
      <w:r w:rsidRPr="00BC4104">
        <w:rPr>
          <w:rFonts w:ascii="Palatino Linotype" w:eastAsia="Palatino Linotype" w:hAnsi="Palatino Linotype" w:cs="Palatino Linotype"/>
          <w:b/>
        </w:rPr>
        <w:t xml:space="preserve">SUJETO OBLIGADO </w:t>
      </w:r>
      <w:r w:rsidRPr="00BC4104">
        <w:rPr>
          <w:rFonts w:ascii="Palatino Linotype" w:eastAsia="Palatino Linotype" w:hAnsi="Palatino Linotype" w:cs="Palatino Linotype"/>
        </w:rPr>
        <w:t xml:space="preserve">lo haga del conocimiento del </w:t>
      </w:r>
      <w:r w:rsidRPr="00BC4104">
        <w:rPr>
          <w:rFonts w:ascii="Palatino Linotype" w:eastAsia="Palatino Linotype" w:hAnsi="Palatino Linotype" w:cs="Palatino Linotype"/>
          <w:b/>
        </w:rPr>
        <w:t xml:space="preserve">RECURRENTE </w:t>
      </w:r>
      <w:r w:rsidRPr="00BC4104">
        <w:rPr>
          <w:rFonts w:ascii="Palatino Linotype" w:eastAsia="Palatino Linotype" w:hAnsi="Palatino Linotype" w:cs="Palatino Linotype"/>
        </w:rPr>
        <w:t>de conformidad con el</w:t>
      </w:r>
      <w:r w:rsidRPr="009349DE">
        <w:rPr>
          <w:rFonts w:ascii="Palatino Linotype" w:eastAsia="Palatino Linotype" w:hAnsi="Palatino Linotype" w:cs="Palatino Linotype"/>
        </w:rPr>
        <w:t xml:space="preserve"> artículo 19 párrafo segundo de la Ley de Transparencia y Acceso a la Información Pública del Estado de México y Municipios.</w:t>
      </w:r>
    </w:p>
    <w:p w:rsidR="008B75E9" w:rsidRDefault="008B75E9" w:rsidP="008B75E9">
      <w:pPr>
        <w:pStyle w:val="Prrafodelista"/>
        <w:rPr>
          <w:rFonts w:ascii="Palatino Linotype" w:eastAsia="Arial" w:hAnsi="Palatino Linotype" w:cs="Arial"/>
          <w:iCs/>
        </w:rPr>
      </w:pPr>
    </w:p>
    <w:p w:rsidR="00C84BC3" w:rsidRPr="00736612" w:rsidRDefault="00C84BC3" w:rsidP="00C84BC3">
      <w:pPr>
        <w:pStyle w:val="Prrafodelista"/>
        <w:tabs>
          <w:tab w:val="left" w:pos="284"/>
          <w:tab w:val="left" w:pos="426"/>
        </w:tabs>
        <w:spacing w:line="360" w:lineRule="auto"/>
        <w:ind w:left="0" w:right="49"/>
        <w:jc w:val="both"/>
        <w:rPr>
          <w:rFonts w:ascii="Palatino Linotype" w:eastAsia="Palatino Linotype" w:hAnsi="Palatino Linotype" w:cs="Palatino Linotype"/>
          <w:b/>
        </w:rPr>
      </w:pPr>
      <w:r w:rsidRPr="00736612">
        <w:rPr>
          <w:rFonts w:ascii="Palatino Linotype" w:eastAsia="Palatino Linotype" w:hAnsi="Palatino Linotype" w:cs="Palatino Linotype"/>
          <w:b/>
        </w:rPr>
        <w:t>QUINTO. De la versión pública.</w:t>
      </w:r>
    </w:p>
    <w:p w:rsidR="00C84BC3" w:rsidRPr="00B62F5E" w:rsidRDefault="00C84BC3" w:rsidP="00C84BC3">
      <w:pPr>
        <w:pStyle w:val="Prrafodelista"/>
        <w:numPr>
          <w:ilvl w:val="0"/>
          <w:numId w:val="2"/>
        </w:numPr>
        <w:spacing w:line="360" w:lineRule="auto"/>
        <w:ind w:left="0" w:firstLine="0"/>
        <w:jc w:val="both"/>
        <w:rPr>
          <w:rFonts w:ascii="Palatino Linotype" w:eastAsia="Calibri" w:hAnsi="Palatino Linotype" w:cs="Tahoma"/>
          <w:b/>
          <w:bCs/>
          <w:lang w:val="es-ES" w:eastAsia="en-US"/>
        </w:rPr>
      </w:pPr>
      <w:r w:rsidRPr="00736612">
        <w:rPr>
          <w:rFonts w:ascii="Palatino Linotype" w:hAnsi="Palatino Linotype" w:cs="Arial"/>
        </w:rPr>
        <w:t xml:space="preserve">Precisado lo anterior, </w:t>
      </w:r>
      <w:r w:rsidRPr="00736612">
        <w:rPr>
          <w:rFonts w:ascii="Palatino Linotype" w:eastAsia="Palatino Linotype" w:hAnsi="Palatino Linotype" w:cs="Palatino Linotype"/>
        </w:rPr>
        <w:t>de acuerdo a la naturaleza de la información solicitada se concluye que ésta es de interés general, no obstante como quedo asentado, contiene datos personales, para lo cual se deberá entregar junto con la información el Acuerdo del Comité de Transparencia en el que de manera fundada y motivada se sustente la clasificación de información.</w:t>
      </w:r>
    </w:p>
    <w:p w:rsidR="00B62F5E" w:rsidRPr="00736612" w:rsidRDefault="00B62F5E" w:rsidP="00B62F5E">
      <w:pPr>
        <w:pStyle w:val="Prrafodelista"/>
        <w:spacing w:line="360" w:lineRule="auto"/>
        <w:ind w:left="0"/>
        <w:jc w:val="both"/>
        <w:rPr>
          <w:rFonts w:ascii="Palatino Linotype" w:eastAsia="Calibri" w:hAnsi="Palatino Linotype" w:cs="Tahoma"/>
          <w:b/>
          <w:bCs/>
          <w:lang w:val="es-ES" w:eastAsia="en-US"/>
        </w:rPr>
      </w:pPr>
    </w:p>
    <w:p w:rsidR="00C84BC3" w:rsidRPr="00736612" w:rsidRDefault="00C84BC3" w:rsidP="00C84BC3">
      <w:pPr>
        <w:pStyle w:val="Prrafodelista"/>
        <w:numPr>
          <w:ilvl w:val="0"/>
          <w:numId w:val="2"/>
        </w:numPr>
        <w:spacing w:line="360" w:lineRule="auto"/>
        <w:ind w:left="0" w:firstLine="0"/>
        <w:jc w:val="both"/>
        <w:rPr>
          <w:rFonts w:ascii="Palatino Linotype" w:hAnsi="Palatino Linotype" w:cs="Tahoma"/>
          <w:bCs/>
          <w:iCs/>
        </w:rPr>
      </w:pPr>
      <w:r w:rsidRPr="00736612">
        <w:rPr>
          <w:rFonts w:ascii="Palatino Linotype" w:hAnsi="Palatino Linotype" w:cs="Tahoma"/>
          <w:bCs/>
          <w:iCs/>
        </w:rPr>
        <w:lastRenderedPageBreak/>
        <w:t xml:space="preserve">En </w:t>
      </w:r>
      <w:r w:rsidRPr="00736612">
        <w:rPr>
          <w:rFonts w:ascii="Palatino Linotype" w:hAnsi="Palatino Linotype" w:cs="Arial"/>
        </w:rPr>
        <w:t>términos</w:t>
      </w:r>
      <w:r w:rsidRPr="00736612">
        <w:rPr>
          <w:rFonts w:ascii="Palatino Linotype" w:hAnsi="Palatino Linotype" w:cs="Tahoma"/>
          <w:bCs/>
          <w:iCs/>
        </w:rPr>
        <w:t xml:space="preserve"> de lo expuesto, la documentación y aquellos datos que se consideren confidenciales, serán una limitante del derecho de acceso a la información, siempre y cuando:</w:t>
      </w:r>
    </w:p>
    <w:p w:rsidR="00C84BC3" w:rsidRPr="00736612" w:rsidRDefault="00C84BC3" w:rsidP="002C62FF">
      <w:pPr>
        <w:numPr>
          <w:ilvl w:val="0"/>
          <w:numId w:val="4"/>
        </w:numPr>
        <w:spacing w:line="360" w:lineRule="auto"/>
        <w:ind w:right="680"/>
        <w:contextualSpacing/>
        <w:jc w:val="both"/>
        <w:rPr>
          <w:rFonts w:ascii="Palatino Linotype" w:hAnsi="Palatino Linotype" w:cs="Tahoma"/>
          <w:bCs/>
          <w:iCs/>
        </w:rPr>
      </w:pPr>
      <w:r w:rsidRPr="00736612">
        <w:rPr>
          <w:rFonts w:ascii="Palatino Linotype" w:hAnsi="Palatino Linotype" w:cs="Tahoma"/>
          <w:bCs/>
          <w:iCs/>
        </w:rPr>
        <w:t xml:space="preserve">Se trate de datos personales o información privada; esto es, información concerniente a una persona física o jurídico colectiva y que ésta sea identificada o identificable. </w:t>
      </w:r>
    </w:p>
    <w:p w:rsidR="00C84BC3" w:rsidRPr="00736612" w:rsidRDefault="00C84BC3" w:rsidP="002C62FF">
      <w:pPr>
        <w:numPr>
          <w:ilvl w:val="0"/>
          <w:numId w:val="4"/>
        </w:numPr>
        <w:spacing w:line="360" w:lineRule="auto"/>
        <w:ind w:right="680"/>
        <w:contextualSpacing/>
        <w:jc w:val="both"/>
        <w:rPr>
          <w:rFonts w:ascii="Palatino Linotype" w:hAnsi="Palatino Linotype" w:cs="Tahoma"/>
          <w:bCs/>
          <w:iCs/>
        </w:rPr>
      </w:pPr>
      <w:r w:rsidRPr="00736612">
        <w:rPr>
          <w:rFonts w:ascii="Palatino Linotype" w:hAnsi="Palatino Linotype" w:cs="Tahoma"/>
          <w:bCs/>
          <w:iCs/>
        </w:rPr>
        <w:t xml:space="preserve">Para la difusión de los datos, se requiera el consentimiento del titular. </w:t>
      </w:r>
    </w:p>
    <w:p w:rsidR="00C84BC3" w:rsidRPr="00736612" w:rsidRDefault="00C84BC3" w:rsidP="00C84BC3">
      <w:pPr>
        <w:spacing w:line="360" w:lineRule="auto"/>
        <w:contextualSpacing/>
        <w:jc w:val="both"/>
        <w:rPr>
          <w:rFonts w:ascii="Palatino Linotype" w:hAnsi="Palatino Linotype" w:cs="Tahoma"/>
          <w:bCs/>
          <w:iCs/>
        </w:rPr>
      </w:pPr>
    </w:p>
    <w:p w:rsidR="00C84BC3" w:rsidRPr="00736612" w:rsidRDefault="00C84BC3" w:rsidP="00C84BC3">
      <w:pPr>
        <w:pStyle w:val="Prrafodelista"/>
        <w:numPr>
          <w:ilvl w:val="0"/>
          <w:numId w:val="2"/>
        </w:numPr>
        <w:spacing w:line="360" w:lineRule="auto"/>
        <w:ind w:left="0" w:firstLine="0"/>
        <w:jc w:val="both"/>
        <w:rPr>
          <w:rFonts w:ascii="Palatino Linotype" w:hAnsi="Palatino Linotype" w:cs="Tahoma"/>
          <w:bCs/>
          <w:iCs/>
        </w:rPr>
      </w:pPr>
      <w:r w:rsidRPr="00736612">
        <w:rPr>
          <w:rFonts w:ascii="Palatino Linotype" w:hAnsi="Palatino Linotype" w:cs="Tahoma"/>
          <w:bCs/>
          <w:i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C84BC3" w:rsidRPr="00736612" w:rsidRDefault="00C84BC3" w:rsidP="00C84BC3">
      <w:pPr>
        <w:spacing w:line="360" w:lineRule="auto"/>
        <w:contextualSpacing/>
        <w:jc w:val="both"/>
        <w:rPr>
          <w:rFonts w:ascii="Palatino Linotype" w:hAnsi="Palatino Linotype" w:cs="Tahoma"/>
          <w:bCs/>
          <w:iCs/>
        </w:rPr>
      </w:pPr>
    </w:p>
    <w:p w:rsidR="00C84BC3" w:rsidRPr="00736612" w:rsidRDefault="00C84BC3" w:rsidP="00C84BC3">
      <w:pPr>
        <w:pStyle w:val="Prrafodelista"/>
        <w:numPr>
          <w:ilvl w:val="0"/>
          <w:numId w:val="2"/>
        </w:numPr>
        <w:spacing w:line="360" w:lineRule="auto"/>
        <w:ind w:left="0" w:firstLine="0"/>
        <w:jc w:val="both"/>
        <w:rPr>
          <w:rFonts w:ascii="Palatino Linotype" w:hAnsi="Palatino Linotype" w:cs="Tahoma"/>
          <w:bCs/>
          <w:iCs/>
        </w:rPr>
      </w:pPr>
      <w:r w:rsidRPr="00736612">
        <w:rPr>
          <w:rFonts w:ascii="Palatino Linotype" w:hAnsi="Palatino Linotype" w:cs="Tahoma"/>
          <w:bCs/>
          <w:iCs/>
        </w:rPr>
        <w:t>Además, en el artículo 5° de dicho ordenamiento jurídico, establece que es la Ley aplicable para todo tratamiento de datos personales. 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C84BC3" w:rsidRPr="00736612" w:rsidRDefault="00C84BC3" w:rsidP="00C84BC3">
      <w:pPr>
        <w:pStyle w:val="Prrafodelista"/>
        <w:numPr>
          <w:ilvl w:val="0"/>
          <w:numId w:val="2"/>
        </w:numPr>
        <w:spacing w:line="360" w:lineRule="auto"/>
        <w:ind w:left="0" w:firstLine="0"/>
        <w:jc w:val="both"/>
        <w:rPr>
          <w:rFonts w:ascii="Palatino Linotype" w:hAnsi="Palatino Linotype" w:cs="Tahoma"/>
          <w:bCs/>
          <w:iCs/>
        </w:rPr>
      </w:pPr>
      <w:r w:rsidRPr="00736612">
        <w:rPr>
          <w:rFonts w:ascii="Palatino Linotype" w:hAnsi="Palatino Linotype" w:cs="Tahoma"/>
          <w:bCs/>
          <w:iCs/>
        </w:rPr>
        <w:lastRenderedPageBreak/>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C84BC3" w:rsidRPr="00736612" w:rsidRDefault="00C84BC3" w:rsidP="00C84BC3">
      <w:pPr>
        <w:spacing w:line="360" w:lineRule="auto"/>
        <w:contextualSpacing/>
        <w:jc w:val="both"/>
        <w:rPr>
          <w:rFonts w:ascii="Palatino Linotype" w:hAnsi="Palatino Linotype" w:cs="Tahoma"/>
          <w:bCs/>
          <w:iCs/>
        </w:rPr>
      </w:pPr>
    </w:p>
    <w:p w:rsidR="00C84BC3" w:rsidRPr="00736612" w:rsidRDefault="00C84BC3" w:rsidP="00C84BC3">
      <w:pPr>
        <w:pStyle w:val="Prrafodelista"/>
        <w:numPr>
          <w:ilvl w:val="0"/>
          <w:numId w:val="2"/>
        </w:numPr>
        <w:spacing w:line="360" w:lineRule="auto"/>
        <w:ind w:left="0" w:firstLine="0"/>
        <w:jc w:val="both"/>
        <w:rPr>
          <w:rFonts w:ascii="Palatino Linotype" w:hAnsi="Palatino Linotype" w:cs="Tahoma"/>
          <w:bCs/>
          <w:iCs/>
        </w:rPr>
      </w:pPr>
      <w:r w:rsidRPr="00736612">
        <w:rPr>
          <w:rFonts w:ascii="Palatino Linotype" w:hAnsi="Palatino Linotype" w:cs="Tahoma"/>
          <w:bCs/>
          <w:iCs/>
        </w:rPr>
        <w:t>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C84BC3" w:rsidRPr="00736612" w:rsidRDefault="00C84BC3" w:rsidP="00C84BC3">
      <w:pPr>
        <w:pStyle w:val="Prrafodelista"/>
        <w:rPr>
          <w:rFonts w:ascii="Palatino Linotype" w:hAnsi="Palatino Linotype" w:cs="Tahoma"/>
          <w:bCs/>
          <w:iCs/>
        </w:rPr>
      </w:pPr>
    </w:p>
    <w:p w:rsidR="00C84BC3" w:rsidRPr="00736612" w:rsidRDefault="00C84BC3" w:rsidP="00C84BC3">
      <w:pPr>
        <w:pStyle w:val="Prrafodelista"/>
        <w:numPr>
          <w:ilvl w:val="0"/>
          <w:numId w:val="2"/>
        </w:numPr>
        <w:spacing w:line="360" w:lineRule="auto"/>
        <w:ind w:left="0" w:firstLine="0"/>
        <w:jc w:val="both"/>
        <w:rPr>
          <w:rFonts w:ascii="Palatino Linotype" w:hAnsi="Palatino Linotype" w:cs="Tahoma"/>
          <w:bCs/>
          <w:iCs/>
        </w:rPr>
      </w:pPr>
      <w:r w:rsidRPr="00736612">
        <w:rPr>
          <w:rFonts w:ascii="Palatino Linotype" w:hAnsi="Palatino Linotype" w:cs="Tahoma"/>
          <w:bCs/>
          <w:iCs/>
        </w:rPr>
        <w:t xml:space="preserve">De tal suerte, las instituciones públicas tienen la doble responsabilidad, por un lado, de proteger los datos personales y por otro, darles publicidad cuando la relevancia de esos datos sea de interés público. 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w:t>
      </w:r>
      <w:r w:rsidRPr="00736612">
        <w:rPr>
          <w:rFonts w:ascii="Palatino Linotype" w:hAnsi="Palatino Linotype" w:cs="Tahoma"/>
          <w:bCs/>
          <w:iCs/>
        </w:rPr>
        <w:lastRenderedPageBreak/>
        <w:t>personales, que pierden la protección en beneficio del interés público (no por eso dejan de ser datos personales, sólo que no están protegidos en la confidencialidad).</w:t>
      </w:r>
    </w:p>
    <w:p w:rsidR="00C84BC3" w:rsidRPr="00736612" w:rsidRDefault="00C84BC3" w:rsidP="00C84BC3">
      <w:pPr>
        <w:pStyle w:val="Prrafodelista"/>
        <w:rPr>
          <w:rFonts w:ascii="Palatino Linotype" w:hAnsi="Palatino Linotype" w:cs="Tahoma"/>
          <w:bCs/>
          <w:iCs/>
        </w:rPr>
      </w:pPr>
    </w:p>
    <w:p w:rsidR="00C84BC3" w:rsidRPr="00736612" w:rsidRDefault="00C84BC3" w:rsidP="00C84BC3">
      <w:pPr>
        <w:pStyle w:val="Prrafodelista"/>
        <w:numPr>
          <w:ilvl w:val="0"/>
          <w:numId w:val="2"/>
        </w:numPr>
        <w:spacing w:line="360" w:lineRule="auto"/>
        <w:ind w:left="0" w:firstLine="0"/>
        <w:jc w:val="both"/>
        <w:rPr>
          <w:rFonts w:ascii="Palatino Linotype" w:hAnsi="Palatino Linotype" w:cs="Tahoma"/>
          <w:bCs/>
          <w:iCs/>
        </w:rPr>
      </w:pPr>
      <w:r w:rsidRPr="00736612">
        <w:rPr>
          <w:rFonts w:ascii="Palatino Linotype" w:hAnsi="Palatino Linotype" w:cs="Tahoma"/>
          <w:bCs/>
          <w:iC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C84BC3" w:rsidRPr="00736612" w:rsidRDefault="00C84BC3" w:rsidP="00C84BC3">
      <w:pPr>
        <w:spacing w:line="360" w:lineRule="auto"/>
        <w:contextualSpacing/>
        <w:jc w:val="both"/>
        <w:rPr>
          <w:rFonts w:ascii="Palatino Linotype" w:hAnsi="Palatino Linotype" w:cs="Tahoma"/>
          <w:bCs/>
          <w:iCs/>
        </w:rPr>
      </w:pPr>
    </w:p>
    <w:p w:rsidR="00C84BC3" w:rsidRPr="00736612" w:rsidRDefault="00C84BC3" w:rsidP="00C84BC3">
      <w:pPr>
        <w:pStyle w:val="Prrafodelista"/>
        <w:numPr>
          <w:ilvl w:val="0"/>
          <w:numId w:val="2"/>
        </w:numPr>
        <w:spacing w:line="360" w:lineRule="auto"/>
        <w:ind w:left="0" w:firstLine="0"/>
        <w:jc w:val="both"/>
        <w:rPr>
          <w:rFonts w:ascii="Palatino Linotype" w:hAnsi="Palatino Linotype" w:cs="Tahoma"/>
          <w:bCs/>
          <w:iCs/>
        </w:rPr>
      </w:pPr>
      <w:r w:rsidRPr="00736612">
        <w:rPr>
          <w:rFonts w:ascii="Palatino Linotype" w:hAnsi="Palatino Linotype" w:cs="Tahoma"/>
          <w:bCs/>
          <w:iC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C84BC3" w:rsidRPr="00736612" w:rsidRDefault="00C84BC3" w:rsidP="00C84BC3">
      <w:pPr>
        <w:spacing w:line="360" w:lineRule="auto"/>
        <w:contextualSpacing/>
        <w:jc w:val="both"/>
        <w:rPr>
          <w:rFonts w:ascii="Palatino Linotype" w:hAnsi="Palatino Linotype" w:cs="Tahoma"/>
          <w:bCs/>
          <w:iCs/>
        </w:rPr>
      </w:pPr>
    </w:p>
    <w:p w:rsidR="00C84BC3" w:rsidRDefault="00C84BC3" w:rsidP="00C84BC3">
      <w:pPr>
        <w:pStyle w:val="Prrafodelista"/>
        <w:numPr>
          <w:ilvl w:val="0"/>
          <w:numId w:val="2"/>
        </w:numPr>
        <w:spacing w:line="360" w:lineRule="auto"/>
        <w:ind w:left="0" w:firstLine="0"/>
        <w:jc w:val="both"/>
        <w:rPr>
          <w:rFonts w:ascii="Palatino Linotype" w:hAnsi="Palatino Linotype" w:cs="Tahoma"/>
          <w:bCs/>
          <w:iCs/>
        </w:rPr>
      </w:pPr>
      <w:r w:rsidRPr="00736612">
        <w:rPr>
          <w:rFonts w:ascii="Palatino Linotype" w:hAnsi="Palatino Linotype" w:cs="Tahoma"/>
          <w:bCs/>
          <w:iCs/>
        </w:rPr>
        <w:lastRenderedPageBreak/>
        <w:t xml:space="preserve">Bajo este esquema, se aprecia que la información ordenada puede contener información susceptible a clasificar como confidencial; de forma enunciativa más no limitativa; se analiza el </w:t>
      </w:r>
      <w:r w:rsidRPr="00736612">
        <w:rPr>
          <w:rFonts w:ascii="Palatino Linotype" w:hAnsi="Palatino Linotype" w:cs="Tahoma"/>
          <w:b/>
          <w:bCs/>
          <w:iCs/>
        </w:rPr>
        <w:t>domicilio</w:t>
      </w:r>
      <w:r w:rsidRPr="00736612">
        <w:rPr>
          <w:rFonts w:ascii="Palatino Linotype" w:hAnsi="Palatino Linotype" w:cs="Tahoma"/>
          <w:bCs/>
          <w:iCs/>
        </w:rPr>
        <w:t xml:space="preserve"> ello en razón de haber sido requerida puntualmente la ubicación en la solicitud de información.</w:t>
      </w:r>
    </w:p>
    <w:p w:rsidR="00B62F5E" w:rsidRPr="00736612" w:rsidRDefault="00B62F5E" w:rsidP="00B62F5E">
      <w:pPr>
        <w:pStyle w:val="Prrafodelista"/>
        <w:spacing w:line="360" w:lineRule="auto"/>
        <w:ind w:left="0"/>
        <w:jc w:val="both"/>
        <w:rPr>
          <w:rFonts w:ascii="Palatino Linotype" w:hAnsi="Palatino Linotype" w:cs="Tahoma"/>
          <w:bCs/>
          <w:iCs/>
        </w:rPr>
      </w:pPr>
    </w:p>
    <w:p w:rsidR="00C84BC3" w:rsidRPr="00736612" w:rsidRDefault="00C84BC3" w:rsidP="00C84BC3">
      <w:pPr>
        <w:pStyle w:val="Prrafodelista"/>
        <w:numPr>
          <w:ilvl w:val="0"/>
          <w:numId w:val="2"/>
        </w:numPr>
        <w:spacing w:line="360" w:lineRule="auto"/>
        <w:ind w:left="0" w:firstLine="0"/>
        <w:jc w:val="both"/>
        <w:rPr>
          <w:rFonts w:ascii="Palatino Linotype" w:hAnsi="Palatino Linotype" w:cs="Tahoma"/>
          <w:lang w:val="es-ES"/>
        </w:rPr>
      </w:pPr>
      <w:r w:rsidRPr="00736612">
        <w:rPr>
          <w:rFonts w:ascii="Palatino Linotype" w:hAnsi="Palatino Linotype" w:cs="Tahoma"/>
          <w:lang w:val="es-ES"/>
        </w:rPr>
        <w:t xml:space="preserve">Luego entonces, de acuerdo con lo señalado en los artículos 2.3 y 2.5 del Código Civil del Estado de México, el domicilio es un </w:t>
      </w:r>
      <w:r w:rsidRPr="00736612">
        <w:rPr>
          <w:rFonts w:ascii="Palatino Linotype" w:hAnsi="Palatino Linotype" w:cs="Tahoma"/>
          <w:bCs/>
          <w:iCs/>
        </w:rPr>
        <w:t>atributo</w:t>
      </w:r>
      <w:r w:rsidRPr="00736612">
        <w:rPr>
          <w:rFonts w:ascii="Palatino Linotype" w:hAnsi="Palatino Linotype" w:cs="Tahoma"/>
          <w:lang w:val="es-ES"/>
        </w:rPr>
        <w:t xml:space="preserve"> de la personalidad y un derecho de las personas; además que tiene como propósito que una persona pueda establecerse temporal o permanentemente en un lugar determinado, para habitar, establecer su centro de trabajo o negocios. De la misma manera, lo establece el artículo 29 del Código Civil Federal, al precisar que el domicilio de personas físicas</w:t>
      </w:r>
      <w:r w:rsidRPr="00736612">
        <w:rPr>
          <w:rFonts w:ascii="Palatino Linotype" w:hAnsi="Palatino Linotype" w:cs="Tahoma"/>
          <w:b/>
          <w:lang w:val="es-ES"/>
        </w:rPr>
        <w:t>, es el lugar donde residen habitualmente, el lugar del centro principal de sus negocios, donde residan o el lugar donde se encuentren.</w:t>
      </w:r>
    </w:p>
    <w:p w:rsidR="00C84BC3" w:rsidRPr="00736612" w:rsidRDefault="00C84BC3" w:rsidP="00C84BC3">
      <w:pPr>
        <w:spacing w:line="360" w:lineRule="auto"/>
        <w:contextualSpacing/>
        <w:jc w:val="both"/>
        <w:rPr>
          <w:rFonts w:ascii="Palatino Linotype" w:hAnsi="Palatino Linotype" w:cs="Tahoma"/>
          <w:lang w:val="es-ES"/>
        </w:rPr>
      </w:pPr>
    </w:p>
    <w:p w:rsidR="00C84BC3" w:rsidRPr="00736612" w:rsidRDefault="00C84BC3" w:rsidP="00C84BC3">
      <w:pPr>
        <w:pStyle w:val="Prrafodelista"/>
        <w:numPr>
          <w:ilvl w:val="0"/>
          <w:numId w:val="2"/>
        </w:numPr>
        <w:spacing w:line="360" w:lineRule="auto"/>
        <w:ind w:left="0" w:firstLine="0"/>
        <w:jc w:val="both"/>
        <w:rPr>
          <w:rFonts w:ascii="Palatino Linotype" w:hAnsi="Palatino Linotype" w:cs="Tahoma"/>
          <w:lang w:val="es-ES"/>
        </w:rPr>
      </w:pPr>
      <w:r w:rsidRPr="00736612">
        <w:rPr>
          <w:rFonts w:ascii="Palatino Linotype" w:hAnsi="Palatino Linotype" w:cs="Tahoma"/>
          <w:lang w:val="es-ES"/>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rsidR="00C84BC3" w:rsidRPr="00736612" w:rsidRDefault="00C84BC3" w:rsidP="00C84BC3">
      <w:pPr>
        <w:pStyle w:val="Prrafodelista"/>
        <w:spacing w:line="360" w:lineRule="auto"/>
        <w:ind w:left="0"/>
        <w:jc w:val="both"/>
        <w:rPr>
          <w:rFonts w:ascii="Palatino Linotype" w:eastAsia="Palatino Linotype" w:hAnsi="Palatino Linotype" w:cs="Palatino Linotype"/>
        </w:rPr>
      </w:pPr>
    </w:p>
    <w:p w:rsidR="00C84BC3" w:rsidRPr="00736612" w:rsidRDefault="00C84BC3" w:rsidP="00C84BC3">
      <w:pPr>
        <w:pStyle w:val="Prrafodelista"/>
        <w:numPr>
          <w:ilvl w:val="0"/>
          <w:numId w:val="2"/>
        </w:numPr>
        <w:spacing w:line="360" w:lineRule="auto"/>
        <w:ind w:left="0" w:firstLine="0"/>
        <w:jc w:val="both"/>
        <w:rPr>
          <w:rFonts w:ascii="Palatino Linotype" w:eastAsia="Palatino Linotype" w:hAnsi="Palatino Linotype" w:cs="Palatino Linotype"/>
        </w:rPr>
      </w:pPr>
      <w:r w:rsidRPr="00736612">
        <w:rPr>
          <w:rFonts w:ascii="Palatino Linotype" w:eastAsia="Palatino Linotype" w:hAnsi="Palatino Linotype" w:cs="Palatino Linotype"/>
        </w:rPr>
        <w:lastRenderedPageBreak/>
        <w:t>Luego entonces, 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C84BC3" w:rsidRPr="00736612" w:rsidRDefault="00C84BC3" w:rsidP="00B62F5E">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i/>
        </w:rPr>
        <w:t>“</w:t>
      </w:r>
      <w:r w:rsidRPr="00736612">
        <w:rPr>
          <w:rFonts w:ascii="Palatino Linotype" w:eastAsia="Palatino Linotype" w:hAnsi="Palatino Linotype" w:cs="Palatino Linotype"/>
          <w:b/>
          <w:i/>
        </w:rPr>
        <w:t>Artículo 3</w:t>
      </w:r>
      <w:r w:rsidRPr="00736612">
        <w:rPr>
          <w:rFonts w:ascii="Palatino Linotype" w:eastAsia="Palatino Linotype" w:hAnsi="Palatino Linotype" w:cs="Palatino Linotype"/>
          <w:i/>
        </w:rPr>
        <w:t>. Para los efectos de la presente Ley se entenderá por:</w:t>
      </w:r>
    </w:p>
    <w:p w:rsidR="00C84BC3" w:rsidRPr="00736612" w:rsidRDefault="00C84BC3" w:rsidP="00B62F5E">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i/>
        </w:rPr>
        <w:t>[…]</w:t>
      </w:r>
    </w:p>
    <w:p w:rsidR="00C84BC3" w:rsidRPr="00736612" w:rsidRDefault="00C84BC3" w:rsidP="00B62F5E">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b/>
          <w:i/>
        </w:rPr>
        <w:t>IX. Datos personales</w:t>
      </w:r>
      <w:r w:rsidRPr="00736612">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rsidR="00C84BC3" w:rsidRPr="00736612" w:rsidRDefault="00C84BC3" w:rsidP="00B62F5E">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b/>
          <w:i/>
        </w:rPr>
        <w:t>XX. Información clasificada</w:t>
      </w:r>
      <w:r w:rsidRPr="00736612">
        <w:rPr>
          <w:rFonts w:ascii="Palatino Linotype" w:eastAsia="Palatino Linotype" w:hAnsi="Palatino Linotype" w:cs="Palatino Linotype"/>
          <w:i/>
        </w:rPr>
        <w:t>: Aquella considerada por la presente Ley como reservada o confidencial;</w:t>
      </w:r>
    </w:p>
    <w:p w:rsidR="00C84BC3" w:rsidRPr="00736612" w:rsidRDefault="00C84BC3" w:rsidP="00B62F5E">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b/>
          <w:i/>
        </w:rPr>
        <w:t>XXI. Información confidencial</w:t>
      </w:r>
      <w:r w:rsidRPr="00736612">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84BC3" w:rsidRPr="00736612" w:rsidRDefault="00C84BC3" w:rsidP="00B62F5E">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b/>
          <w:i/>
        </w:rPr>
        <w:t>XLV. Versión pública</w:t>
      </w:r>
      <w:r w:rsidRPr="00736612">
        <w:rPr>
          <w:rFonts w:ascii="Palatino Linotype" w:eastAsia="Palatino Linotype" w:hAnsi="Palatino Linotype" w:cs="Palatino Linotype"/>
          <w:i/>
        </w:rPr>
        <w:t>: Documento en el que se elimine, suprime o borra la información clasificada como reservada o confidencial para permitir su acceso.</w:t>
      </w:r>
    </w:p>
    <w:p w:rsidR="00C84BC3" w:rsidRPr="00736612" w:rsidRDefault="00C84BC3" w:rsidP="00B62F5E">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i/>
        </w:rPr>
        <w:t>[…]</w:t>
      </w:r>
    </w:p>
    <w:p w:rsidR="00C84BC3" w:rsidRPr="00736612" w:rsidRDefault="00C84BC3" w:rsidP="00B62F5E">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b/>
          <w:i/>
        </w:rPr>
        <w:t>Artículo 91.</w:t>
      </w:r>
      <w:r w:rsidRPr="00736612">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rsidR="00C84BC3" w:rsidRPr="00736612" w:rsidRDefault="00C84BC3" w:rsidP="00B62F5E">
      <w:pPr>
        <w:ind w:left="1134" w:right="1106"/>
        <w:jc w:val="both"/>
        <w:rPr>
          <w:rFonts w:ascii="Palatino Linotype" w:eastAsia="Palatino Linotype" w:hAnsi="Palatino Linotype" w:cs="Palatino Linotype"/>
          <w:i/>
        </w:rPr>
      </w:pPr>
    </w:p>
    <w:p w:rsidR="00C84BC3" w:rsidRPr="00736612" w:rsidRDefault="00C84BC3" w:rsidP="00B62F5E">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b/>
          <w:i/>
        </w:rPr>
        <w:t>Artículo 132</w:t>
      </w:r>
      <w:r w:rsidRPr="00736612">
        <w:rPr>
          <w:rFonts w:ascii="Palatino Linotype" w:eastAsia="Palatino Linotype" w:hAnsi="Palatino Linotype" w:cs="Palatino Linotype"/>
          <w:i/>
        </w:rPr>
        <w:t>. La clasificación de la información se llevará a cabo en el momento en que:</w:t>
      </w:r>
    </w:p>
    <w:p w:rsidR="00C84BC3" w:rsidRPr="00736612" w:rsidRDefault="00C84BC3" w:rsidP="00B62F5E">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b/>
          <w:i/>
        </w:rPr>
        <w:t>I.</w:t>
      </w:r>
      <w:r w:rsidRPr="00736612">
        <w:rPr>
          <w:rFonts w:ascii="Palatino Linotype" w:eastAsia="Palatino Linotype" w:hAnsi="Palatino Linotype" w:cs="Palatino Linotype"/>
          <w:i/>
        </w:rPr>
        <w:t xml:space="preserve"> Se reciba una solicitud de acceso a la información;</w:t>
      </w:r>
    </w:p>
    <w:p w:rsidR="00C84BC3" w:rsidRPr="00736612" w:rsidRDefault="00C84BC3" w:rsidP="00B62F5E">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b/>
          <w:i/>
        </w:rPr>
        <w:t>II.</w:t>
      </w:r>
      <w:r w:rsidRPr="00736612">
        <w:rPr>
          <w:rFonts w:ascii="Palatino Linotype" w:eastAsia="Palatino Linotype" w:hAnsi="Palatino Linotype" w:cs="Palatino Linotype"/>
          <w:i/>
        </w:rPr>
        <w:t xml:space="preserve"> Se determine mediante resolución de autoridad competente; o</w:t>
      </w:r>
    </w:p>
    <w:p w:rsidR="00C84BC3" w:rsidRPr="00736612" w:rsidRDefault="00C84BC3" w:rsidP="00B62F5E">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b/>
          <w:i/>
        </w:rPr>
        <w:t>III.</w:t>
      </w:r>
      <w:r w:rsidRPr="00736612">
        <w:rPr>
          <w:rFonts w:ascii="Palatino Linotype" w:eastAsia="Palatino Linotype" w:hAnsi="Palatino Linotype" w:cs="Palatino Linotype"/>
          <w:i/>
        </w:rPr>
        <w:t xml:space="preserve"> Se generen versiones públicas para dar cumplimiento a las obligaciones de transparencia previstas en esta Ley.</w:t>
      </w:r>
    </w:p>
    <w:p w:rsidR="00C84BC3" w:rsidRPr="00736612" w:rsidRDefault="00C84BC3" w:rsidP="00B62F5E">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i/>
        </w:rPr>
        <w:t>[…]</w:t>
      </w:r>
    </w:p>
    <w:p w:rsidR="00C84BC3" w:rsidRPr="00736612" w:rsidRDefault="00C84BC3" w:rsidP="00B62F5E">
      <w:pPr>
        <w:ind w:left="1134" w:right="1106"/>
        <w:jc w:val="both"/>
        <w:rPr>
          <w:rFonts w:ascii="Palatino Linotype" w:eastAsia="Palatino Linotype" w:hAnsi="Palatino Linotype" w:cs="Palatino Linotype"/>
          <w:i/>
        </w:rPr>
      </w:pPr>
    </w:p>
    <w:p w:rsidR="00C84BC3" w:rsidRPr="00736612" w:rsidRDefault="00C84BC3" w:rsidP="00B62F5E">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b/>
          <w:i/>
        </w:rPr>
        <w:t>Artículo 143.</w:t>
      </w:r>
      <w:r w:rsidRPr="00736612">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rsidR="00C84BC3" w:rsidRPr="00736612" w:rsidRDefault="00C84BC3" w:rsidP="00B62F5E">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b/>
          <w:i/>
        </w:rPr>
        <w:lastRenderedPageBreak/>
        <w:t>I.</w:t>
      </w:r>
      <w:r w:rsidRPr="00736612">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rsidR="00C84BC3" w:rsidRPr="00736612" w:rsidRDefault="00C84BC3" w:rsidP="00B62F5E">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b/>
          <w:i/>
        </w:rPr>
        <w:t>II.</w:t>
      </w:r>
      <w:r w:rsidRPr="00736612">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C84BC3" w:rsidRPr="00736612" w:rsidRDefault="00C84BC3" w:rsidP="00B62F5E">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b/>
          <w:i/>
        </w:rPr>
        <w:t>III.</w:t>
      </w:r>
      <w:r w:rsidRPr="00736612">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rsidR="00C84BC3" w:rsidRPr="00736612" w:rsidRDefault="00C84BC3" w:rsidP="00B62F5E">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rsidR="00C84BC3" w:rsidRPr="00736612" w:rsidRDefault="00C84BC3" w:rsidP="00B62F5E">
      <w:pPr>
        <w:ind w:left="1134" w:right="1106"/>
        <w:jc w:val="both"/>
        <w:rPr>
          <w:rFonts w:ascii="Palatino Linotype" w:eastAsia="Palatino Linotype" w:hAnsi="Palatino Linotype" w:cs="Palatino Linotype"/>
          <w:i/>
        </w:rPr>
      </w:pPr>
      <w:r w:rsidRPr="00736612">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rsidR="00C84BC3" w:rsidRPr="00736612" w:rsidRDefault="00C84BC3" w:rsidP="00C84BC3">
      <w:pPr>
        <w:spacing w:line="360" w:lineRule="auto"/>
        <w:ind w:left="850" w:right="902"/>
        <w:jc w:val="both"/>
        <w:rPr>
          <w:rFonts w:ascii="Palatino Linotype" w:eastAsia="Palatino Linotype" w:hAnsi="Palatino Linotype" w:cs="Palatino Linotype"/>
          <w:i/>
        </w:rPr>
      </w:pPr>
    </w:p>
    <w:p w:rsidR="00C84BC3" w:rsidRPr="00736612" w:rsidRDefault="00C84BC3" w:rsidP="00C84BC3">
      <w:pPr>
        <w:pStyle w:val="Prrafodelista"/>
        <w:numPr>
          <w:ilvl w:val="0"/>
          <w:numId w:val="2"/>
        </w:numPr>
        <w:spacing w:line="360" w:lineRule="auto"/>
        <w:ind w:left="0" w:firstLine="0"/>
        <w:jc w:val="both"/>
        <w:rPr>
          <w:rFonts w:ascii="Palatino Linotype" w:eastAsia="Palatino Linotype" w:hAnsi="Palatino Linotype" w:cs="Palatino Linotype"/>
        </w:rPr>
      </w:pPr>
      <w:r w:rsidRPr="00736612">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C84BC3" w:rsidRPr="00736612" w:rsidRDefault="00C84BC3" w:rsidP="00C84BC3">
      <w:pPr>
        <w:pStyle w:val="Prrafodelista"/>
        <w:spacing w:line="360" w:lineRule="auto"/>
        <w:ind w:left="0"/>
        <w:jc w:val="both"/>
        <w:rPr>
          <w:rFonts w:ascii="Palatino Linotype" w:eastAsia="Palatino Linotype" w:hAnsi="Palatino Linotype" w:cs="Palatino Linotype"/>
        </w:rPr>
      </w:pPr>
    </w:p>
    <w:p w:rsidR="00C84BC3" w:rsidRPr="00736612" w:rsidRDefault="00C84BC3" w:rsidP="00C84BC3">
      <w:pPr>
        <w:pStyle w:val="Prrafodelista"/>
        <w:numPr>
          <w:ilvl w:val="0"/>
          <w:numId w:val="2"/>
        </w:numPr>
        <w:spacing w:line="360" w:lineRule="auto"/>
        <w:ind w:left="0" w:firstLine="0"/>
        <w:jc w:val="both"/>
        <w:rPr>
          <w:rFonts w:ascii="Palatino Linotype" w:eastAsia="Palatino Linotype" w:hAnsi="Palatino Linotype" w:cs="Palatino Linotype"/>
        </w:rPr>
      </w:pPr>
      <w:r w:rsidRPr="00736612">
        <w:rPr>
          <w:rFonts w:ascii="Palatino Linotype" w:eastAsia="Palatino Linotype" w:hAnsi="Palatino Linotype" w:cs="Palatino Linotype"/>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w:t>
      </w:r>
      <w:r w:rsidRPr="00736612">
        <w:rPr>
          <w:rFonts w:ascii="Palatino Linotype" w:eastAsia="Palatino Linotype" w:hAnsi="Palatino Linotype" w:cs="Palatino Linotype"/>
        </w:rPr>
        <w:lastRenderedPageBreak/>
        <w:t>se consideran confidenciales cuyo acceso debe ser restringido, los cuales deben testarse al momento de la elaboración de versiones públicas.</w:t>
      </w:r>
    </w:p>
    <w:p w:rsidR="00C84BC3" w:rsidRPr="00736612" w:rsidRDefault="00C84BC3" w:rsidP="00C84BC3">
      <w:pPr>
        <w:pStyle w:val="Prrafodelista"/>
        <w:rPr>
          <w:rFonts w:ascii="Palatino Linotype" w:eastAsia="Palatino Linotype" w:hAnsi="Palatino Linotype" w:cs="Palatino Linotype"/>
        </w:rPr>
      </w:pPr>
    </w:p>
    <w:p w:rsidR="00C84BC3" w:rsidRPr="00736612" w:rsidRDefault="00C84BC3" w:rsidP="00C84BC3">
      <w:pPr>
        <w:pStyle w:val="Prrafodelista"/>
        <w:numPr>
          <w:ilvl w:val="0"/>
          <w:numId w:val="2"/>
        </w:numPr>
        <w:spacing w:line="360" w:lineRule="auto"/>
        <w:ind w:left="0" w:firstLine="0"/>
        <w:jc w:val="both"/>
        <w:rPr>
          <w:rFonts w:ascii="Palatino Linotype" w:eastAsia="Palatino Linotype" w:hAnsi="Palatino Linotype" w:cs="Palatino Linotype"/>
        </w:rPr>
      </w:pPr>
      <w:r w:rsidRPr="00736612">
        <w:rPr>
          <w:rFonts w:ascii="Palatino Linotype" w:eastAsia="Palatino Linotype" w:hAnsi="Palatino Linotype" w:cs="Palatino Linotype"/>
        </w:rPr>
        <w:t xml:space="preserve">Asimismo, se destaca que la versión pública que elabore </w:t>
      </w:r>
      <w:r w:rsidRPr="00736612">
        <w:rPr>
          <w:rFonts w:ascii="Palatino Linotype" w:eastAsia="Palatino Linotype" w:hAnsi="Palatino Linotype" w:cs="Palatino Linotype"/>
          <w:b/>
          <w:bCs/>
        </w:rPr>
        <w:t>EL SUJETO OBLIGADO</w:t>
      </w:r>
      <w:r w:rsidRPr="00736612">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736612">
        <w:rPr>
          <w:rFonts w:ascii="Palatino Linotype" w:eastAsia="Palatino Linotype" w:hAnsi="Palatino Linotype" w:cs="Palatino Linotype"/>
          <w:b/>
          <w:bCs/>
        </w:rPr>
        <w:t>RECURRENTE</w:t>
      </w:r>
      <w:r w:rsidRPr="00736612">
        <w:rPr>
          <w:rFonts w:ascii="Palatino Linotype" w:eastAsia="Palatino Linotype" w:hAnsi="Palatino Linotype" w:cs="Palatino Linotype"/>
        </w:rPr>
        <w:t>.</w:t>
      </w:r>
    </w:p>
    <w:p w:rsidR="00C84BC3" w:rsidRPr="00736612" w:rsidRDefault="00C84BC3" w:rsidP="00C84BC3">
      <w:pPr>
        <w:pStyle w:val="Prrafodelista"/>
        <w:rPr>
          <w:rFonts w:ascii="Palatino Linotype" w:eastAsia="Palatino Linotype" w:hAnsi="Palatino Linotype" w:cs="Palatino Linotype"/>
        </w:rPr>
      </w:pPr>
    </w:p>
    <w:p w:rsidR="00C84BC3" w:rsidRPr="00736612" w:rsidRDefault="00C84BC3" w:rsidP="00C84BC3">
      <w:pPr>
        <w:pStyle w:val="Prrafodelista"/>
        <w:numPr>
          <w:ilvl w:val="0"/>
          <w:numId w:val="2"/>
        </w:numPr>
        <w:spacing w:line="360" w:lineRule="auto"/>
        <w:ind w:left="0" w:firstLine="0"/>
        <w:jc w:val="both"/>
        <w:rPr>
          <w:rFonts w:ascii="Palatino Linotype" w:hAnsi="Palatino Linotype" w:cs="Arial"/>
        </w:rPr>
      </w:pPr>
      <w:r w:rsidRPr="00736612">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C84BC3" w:rsidRPr="00736612" w:rsidRDefault="00C84BC3" w:rsidP="00B62F5E">
      <w:pPr>
        <w:ind w:left="850" w:right="901"/>
        <w:jc w:val="center"/>
        <w:rPr>
          <w:rFonts w:ascii="Palatino Linotype" w:hAnsi="Palatino Linotype" w:cs="Arial"/>
          <w:b/>
          <w:bCs/>
          <w:i/>
        </w:rPr>
      </w:pPr>
      <w:r w:rsidRPr="00736612">
        <w:rPr>
          <w:rFonts w:ascii="Palatino Linotype" w:hAnsi="Palatino Linotype" w:cs="Arial"/>
          <w:bCs/>
          <w:i/>
        </w:rPr>
        <w:lastRenderedPageBreak/>
        <w:t>“</w:t>
      </w:r>
      <w:r w:rsidRPr="00736612">
        <w:rPr>
          <w:rFonts w:ascii="Palatino Linotype" w:hAnsi="Palatino Linotype" w:cs="Arial"/>
          <w:b/>
          <w:bCs/>
          <w:i/>
        </w:rPr>
        <w:t>Ley de Transparencia y Acceso a la Información Pública del Estado de México y Municipios</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
          <w:bCs/>
          <w:i/>
        </w:rPr>
        <w:t>Artículo 49.</w:t>
      </w:r>
      <w:r w:rsidRPr="00736612">
        <w:rPr>
          <w:rFonts w:ascii="Palatino Linotype" w:hAnsi="Palatino Linotype" w:cs="Arial"/>
          <w:bCs/>
          <w:i/>
        </w:rPr>
        <w:t xml:space="preserve"> Los Comités de Transparencia tendrán las siguientes atribuciones:</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
          <w:bCs/>
          <w:i/>
        </w:rPr>
        <w:t>VIII</w:t>
      </w:r>
      <w:r w:rsidRPr="00736612">
        <w:rPr>
          <w:rFonts w:ascii="Palatino Linotype" w:hAnsi="Palatino Linotype" w:cs="Arial"/>
          <w:bCs/>
          <w:i/>
        </w:rPr>
        <w:t>. Aprobar, modificar o revocar la clasificación de la información;</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
          <w:bCs/>
          <w:i/>
        </w:rPr>
        <w:t>Artículo 132.</w:t>
      </w:r>
      <w:r w:rsidRPr="00736612">
        <w:rPr>
          <w:rFonts w:ascii="Palatino Linotype" w:hAnsi="Palatino Linotype" w:cs="Arial"/>
          <w:bCs/>
          <w:i/>
        </w:rPr>
        <w:t xml:space="preserve"> La clasificación de la información se llevará a cabo en el momento en que:</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
          <w:bCs/>
          <w:i/>
        </w:rPr>
        <w:t>I.</w:t>
      </w:r>
      <w:r w:rsidRPr="00736612">
        <w:rPr>
          <w:rFonts w:ascii="Palatino Linotype" w:hAnsi="Palatino Linotype" w:cs="Arial"/>
          <w:bCs/>
          <w:i/>
        </w:rPr>
        <w:t xml:space="preserve"> Se reciba una solicitud de acceso a la información;</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
          <w:bCs/>
          <w:i/>
        </w:rPr>
        <w:t>II.</w:t>
      </w:r>
      <w:r w:rsidRPr="00736612">
        <w:rPr>
          <w:rFonts w:ascii="Palatino Linotype" w:hAnsi="Palatino Linotype" w:cs="Arial"/>
          <w:bCs/>
          <w:i/>
        </w:rPr>
        <w:t xml:space="preserve"> Se determine mediante resolución de autoridad competente; o</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
          <w:bCs/>
          <w:i/>
        </w:rPr>
        <w:t>III</w:t>
      </w:r>
      <w:r w:rsidRPr="00736612">
        <w:rPr>
          <w:rFonts w:ascii="Palatino Linotype" w:hAnsi="Palatino Linotype" w:cs="Arial"/>
          <w:bCs/>
          <w:i/>
        </w:rPr>
        <w:t>. Se generen versiones públicas para dar cumplimiento a las obligaciones de transparencia previstas en esta Ley.”</w:t>
      </w:r>
    </w:p>
    <w:p w:rsidR="00C84BC3" w:rsidRPr="00736612" w:rsidRDefault="00C84BC3" w:rsidP="00B62F5E">
      <w:pPr>
        <w:ind w:left="850" w:right="901"/>
        <w:jc w:val="center"/>
        <w:rPr>
          <w:rFonts w:ascii="Palatino Linotype" w:hAnsi="Palatino Linotype" w:cs="Arial"/>
          <w:b/>
          <w:bCs/>
          <w:i/>
        </w:rPr>
      </w:pPr>
      <w:r w:rsidRPr="00736612">
        <w:rPr>
          <w:rFonts w:ascii="Palatino Linotype" w:hAnsi="Palatino Linotype" w:cs="Arial"/>
          <w:bCs/>
          <w:i/>
        </w:rPr>
        <w:t>“</w:t>
      </w:r>
      <w:r w:rsidRPr="00736612">
        <w:rPr>
          <w:rFonts w:ascii="Palatino Linotype" w:hAnsi="Palatino Linotype" w:cs="Arial"/>
          <w:b/>
          <w:bCs/>
          <w:i/>
        </w:rPr>
        <w:t>Lineamientos Generales en materia de Clasificación y Desclasificación de la Información, así como para la elaboración de Versiones Públicas</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
          <w:bCs/>
          <w:i/>
        </w:rPr>
        <w:t>Segundo.-</w:t>
      </w:r>
      <w:r w:rsidRPr="00736612">
        <w:rPr>
          <w:rFonts w:ascii="Palatino Linotype" w:hAnsi="Palatino Linotype" w:cs="Arial"/>
          <w:bCs/>
          <w:i/>
        </w:rPr>
        <w:t xml:space="preserve"> Para efectos de los presentes Lineamientos Generales, se entenderá por:</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
          <w:bCs/>
          <w:i/>
        </w:rPr>
        <w:t>XVIII.</w:t>
      </w:r>
      <w:r w:rsidRPr="00736612">
        <w:rPr>
          <w:rFonts w:ascii="Palatino Linotype" w:hAnsi="Palatino Linotype" w:cs="Arial"/>
          <w:bCs/>
          <w:i/>
        </w:rPr>
        <w:t xml:space="preserve">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
          <w:bCs/>
          <w:i/>
        </w:rPr>
        <w:t>Cuarto.</w:t>
      </w:r>
      <w:r w:rsidRPr="00736612">
        <w:rPr>
          <w:rFonts w:ascii="Palatino Linotype" w:hAnsi="Palatino Linotype" w:cs="Arial"/>
          <w:bCs/>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Cs/>
          <w:i/>
        </w:rPr>
        <w:t>Los sujetos obligados deberán aplicar, de manera estricta, las excepciones al derecho de acceso a la información y sólo podrán invocarlas cuando acrediten su procedencia.</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
          <w:bCs/>
          <w:i/>
        </w:rPr>
        <w:t>Quinto.</w:t>
      </w:r>
      <w:r w:rsidRPr="00736612">
        <w:rPr>
          <w:rFonts w:ascii="Palatino Linotype" w:hAnsi="Palatino Linotype" w:cs="Arial"/>
          <w:bCs/>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
          <w:bCs/>
          <w:i/>
        </w:rPr>
        <w:t>Séptimo</w:t>
      </w:r>
      <w:r w:rsidRPr="00736612">
        <w:rPr>
          <w:rFonts w:ascii="Palatino Linotype" w:hAnsi="Palatino Linotype" w:cs="Arial"/>
          <w:bCs/>
          <w:i/>
        </w:rPr>
        <w:t>. La clasificaci6n de la informaci6n se llevara a cabo en el momento en que:</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
          <w:bCs/>
          <w:i/>
        </w:rPr>
        <w:t>I.</w:t>
      </w:r>
      <w:r w:rsidRPr="00736612">
        <w:rPr>
          <w:rFonts w:ascii="Palatino Linotype" w:hAnsi="Palatino Linotype" w:cs="Arial"/>
          <w:bCs/>
          <w:i/>
        </w:rPr>
        <w:t xml:space="preserve"> Se reciba una solicitud de acceso a la información;</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
          <w:bCs/>
          <w:i/>
        </w:rPr>
        <w:lastRenderedPageBreak/>
        <w:t>II</w:t>
      </w:r>
      <w:r w:rsidRPr="00736612">
        <w:rPr>
          <w:rFonts w:ascii="Palatino Linotype" w:hAnsi="Palatino Linotype" w:cs="Arial"/>
          <w:bCs/>
          <w:i/>
        </w:rPr>
        <w:t xml:space="preserve">. Se determine mediante resolución del Comité de Transparencia, el Órgano Garante competente, o en cumplimiento a una sentencia del Poder Judicial; </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
          <w:bCs/>
          <w:i/>
        </w:rPr>
        <w:t>III.</w:t>
      </w:r>
      <w:r w:rsidRPr="00736612">
        <w:rPr>
          <w:rFonts w:ascii="Palatino Linotype" w:hAnsi="Palatino Linotype" w:cs="Arial"/>
          <w:bCs/>
          <w:i/>
        </w:rPr>
        <w:t xml:space="preserve"> Se generen versiones públicas para dar cumplimiento a las obligaciones de transparencia previstas en la Ley General, la Ley Federal y las correspondientes de las entidades federativas.</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Cs/>
          <w:i/>
        </w:rPr>
        <w:t xml:space="preserve">Los titulares de las áreas deberán revisar la informaci6n requerida al momento de la recepci6n de una solicitud de acceso, para verificar, conforme a su naturaleza, si encuadra en una causal de reserva o de confidencialidad </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b/>
          <w:bCs/>
        </w:rPr>
        <w:t xml:space="preserve"> </w:t>
      </w:r>
      <w:r w:rsidRPr="00736612">
        <w:rPr>
          <w:rFonts w:ascii="Palatino Linotype" w:hAnsi="Palatino Linotype" w:cs="Arial"/>
          <w:b/>
          <w:bCs/>
          <w:i/>
        </w:rPr>
        <w:t>Octavo.</w:t>
      </w:r>
      <w:r w:rsidRPr="00736612">
        <w:rPr>
          <w:rFonts w:ascii="Palatino Linotype" w:hAnsi="Palatino Linotype" w:cs="Arial"/>
          <w:bCs/>
          <w:i/>
        </w:rPr>
        <w:t xml:space="preserve"> Para fundar la clasificaci6n de la información se debe señalar el artículo, fracci6n, inciso, párrafo o numeral de la ley o tratado internacional suscrito por el Estado mexicano que expresamente le otorga el carácter de reservada o confidencial.</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Cs/>
          <w:i/>
        </w:rPr>
        <w:t>Para motivar la clasificaci6n se deberán señalar las razones o circunstancias especiales que lo llevaron a concluir que el caso particular se ajusta al supuesto previsto por la norma legal invocada como fundamento.</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Cs/>
          <w:i/>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
          <w:bCs/>
          <w:i/>
        </w:rPr>
        <w:t>Noveno.</w:t>
      </w:r>
      <w:r w:rsidRPr="00736612">
        <w:rPr>
          <w:rFonts w:ascii="Palatino Linotype" w:hAnsi="Palatino Linotype" w:cs="Arial"/>
          <w:bCs/>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
          <w:bCs/>
          <w:i/>
        </w:rPr>
        <w:t>Decimo.</w:t>
      </w:r>
      <w:r w:rsidRPr="00736612">
        <w:rPr>
          <w:rFonts w:ascii="Palatino Linotype" w:hAnsi="Palatino Linotype" w:cs="Arial"/>
          <w:bCs/>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Cs/>
          <w:i/>
        </w:rPr>
        <w:t>En ausencia de los titulares de las áreas, la información será clasificada o desclasificada por la persona que lo supla, en términos de la normativa que rija la actuación del sujeto obligado.</w:t>
      </w:r>
    </w:p>
    <w:p w:rsidR="00C84BC3" w:rsidRPr="00736612" w:rsidRDefault="00C84BC3" w:rsidP="00B62F5E">
      <w:pPr>
        <w:ind w:left="850" w:right="901"/>
        <w:jc w:val="both"/>
        <w:rPr>
          <w:rFonts w:ascii="Palatino Linotype" w:hAnsi="Palatino Linotype" w:cs="Arial"/>
          <w:bCs/>
          <w:i/>
        </w:rPr>
      </w:pPr>
      <w:r w:rsidRPr="00736612">
        <w:rPr>
          <w:rFonts w:ascii="Palatino Linotype" w:hAnsi="Palatino Linotype" w:cs="Arial"/>
          <w:b/>
          <w:bCs/>
          <w:i/>
        </w:rPr>
        <w:lastRenderedPageBreak/>
        <w:t>Décimo primero.</w:t>
      </w:r>
      <w:r w:rsidRPr="00736612">
        <w:rPr>
          <w:rFonts w:ascii="Palatino Linotype" w:hAnsi="Palatino Linotype" w:cs="Arial"/>
          <w:bCs/>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84BC3" w:rsidRPr="00736612" w:rsidRDefault="00C84BC3" w:rsidP="00C84BC3">
      <w:pPr>
        <w:spacing w:line="360" w:lineRule="auto"/>
        <w:ind w:left="850" w:right="901"/>
        <w:jc w:val="both"/>
        <w:rPr>
          <w:rFonts w:ascii="Palatino Linotype" w:hAnsi="Palatino Linotype" w:cs="Arial"/>
          <w:bCs/>
          <w:i/>
        </w:rPr>
      </w:pPr>
    </w:p>
    <w:p w:rsidR="00C84BC3" w:rsidRDefault="00C84BC3" w:rsidP="00C84BC3">
      <w:pPr>
        <w:pStyle w:val="Prrafodelista"/>
        <w:numPr>
          <w:ilvl w:val="0"/>
          <w:numId w:val="2"/>
        </w:numPr>
        <w:spacing w:line="360" w:lineRule="auto"/>
        <w:ind w:left="0" w:firstLine="0"/>
        <w:jc w:val="both"/>
        <w:rPr>
          <w:rFonts w:ascii="Palatino Linotype" w:hAnsi="Palatino Linotype" w:cs="Arial"/>
        </w:rPr>
      </w:pPr>
      <w:r w:rsidRPr="00736612">
        <w:rPr>
          <w:rFonts w:ascii="Palatino Linotype" w:hAnsi="Palatino Linotype" w:cs="Arial"/>
        </w:rPr>
        <w:t>Por lo tanto,</w:t>
      </w:r>
      <w:r w:rsidRPr="00736612">
        <w:rPr>
          <w:rFonts w:ascii="Palatino Linotype" w:hAnsi="Palatino Linotype"/>
        </w:rPr>
        <w:t xml:space="preserve"> es importante referir que </w:t>
      </w:r>
      <w:r w:rsidRPr="00736612">
        <w:rPr>
          <w:rFonts w:ascii="Palatino Linotype" w:hAnsi="Palatino Linotype"/>
          <w:b/>
        </w:rPr>
        <w:t>EL SUJETO OBLIGADO</w:t>
      </w:r>
      <w:r w:rsidRPr="00736612">
        <w:rPr>
          <w:rFonts w:ascii="Palatino Linotype" w:hAnsi="Palatino Linotype"/>
        </w:rPr>
        <w:t xml:space="preserve"> deberá seguir el procedimiento legal establecido para su clasificación, esto es, que su Comité de</w:t>
      </w:r>
      <w:r w:rsidRPr="00736612">
        <w:rPr>
          <w:rFonts w:ascii="Palatino Linotype" w:hAnsi="Palatino Linotype" w:cs="Arial"/>
        </w:rPr>
        <w:t xml:space="preserve"> Transparencia emita </w:t>
      </w:r>
      <w:r w:rsidRPr="00736612">
        <w:rPr>
          <w:rFonts w:ascii="Palatino Linotype" w:hAnsi="Palatino Linotype" w:cs="Arial"/>
          <w:lang w:val="es-ES_tradnl"/>
        </w:rPr>
        <w:t>un</w:t>
      </w:r>
      <w:r w:rsidRPr="00736612">
        <w:rPr>
          <w:rFonts w:ascii="Palatino Linotype" w:hAnsi="Palatino Linotype" w:cs="Arial"/>
        </w:rPr>
        <w:t xml:space="preserve"> Acuerdo de Clasificación que cumpla con las formalidades previstas, antes citadas</w:t>
      </w:r>
      <w:r w:rsidRPr="00736612">
        <w:rPr>
          <w:rFonts w:ascii="Palatino Linotype" w:hAnsi="Palatino Linotype" w:cs="Arial"/>
          <w:b/>
        </w:rPr>
        <w:t xml:space="preserve"> </w:t>
      </w:r>
      <w:r w:rsidRPr="00736612">
        <w:rPr>
          <w:rFonts w:ascii="Palatino Linotype" w:hAnsi="Palatino Linotype" w:cs="Arial"/>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62F5E" w:rsidRPr="00736612" w:rsidRDefault="00B62F5E" w:rsidP="00B62F5E">
      <w:pPr>
        <w:pStyle w:val="Prrafodelista"/>
        <w:spacing w:line="360" w:lineRule="auto"/>
        <w:ind w:left="0"/>
        <w:jc w:val="both"/>
        <w:rPr>
          <w:rFonts w:ascii="Palatino Linotype" w:hAnsi="Palatino Linotype" w:cs="Arial"/>
        </w:rPr>
      </w:pPr>
    </w:p>
    <w:p w:rsidR="00C84BC3" w:rsidRPr="00736612" w:rsidRDefault="00C84BC3" w:rsidP="00C84BC3">
      <w:pPr>
        <w:pStyle w:val="Prrafodelista"/>
        <w:numPr>
          <w:ilvl w:val="0"/>
          <w:numId w:val="2"/>
        </w:numPr>
        <w:spacing w:line="360" w:lineRule="auto"/>
        <w:ind w:left="0" w:firstLine="0"/>
        <w:jc w:val="both"/>
        <w:rPr>
          <w:rFonts w:ascii="Palatino Linotype" w:eastAsia="Palatino Linotype" w:hAnsi="Palatino Linotype" w:cs="Palatino Linotype"/>
        </w:rPr>
      </w:pPr>
      <w:r w:rsidRPr="00736612">
        <w:rPr>
          <w:rFonts w:ascii="Palatino Linotype" w:eastAsia="Palatino Linotype" w:hAnsi="Palatino Linotype" w:cs="Palatino Linotype"/>
        </w:rPr>
        <w:t xml:space="preserve">Por lo tanto, </w:t>
      </w:r>
      <w:r w:rsidRPr="00736612">
        <w:rPr>
          <w:rFonts w:ascii="Palatino Linotype" w:hAnsi="Palatino Linotype" w:cs="Arial"/>
        </w:rPr>
        <w:t>la</w:t>
      </w:r>
      <w:r w:rsidRPr="00736612">
        <w:rPr>
          <w:rFonts w:ascii="Palatino Linotype" w:eastAsia="Palatino Linotype" w:hAnsi="Palatino Linotype" w:cs="Palatino Linotype"/>
          <w:b/>
        </w:rPr>
        <w:t xml:space="preserve"> entrega de documentos en su versión pública debe acompañarse </w:t>
      </w:r>
      <w:r w:rsidRPr="00736612">
        <w:rPr>
          <w:rFonts w:ascii="Palatino Linotype" w:eastAsia="Palatino Linotype" w:hAnsi="Palatino Linotype" w:cs="Palatino Linotype"/>
        </w:rPr>
        <w:t>necesariamente</w:t>
      </w:r>
      <w:r w:rsidRPr="00736612">
        <w:rPr>
          <w:rFonts w:ascii="Palatino Linotype" w:eastAsia="Palatino Linotype" w:hAnsi="Palatino Linotype" w:cs="Palatino Linotype"/>
          <w:b/>
        </w:rPr>
        <w:t xml:space="preserve"> del Acuerdo del Comité de Transparencia que la sustente el cual debe estar debidamente fundado y motivado, en el que se expongan los </w:t>
      </w:r>
      <w:r w:rsidRPr="00736612">
        <w:rPr>
          <w:rFonts w:ascii="Palatino Linotype" w:eastAsia="Palatino Linotype" w:hAnsi="Palatino Linotype" w:cs="Palatino Linotype"/>
        </w:rPr>
        <w:t>fundamentos</w:t>
      </w:r>
      <w:r w:rsidRPr="00736612">
        <w:rPr>
          <w:rFonts w:ascii="Palatino Linotype" w:eastAsia="Palatino Linotype" w:hAnsi="Palatino Linotype" w:cs="Palatino Linotype"/>
          <w:b/>
        </w:rPr>
        <w:t xml:space="preserve"> y razonamientos que llevaron al Sujeto Obligado a testar, suprimir o eliminar datos de dicho soporte documental</w:t>
      </w:r>
      <w:r w:rsidRPr="00736612">
        <w:rPr>
          <w:rFonts w:ascii="Palatino Linotype" w:eastAsia="Palatino Linotype" w:hAnsi="Palatino Linotype" w:cs="Palatino Linotype"/>
        </w:rPr>
        <w:t xml:space="preserve">, ya que no hacerlo, se reitera que lo entregado no tendría un sustento jurídico ni resultaría ser una versión pública, sino más bien una documentación ilegible, incompleta o tachada; ya que el no justificar las causas o motivos por las que no se aprecian determinados </w:t>
      </w:r>
      <w:r w:rsidRPr="00736612">
        <w:rPr>
          <w:rFonts w:ascii="Palatino Linotype" w:eastAsia="Palatino Linotype" w:hAnsi="Palatino Linotype" w:cs="Palatino Linotype"/>
        </w:rPr>
        <w:lastRenderedPageBreak/>
        <w:t>datos -ya sea porque se testan o suprimen- deja al solicitante en estado de incertidumbre, al no conocer o comprender porque no aparecen en la documentación respectiva.</w:t>
      </w:r>
    </w:p>
    <w:p w:rsidR="00C84BC3" w:rsidRPr="00736612" w:rsidRDefault="00C84BC3" w:rsidP="00C84BC3">
      <w:pPr>
        <w:pStyle w:val="Prrafodelista"/>
        <w:tabs>
          <w:tab w:val="left" w:pos="284"/>
          <w:tab w:val="left" w:pos="426"/>
        </w:tabs>
        <w:spacing w:line="360" w:lineRule="auto"/>
        <w:ind w:left="0" w:right="49"/>
        <w:jc w:val="both"/>
        <w:rPr>
          <w:rFonts w:ascii="Palatino Linotype" w:eastAsia="Palatino Linotype" w:hAnsi="Palatino Linotype" w:cs="Palatino Linotype"/>
        </w:rPr>
      </w:pPr>
    </w:p>
    <w:p w:rsidR="00C84BC3" w:rsidRPr="00736612" w:rsidRDefault="00C84BC3" w:rsidP="00C84BC3">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736612">
        <w:rPr>
          <w:rFonts w:ascii="Palatino Linotype" w:eastAsia="Palatino Linotype" w:hAnsi="Palatino Linotype" w:cs="Palatino Linotype"/>
          <w:color w:val="000000"/>
        </w:rPr>
        <w:t xml:space="preserve">Los </w:t>
      </w:r>
      <w:r w:rsidRPr="00736612">
        <w:rPr>
          <w:rFonts w:ascii="Palatino Linotype" w:eastAsia="Palatino Linotype" w:hAnsi="Palatino Linotype" w:cs="Palatino Linotype"/>
        </w:rPr>
        <w:t>sujetos</w:t>
      </w:r>
      <w:r w:rsidRPr="00736612">
        <w:rPr>
          <w:rFonts w:ascii="Palatino Linotype" w:eastAsia="Palatino Linotype" w:hAnsi="Palatino Linotype" w:cs="Palatino Linotype"/>
          <w:color w:val="000000"/>
        </w:rPr>
        <w:t xml:space="preserve"> obligados</w:t>
      </w:r>
      <w:r w:rsidRPr="00736612">
        <w:rPr>
          <w:rFonts w:ascii="Palatino Linotype" w:eastAsia="Palatino Linotype" w:hAnsi="Palatino Linotype" w:cs="Palatino Linotype"/>
          <w:b/>
          <w:color w:val="000000"/>
        </w:rPr>
        <w:t xml:space="preserve"> </w:t>
      </w:r>
      <w:r w:rsidRPr="00736612">
        <w:rPr>
          <w:rFonts w:ascii="Palatino Linotype" w:eastAsia="Palatino Linotype" w:hAnsi="Palatino Linotype" w:cs="Palatino Linotype"/>
          <w:color w:val="000000"/>
        </w:rPr>
        <w:t xml:space="preserve">serán responsables de los datos personales en su </w:t>
      </w:r>
      <w:r w:rsidRPr="00736612">
        <w:rPr>
          <w:rFonts w:ascii="Palatino Linotype" w:eastAsia="Palatino Linotype" w:hAnsi="Palatino Linotype" w:cs="Palatino Linotype"/>
        </w:rPr>
        <w:t>posesión</w:t>
      </w:r>
      <w:r w:rsidRPr="00736612">
        <w:rPr>
          <w:rFonts w:ascii="Palatino Linotype" w:eastAsia="Palatino Linotype" w:hAnsi="Palatino Linotype" w:cs="Palatino Linotype"/>
          <w:color w:val="000000"/>
        </w:rPr>
        <w:t xml:space="preserve"> y que, en </w:t>
      </w:r>
      <w:r w:rsidRPr="00736612">
        <w:rPr>
          <w:rFonts w:ascii="Palatino Linotype" w:eastAsia="Palatino Linotype" w:hAnsi="Palatino Linotype" w:cs="Palatino Linotype"/>
        </w:rPr>
        <w:t>caso</w:t>
      </w:r>
      <w:r w:rsidRPr="00736612">
        <w:rPr>
          <w:rFonts w:ascii="Palatino Linotype" w:eastAsia="Palatino Linotype" w:hAnsi="Palatino Linotype" w:cs="Palatino Linotype"/>
          <w:color w:val="000000"/>
        </w:rPr>
        <w:t xml:space="preserve"> de localizarse datos concernientes a terceros, éstos no podrán difundir, </w:t>
      </w:r>
      <w:r w:rsidRPr="00736612">
        <w:rPr>
          <w:rFonts w:ascii="Palatino Linotype" w:eastAsia="Palatino Linotype" w:hAnsi="Palatino Linotype" w:cs="Palatino Linotype"/>
        </w:rPr>
        <w:t>distribuir</w:t>
      </w:r>
      <w:r w:rsidRPr="00736612">
        <w:rPr>
          <w:rFonts w:ascii="Palatino Linotype" w:eastAsia="Palatino Linotype" w:hAnsi="Palatino Linotype" w:cs="Palatino Linotype"/>
          <w:color w:val="000000"/>
        </w:rPr>
        <w:t xml:space="preserve"> o comercializar los datos personales.  Cabe destacar que, para la realización de la clasificación de la información, se deben seguir una serie de pasos y procedimientos, por lo que es menester reiterar los mismos:</w:t>
      </w:r>
    </w:p>
    <w:tbl>
      <w:tblPr>
        <w:tblW w:w="10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1"/>
        <w:gridCol w:w="7369"/>
      </w:tblGrid>
      <w:tr w:rsidR="00C84BC3" w:rsidRPr="00736612" w:rsidTr="002C62FF">
        <w:tc>
          <w:tcPr>
            <w:tcW w:w="2691" w:type="dxa"/>
            <w:tcBorders>
              <w:top w:val="single" w:sz="4" w:space="0" w:color="BFBFBF"/>
              <w:left w:val="single" w:sz="4" w:space="0" w:color="BFBFBF"/>
              <w:bottom w:val="single" w:sz="4" w:space="0" w:color="BFBFBF"/>
              <w:right w:val="single" w:sz="4" w:space="0" w:color="BFBFBF"/>
            </w:tcBorders>
            <w:hideMark/>
          </w:tcPr>
          <w:p w:rsidR="00C84BC3" w:rsidRPr="00736612" w:rsidRDefault="00C84BC3" w:rsidP="00AF62CA">
            <w:pPr>
              <w:tabs>
                <w:tab w:val="left" w:pos="284"/>
              </w:tabs>
              <w:rPr>
                <w:rFonts w:ascii="Palatino Linotype" w:eastAsia="Palatino Linotype" w:hAnsi="Palatino Linotype" w:cs="Palatino Linotype"/>
                <w:lang w:eastAsia="en-US"/>
              </w:rPr>
            </w:pPr>
            <w:r w:rsidRPr="00736612">
              <w:rPr>
                <w:rFonts w:ascii="Palatino Linotype" w:eastAsia="Palatino Linotype" w:hAnsi="Palatino Linotype" w:cs="Palatino Linotype"/>
                <w:lang w:eastAsia="en-US"/>
              </w:rPr>
              <w:t>a) Requisitos previos.</w:t>
            </w:r>
          </w:p>
        </w:tc>
        <w:tc>
          <w:tcPr>
            <w:tcW w:w="7369" w:type="dxa"/>
            <w:tcBorders>
              <w:top w:val="single" w:sz="4" w:space="0" w:color="BFBFBF"/>
              <w:left w:val="single" w:sz="4" w:space="0" w:color="BFBFBF"/>
              <w:bottom w:val="single" w:sz="4" w:space="0" w:color="BFBFBF"/>
              <w:right w:val="single" w:sz="4" w:space="0" w:color="BFBFBF"/>
            </w:tcBorders>
          </w:tcPr>
          <w:p w:rsidR="00C84BC3" w:rsidRPr="00736612" w:rsidRDefault="00C84BC3" w:rsidP="00AF62CA">
            <w:pPr>
              <w:tabs>
                <w:tab w:val="left" w:pos="284"/>
              </w:tabs>
              <w:ind w:right="49"/>
              <w:jc w:val="both"/>
              <w:rPr>
                <w:rFonts w:ascii="Palatino Linotype" w:eastAsia="Palatino Linotype" w:hAnsi="Palatino Linotype" w:cs="Palatino Linotype"/>
                <w:color w:val="000000"/>
                <w:lang w:eastAsia="en-US"/>
              </w:rPr>
            </w:pPr>
            <w:r w:rsidRPr="00736612">
              <w:rPr>
                <w:rFonts w:ascii="Palatino Linotype" w:eastAsia="Palatino Linotype" w:hAnsi="Palatino Linotype" w:cs="Palatino Linotype"/>
                <w:color w:val="000000"/>
                <w:lang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84BC3" w:rsidRPr="00736612" w:rsidRDefault="00C84BC3" w:rsidP="00AF62CA">
            <w:pPr>
              <w:tabs>
                <w:tab w:val="left" w:pos="284"/>
              </w:tabs>
              <w:ind w:right="49"/>
              <w:jc w:val="both"/>
              <w:rPr>
                <w:rFonts w:ascii="Palatino Linotype" w:eastAsia="Palatino Linotype" w:hAnsi="Palatino Linotype" w:cs="Palatino Linotype"/>
                <w:color w:val="000000"/>
                <w:lang w:eastAsia="en-US"/>
              </w:rPr>
            </w:pPr>
            <w:r w:rsidRPr="00736612">
              <w:rPr>
                <w:rFonts w:ascii="Palatino Linotype" w:eastAsia="Palatino Linotype" w:hAnsi="Palatino Linotype" w:cs="Palatino Linotype"/>
                <w:color w:val="000000"/>
                <w:lang w:eastAsia="en-US"/>
              </w:rPr>
              <w:t>Al hacerlo tienen que precisar de qué información se trata, señalando el supuesto de clasificación (confidencialidad o reserva).</w:t>
            </w:r>
          </w:p>
          <w:p w:rsidR="00C84BC3" w:rsidRPr="00736612" w:rsidRDefault="00C84BC3" w:rsidP="00AF62CA">
            <w:pPr>
              <w:tabs>
                <w:tab w:val="left" w:pos="284"/>
              </w:tabs>
              <w:ind w:right="49"/>
              <w:jc w:val="both"/>
              <w:rPr>
                <w:rFonts w:ascii="Palatino Linotype" w:eastAsia="Palatino Linotype" w:hAnsi="Palatino Linotype" w:cs="Palatino Linotype"/>
                <w:color w:val="000000"/>
                <w:lang w:eastAsia="en-US"/>
              </w:rPr>
            </w:pPr>
            <w:r w:rsidRPr="00736612">
              <w:rPr>
                <w:rFonts w:ascii="Palatino Linotype" w:eastAsia="Palatino Linotype" w:hAnsi="Palatino Linotype" w:cs="Palatino Linotype"/>
                <w:color w:val="000000"/>
                <w:lang w:eastAsia="en-US"/>
              </w:rPr>
              <w:t>Además, se debe señalar el procedimiento, de los tres que establecen los artículos 132 y 106 de la Ley Estatal y General, respectivamente.</w:t>
            </w:r>
          </w:p>
          <w:p w:rsidR="00C84BC3" w:rsidRPr="00736612" w:rsidRDefault="00C84BC3" w:rsidP="00AF62CA">
            <w:pPr>
              <w:tabs>
                <w:tab w:val="left" w:pos="284"/>
              </w:tabs>
              <w:jc w:val="both"/>
              <w:rPr>
                <w:rFonts w:ascii="Palatino Linotype" w:eastAsia="Palatino Linotype" w:hAnsi="Palatino Linotype" w:cs="Palatino Linotype"/>
                <w:color w:val="000000"/>
                <w:lang w:eastAsia="en-US"/>
              </w:rPr>
            </w:pPr>
            <w:r w:rsidRPr="00736612">
              <w:rPr>
                <w:rFonts w:ascii="Palatino Linotype" w:eastAsia="Palatino Linotype" w:hAnsi="Palatino Linotype" w:cs="Palatino Linotype"/>
                <w:color w:val="000000"/>
                <w:lang w:eastAsia="en-US"/>
              </w:rPr>
              <w:t xml:space="preserve">El último de estos requisitos previos consiste en que no se pueden emitir acuerdos de carácter general ni particular, esto es, </w:t>
            </w:r>
            <w:r w:rsidRPr="00736612">
              <w:rPr>
                <w:rFonts w:ascii="Palatino Linotype" w:eastAsia="Palatino Linotype" w:hAnsi="Palatino Linotype" w:cs="Palatino Linotype"/>
                <w:color w:val="000000"/>
                <w:u w:val="single"/>
                <w:lang w:eastAsia="en-US"/>
              </w:rPr>
              <w:t>no se puede hacer un acuerdo para clasificar de manera general todos los documentos de un expediente o área, sin</w:t>
            </w:r>
            <w:r w:rsidRPr="00736612">
              <w:rPr>
                <w:rFonts w:ascii="Palatino Linotype" w:eastAsia="Palatino Linotype" w:hAnsi="Palatino Linotype" w:cs="Palatino Linotype"/>
                <w:color w:val="000000"/>
                <w:lang w:eastAsia="en-US"/>
              </w:rPr>
              <w:t xml:space="preserve"> individualizar su análisis y tampoco se puede hacer un acuerdo por cada dato que se vaya a clasificar dentro de un documento con diez datos, por ejemplo, susceptibles de ser clasificados.</w:t>
            </w:r>
          </w:p>
          <w:p w:rsidR="00C84BC3" w:rsidRPr="00736612" w:rsidRDefault="00C84BC3" w:rsidP="00AF62CA">
            <w:pPr>
              <w:tabs>
                <w:tab w:val="left" w:pos="284"/>
              </w:tabs>
              <w:jc w:val="both"/>
              <w:rPr>
                <w:rFonts w:ascii="Palatino Linotype" w:eastAsia="Palatino Linotype" w:hAnsi="Palatino Linotype" w:cs="Palatino Linotype"/>
                <w:lang w:eastAsia="en-US"/>
              </w:rPr>
            </w:pPr>
          </w:p>
        </w:tc>
      </w:tr>
      <w:tr w:rsidR="00C84BC3" w:rsidRPr="00736612" w:rsidTr="002C62FF">
        <w:tc>
          <w:tcPr>
            <w:tcW w:w="2691" w:type="dxa"/>
            <w:tcBorders>
              <w:top w:val="single" w:sz="4" w:space="0" w:color="BFBFBF"/>
              <w:left w:val="single" w:sz="4" w:space="0" w:color="BFBFBF"/>
              <w:bottom w:val="single" w:sz="4" w:space="0" w:color="BFBFBF"/>
              <w:right w:val="single" w:sz="4" w:space="0" w:color="BFBFBF"/>
            </w:tcBorders>
            <w:hideMark/>
          </w:tcPr>
          <w:p w:rsidR="00C84BC3" w:rsidRPr="00736612" w:rsidRDefault="00C84BC3" w:rsidP="00AF62CA">
            <w:pPr>
              <w:tabs>
                <w:tab w:val="left" w:pos="284"/>
              </w:tabs>
              <w:rPr>
                <w:rFonts w:ascii="Palatino Linotype" w:eastAsia="Palatino Linotype" w:hAnsi="Palatino Linotype" w:cs="Palatino Linotype"/>
                <w:lang w:eastAsia="en-US"/>
              </w:rPr>
            </w:pPr>
            <w:r w:rsidRPr="00736612">
              <w:rPr>
                <w:rFonts w:ascii="Palatino Linotype" w:eastAsia="Palatino Linotype" w:hAnsi="Palatino Linotype" w:cs="Palatino Linotype"/>
                <w:lang w:eastAsia="en-US"/>
              </w:rPr>
              <w:t>b) Supuestos de clasificación.</w:t>
            </w:r>
          </w:p>
        </w:tc>
        <w:tc>
          <w:tcPr>
            <w:tcW w:w="7369" w:type="dxa"/>
            <w:tcBorders>
              <w:top w:val="single" w:sz="4" w:space="0" w:color="BFBFBF"/>
              <w:left w:val="single" w:sz="4" w:space="0" w:color="BFBFBF"/>
              <w:bottom w:val="single" w:sz="4" w:space="0" w:color="BFBFBF"/>
              <w:right w:val="single" w:sz="4" w:space="0" w:color="BFBFBF"/>
            </w:tcBorders>
          </w:tcPr>
          <w:p w:rsidR="00C84BC3" w:rsidRPr="00736612" w:rsidRDefault="00C84BC3" w:rsidP="00AF62CA">
            <w:pPr>
              <w:tabs>
                <w:tab w:val="left" w:pos="284"/>
              </w:tabs>
              <w:ind w:right="49"/>
              <w:jc w:val="both"/>
              <w:rPr>
                <w:rFonts w:ascii="Palatino Linotype" w:eastAsia="Palatino Linotype" w:hAnsi="Palatino Linotype" w:cs="Palatino Linotype"/>
                <w:color w:val="000000"/>
                <w:lang w:eastAsia="en-US"/>
              </w:rPr>
            </w:pPr>
            <w:r w:rsidRPr="00736612">
              <w:rPr>
                <w:rFonts w:ascii="Palatino Linotype" w:eastAsia="Palatino Linotype" w:hAnsi="Palatino Linotype" w:cs="Palatino Linotype"/>
                <w:color w:val="000000"/>
                <w:lang w:eastAsia="en-US"/>
              </w:rPr>
              <w:t>Las disposiciones constitucionales y legales en la materia establecen los dos supuestos generales para clasificar la información: por reserva y por confidencialidad.</w:t>
            </w:r>
          </w:p>
          <w:p w:rsidR="00C84BC3" w:rsidRPr="00736612" w:rsidRDefault="00C84BC3" w:rsidP="00AF62CA">
            <w:pPr>
              <w:tabs>
                <w:tab w:val="left" w:pos="284"/>
              </w:tabs>
              <w:ind w:right="49"/>
              <w:jc w:val="both"/>
              <w:rPr>
                <w:rFonts w:ascii="Palatino Linotype" w:eastAsia="Palatino Linotype" w:hAnsi="Palatino Linotype" w:cs="Palatino Linotype"/>
                <w:color w:val="000000"/>
                <w:lang w:eastAsia="en-US"/>
              </w:rPr>
            </w:pPr>
            <w:r w:rsidRPr="00736612">
              <w:rPr>
                <w:rFonts w:ascii="Palatino Linotype" w:eastAsia="Palatino Linotype" w:hAnsi="Palatino Linotype" w:cs="Palatino Linotype"/>
                <w:color w:val="000000"/>
                <w:lang w:eastAsia="en-US"/>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84BC3" w:rsidRPr="00736612" w:rsidRDefault="00C84BC3" w:rsidP="00AF62CA">
            <w:pPr>
              <w:tabs>
                <w:tab w:val="left" w:pos="284"/>
              </w:tabs>
              <w:jc w:val="both"/>
              <w:rPr>
                <w:rFonts w:ascii="Palatino Linotype" w:eastAsia="Palatino Linotype" w:hAnsi="Palatino Linotype" w:cs="Palatino Linotype"/>
                <w:color w:val="000000"/>
                <w:lang w:eastAsia="en-US"/>
              </w:rPr>
            </w:pPr>
            <w:r w:rsidRPr="00736612">
              <w:rPr>
                <w:rFonts w:ascii="Palatino Linotype" w:eastAsia="Palatino Linotype" w:hAnsi="Palatino Linotype" w:cs="Palatino Linotype"/>
                <w:color w:val="000000"/>
                <w:lang w:eastAsia="en-US"/>
              </w:rPr>
              <w:t xml:space="preserve">El </w:t>
            </w:r>
            <w:r w:rsidRPr="00736612">
              <w:rPr>
                <w:rFonts w:ascii="Palatino Linotype" w:eastAsia="Palatino Linotype" w:hAnsi="Palatino Linotype" w:cs="Palatino Linotype"/>
                <w:b/>
                <w:color w:val="000000"/>
                <w:lang w:eastAsia="en-US"/>
              </w:rPr>
              <w:t>Sujeto Obligado</w:t>
            </w:r>
            <w:r w:rsidRPr="00736612">
              <w:rPr>
                <w:rFonts w:ascii="Palatino Linotype" w:eastAsia="Palatino Linotype" w:hAnsi="Palatino Linotype" w:cs="Palatino Linotype"/>
                <w:color w:val="000000"/>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C84BC3" w:rsidRPr="00736612" w:rsidRDefault="00C84BC3" w:rsidP="00AF62CA">
            <w:pPr>
              <w:tabs>
                <w:tab w:val="left" w:pos="284"/>
              </w:tabs>
              <w:jc w:val="both"/>
              <w:rPr>
                <w:rFonts w:ascii="Palatino Linotype" w:eastAsia="Palatino Linotype" w:hAnsi="Palatino Linotype" w:cs="Palatino Linotype"/>
                <w:lang w:eastAsia="en-US"/>
              </w:rPr>
            </w:pPr>
          </w:p>
        </w:tc>
      </w:tr>
      <w:tr w:rsidR="00C84BC3" w:rsidRPr="00736612" w:rsidTr="002C62FF">
        <w:tc>
          <w:tcPr>
            <w:tcW w:w="2691" w:type="dxa"/>
            <w:tcBorders>
              <w:top w:val="single" w:sz="4" w:space="0" w:color="BFBFBF"/>
              <w:left w:val="single" w:sz="4" w:space="0" w:color="BFBFBF"/>
              <w:bottom w:val="single" w:sz="4" w:space="0" w:color="BFBFBF"/>
              <w:right w:val="single" w:sz="4" w:space="0" w:color="BFBFBF"/>
            </w:tcBorders>
            <w:hideMark/>
          </w:tcPr>
          <w:p w:rsidR="00C84BC3" w:rsidRPr="00736612" w:rsidRDefault="00C84BC3" w:rsidP="00AF62CA">
            <w:pPr>
              <w:tabs>
                <w:tab w:val="left" w:pos="284"/>
              </w:tabs>
              <w:rPr>
                <w:rFonts w:ascii="Palatino Linotype" w:eastAsia="Palatino Linotype" w:hAnsi="Palatino Linotype" w:cs="Palatino Linotype"/>
                <w:lang w:eastAsia="en-US"/>
              </w:rPr>
            </w:pPr>
            <w:r w:rsidRPr="00736612">
              <w:rPr>
                <w:rFonts w:ascii="Palatino Linotype" w:eastAsia="Palatino Linotype" w:hAnsi="Palatino Linotype" w:cs="Palatino Linotype"/>
                <w:lang w:eastAsia="en-US"/>
              </w:rPr>
              <w:lastRenderedPageBreak/>
              <w:t>c) Formalidades para emitir el acuerdo de clasificación.</w:t>
            </w:r>
          </w:p>
        </w:tc>
        <w:tc>
          <w:tcPr>
            <w:tcW w:w="7369" w:type="dxa"/>
            <w:tcBorders>
              <w:top w:val="single" w:sz="4" w:space="0" w:color="BFBFBF"/>
              <w:left w:val="single" w:sz="4" w:space="0" w:color="BFBFBF"/>
              <w:bottom w:val="single" w:sz="4" w:space="0" w:color="BFBFBF"/>
              <w:right w:val="single" w:sz="4" w:space="0" w:color="BFBFBF"/>
            </w:tcBorders>
          </w:tcPr>
          <w:p w:rsidR="00C84BC3" w:rsidRPr="00736612" w:rsidRDefault="00C84BC3" w:rsidP="00AF62CA">
            <w:pPr>
              <w:tabs>
                <w:tab w:val="left" w:pos="284"/>
              </w:tabs>
              <w:ind w:right="49"/>
              <w:jc w:val="both"/>
              <w:rPr>
                <w:rFonts w:ascii="Palatino Linotype" w:eastAsia="Palatino Linotype" w:hAnsi="Palatino Linotype" w:cs="Palatino Linotype"/>
                <w:color w:val="000000"/>
                <w:lang w:eastAsia="en-US"/>
              </w:rPr>
            </w:pPr>
            <w:r w:rsidRPr="00736612">
              <w:rPr>
                <w:rFonts w:ascii="Palatino Linotype" w:eastAsia="Palatino Linotype" w:hAnsi="Palatino Linotype" w:cs="Palatino Linotype"/>
                <w:color w:val="000000"/>
                <w:lang w:eastAsia="en-US"/>
              </w:rPr>
              <w:t xml:space="preserve">El Comité de Transparencia, según lo dispuesto en los artículos cuenta con las facultades para aprobar, modificar o revocar la clasificación de la información que haya propuesto. </w:t>
            </w:r>
          </w:p>
          <w:p w:rsidR="00C84BC3" w:rsidRPr="00736612" w:rsidRDefault="00C84BC3" w:rsidP="00AF62CA">
            <w:pPr>
              <w:tabs>
                <w:tab w:val="left" w:pos="284"/>
              </w:tabs>
              <w:ind w:right="49"/>
              <w:jc w:val="both"/>
              <w:rPr>
                <w:rFonts w:ascii="Palatino Linotype" w:eastAsia="Palatino Linotype" w:hAnsi="Palatino Linotype" w:cs="Palatino Linotype"/>
                <w:color w:val="000000"/>
                <w:lang w:eastAsia="en-US"/>
              </w:rPr>
            </w:pPr>
            <w:r w:rsidRPr="00736612">
              <w:rPr>
                <w:rFonts w:ascii="Palatino Linotype" w:eastAsia="Palatino Linotype" w:hAnsi="Palatino Linotype" w:cs="Palatino Linotype"/>
                <w:color w:val="000000"/>
                <w:lang w:eastAsia="en-US"/>
              </w:rPr>
              <w:t xml:space="preserve">Es necesario que </w:t>
            </w:r>
            <w:r w:rsidRPr="00736612">
              <w:rPr>
                <w:rFonts w:ascii="Palatino Linotype" w:eastAsia="Palatino Linotype" w:hAnsi="Palatino Linotype" w:cs="Palatino Linotype"/>
                <w:b/>
                <w:color w:val="000000"/>
                <w:u w:val="single"/>
                <w:lang w:eastAsia="en-US"/>
              </w:rPr>
              <w:t>el acto reúna con los requisitos elementales</w:t>
            </w:r>
            <w:r w:rsidRPr="00736612">
              <w:rPr>
                <w:rFonts w:ascii="Palatino Linotype" w:eastAsia="Palatino Linotype" w:hAnsi="Palatino Linotype" w:cs="Palatino Linotype"/>
                <w:color w:val="000000"/>
                <w:lang w:eastAsia="en-US"/>
              </w:rPr>
              <w:t>, entre ellos, que la autoridad que va a emitir el acto de autoridad sea la legalmente facultada para ello.</w:t>
            </w:r>
          </w:p>
          <w:p w:rsidR="00C84BC3" w:rsidRPr="00736612" w:rsidRDefault="00C84BC3" w:rsidP="00AF62CA">
            <w:pPr>
              <w:tabs>
                <w:tab w:val="left" w:pos="284"/>
              </w:tabs>
              <w:jc w:val="both"/>
              <w:rPr>
                <w:rFonts w:ascii="Palatino Linotype" w:eastAsia="Palatino Linotype" w:hAnsi="Palatino Linotype" w:cs="Palatino Linotype"/>
                <w:color w:val="000000"/>
                <w:lang w:eastAsia="en-US"/>
              </w:rPr>
            </w:pPr>
            <w:r w:rsidRPr="00736612">
              <w:rPr>
                <w:rFonts w:ascii="Palatino Linotype" w:eastAsia="Palatino Linotype" w:hAnsi="Palatino Linotype" w:cs="Palatino Linotype"/>
                <w:color w:val="000000"/>
                <w:lang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C84BC3" w:rsidRPr="00736612" w:rsidRDefault="00C84BC3" w:rsidP="00AF62CA">
            <w:pPr>
              <w:tabs>
                <w:tab w:val="left" w:pos="284"/>
              </w:tabs>
              <w:jc w:val="both"/>
              <w:rPr>
                <w:rFonts w:ascii="Palatino Linotype" w:eastAsia="Palatino Linotype" w:hAnsi="Palatino Linotype" w:cs="Palatino Linotype"/>
                <w:lang w:eastAsia="en-US"/>
              </w:rPr>
            </w:pPr>
          </w:p>
        </w:tc>
      </w:tr>
      <w:tr w:rsidR="00C84BC3" w:rsidRPr="00736612" w:rsidTr="002C62FF">
        <w:tc>
          <w:tcPr>
            <w:tcW w:w="2691" w:type="dxa"/>
            <w:tcBorders>
              <w:top w:val="single" w:sz="4" w:space="0" w:color="BFBFBF"/>
              <w:left w:val="single" w:sz="4" w:space="0" w:color="BFBFBF"/>
              <w:bottom w:val="single" w:sz="4" w:space="0" w:color="BFBFBF"/>
              <w:right w:val="single" w:sz="4" w:space="0" w:color="BFBFBF"/>
            </w:tcBorders>
          </w:tcPr>
          <w:p w:rsidR="00C84BC3" w:rsidRPr="00736612" w:rsidRDefault="00C84BC3" w:rsidP="00AF62CA">
            <w:pPr>
              <w:tabs>
                <w:tab w:val="left" w:pos="284"/>
              </w:tabs>
              <w:rPr>
                <w:rFonts w:ascii="Palatino Linotype" w:eastAsia="Palatino Linotype" w:hAnsi="Palatino Linotype" w:cs="Palatino Linotype"/>
                <w:lang w:eastAsia="en-US"/>
              </w:rPr>
            </w:pPr>
          </w:p>
          <w:p w:rsidR="00C84BC3" w:rsidRPr="00736612" w:rsidRDefault="00C84BC3" w:rsidP="00AF62CA">
            <w:pPr>
              <w:tabs>
                <w:tab w:val="left" w:pos="284"/>
              </w:tabs>
              <w:jc w:val="both"/>
              <w:rPr>
                <w:rFonts w:ascii="Palatino Linotype" w:eastAsia="Palatino Linotype" w:hAnsi="Palatino Linotype" w:cs="Palatino Linotype"/>
                <w:lang w:eastAsia="en-US"/>
              </w:rPr>
            </w:pPr>
            <w:r w:rsidRPr="00736612">
              <w:rPr>
                <w:rFonts w:ascii="Palatino Linotype" w:eastAsia="Palatino Linotype" w:hAnsi="Palatino Linotype" w:cs="Palatino Linotype"/>
                <w:color w:val="000000"/>
                <w:lang w:eastAsia="en-US"/>
              </w:rPr>
              <w:t xml:space="preserve">d) Requisitos de fondo del acuerdo de clasificación. </w:t>
            </w:r>
          </w:p>
        </w:tc>
        <w:tc>
          <w:tcPr>
            <w:tcW w:w="7369" w:type="dxa"/>
            <w:tcBorders>
              <w:top w:val="single" w:sz="4" w:space="0" w:color="BFBFBF"/>
              <w:left w:val="single" w:sz="4" w:space="0" w:color="BFBFBF"/>
              <w:bottom w:val="single" w:sz="4" w:space="0" w:color="BFBFBF"/>
              <w:right w:val="single" w:sz="4" w:space="0" w:color="BFBFBF"/>
            </w:tcBorders>
          </w:tcPr>
          <w:p w:rsidR="00C84BC3" w:rsidRPr="00736612" w:rsidRDefault="00C84BC3" w:rsidP="00AF62CA">
            <w:pPr>
              <w:tabs>
                <w:tab w:val="left" w:pos="284"/>
              </w:tabs>
              <w:ind w:right="49"/>
              <w:jc w:val="both"/>
              <w:rPr>
                <w:rFonts w:ascii="Palatino Linotype" w:eastAsia="Palatino Linotype" w:hAnsi="Palatino Linotype" w:cs="Palatino Linotype"/>
                <w:color w:val="000000"/>
                <w:lang w:eastAsia="en-US"/>
              </w:rPr>
            </w:pPr>
            <w:r w:rsidRPr="00736612">
              <w:rPr>
                <w:rFonts w:ascii="Palatino Linotype" w:eastAsia="Palatino Linotype" w:hAnsi="Palatino Linotype" w:cs="Palatino Linotype"/>
                <w:color w:val="000000"/>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w:t>
            </w:r>
            <w:r w:rsidRPr="00736612">
              <w:rPr>
                <w:rFonts w:ascii="Palatino Linotype" w:eastAsia="Palatino Linotype" w:hAnsi="Palatino Linotype" w:cs="Palatino Linotype"/>
                <w:color w:val="000000"/>
                <w:lang w:eastAsia="en-US"/>
              </w:rPr>
              <w:lastRenderedPageBreak/>
              <w:t xml:space="preserve">Transparencia, la ley señala que la carga de la prueba, para justificar las restricciones, corresponde a los </w:t>
            </w:r>
            <w:r w:rsidRPr="00736612">
              <w:rPr>
                <w:rFonts w:ascii="Palatino Linotype" w:eastAsia="Palatino Linotype" w:hAnsi="Palatino Linotype" w:cs="Palatino Linotype"/>
                <w:b/>
                <w:color w:val="000000"/>
                <w:lang w:eastAsia="en-US"/>
              </w:rPr>
              <w:t>Sujetos Obligados</w:t>
            </w:r>
            <w:r w:rsidRPr="00736612">
              <w:rPr>
                <w:rFonts w:ascii="Palatino Linotype" w:eastAsia="Palatino Linotype" w:hAnsi="Palatino Linotype" w:cs="Palatino Linotype"/>
                <w:color w:val="000000"/>
                <w:lang w:eastAsia="en-US"/>
              </w:rPr>
              <w:t xml:space="preserve">, por lo que deberán fundar y motivar debidamente la clasificación. </w:t>
            </w:r>
          </w:p>
          <w:p w:rsidR="00C84BC3" w:rsidRPr="00736612" w:rsidRDefault="00C84BC3" w:rsidP="00AF62CA">
            <w:pPr>
              <w:tabs>
                <w:tab w:val="left" w:pos="284"/>
              </w:tabs>
              <w:ind w:right="49"/>
              <w:jc w:val="both"/>
              <w:rPr>
                <w:rFonts w:ascii="Palatino Linotype" w:eastAsia="Palatino Linotype" w:hAnsi="Palatino Linotype" w:cs="Palatino Linotype"/>
                <w:color w:val="000000"/>
                <w:lang w:eastAsia="en-US"/>
              </w:rPr>
            </w:pPr>
            <w:r w:rsidRPr="00736612">
              <w:rPr>
                <w:rFonts w:ascii="Palatino Linotype" w:eastAsia="Palatino Linotype" w:hAnsi="Palatino Linotype" w:cs="Palatino Linotype"/>
                <w:color w:val="000000"/>
                <w:lang w:eastAsia="en-US"/>
              </w:rPr>
              <w:t xml:space="preserve">De lo anterior, se desprende que para una correcta </w:t>
            </w:r>
            <w:r w:rsidRPr="00736612">
              <w:rPr>
                <w:rFonts w:ascii="Palatino Linotype" w:eastAsia="Palatino Linotype" w:hAnsi="Palatino Linotype" w:cs="Palatino Linotype"/>
                <w:b/>
                <w:color w:val="000000"/>
                <w:lang w:eastAsia="en-US"/>
              </w:rPr>
              <w:t>clasificación total o parcial</w:t>
            </w:r>
            <w:r w:rsidRPr="00736612">
              <w:rPr>
                <w:rFonts w:ascii="Palatino Linotype" w:eastAsia="Palatino Linotype" w:hAnsi="Palatino Linotype" w:cs="Palatino Linotype"/>
                <w:color w:val="000000"/>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84BC3" w:rsidRPr="00736612" w:rsidRDefault="00C84BC3" w:rsidP="00AF62CA">
            <w:pPr>
              <w:tabs>
                <w:tab w:val="left" w:pos="284"/>
              </w:tabs>
              <w:ind w:right="49"/>
              <w:jc w:val="both"/>
              <w:rPr>
                <w:rFonts w:ascii="Palatino Linotype" w:eastAsia="Palatino Linotype" w:hAnsi="Palatino Linotype" w:cs="Palatino Linotype"/>
                <w:color w:val="000000"/>
                <w:lang w:eastAsia="en-US"/>
              </w:rPr>
            </w:pPr>
            <w:r w:rsidRPr="00736612">
              <w:rPr>
                <w:rFonts w:ascii="Palatino Linotype" w:eastAsia="Palatino Linotype" w:hAnsi="Palatino Linotype" w:cs="Palatino Linotype"/>
                <w:color w:val="000000"/>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84BC3" w:rsidRPr="00736612" w:rsidRDefault="00C84BC3" w:rsidP="00AF62CA">
            <w:pPr>
              <w:tabs>
                <w:tab w:val="left" w:pos="284"/>
              </w:tabs>
              <w:ind w:right="49"/>
              <w:jc w:val="both"/>
              <w:rPr>
                <w:rFonts w:ascii="Palatino Linotype" w:eastAsia="Palatino Linotype" w:hAnsi="Palatino Linotype" w:cs="Palatino Linotype"/>
                <w:color w:val="000000"/>
                <w:lang w:eastAsia="en-US"/>
              </w:rPr>
            </w:pPr>
            <w:r w:rsidRPr="00736612">
              <w:rPr>
                <w:rFonts w:ascii="Palatino Linotype" w:eastAsia="Palatino Linotype" w:hAnsi="Palatino Linotype" w:cs="Palatino Linotype"/>
                <w:color w:val="000000"/>
                <w:lang w:eastAsia="en-US"/>
              </w:rPr>
              <w:t>En ese mismo sentido, el numeral trigésimo tercero fracción V de los Lineamientos Generales, precisa que para motivar la clasificación se deben acreditar las circunstancias de tiempo, modo y lugar.</w:t>
            </w:r>
          </w:p>
          <w:p w:rsidR="00C84BC3" w:rsidRPr="00736612" w:rsidRDefault="00C84BC3" w:rsidP="00AF62CA">
            <w:pPr>
              <w:tabs>
                <w:tab w:val="left" w:pos="284"/>
              </w:tabs>
              <w:ind w:right="49"/>
              <w:jc w:val="both"/>
              <w:rPr>
                <w:rFonts w:ascii="Palatino Linotype" w:eastAsia="Palatino Linotype" w:hAnsi="Palatino Linotype" w:cs="Palatino Linotype"/>
                <w:color w:val="000000"/>
                <w:lang w:eastAsia="en-US"/>
              </w:rPr>
            </w:pPr>
            <w:r w:rsidRPr="00736612">
              <w:rPr>
                <w:rFonts w:ascii="Palatino Linotype" w:eastAsia="Palatino Linotype" w:hAnsi="Palatino Linotype" w:cs="Palatino Linotype"/>
                <w:color w:val="000000"/>
                <w:lang w:eastAsia="en-US"/>
              </w:rPr>
              <w:t xml:space="preserve">Ahora bien, </w:t>
            </w:r>
            <w:r w:rsidRPr="00736612">
              <w:rPr>
                <w:rFonts w:ascii="Palatino Linotype" w:eastAsia="Palatino Linotype" w:hAnsi="Palatino Linotype" w:cs="Palatino Linotype"/>
                <w:b/>
                <w:color w:val="000000"/>
                <w:u w:val="single"/>
                <w:lang w:eastAsia="en-US"/>
              </w:rPr>
              <w:t>para cada caso además de fundar y motivar</w:t>
            </w:r>
            <w:r w:rsidRPr="00736612">
              <w:rPr>
                <w:rFonts w:ascii="Palatino Linotype" w:eastAsia="Palatino Linotype" w:hAnsi="Palatino Linotype" w:cs="Palatino Linotype"/>
                <w:color w:val="000000"/>
                <w:lang w:eastAsia="en-U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C84BC3" w:rsidRPr="00736612" w:rsidRDefault="00C84BC3" w:rsidP="00AF62CA">
            <w:pPr>
              <w:tabs>
                <w:tab w:val="left" w:pos="284"/>
              </w:tabs>
              <w:ind w:right="49"/>
              <w:jc w:val="both"/>
              <w:rPr>
                <w:rFonts w:ascii="Palatino Linotype" w:eastAsia="Palatino Linotype" w:hAnsi="Palatino Linotype" w:cs="Palatino Linotype"/>
                <w:color w:val="000000"/>
                <w:lang w:eastAsia="en-US"/>
              </w:rPr>
            </w:pPr>
          </w:p>
        </w:tc>
      </w:tr>
      <w:tr w:rsidR="00C84BC3" w:rsidRPr="00736612" w:rsidTr="002C62FF">
        <w:tc>
          <w:tcPr>
            <w:tcW w:w="2691" w:type="dxa"/>
            <w:tcBorders>
              <w:top w:val="single" w:sz="4" w:space="0" w:color="BFBFBF"/>
              <w:left w:val="single" w:sz="4" w:space="0" w:color="BFBFBF"/>
              <w:bottom w:val="single" w:sz="4" w:space="0" w:color="BFBFBF"/>
              <w:right w:val="single" w:sz="4" w:space="0" w:color="BFBFBF"/>
            </w:tcBorders>
            <w:hideMark/>
          </w:tcPr>
          <w:p w:rsidR="00C84BC3" w:rsidRPr="00736612" w:rsidRDefault="00C84BC3" w:rsidP="00AF62CA">
            <w:pPr>
              <w:tabs>
                <w:tab w:val="left" w:pos="284"/>
              </w:tabs>
              <w:ind w:right="49"/>
              <w:jc w:val="both"/>
              <w:rPr>
                <w:rFonts w:ascii="Palatino Linotype" w:eastAsia="Palatino Linotype" w:hAnsi="Palatino Linotype" w:cs="Palatino Linotype"/>
                <w:lang w:eastAsia="en-US"/>
              </w:rPr>
            </w:pPr>
            <w:r w:rsidRPr="00736612">
              <w:rPr>
                <w:rFonts w:ascii="Palatino Linotype" w:eastAsia="Palatino Linotype" w:hAnsi="Palatino Linotype" w:cs="Palatino Linotype"/>
                <w:lang w:eastAsia="en-US"/>
              </w:rPr>
              <w:lastRenderedPageBreak/>
              <w:t xml:space="preserve">e) Condiciones especiales de la clasificación de la información como confidencial. </w:t>
            </w:r>
          </w:p>
        </w:tc>
        <w:tc>
          <w:tcPr>
            <w:tcW w:w="7369" w:type="dxa"/>
            <w:tcBorders>
              <w:top w:val="single" w:sz="4" w:space="0" w:color="BFBFBF"/>
              <w:left w:val="single" w:sz="4" w:space="0" w:color="BFBFBF"/>
              <w:bottom w:val="single" w:sz="4" w:space="0" w:color="BFBFBF"/>
              <w:right w:val="single" w:sz="4" w:space="0" w:color="BFBFBF"/>
            </w:tcBorders>
          </w:tcPr>
          <w:p w:rsidR="00C84BC3" w:rsidRPr="00736612" w:rsidRDefault="00C84BC3" w:rsidP="00AF62CA">
            <w:pPr>
              <w:tabs>
                <w:tab w:val="left" w:pos="284"/>
              </w:tabs>
              <w:ind w:right="49"/>
              <w:jc w:val="both"/>
              <w:rPr>
                <w:rFonts w:ascii="Palatino Linotype" w:eastAsia="Palatino Linotype" w:hAnsi="Palatino Linotype" w:cs="Palatino Linotype"/>
                <w:color w:val="000000"/>
                <w:lang w:eastAsia="en-US"/>
              </w:rPr>
            </w:pPr>
            <w:r w:rsidRPr="00736612">
              <w:rPr>
                <w:rFonts w:ascii="Palatino Linotype" w:eastAsia="Palatino Linotype" w:hAnsi="Palatino Linotype" w:cs="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w:t>
            </w:r>
          </w:p>
          <w:p w:rsidR="00C84BC3" w:rsidRPr="00736612" w:rsidRDefault="00C84BC3" w:rsidP="00AF62CA">
            <w:pPr>
              <w:tabs>
                <w:tab w:val="left" w:pos="284"/>
              </w:tabs>
              <w:ind w:right="49"/>
              <w:jc w:val="both"/>
              <w:rPr>
                <w:rFonts w:ascii="Palatino Linotype" w:eastAsia="Palatino Linotype" w:hAnsi="Palatino Linotype" w:cs="Palatino Linotype"/>
                <w:color w:val="000000"/>
                <w:lang w:eastAsia="en-US"/>
              </w:rPr>
            </w:pPr>
            <w:r w:rsidRPr="00736612">
              <w:rPr>
                <w:rFonts w:ascii="Palatino Linotype" w:eastAsia="Palatino Linotype" w:hAnsi="Palatino Linotype" w:cs="Palatino Linotype"/>
                <w:color w:val="000000"/>
                <w:lang w:eastAsia="en-US"/>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84BC3" w:rsidRPr="00736612" w:rsidRDefault="00C84BC3" w:rsidP="00AF62CA">
            <w:pPr>
              <w:tabs>
                <w:tab w:val="left" w:pos="284"/>
              </w:tabs>
              <w:rPr>
                <w:rFonts w:ascii="Palatino Linotype" w:eastAsia="Palatino Linotype" w:hAnsi="Palatino Linotype" w:cs="Palatino Linotype"/>
                <w:color w:val="000000"/>
                <w:lang w:eastAsia="en-US"/>
              </w:rPr>
            </w:pPr>
            <w:r w:rsidRPr="00736612">
              <w:rPr>
                <w:rFonts w:ascii="Palatino Linotype" w:eastAsia="Palatino Linotype" w:hAnsi="Palatino Linotype" w:cs="Palatino Linotype"/>
                <w:color w:val="000000"/>
                <w:lang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C84BC3" w:rsidRPr="00736612" w:rsidRDefault="00C84BC3" w:rsidP="00AF62CA">
            <w:pPr>
              <w:tabs>
                <w:tab w:val="left" w:pos="284"/>
              </w:tabs>
              <w:rPr>
                <w:rFonts w:ascii="Palatino Linotype" w:eastAsia="Palatino Linotype" w:hAnsi="Palatino Linotype" w:cs="Palatino Linotype"/>
                <w:lang w:eastAsia="en-US"/>
              </w:rPr>
            </w:pPr>
          </w:p>
        </w:tc>
      </w:tr>
    </w:tbl>
    <w:p w:rsidR="00C84BC3" w:rsidRPr="00736612" w:rsidRDefault="00C84BC3" w:rsidP="00C84BC3">
      <w:pPr>
        <w:tabs>
          <w:tab w:val="left" w:pos="284"/>
        </w:tabs>
        <w:spacing w:line="360" w:lineRule="auto"/>
        <w:rPr>
          <w:rFonts w:ascii="Palatino Linotype" w:eastAsia="Palatino Linotype" w:hAnsi="Palatino Linotype" w:cs="Palatino Linotype"/>
          <w:color w:val="000000"/>
        </w:rPr>
      </w:pPr>
    </w:p>
    <w:p w:rsidR="00C84BC3" w:rsidRPr="00736612" w:rsidRDefault="00C84BC3" w:rsidP="00C84BC3">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736612">
        <w:rPr>
          <w:rFonts w:ascii="Palatino Linotype" w:eastAsia="Palatino Linotype" w:hAnsi="Palatino Linotype" w:cs="Palatino Linotype"/>
        </w:rPr>
        <w:t xml:space="preserve">Si el </w:t>
      </w:r>
      <w:r w:rsidRPr="00736612">
        <w:rPr>
          <w:rFonts w:ascii="Palatino Linotype" w:eastAsia="Palatino Linotype" w:hAnsi="Palatino Linotype" w:cs="Palatino Linotype"/>
          <w:color w:val="000000"/>
        </w:rPr>
        <w:t>servidor</w:t>
      </w:r>
      <w:r w:rsidRPr="00736612">
        <w:rPr>
          <w:rFonts w:ascii="Palatino Linotype" w:eastAsia="Palatino Linotype" w:hAnsi="Palatino Linotype" w:cs="Palatino Linotype"/>
        </w:rPr>
        <w:t xml:space="preserve"> </w:t>
      </w:r>
      <w:r w:rsidRPr="00736612">
        <w:rPr>
          <w:rFonts w:ascii="Palatino Linotype" w:eastAsia="Arial Unicode MS" w:hAnsi="Palatino Linotype" w:cs="Arial"/>
        </w:rPr>
        <w:t>público</w:t>
      </w:r>
      <w:r w:rsidRPr="00736612">
        <w:rPr>
          <w:rFonts w:ascii="Palatino Linotype" w:eastAsia="Palatino Linotype" w:hAnsi="Palatino Linotype" w:cs="Palatino Linotype"/>
        </w:rPr>
        <w:t xml:space="preserve"> incumple con estas formalidades y entrega la información </w:t>
      </w:r>
      <w:r w:rsidRPr="00736612">
        <w:rPr>
          <w:rFonts w:ascii="Palatino Linotype" w:eastAsia="Palatino Linotype" w:hAnsi="Palatino Linotype" w:cs="Palatino Linotype"/>
          <w:color w:val="000000"/>
        </w:rPr>
        <w:t>sin</w:t>
      </w:r>
      <w:r w:rsidRPr="00736612">
        <w:rPr>
          <w:rFonts w:ascii="Palatino Linotype" w:eastAsia="Palatino Linotype" w:hAnsi="Palatino Linotype" w:cs="Palatino Linotype"/>
        </w:rPr>
        <w:t xml:space="preserve"> </w:t>
      </w:r>
      <w:r w:rsidRPr="00736612">
        <w:rPr>
          <w:rFonts w:ascii="Palatino Linotype" w:eastAsia="Palatino Linotype" w:hAnsi="Palatino Linotype" w:cs="Palatino Linotype"/>
          <w:color w:val="000000"/>
        </w:rPr>
        <w:t>proteger</w:t>
      </w:r>
      <w:r w:rsidRPr="00736612">
        <w:rPr>
          <w:rFonts w:ascii="Palatino Linotype" w:eastAsia="Palatino Linotype" w:hAnsi="Palatino Linotype" w:cs="Palatino Linotype"/>
        </w:rPr>
        <w:t xml:space="preserve"> los datos personales incumple con lo que estipula las </w:t>
      </w:r>
      <w:r w:rsidRPr="00736612">
        <w:rPr>
          <w:rFonts w:ascii="Palatino Linotype" w:eastAsia="Palatino Linotype" w:hAnsi="Palatino Linotype" w:cs="Palatino Linotype"/>
          <w:color w:val="000000"/>
        </w:rPr>
        <w:t>disposiciones</w:t>
      </w:r>
      <w:r w:rsidRPr="00736612">
        <w:rPr>
          <w:rFonts w:ascii="Palatino Linotype" w:eastAsia="Palatino Linotype" w:hAnsi="Palatino Linotype" w:cs="Palatino Linotype"/>
        </w:rPr>
        <w:t xml:space="preserve"> legales </w:t>
      </w:r>
      <w:r w:rsidRPr="00736612">
        <w:rPr>
          <w:rFonts w:ascii="Palatino Linotype" w:eastAsia="Palatino Linotype" w:hAnsi="Palatino Linotype" w:cs="Palatino Linotype"/>
          <w:color w:val="000000"/>
        </w:rPr>
        <w:t>establecidas</w:t>
      </w:r>
      <w:r w:rsidRPr="00736612">
        <w:rPr>
          <w:rFonts w:ascii="Palatino Linotype" w:eastAsia="Palatino Linotype" w:hAnsi="Palatino Linotype" w:cs="Palatino Linotype"/>
        </w:rPr>
        <w:t>, asimismo que si entrega un documento testado sin el debido acuerdo de clasificación.</w:t>
      </w:r>
    </w:p>
    <w:p w:rsidR="00C84BC3" w:rsidRPr="00736612" w:rsidRDefault="00C84BC3" w:rsidP="00C84BC3">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rsidR="00C84BC3" w:rsidRPr="00736612" w:rsidRDefault="00C84BC3" w:rsidP="00C84BC3">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rPr>
      </w:pPr>
      <w:bookmarkStart w:id="7" w:name="_heading=h.4d34og8" w:colFirst="0" w:colLast="0"/>
      <w:bookmarkEnd w:id="7"/>
      <w:r w:rsidRPr="00736612">
        <w:rPr>
          <w:rFonts w:ascii="Palatino Linotype" w:eastAsia="Palatino Linotype" w:hAnsi="Palatino Linotype" w:cs="Palatino Linotype"/>
          <w:color w:val="222222"/>
        </w:rPr>
        <w:t xml:space="preserve">Por lo anteriormente expuesto y fundado, este </w:t>
      </w:r>
      <w:r w:rsidRPr="00736612">
        <w:rPr>
          <w:rFonts w:ascii="Palatino Linotype" w:eastAsia="Palatino Linotype" w:hAnsi="Palatino Linotype" w:cs="Palatino Linotype"/>
          <w:b/>
          <w:color w:val="222222"/>
        </w:rPr>
        <w:t>ÓRGANO GARANTE</w:t>
      </w:r>
      <w:r w:rsidRPr="00736612">
        <w:rPr>
          <w:rFonts w:ascii="Palatino Linotype" w:eastAsia="Palatino Linotype" w:hAnsi="Palatino Linotype" w:cs="Palatino Linotype"/>
          <w:color w:val="222222"/>
        </w:rPr>
        <w:t xml:space="preserve"> emite los siguientes: </w:t>
      </w:r>
    </w:p>
    <w:p w:rsidR="00C84BC3" w:rsidRPr="00736612" w:rsidRDefault="00C84BC3" w:rsidP="00C84BC3">
      <w:pPr>
        <w:pStyle w:val="Ttulo1"/>
        <w:spacing w:before="0" w:line="360" w:lineRule="auto"/>
        <w:ind w:right="-28"/>
        <w:jc w:val="center"/>
        <w:rPr>
          <w:rFonts w:ascii="Palatino Linotype" w:eastAsia="Palatino Linotype" w:hAnsi="Palatino Linotype" w:cs="Palatino Linotype"/>
          <w:b/>
          <w:color w:val="000000"/>
          <w:sz w:val="24"/>
          <w:szCs w:val="24"/>
        </w:rPr>
      </w:pPr>
      <w:r w:rsidRPr="00736612">
        <w:rPr>
          <w:rFonts w:ascii="Palatino Linotype" w:eastAsia="Palatino Linotype" w:hAnsi="Palatino Linotype" w:cs="Palatino Linotype"/>
          <w:b/>
          <w:color w:val="000000"/>
          <w:sz w:val="24"/>
          <w:szCs w:val="24"/>
        </w:rPr>
        <w:t>R E S O L U T I V O S</w:t>
      </w:r>
    </w:p>
    <w:p w:rsidR="00C84BC3" w:rsidRPr="00736612" w:rsidRDefault="00C84BC3" w:rsidP="00C84BC3">
      <w:pPr>
        <w:spacing w:line="360" w:lineRule="auto"/>
        <w:ind w:right="-28"/>
        <w:jc w:val="both"/>
        <w:rPr>
          <w:rFonts w:ascii="Palatino Linotype" w:eastAsia="Palatino Linotype" w:hAnsi="Palatino Linotype" w:cs="Palatino Linotype"/>
          <w:b/>
        </w:rPr>
      </w:pPr>
    </w:p>
    <w:p w:rsidR="00C84BC3" w:rsidRPr="00736612" w:rsidRDefault="00C84BC3" w:rsidP="00C84BC3">
      <w:pPr>
        <w:spacing w:line="360" w:lineRule="auto"/>
        <w:ind w:right="-28"/>
        <w:jc w:val="both"/>
        <w:rPr>
          <w:rFonts w:ascii="Palatino Linotype" w:eastAsia="Palatino Linotype" w:hAnsi="Palatino Linotype" w:cs="Palatino Linotype"/>
        </w:rPr>
      </w:pPr>
      <w:bookmarkStart w:id="8" w:name="_heading=h.30j0zll" w:colFirst="0" w:colLast="0"/>
      <w:bookmarkEnd w:id="8"/>
      <w:r w:rsidRPr="00736612">
        <w:rPr>
          <w:rFonts w:ascii="Palatino Linotype" w:eastAsia="Palatino Linotype" w:hAnsi="Palatino Linotype" w:cs="Palatino Linotype"/>
          <w:b/>
        </w:rPr>
        <w:t xml:space="preserve">PRIMERO. </w:t>
      </w:r>
      <w:r w:rsidRPr="00736612">
        <w:rPr>
          <w:rFonts w:ascii="Palatino Linotype" w:eastAsia="Palatino Linotype" w:hAnsi="Palatino Linotype" w:cs="Palatino Linotype"/>
        </w:rPr>
        <w:t>Resultan parcialmente fundadas las</w:t>
      </w:r>
      <w:r w:rsidRPr="00736612">
        <w:rPr>
          <w:rFonts w:ascii="Palatino Linotype" w:eastAsia="Palatino Linotype" w:hAnsi="Palatino Linotype" w:cs="Palatino Linotype"/>
          <w:b/>
        </w:rPr>
        <w:t xml:space="preserve"> </w:t>
      </w:r>
      <w:r w:rsidRPr="00736612">
        <w:rPr>
          <w:rFonts w:ascii="Palatino Linotype" w:eastAsia="Palatino Linotype" w:hAnsi="Palatino Linotype" w:cs="Palatino Linotype"/>
        </w:rPr>
        <w:t xml:space="preserve">razones o motivos de inconformidad hechos valer en el Recurso de Revisión </w:t>
      </w:r>
      <w:r w:rsidRPr="00736612">
        <w:rPr>
          <w:rFonts w:ascii="Palatino Linotype" w:eastAsia="Calibri" w:hAnsi="Palatino Linotype" w:cs="Tahoma"/>
          <w:b/>
        </w:rPr>
        <w:t>03643/INFOEM/IP/RR/2026</w:t>
      </w:r>
      <w:r w:rsidRPr="00736612">
        <w:rPr>
          <w:rFonts w:ascii="Palatino Linotype" w:eastAsia="Palatino Linotype" w:hAnsi="Palatino Linotype" w:cs="Palatino Linotype"/>
        </w:rPr>
        <w:t>,</w:t>
      </w:r>
      <w:r w:rsidRPr="00736612">
        <w:rPr>
          <w:rFonts w:ascii="Palatino Linotype" w:eastAsia="Palatino Linotype" w:hAnsi="Palatino Linotype" w:cs="Palatino Linotype"/>
          <w:b/>
        </w:rPr>
        <w:t xml:space="preserve"> </w:t>
      </w:r>
      <w:r w:rsidRPr="00736612">
        <w:rPr>
          <w:rFonts w:ascii="Palatino Linotype" w:eastAsia="Palatino Linotype" w:hAnsi="Palatino Linotype" w:cs="Palatino Linotype"/>
        </w:rPr>
        <w:t>en términos de los</w:t>
      </w:r>
      <w:r w:rsidRPr="00736612">
        <w:rPr>
          <w:rFonts w:ascii="Palatino Linotype" w:eastAsia="Palatino Linotype" w:hAnsi="Palatino Linotype" w:cs="Palatino Linotype"/>
          <w:b/>
        </w:rPr>
        <w:t xml:space="preserve"> Considerandos</w:t>
      </w:r>
      <w:r w:rsidRPr="00736612">
        <w:rPr>
          <w:rFonts w:ascii="Palatino Linotype" w:eastAsia="Palatino Linotype" w:hAnsi="Palatino Linotype" w:cs="Palatino Linotype"/>
        </w:rPr>
        <w:t xml:space="preserve"> </w:t>
      </w:r>
      <w:r w:rsidRPr="00736612">
        <w:rPr>
          <w:rFonts w:ascii="Palatino Linotype" w:eastAsia="Palatino Linotype" w:hAnsi="Palatino Linotype" w:cs="Palatino Linotype"/>
          <w:b/>
        </w:rPr>
        <w:t xml:space="preserve">Cuarto y Quinto </w:t>
      </w:r>
      <w:r w:rsidRPr="00736612">
        <w:rPr>
          <w:rFonts w:ascii="Palatino Linotype" w:eastAsia="Palatino Linotype" w:hAnsi="Palatino Linotype" w:cs="Palatino Linotype"/>
        </w:rPr>
        <w:t>de la presente Resolución.</w:t>
      </w:r>
    </w:p>
    <w:p w:rsidR="00C84BC3" w:rsidRPr="00736612" w:rsidRDefault="00C84BC3" w:rsidP="00C84BC3">
      <w:pPr>
        <w:spacing w:line="360" w:lineRule="auto"/>
        <w:ind w:right="-28"/>
        <w:jc w:val="both"/>
        <w:rPr>
          <w:rFonts w:ascii="Palatino Linotype" w:eastAsia="Palatino Linotype" w:hAnsi="Palatino Linotype" w:cs="Palatino Linotype"/>
        </w:rPr>
      </w:pPr>
    </w:p>
    <w:p w:rsidR="00C84BC3" w:rsidRPr="00736612" w:rsidRDefault="00C84BC3" w:rsidP="00C84BC3">
      <w:pPr>
        <w:spacing w:line="360" w:lineRule="auto"/>
        <w:ind w:right="-28"/>
        <w:jc w:val="both"/>
        <w:rPr>
          <w:rFonts w:ascii="Palatino Linotype" w:eastAsia="Palatino Linotype" w:hAnsi="Palatino Linotype" w:cs="Palatino Linotype"/>
        </w:rPr>
      </w:pPr>
      <w:r w:rsidRPr="00736612">
        <w:rPr>
          <w:rFonts w:ascii="Palatino Linotype" w:eastAsia="Palatino Linotype" w:hAnsi="Palatino Linotype" w:cs="Palatino Linotype"/>
          <w:b/>
        </w:rPr>
        <w:lastRenderedPageBreak/>
        <w:t>SEGUNDO.</w:t>
      </w:r>
      <w:r w:rsidRPr="00736612">
        <w:rPr>
          <w:rFonts w:ascii="Palatino Linotype" w:eastAsia="Palatino Linotype" w:hAnsi="Palatino Linotype" w:cs="Palatino Linotype"/>
          <w:color w:val="2F5496"/>
        </w:rPr>
        <w:t xml:space="preserve"> </w:t>
      </w:r>
      <w:r w:rsidRPr="00736612">
        <w:rPr>
          <w:rFonts w:ascii="Palatino Linotype" w:eastAsia="MS Mincho" w:hAnsi="Palatino Linotype"/>
          <w:color w:val="000000" w:themeColor="text1"/>
        </w:rPr>
        <w:t xml:space="preserve">Se </w:t>
      </w:r>
      <w:r w:rsidRPr="00736612">
        <w:rPr>
          <w:rFonts w:ascii="Palatino Linotype" w:eastAsia="MS Mincho" w:hAnsi="Palatino Linotype"/>
          <w:b/>
          <w:color w:val="000000" w:themeColor="text1"/>
        </w:rPr>
        <w:t xml:space="preserve">MODIFICA </w:t>
      </w:r>
      <w:r w:rsidRPr="00736612">
        <w:rPr>
          <w:rFonts w:ascii="Palatino Linotype" w:eastAsia="MS Mincho" w:hAnsi="Palatino Linotype"/>
          <w:color w:val="000000" w:themeColor="text1"/>
        </w:rPr>
        <w:t>la respuesta emitida por e</w:t>
      </w:r>
      <w:r w:rsidRPr="00736612">
        <w:rPr>
          <w:rFonts w:ascii="Palatino Linotype" w:eastAsia="Palatino Linotype" w:hAnsi="Palatino Linotype" w:cs="Palatino Linotype"/>
        </w:rPr>
        <w:t xml:space="preserve">l </w:t>
      </w:r>
      <w:r w:rsidRPr="00736612">
        <w:rPr>
          <w:rFonts w:ascii="Palatino Linotype" w:eastAsia="Palatino Linotype" w:hAnsi="Palatino Linotype" w:cs="Palatino Linotype"/>
          <w:b/>
        </w:rPr>
        <w:t>Ayuntamiento de Jiquipilco</w:t>
      </w:r>
      <w:r w:rsidRPr="00736612">
        <w:rPr>
          <w:rFonts w:ascii="Palatino Linotype" w:eastAsia="Palatino Linotype" w:hAnsi="Palatino Linotype" w:cs="Palatino Linotype"/>
        </w:rPr>
        <w:t xml:space="preserve"> y se </w:t>
      </w:r>
      <w:r w:rsidRPr="00736612">
        <w:rPr>
          <w:rFonts w:ascii="Palatino Linotype" w:eastAsia="Palatino Linotype" w:hAnsi="Palatino Linotype" w:cs="Palatino Linotype"/>
          <w:b/>
        </w:rPr>
        <w:t xml:space="preserve">ORDENA </w:t>
      </w:r>
      <w:r w:rsidRPr="00736612">
        <w:rPr>
          <w:rFonts w:ascii="Palatino Linotype" w:eastAsia="Palatino Linotype" w:hAnsi="Palatino Linotype" w:cs="Palatino Linotype"/>
        </w:rPr>
        <w:t xml:space="preserve">entregar vía Sistema de Accesos a la Información Mexiquense </w:t>
      </w:r>
      <w:r w:rsidRPr="00736612">
        <w:rPr>
          <w:rFonts w:ascii="Palatino Linotype" w:eastAsia="Palatino Linotype" w:hAnsi="Palatino Linotype" w:cs="Palatino Linotype"/>
          <w:b/>
        </w:rPr>
        <w:t>(SAIMEX)</w:t>
      </w:r>
      <w:r w:rsidRPr="00736612">
        <w:rPr>
          <w:rFonts w:ascii="Palatino Linotype" w:eastAsia="Palatino Linotype" w:hAnsi="Palatino Linotype" w:cs="Palatino Linotype"/>
        </w:rPr>
        <w:t xml:space="preserve">, en versión pública, en formato abierto </w:t>
      </w:r>
      <w:r w:rsidRPr="00736612">
        <w:rPr>
          <w:rFonts w:ascii="Palatino Linotype" w:eastAsia="Palatino Linotype" w:hAnsi="Palatino Linotype" w:cs="Palatino Linotype"/>
          <w:i/>
        </w:rPr>
        <w:t>xls</w:t>
      </w:r>
      <w:r w:rsidRPr="00736612">
        <w:rPr>
          <w:rFonts w:ascii="Palatino Linotype" w:eastAsia="Palatino Linotype" w:hAnsi="Palatino Linotype" w:cs="Palatino Linotype"/>
        </w:rPr>
        <w:t xml:space="preserve">, </w:t>
      </w:r>
      <w:r w:rsidRPr="00736612">
        <w:rPr>
          <w:rFonts w:ascii="Palatino Linotype" w:eastAsia="Palatino Linotype" w:hAnsi="Palatino Linotype" w:cs="Palatino Linotype"/>
          <w:i/>
        </w:rPr>
        <w:t>cvs</w:t>
      </w:r>
      <w:r w:rsidRPr="00736612">
        <w:rPr>
          <w:rFonts w:ascii="Palatino Linotype" w:eastAsia="Palatino Linotype" w:hAnsi="Palatino Linotype" w:cs="Palatino Linotype"/>
        </w:rPr>
        <w:t xml:space="preserve"> o, en el que se haya generado, lo siguiente:</w:t>
      </w:r>
    </w:p>
    <w:p w:rsidR="00C84BC3" w:rsidRPr="00736612" w:rsidRDefault="00C84BC3" w:rsidP="00C84BC3">
      <w:pPr>
        <w:spacing w:line="360" w:lineRule="auto"/>
        <w:ind w:right="-28"/>
        <w:jc w:val="both"/>
        <w:rPr>
          <w:rFonts w:ascii="Palatino Linotype" w:eastAsia="Palatino Linotype" w:hAnsi="Palatino Linotype" w:cs="Palatino Linotype"/>
        </w:rPr>
      </w:pPr>
    </w:p>
    <w:p w:rsidR="00C84BC3" w:rsidRPr="00736612" w:rsidRDefault="00C84BC3" w:rsidP="00C84BC3">
      <w:pPr>
        <w:pStyle w:val="Prrafodelista"/>
        <w:numPr>
          <w:ilvl w:val="0"/>
          <w:numId w:val="5"/>
        </w:numPr>
        <w:spacing w:line="360" w:lineRule="auto"/>
        <w:jc w:val="both"/>
        <w:rPr>
          <w:rFonts w:ascii="Palatino Linotype" w:eastAsia="Palatino Linotype" w:hAnsi="Palatino Linotype" w:cs="Palatino Linotype"/>
          <w:lang w:val="es-ES"/>
        </w:rPr>
      </w:pPr>
      <w:r w:rsidRPr="00736612">
        <w:rPr>
          <w:rFonts w:ascii="Palatino Linotype" w:hAnsi="Palatino Linotype"/>
          <w:color w:val="222222"/>
          <w:highlight w:val="white"/>
        </w:rPr>
        <w:t xml:space="preserve">Soporte documental que dé cuenta de la incidencia delictiva o reporte de </w:t>
      </w:r>
      <w:r w:rsidRPr="00736612">
        <w:rPr>
          <w:rFonts w:ascii="Palatino Linotype" w:hAnsi="Palatino Linotype" w:cs="Tahoma"/>
          <w:bCs/>
        </w:rPr>
        <w:t>incidentes</w:t>
      </w:r>
      <w:r w:rsidRPr="00736612">
        <w:rPr>
          <w:rFonts w:ascii="Palatino Linotype" w:hAnsi="Palatino Linotype"/>
          <w:color w:val="222222"/>
          <w:highlight w:val="white"/>
        </w:rPr>
        <w:t xml:space="preserve">, eventos o cualquier registro o documento, del </w:t>
      </w:r>
      <w:r w:rsidR="00B62F5E">
        <w:rPr>
          <w:rFonts w:ascii="Palatino Linotype" w:eastAsia="Palatino Linotype" w:hAnsi="Palatino Linotype" w:cs="Palatino Linotype"/>
        </w:rPr>
        <w:t>dos mil dieciocho y de junio a diciembre de dos mil veintidós</w:t>
      </w:r>
      <w:r w:rsidRPr="00736612">
        <w:rPr>
          <w:rFonts w:ascii="Palatino Linotype" w:eastAsia="Palatino Linotype" w:hAnsi="Palatino Linotype" w:cs="Palatino Linotype"/>
        </w:rPr>
        <w:t>,</w:t>
      </w:r>
      <w:r w:rsidRPr="00736612">
        <w:rPr>
          <w:rFonts w:ascii="Palatino Linotype" w:hAnsi="Palatino Linotype"/>
          <w:color w:val="222222"/>
          <w:highlight w:val="white"/>
        </w:rPr>
        <w:t xml:space="preserve"> </w:t>
      </w:r>
      <w:r w:rsidRPr="00736612">
        <w:rPr>
          <w:rFonts w:ascii="Palatino Linotype" w:eastAsia="Palatino Linotype" w:hAnsi="Palatino Linotype" w:cs="Palatino Linotype"/>
        </w:rPr>
        <w:t>al mayor grado de desagregación con</w:t>
      </w:r>
      <w:r w:rsidRPr="00736612">
        <w:rPr>
          <w:rFonts w:ascii="Palatino Linotype" w:hAnsi="Palatino Linotype"/>
          <w:color w:val="222222"/>
          <w:highlight w:val="white"/>
        </w:rPr>
        <w:t xml:space="preserve"> la siguiente información</w:t>
      </w:r>
      <w:r w:rsidRPr="00736612">
        <w:rPr>
          <w:rFonts w:ascii="Palatino Linotype" w:hAnsi="Palatino Linotype"/>
          <w:color w:val="222222"/>
        </w:rPr>
        <w:t>:</w:t>
      </w:r>
    </w:p>
    <w:p w:rsidR="00C84BC3" w:rsidRPr="00736612" w:rsidRDefault="00C84BC3" w:rsidP="00C84BC3">
      <w:pPr>
        <w:pStyle w:val="Prrafodelista"/>
        <w:numPr>
          <w:ilvl w:val="0"/>
          <w:numId w:val="6"/>
        </w:numPr>
        <w:spacing w:after="160" w:line="360" w:lineRule="auto"/>
        <w:ind w:left="1418" w:hanging="284"/>
        <w:jc w:val="both"/>
        <w:rPr>
          <w:rFonts w:ascii="Palatino Linotype" w:hAnsi="Palatino Linotype"/>
          <w:color w:val="222222"/>
          <w:highlight w:val="white"/>
        </w:rPr>
      </w:pPr>
      <w:r w:rsidRPr="00736612">
        <w:rPr>
          <w:rFonts w:ascii="Palatino Linotype" w:hAnsi="Palatino Linotype"/>
          <w:color w:val="222222"/>
          <w:highlight w:val="white"/>
        </w:rPr>
        <w:t xml:space="preserve"> Tipo de incidente o evento (hechos presuntamente constitutivos de delito y/o falta administrativa, o situación reportada, cualquiera que esta sea, detallando si el hecho fue con o sin violencia).</w:t>
      </w:r>
    </w:p>
    <w:p w:rsidR="00C84BC3" w:rsidRPr="00736612" w:rsidRDefault="00C84BC3" w:rsidP="00C84BC3">
      <w:pPr>
        <w:pStyle w:val="Prrafodelista"/>
        <w:numPr>
          <w:ilvl w:val="0"/>
          <w:numId w:val="6"/>
        </w:numPr>
        <w:spacing w:after="160" w:line="360" w:lineRule="auto"/>
        <w:ind w:left="1418" w:hanging="284"/>
        <w:jc w:val="both"/>
        <w:rPr>
          <w:rFonts w:ascii="Palatino Linotype" w:hAnsi="Palatino Linotype"/>
          <w:color w:val="222222"/>
          <w:highlight w:val="white"/>
        </w:rPr>
      </w:pPr>
      <w:r w:rsidRPr="00736612">
        <w:rPr>
          <w:rFonts w:ascii="Palatino Linotype" w:hAnsi="Palatino Linotype"/>
          <w:color w:val="222222"/>
          <w:highlight w:val="white"/>
        </w:rPr>
        <w:t>Hora del incidente o evento.</w:t>
      </w:r>
    </w:p>
    <w:p w:rsidR="00C84BC3" w:rsidRPr="00736612" w:rsidRDefault="00C84BC3" w:rsidP="00C84BC3">
      <w:pPr>
        <w:pStyle w:val="Prrafodelista"/>
        <w:numPr>
          <w:ilvl w:val="0"/>
          <w:numId w:val="6"/>
        </w:numPr>
        <w:spacing w:after="160" w:line="360" w:lineRule="auto"/>
        <w:ind w:left="1418" w:hanging="284"/>
        <w:jc w:val="both"/>
        <w:rPr>
          <w:rFonts w:ascii="Palatino Linotype" w:hAnsi="Palatino Linotype"/>
          <w:color w:val="222222"/>
          <w:highlight w:val="white"/>
        </w:rPr>
      </w:pPr>
      <w:r w:rsidRPr="00736612">
        <w:rPr>
          <w:rFonts w:ascii="Palatino Linotype" w:hAnsi="Palatino Linotype"/>
          <w:color w:val="222222"/>
          <w:highlight w:val="white"/>
        </w:rPr>
        <w:t xml:space="preserve"> Fecha del incidente o evento. </w:t>
      </w:r>
    </w:p>
    <w:p w:rsidR="00C84BC3" w:rsidRPr="00736612" w:rsidRDefault="00C84BC3" w:rsidP="00C84BC3">
      <w:pPr>
        <w:pStyle w:val="Prrafodelista"/>
        <w:numPr>
          <w:ilvl w:val="0"/>
          <w:numId w:val="6"/>
        </w:numPr>
        <w:spacing w:after="160" w:line="360" w:lineRule="auto"/>
        <w:ind w:left="1418" w:hanging="284"/>
        <w:jc w:val="both"/>
        <w:rPr>
          <w:rFonts w:ascii="Palatino Linotype" w:hAnsi="Palatino Linotype"/>
          <w:color w:val="222222"/>
          <w:highlight w:val="white"/>
        </w:rPr>
      </w:pPr>
      <w:r w:rsidRPr="00736612">
        <w:rPr>
          <w:rFonts w:ascii="Palatino Linotype" w:hAnsi="Palatino Linotype"/>
          <w:color w:val="222222"/>
          <w:highlight w:val="white"/>
        </w:rPr>
        <w:t>Lugar del incidente o evento.</w:t>
      </w:r>
    </w:p>
    <w:p w:rsidR="00C84BC3" w:rsidRPr="00736612" w:rsidRDefault="00C84BC3" w:rsidP="00C84BC3">
      <w:pPr>
        <w:pStyle w:val="Prrafodelista"/>
        <w:numPr>
          <w:ilvl w:val="0"/>
          <w:numId w:val="6"/>
        </w:numPr>
        <w:spacing w:after="160" w:line="360" w:lineRule="auto"/>
        <w:ind w:left="1418" w:hanging="284"/>
        <w:jc w:val="both"/>
        <w:rPr>
          <w:rFonts w:ascii="Palatino Linotype" w:hAnsi="Palatino Linotype"/>
          <w:color w:val="222222"/>
          <w:highlight w:val="white"/>
        </w:rPr>
      </w:pPr>
      <w:r w:rsidRPr="00736612">
        <w:rPr>
          <w:rFonts w:ascii="Palatino Linotype" w:hAnsi="Palatino Linotype"/>
          <w:color w:val="222222"/>
          <w:highlight w:val="white"/>
        </w:rPr>
        <w:t>Ubicación del incidente o evento</w:t>
      </w:r>
      <w:r w:rsidRPr="00736612">
        <w:rPr>
          <w:rFonts w:ascii="Palatino Linotype" w:hAnsi="Palatino Linotype" w:cs="Tahoma"/>
          <w:b/>
        </w:rPr>
        <w:t>; y</w:t>
      </w:r>
    </w:p>
    <w:p w:rsidR="00C84BC3" w:rsidRPr="00736612" w:rsidRDefault="00C84BC3" w:rsidP="00B62F5E">
      <w:pPr>
        <w:pStyle w:val="Prrafodelista"/>
        <w:spacing w:after="160" w:line="360" w:lineRule="auto"/>
        <w:ind w:left="1418"/>
        <w:jc w:val="both"/>
        <w:rPr>
          <w:rFonts w:ascii="Palatino Linotype" w:hAnsi="Palatino Linotype"/>
          <w:color w:val="222222"/>
          <w:highlight w:val="white"/>
        </w:rPr>
      </w:pPr>
    </w:p>
    <w:p w:rsidR="00C84BC3" w:rsidRPr="00736612" w:rsidRDefault="00C84BC3" w:rsidP="00C84BC3">
      <w:pPr>
        <w:pStyle w:val="Prrafodelista"/>
        <w:numPr>
          <w:ilvl w:val="0"/>
          <w:numId w:val="5"/>
        </w:numPr>
        <w:spacing w:line="360" w:lineRule="auto"/>
        <w:jc w:val="both"/>
        <w:rPr>
          <w:rFonts w:ascii="Palatino Linotype" w:hAnsi="Palatino Linotype" w:cs="Tahoma"/>
          <w:b/>
        </w:rPr>
      </w:pPr>
      <w:r w:rsidRPr="00736612">
        <w:rPr>
          <w:rFonts w:ascii="Palatino Linotype" w:hAnsi="Palatino Linotype" w:cs="Tahoma"/>
          <w:bCs/>
        </w:rPr>
        <w:t xml:space="preserve">El Acuerdo del Comité de Transparencia en el que de manera fundada y motivada se clasifiquen como confidenciales los domicilios o coordenadas geográficas de los </w:t>
      </w:r>
      <w:r w:rsidRPr="00736612">
        <w:rPr>
          <w:rFonts w:ascii="Palatino Linotype" w:hAnsi="Palatino Linotype"/>
          <w:color w:val="222222"/>
          <w:highlight w:val="white"/>
        </w:rPr>
        <w:t>hechos presuntamente constitutivos de delitos y/o faltas administrativas, o situaciones reportadas, cualquiera que estas sea</w:t>
      </w:r>
      <w:r w:rsidRPr="00736612">
        <w:rPr>
          <w:rFonts w:ascii="Palatino Linotype" w:hAnsi="Palatino Linotype"/>
          <w:color w:val="222222"/>
        </w:rPr>
        <w:t>n,</w:t>
      </w:r>
      <w:r w:rsidRPr="00736612">
        <w:rPr>
          <w:rFonts w:ascii="Palatino Linotype" w:hAnsi="Palatino Linotype" w:cs="Tahoma"/>
          <w:bCs/>
        </w:rPr>
        <w:t xml:space="preserve"> del 01 de enero al 08 de octubre de 2025.</w:t>
      </w:r>
    </w:p>
    <w:p w:rsidR="00C84BC3" w:rsidRPr="00736612" w:rsidRDefault="00C84BC3" w:rsidP="00C84BC3">
      <w:pPr>
        <w:tabs>
          <w:tab w:val="left" w:pos="8080"/>
        </w:tabs>
        <w:spacing w:line="360" w:lineRule="auto"/>
        <w:ind w:right="49"/>
        <w:jc w:val="both"/>
        <w:rPr>
          <w:rFonts w:ascii="Palatino Linotype" w:eastAsia="Palatino Linotype" w:hAnsi="Palatino Linotype" w:cs="Palatino Linotype"/>
          <w:highlight w:val="yellow"/>
        </w:rPr>
      </w:pPr>
    </w:p>
    <w:p w:rsidR="00C84BC3" w:rsidRDefault="00C84BC3" w:rsidP="00C84BC3">
      <w:pPr>
        <w:tabs>
          <w:tab w:val="left" w:pos="8080"/>
        </w:tabs>
        <w:spacing w:line="360" w:lineRule="auto"/>
        <w:ind w:right="49"/>
        <w:jc w:val="both"/>
        <w:rPr>
          <w:rFonts w:ascii="Palatino Linotype" w:eastAsia="Palatino Linotype" w:hAnsi="Palatino Linotype" w:cs="Palatino Linotype"/>
        </w:rPr>
      </w:pPr>
      <w:r w:rsidRPr="00736612">
        <w:rPr>
          <w:rFonts w:ascii="Palatino Linotype" w:eastAsia="Palatino Linotype" w:hAnsi="Palatino Linotype" w:cs="Palatino Linotype"/>
        </w:rPr>
        <w:t xml:space="preserve">Para efectos de lo ordenado en el </w:t>
      </w:r>
      <w:r w:rsidRPr="00736612">
        <w:rPr>
          <w:rFonts w:ascii="Palatino Linotype" w:eastAsia="Palatino Linotype" w:hAnsi="Palatino Linotype" w:cs="Palatino Linotype"/>
          <w:b/>
        </w:rPr>
        <w:t>inciso a)</w:t>
      </w:r>
      <w:r w:rsidRPr="00736612">
        <w:rPr>
          <w:rFonts w:ascii="Palatino Linotype" w:eastAsia="Palatino Linotype" w:hAnsi="Palatino Linotype" w:cs="Palatino Linotype"/>
        </w:rPr>
        <w:t xml:space="preserve">, se deberá emitir el Acuerdo del Comité de Transparencia en términos de los artículos 49, fracciones II y VIII, 132, fracción II y 143 de la Ley de Transparencia y Acceso a la Información Pública del Estado de México y Municipios, </w:t>
      </w:r>
      <w:r w:rsidRPr="00736612">
        <w:rPr>
          <w:rFonts w:ascii="Palatino Linotype" w:eastAsia="Palatino Linotype" w:hAnsi="Palatino Linotype" w:cs="Palatino Linotype"/>
        </w:rPr>
        <w:lastRenderedPageBreak/>
        <w:t xml:space="preserve">en el que funde y motive las razones sobre la eliminación de los datos y documentos confidenciales del soporte documental respectivo objeto de las versiones públicas que se formulen y se pongan a disposición del </w:t>
      </w:r>
      <w:r w:rsidRPr="00736612">
        <w:rPr>
          <w:rFonts w:ascii="Palatino Linotype" w:eastAsia="Palatino Linotype" w:hAnsi="Palatino Linotype" w:cs="Palatino Linotype"/>
          <w:b/>
          <w:color w:val="000000" w:themeColor="text1"/>
        </w:rPr>
        <w:t>RECURRENTE</w:t>
      </w:r>
      <w:r w:rsidRPr="00736612">
        <w:rPr>
          <w:rFonts w:ascii="Palatino Linotype" w:eastAsia="Palatino Linotype" w:hAnsi="Palatino Linotype" w:cs="Palatino Linotype"/>
        </w:rPr>
        <w:t>.</w:t>
      </w:r>
    </w:p>
    <w:p w:rsidR="00B62F5E" w:rsidRDefault="00B62F5E" w:rsidP="00B62F5E">
      <w:pPr>
        <w:tabs>
          <w:tab w:val="left" w:pos="8080"/>
        </w:tabs>
        <w:spacing w:line="360" w:lineRule="auto"/>
        <w:ind w:right="49"/>
        <w:jc w:val="both"/>
        <w:rPr>
          <w:rFonts w:ascii="Palatino Linotype" w:eastAsia="Palatino Linotype" w:hAnsi="Palatino Linotype" w:cs="Palatino Linotype"/>
        </w:rPr>
      </w:pPr>
    </w:p>
    <w:p w:rsidR="00B62F5E" w:rsidRDefault="00B62F5E" w:rsidP="00B62F5E">
      <w:pPr>
        <w:tabs>
          <w:tab w:val="left" w:pos="8080"/>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Para el caso de que la información del año dos mil dieciocho, no obre en los archivos del </w:t>
      </w:r>
      <w:r>
        <w:rPr>
          <w:rFonts w:ascii="Palatino Linotype" w:eastAsia="Palatino Linotype" w:hAnsi="Palatino Linotype" w:cs="Palatino Linotype"/>
          <w:b/>
        </w:rPr>
        <w:t>SUJETO OBLIGADO por haber causado baja documental</w:t>
      </w:r>
      <w:r>
        <w:rPr>
          <w:rFonts w:ascii="Palatino Linotype" w:eastAsia="Palatino Linotype" w:hAnsi="Palatino Linotype" w:cs="Palatino Linotype"/>
        </w:rPr>
        <w:t xml:space="preserve"> deberá de emitir el Acuerdo del Comité de Transparencia que manera fundada y motivada sustente la inexistencia de la información, en términos de en términos de los artículos 49, fracciones II y XIII, 169 y 170 de la Ley de Transparencia y Acceso a la Información Pública del Estado de México y Municipios que al respecto emita su Comité de Transparencia, acompañado del acta de baja documental.</w:t>
      </w:r>
    </w:p>
    <w:p w:rsidR="00D059B8" w:rsidRDefault="00D059B8" w:rsidP="00B62F5E">
      <w:pPr>
        <w:tabs>
          <w:tab w:val="left" w:pos="8080"/>
        </w:tabs>
        <w:spacing w:line="360" w:lineRule="auto"/>
        <w:ind w:right="49"/>
        <w:jc w:val="both"/>
        <w:rPr>
          <w:rFonts w:ascii="Palatino Linotype" w:eastAsia="Palatino Linotype" w:hAnsi="Palatino Linotype" w:cs="Palatino Linotype"/>
        </w:rPr>
      </w:pPr>
    </w:p>
    <w:p w:rsidR="00B62F5E" w:rsidRPr="00736612" w:rsidRDefault="00D059B8" w:rsidP="00C84BC3">
      <w:pPr>
        <w:tabs>
          <w:tab w:val="left" w:pos="8080"/>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ser el caso que no se cuente con registro por faltas administrativas por no haberse generado la información, bastará con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lo haga del conocimiento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de conformidad con el artículo 19 párrafo segundo de la Ley de Transparencia y Acceso a la Información Pública del Estado de México y Municipios. </w:t>
      </w:r>
    </w:p>
    <w:p w:rsidR="00C84BC3" w:rsidRPr="00736612" w:rsidRDefault="00C84BC3" w:rsidP="00C84BC3">
      <w:p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rPr>
      </w:pPr>
    </w:p>
    <w:p w:rsidR="00B62F5E" w:rsidRDefault="00C84BC3" w:rsidP="00C84BC3">
      <w:pPr>
        <w:spacing w:line="360" w:lineRule="auto"/>
        <w:ind w:right="-28"/>
        <w:jc w:val="both"/>
        <w:rPr>
          <w:rFonts w:ascii="Palatino Linotype" w:eastAsia="Palatino Linotype" w:hAnsi="Palatino Linotype" w:cs="Palatino Linotype"/>
        </w:rPr>
      </w:pPr>
      <w:r w:rsidRPr="00736612">
        <w:rPr>
          <w:rFonts w:ascii="Palatino Linotype" w:eastAsia="Palatino Linotype" w:hAnsi="Palatino Linotype" w:cs="Palatino Linotype"/>
          <w:b/>
        </w:rPr>
        <w:t xml:space="preserve">TERCERO. Notifíquese </w:t>
      </w:r>
      <w:r w:rsidRPr="00736612">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36612">
        <w:rPr>
          <w:rFonts w:ascii="Palatino Linotype" w:eastAsia="Palatino Linotype" w:hAnsi="Palatino Linotype" w:cs="Palatino Linotype"/>
          <w:b/>
        </w:rPr>
        <w:t>dé cumplimiento a lo ordenado dentro del plazo de diez días hábiles,</w:t>
      </w:r>
      <w:r w:rsidRPr="00736612">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736612">
        <w:rPr>
          <w:rFonts w:ascii="Palatino Linotype" w:eastAsia="Palatino Linotype" w:hAnsi="Palatino Linotype" w:cs="Palatino Linotype"/>
        </w:rPr>
        <w:lastRenderedPageBreak/>
        <w:t>previsto en los artículos 198, 200, fracción III; 214, 215 y 216 de la Ley  de Transparencia y Acceso a la Información Pública del Estado de México y Municipios.</w:t>
      </w:r>
    </w:p>
    <w:p w:rsidR="00B62F5E" w:rsidRPr="00736612" w:rsidRDefault="00B62F5E" w:rsidP="00C84BC3">
      <w:pPr>
        <w:spacing w:line="360" w:lineRule="auto"/>
        <w:ind w:right="-28"/>
        <w:jc w:val="both"/>
        <w:rPr>
          <w:rFonts w:ascii="Palatino Linotype" w:eastAsia="Palatino Linotype" w:hAnsi="Palatino Linotype" w:cs="Palatino Linotype"/>
        </w:rPr>
      </w:pPr>
    </w:p>
    <w:p w:rsidR="00C84BC3" w:rsidRPr="00736612" w:rsidRDefault="00C84BC3" w:rsidP="00C84BC3">
      <w:pPr>
        <w:tabs>
          <w:tab w:val="left" w:pos="2756"/>
        </w:tabs>
        <w:spacing w:line="360" w:lineRule="auto"/>
        <w:ind w:right="-28"/>
        <w:jc w:val="both"/>
        <w:rPr>
          <w:rFonts w:ascii="Palatino Linotype" w:eastAsia="Palatino Linotype" w:hAnsi="Palatino Linotype" w:cs="Palatino Linotype"/>
        </w:rPr>
      </w:pPr>
      <w:r w:rsidRPr="00736612">
        <w:rPr>
          <w:rFonts w:ascii="Palatino Linotype" w:eastAsia="Palatino Linotype" w:hAnsi="Palatino Linotype" w:cs="Palatino Linotype"/>
          <w:b/>
        </w:rPr>
        <w:t xml:space="preserve">CUARTO. </w:t>
      </w:r>
      <w:r w:rsidRPr="00736612">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36612">
        <w:rPr>
          <w:rFonts w:ascii="Palatino Linotype" w:eastAsia="Palatino Linotype" w:hAnsi="Palatino Linotype" w:cs="Palatino Linotype"/>
          <w:b/>
        </w:rPr>
        <w:t>SUJETO OBLIGADO</w:t>
      </w:r>
      <w:r w:rsidRPr="00736612">
        <w:rPr>
          <w:rFonts w:ascii="Palatino Linotype" w:eastAsia="Palatino Linotype" w:hAnsi="Palatino Linotype" w:cs="Palatino Linotype"/>
        </w:rPr>
        <w:t xml:space="preserve"> de manera fundada y motivada, podrá solicitar una ampliación de plazo para el cumplimiento de la presente Resolución.</w:t>
      </w:r>
    </w:p>
    <w:p w:rsidR="00C84BC3" w:rsidRPr="00736612" w:rsidRDefault="00C84BC3" w:rsidP="00C84BC3">
      <w:pPr>
        <w:tabs>
          <w:tab w:val="left" w:pos="2756"/>
        </w:tabs>
        <w:spacing w:line="360" w:lineRule="auto"/>
        <w:ind w:right="-28"/>
        <w:jc w:val="both"/>
        <w:rPr>
          <w:rFonts w:ascii="Palatino Linotype" w:eastAsia="Palatino Linotype" w:hAnsi="Palatino Linotype" w:cs="Palatino Linotype"/>
        </w:rPr>
      </w:pPr>
    </w:p>
    <w:p w:rsidR="00C84BC3" w:rsidRPr="00736612" w:rsidRDefault="00C84BC3" w:rsidP="00C84BC3">
      <w:pPr>
        <w:tabs>
          <w:tab w:val="left" w:pos="8080"/>
        </w:tabs>
        <w:spacing w:line="360" w:lineRule="auto"/>
        <w:ind w:right="-28"/>
        <w:jc w:val="both"/>
        <w:rPr>
          <w:rFonts w:ascii="Palatino Linotype" w:eastAsia="Palatino Linotype" w:hAnsi="Palatino Linotype" w:cs="Palatino Linotype"/>
        </w:rPr>
      </w:pPr>
      <w:bookmarkStart w:id="9" w:name="_heading=h.1ksv4uv" w:colFirst="0" w:colLast="0"/>
      <w:bookmarkEnd w:id="9"/>
      <w:r w:rsidRPr="00736612">
        <w:rPr>
          <w:rFonts w:ascii="Palatino Linotype" w:eastAsia="Palatino Linotype" w:hAnsi="Palatino Linotype" w:cs="Palatino Linotype"/>
          <w:b/>
        </w:rPr>
        <w:t xml:space="preserve">QUINTO. </w:t>
      </w:r>
      <w:r w:rsidRPr="00736612">
        <w:rPr>
          <w:rFonts w:ascii="Palatino Linotype" w:eastAsia="Palatino Linotype" w:hAnsi="Palatino Linotype" w:cs="Palatino Linotype"/>
        </w:rPr>
        <w:t xml:space="preserve">Notifíquese al </w:t>
      </w:r>
      <w:r w:rsidRPr="00736612">
        <w:rPr>
          <w:rFonts w:ascii="Palatino Linotype" w:eastAsia="Palatino Linotype" w:hAnsi="Palatino Linotype" w:cs="Palatino Linotype"/>
          <w:b/>
        </w:rPr>
        <w:t>RECURRENTE</w:t>
      </w:r>
      <w:r w:rsidRPr="00736612">
        <w:rPr>
          <w:rFonts w:ascii="Palatino Linotype" w:eastAsia="Palatino Linotype" w:hAnsi="Palatino Linotype" w:cs="Palatino Linotype"/>
        </w:rPr>
        <w:t xml:space="preserve"> la presente Resolución, vía </w:t>
      </w:r>
      <w:r w:rsidRPr="00736612">
        <w:rPr>
          <w:rFonts w:ascii="Palatino Linotype" w:eastAsia="Palatino Linotype" w:hAnsi="Palatino Linotype" w:cs="Palatino Linotype"/>
          <w:b/>
        </w:rPr>
        <w:t>SAIMEX</w:t>
      </w:r>
      <w:r w:rsidRPr="00736612">
        <w:rPr>
          <w:rFonts w:ascii="Palatino Linotype" w:eastAsia="Palatino Linotype" w:hAnsi="Palatino Linotype" w:cs="Palatino Linotype"/>
        </w:rPr>
        <w:t>.</w:t>
      </w:r>
    </w:p>
    <w:p w:rsidR="00C84BC3" w:rsidRPr="00736612" w:rsidRDefault="00C84BC3" w:rsidP="00C84BC3">
      <w:pPr>
        <w:tabs>
          <w:tab w:val="left" w:pos="8080"/>
        </w:tabs>
        <w:spacing w:line="360" w:lineRule="auto"/>
        <w:ind w:right="-28"/>
        <w:jc w:val="both"/>
        <w:rPr>
          <w:rFonts w:ascii="Palatino Linotype" w:eastAsia="Palatino Linotype" w:hAnsi="Palatino Linotype" w:cs="Palatino Linotype"/>
        </w:rPr>
      </w:pPr>
    </w:p>
    <w:p w:rsidR="00C84BC3" w:rsidRPr="00736612" w:rsidRDefault="00C84BC3" w:rsidP="00C84BC3">
      <w:pPr>
        <w:shd w:val="clear" w:color="auto" w:fill="FFFFFF"/>
        <w:spacing w:line="360" w:lineRule="auto"/>
        <w:ind w:right="-28"/>
        <w:jc w:val="both"/>
        <w:rPr>
          <w:rFonts w:ascii="Palatino Linotype" w:eastAsia="Palatino Linotype" w:hAnsi="Palatino Linotype" w:cs="Palatino Linotype"/>
        </w:rPr>
      </w:pPr>
      <w:r w:rsidRPr="00736612">
        <w:rPr>
          <w:rFonts w:ascii="Palatino Linotype" w:eastAsia="Palatino Linotype" w:hAnsi="Palatino Linotype" w:cs="Palatino Linotype"/>
          <w:b/>
        </w:rPr>
        <w:t xml:space="preserve">SEXTO. </w:t>
      </w:r>
      <w:r w:rsidRPr="00736612">
        <w:rPr>
          <w:rFonts w:ascii="Palatino Linotype" w:eastAsia="Palatino Linotype" w:hAnsi="Palatino Linotype" w:cs="Palatino Linotype"/>
        </w:rPr>
        <w:t>Se hace del conocimiento del</w:t>
      </w:r>
      <w:r w:rsidRPr="00736612">
        <w:rPr>
          <w:rFonts w:ascii="Palatino Linotype" w:eastAsia="Palatino Linotype" w:hAnsi="Palatino Linotype" w:cs="Palatino Linotype"/>
          <w:b/>
        </w:rPr>
        <w:t xml:space="preserve"> RECURRENTE </w:t>
      </w:r>
      <w:r w:rsidRPr="00736612">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C84BC3" w:rsidRPr="00736612" w:rsidRDefault="00C84BC3" w:rsidP="00C84BC3">
      <w:pPr>
        <w:shd w:val="clear" w:color="auto" w:fill="FFFFFF"/>
        <w:spacing w:line="360" w:lineRule="auto"/>
        <w:ind w:right="-28"/>
        <w:jc w:val="both"/>
        <w:rPr>
          <w:rFonts w:ascii="Palatino Linotype" w:eastAsia="Palatino Linotype" w:hAnsi="Palatino Linotype" w:cs="Palatino Linotype"/>
        </w:rPr>
      </w:pPr>
    </w:p>
    <w:p w:rsidR="0099725F" w:rsidRPr="003E2295" w:rsidRDefault="0099725F" w:rsidP="0099725F">
      <w:pPr>
        <w:spacing w:before="240" w:after="240" w:line="360" w:lineRule="auto"/>
        <w:ind w:firstLine="1"/>
        <w:jc w:val="both"/>
        <w:rPr>
          <w:rFonts w:ascii="Palatino Linotype" w:hAnsi="Palatino Linotype"/>
        </w:rPr>
      </w:pPr>
      <w:bookmarkStart w:id="10" w:name="_Hlk99014733"/>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 xml:space="preserve">VIGÉSIMA TERCERA </w:t>
      </w:r>
      <w:r w:rsidRPr="003E2295">
        <w:rPr>
          <w:rFonts w:ascii="Palatino Linotype" w:hAnsi="Palatino Linotype" w:cs="Palatino Linotype"/>
        </w:rPr>
        <w:t>SESIÓN O</w:t>
      </w:r>
      <w:r>
        <w:rPr>
          <w:rFonts w:ascii="Palatino Linotype" w:hAnsi="Palatino Linotype" w:cs="Palatino Linotype"/>
        </w:rPr>
        <w:t xml:space="preserve">RDINARIA, </w:t>
      </w:r>
      <w:r>
        <w:rPr>
          <w:rFonts w:ascii="Palatino Linotype" w:hAnsi="Palatino Linotype" w:cs="Palatino Linotype"/>
        </w:rPr>
        <w:lastRenderedPageBreak/>
        <w:t>CELEBRADA EL VEINTICINCO (25</w:t>
      </w:r>
      <w:r w:rsidRPr="003E2295">
        <w:rPr>
          <w:rFonts w:ascii="Palatino Linotype" w:hAnsi="Palatino Linotype" w:cs="Palatino Linotype"/>
        </w:rPr>
        <w:t xml:space="preserve">) DE </w:t>
      </w:r>
      <w:r>
        <w:rPr>
          <w:rFonts w:ascii="Palatino Linotype" w:hAnsi="Palatino Linotype" w:cs="Palatino Linotype"/>
        </w:rPr>
        <w:t>JUNIO</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10"/>
    <w:p w:rsidR="00C84BC3" w:rsidRPr="00736612" w:rsidRDefault="00C84BC3" w:rsidP="0099725F">
      <w:pPr>
        <w:spacing w:line="360" w:lineRule="auto"/>
        <w:jc w:val="both"/>
        <w:rPr>
          <w:rFonts w:ascii="Palatino Linotype" w:eastAsia="Palatino Linotype" w:hAnsi="Palatino Linotype" w:cs="Palatino Linotype"/>
          <w:color w:val="222222"/>
        </w:rPr>
      </w:pPr>
    </w:p>
    <w:p w:rsidR="00C84BC3" w:rsidRPr="00736612" w:rsidRDefault="00C84BC3" w:rsidP="0099725F">
      <w:pPr>
        <w:spacing w:line="360" w:lineRule="auto"/>
        <w:jc w:val="both"/>
        <w:rPr>
          <w:rFonts w:ascii="Palatino Linotype" w:eastAsia="Palatino Linotype" w:hAnsi="Palatino Linotype" w:cs="Palatino Linotype"/>
          <w:color w:val="222222"/>
        </w:rPr>
      </w:pPr>
    </w:p>
    <w:p w:rsidR="00C84BC3" w:rsidRPr="00736612" w:rsidRDefault="00C84BC3" w:rsidP="0099725F">
      <w:pPr>
        <w:spacing w:line="360" w:lineRule="auto"/>
        <w:jc w:val="both"/>
        <w:rPr>
          <w:rFonts w:ascii="Palatino Linotype" w:eastAsia="Palatino Linotype" w:hAnsi="Palatino Linotype" w:cs="Palatino Linotype"/>
          <w:color w:val="222222"/>
        </w:rPr>
      </w:pPr>
    </w:p>
    <w:p w:rsidR="00C84BC3" w:rsidRPr="00736612" w:rsidRDefault="00C84BC3" w:rsidP="00C84BC3">
      <w:pPr>
        <w:spacing w:line="360" w:lineRule="auto"/>
        <w:ind w:right="-28"/>
        <w:jc w:val="both"/>
        <w:rPr>
          <w:rFonts w:ascii="Palatino Linotype" w:eastAsia="Palatino Linotype" w:hAnsi="Palatino Linotype" w:cs="Palatino Linotype"/>
          <w:color w:val="222222"/>
        </w:rPr>
      </w:pPr>
    </w:p>
    <w:p w:rsidR="00C84BC3" w:rsidRPr="00736612" w:rsidRDefault="00C84BC3" w:rsidP="00C84BC3">
      <w:pPr>
        <w:spacing w:line="360" w:lineRule="auto"/>
        <w:ind w:right="-28"/>
        <w:jc w:val="both"/>
        <w:rPr>
          <w:rFonts w:ascii="Palatino Linotype" w:eastAsia="Palatino Linotype" w:hAnsi="Palatino Linotype" w:cs="Palatino Linotype"/>
          <w:color w:val="222222"/>
        </w:rPr>
      </w:pPr>
    </w:p>
    <w:p w:rsidR="00C84BC3" w:rsidRPr="00736612" w:rsidRDefault="00C84BC3" w:rsidP="00C84BC3">
      <w:pPr>
        <w:spacing w:line="360" w:lineRule="auto"/>
        <w:ind w:right="-28"/>
        <w:jc w:val="both"/>
        <w:rPr>
          <w:rFonts w:ascii="Palatino Linotype" w:eastAsia="Palatino Linotype" w:hAnsi="Palatino Linotype" w:cs="Palatino Linotype"/>
          <w:color w:val="222222"/>
        </w:rPr>
      </w:pPr>
    </w:p>
    <w:p w:rsidR="00C84BC3" w:rsidRPr="00736612" w:rsidRDefault="00C84BC3" w:rsidP="00C84BC3">
      <w:pPr>
        <w:spacing w:line="360" w:lineRule="auto"/>
        <w:ind w:right="-28"/>
        <w:rPr>
          <w:rFonts w:ascii="Palatino Linotype" w:eastAsia="Palatino Linotype" w:hAnsi="Palatino Linotype" w:cs="Palatino Linotype"/>
        </w:rPr>
      </w:pPr>
    </w:p>
    <w:p w:rsidR="00C84BC3" w:rsidRPr="00736612" w:rsidRDefault="00C84BC3" w:rsidP="00C84BC3">
      <w:pPr>
        <w:spacing w:line="360" w:lineRule="auto"/>
        <w:ind w:right="-28"/>
        <w:rPr>
          <w:rFonts w:ascii="Palatino Linotype" w:eastAsia="Palatino Linotype" w:hAnsi="Palatino Linotype" w:cs="Palatino Linotype"/>
        </w:rPr>
      </w:pPr>
    </w:p>
    <w:p w:rsidR="00C84BC3" w:rsidRPr="00736612" w:rsidRDefault="00C84BC3" w:rsidP="00C84BC3">
      <w:pPr>
        <w:spacing w:line="360" w:lineRule="auto"/>
        <w:ind w:right="-28"/>
        <w:rPr>
          <w:rFonts w:ascii="Palatino Linotype" w:eastAsia="Palatino Linotype" w:hAnsi="Palatino Linotype" w:cs="Palatino Linotype"/>
        </w:rPr>
      </w:pPr>
    </w:p>
    <w:p w:rsidR="00C84BC3" w:rsidRPr="00736612" w:rsidRDefault="00C84BC3" w:rsidP="00C84BC3">
      <w:pPr>
        <w:spacing w:line="360" w:lineRule="auto"/>
        <w:ind w:right="-28"/>
        <w:rPr>
          <w:rFonts w:ascii="Palatino Linotype" w:eastAsia="Palatino Linotype" w:hAnsi="Palatino Linotype" w:cs="Palatino Linotype"/>
        </w:rPr>
      </w:pPr>
    </w:p>
    <w:p w:rsidR="00C84BC3" w:rsidRPr="00736612" w:rsidRDefault="00C84BC3" w:rsidP="00C84BC3">
      <w:pPr>
        <w:spacing w:line="360" w:lineRule="auto"/>
        <w:ind w:right="-28"/>
        <w:rPr>
          <w:rFonts w:ascii="Palatino Linotype" w:eastAsia="Palatino Linotype" w:hAnsi="Palatino Linotype" w:cs="Palatino Linotype"/>
        </w:rPr>
      </w:pPr>
    </w:p>
    <w:p w:rsidR="00C84BC3" w:rsidRPr="00736612" w:rsidRDefault="00C84BC3" w:rsidP="00C84BC3">
      <w:pPr>
        <w:spacing w:line="360" w:lineRule="auto"/>
        <w:ind w:right="-28"/>
        <w:rPr>
          <w:rFonts w:ascii="Palatino Linotype" w:eastAsia="Palatino Linotype" w:hAnsi="Palatino Linotype" w:cs="Palatino Linotype"/>
        </w:rPr>
      </w:pPr>
    </w:p>
    <w:p w:rsidR="00C84BC3" w:rsidRPr="00736612" w:rsidRDefault="00C84BC3" w:rsidP="00C84BC3">
      <w:pPr>
        <w:spacing w:line="360" w:lineRule="auto"/>
        <w:ind w:right="-28"/>
        <w:rPr>
          <w:rFonts w:ascii="Palatino Linotype" w:eastAsia="Palatino Linotype" w:hAnsi="Palatino Linotype" w:cs="Palatino Linotype"/>
        </w:rPr>
      </w:pPr>
    </w:p>
    <w:p w:rsidR="00C84BC3" w:rsidRPr="00736612" w:rsidRDefault="00C84BC3" w:rsidP="00C84BC3">
      <w:pPr>
        <w:spacing w:line="360" w:lineRule="auto"/>
        <w:ind w:right="-28"/>
        <w:rPr>
          <w:rFonts w:ascii="Palatino Linotype" w:eastAsia="Palatino Linotype" w:hAnsi="Palatino Linotype" w:cs="Palatino Linotype"/>
        </w:rPr>
      </w:pPr>
    </w:p>
    <w:p w:rsidR="00C84BC3" w:rsidRPr="00736612" w:rsidRDefault="00C84BC3" w:rsidP="00C84BC3">
      <w:pPr>
        <w:spacing w:line="360" w:lineRule="auto"/>
        <w:ind w:right="-28"/>
        <w:rPr>
          <w:rFonts w:ascii="Palatino Linotype" w:eastAsia="Palatino Linotype" w:hAnsi="Palatino Linotype" w:cs="Palatino Linotype"/>
        </w:rPr>
      </w:pPr>
    </w:p>
    <w:p w:rsidR="00C84BC3" w:rsidRPr="00736612" w:rsidRDefault="00C84BC3" w:rsidP="00C84BC3">
      <w:pPr>
        <w:spacing w:line="360" w:lineRule="auto"/>
        <w:ind w:right="-28"/>
        <w:rPr>
          <w:rFonts w:ascii="Palatino Linotype" w:eastAsia="Palatino Linotype" w:hAnsi="Palatino Linotype" w:cs="Palatino Linotype"/>
        </w:rPr>
      </w:pPr>
    </w:p>
    <w:p w:rsidR="00C84BC3" w:rsidRPr="00736612" w:rsidRDefault="00C84BC3" w:rsidP="00C84BC3">
      <w:pPr>
        <w:spacing w:line="360" w:lineRule="auto"/>
        <w:ind w:right="-28"/>
        <w:rPr>
          <w:rFonts w:ascii="Palatino Linotype" w:eastAsia="Palatino Linotype" w:hAnsi="Palatino Linotype" w:cs="Palatino Linotype"/>
        </w:rPr>
      </w:pPr>
    </w:p>
    <w:p w:rsidR="00C84BC3" w:rsidRPr="00736612" w:rsidRDefault="00C84BC3" w:rsidP="00C84BC3">
      <w:pPr>
        <w:spacing w:line="360" w:lineRule="auto"/>
        <w:ind w:right="-28"/>
        <w:rPr>
          <w:rFonts w:ascii="Palatino Linotype" w:eastAsia="Palatino Linotype" w:hAnsi="Palatino Linotype" w:cs="Palatino Linotype"/>
        </w:rPr>
      </w:pPr>
    </w:p>
    <w:p w:rsidR="00C84BC3" w:rsidRPr="00736612" w:rsidRDefault="00C84BC3" w:rsidP="00C84BC3">
      <w:pPr>
        <w:spacing w:line="360" w:lineRule="auto"/>
        <w:ind w:right="-28"/>
        <w:rPr>
          <w:rFonts w:ascii="Palatino Linotype" w:eastAsia="Palatino Linotype" w:hAnsi="Palatino Linotype" w:cs="Palatino Linotype"/>
        </w:rPr>
      </w:pPr>
    </w:p>
    <w:p w:rsidR="00C84BC3" w:rsidRPr="00736612" w:rsidRDefault="00C84BC3" w:rsidP="00C84BC3">
      <w:pPr>
        <w:spacing w:line="360" w:lineRule="auto"/>
        <w:ind w:right="-28"/>
        <w:rPr>
          <w:rFonts w:ascii="Palatino Linotype" w:eastAsia="Palatino Linotype" w:hAnsi="Palatino Linotype" w:cs="Palatino Linotype"/>
        </w:rPr>
      </w:pPr>
    </w:p>
    <w:p w:rsidR="004A0FC6" w:rsidRPr="00736612" w:rsidRDefault="004A0FC6"/>
    <w:sectPr w:rsidR="004A0FC6" w:rsidRPr="00736612" w:rsidSect="002C62FF">
      <w:headerReference w:type="even" r:id="rId8"/>
      <w:headerReference w:type="default" r:id="rId9"/>
      <w:footerReference w:type="default" r:id="rId10"/>
      <w:headerReference w:type="first" r:id="rId11"/>
      <w:footerReference w:type="first" r:id="rId12"/>
      <w:pgSz w:w="12240" w:h="15840"/>
      <w:pgMar w:top="80" w:right="758" w:bottom="2269"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D5E" w:rsidRDefault="000A2D5E" w:rsidP="00C84BC3">
      <w:r>
        <w:separator/>
      </w:r>
    </w:p>
  </w:endnote>
  <w:endnote w:type="continuationSeparator" w:id="0">
    <w:p w:rsidR="000A2D5E" w:rsidRDefault="000A2D5E" w:rsidP="00C8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12" w:rsidRDefault="00736612">
    <w:pPr>
      <w:pBdr>
        <w:top w:val="nil"/>
        <w:left w:val="nil"/>
        <w:bottom w:val="nil"/>
        <w:right w:val="nil"/>
        <w:between w:val="nil"/>
      </w:pBdr>
      <w:tabs>
        <w:tab w:val="center" w:pos="4419"/>
        <w:tab w:val="right" w:pos="8838"/>
      </w:tabs>
      <w:jc w:val="right"/>
      <w:rPr>
        <w:color w:val="000000"/>
      </w:rPr>
    </w:pPr>
  </w:p>
  <w:p w:rsidR="00736612" w:rsidRPr="002C62FF" w:rsidRDefault="00736612">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2C62FF">
      <w:rPr>
        <w:rFonts w:ascii="Palatino Linotype" w:hAnsi="Palatino Linotype"/>
        <w:color w:val="000000"/>
        <w:sz w:val="22"/>
      </w:rPr>
      <w:t xml:space="preserve">Página </w:t>
    </w:r>
    <w:r w:rsidRPr="002C62FF">
      <w:rPr>
        <w:rFonts w:ascii="Palatino Linotype" w:hAnsi="Palatino Linotype"/>
        <w:b/>
        <w:color w:val="000000"/>
        <w:sz w:val="22"/>
      </w:rPr>
      <w:fldChar w:fldCharType="begin"/>
    </w:r>
    <w:r w:rsidRPr="002C62FF">
      <w:rPr>
        <w:rFonts w:ascii="Palatino Linotype" w:hAnsi="Palatino Linotype"/>
        <w:b/>
        <w:color w:val="000000"/>
        <w:sz w:val="22"/>
      </w:rPr>
      <w:instrText>PAGE</w:instrText>
    </w:r>
    <w:r w:rsidRPr="002C62FF">
      <w:rPr>
        <w:rFonts w:ascii="Palatino Linotype" w:hAnsi="Palatino Linotype"/>
        <w:b/>
        <w:color w:val="000000"/>
        <w:sz w:val="22"/>
      </w:rPr>
      <w:fldChar w:fldCharType="separate"/>
    </w:r>
    <w:r w:rsidR="0075412B">
      <w:rPr>
        <w:rFonts w:ascii="Palatino Linotype" w:hAnsi="Palatino Linotype"/>
        <w:b/>
        <w:noProof/>
        <w:color w:val="000000"/>
        <w:sz w:val="22"/>
      </w:rPr>
      <w:t>21</w:t>
    </w:r>
    <w:r w:rsidRPr="002C62FF">
      <w:rPr>
        <w:rFonts w:ascii="Palatino Linotype" w:hAnsi="Palatino Linotype"/>
        <w:b/>
        <w:color w:val="000000"/>
        <w:sz w:val="22"/>
      </w:rPr>
      <w:fldChar w:fldCharType="end"/>
    </w:r>
    <w:r w:rsidRPr="002C62FF">
      <w:rPr>
        <w:rFonts w:ascii="Palatino Linotype" w:hAnsi="Palatino Linotype"/>
        <w:color w:val="000000"/>
        <w:sz w:val="22"/>
      </w:rPr>
      <w:t xml:space="preserve"> de </w:t>
    </w:r>
    <w:r w:rsidRPr="002C62FF">
      <w:rPr>
        <w:rFonts w:ascii="Palatino Linotype" w:hAnsi="Palatino Linotype"/>
        <w:b/>
        <w:color w:val="000000"/>
        <w:sz w:val="22"/>
      </w:rPr>
      <w:fldChar w:fldCharType="begin"/>
    </w:r>
    <w:r w:rsidRPr="002C62FF">
      <w:rPr>
        <w:rFonts w:ascii="Palatino Linotype" w:hAnsi="Palatino Linotype"/>
        <w:b/>
        <w:color w:val="000000"/>
        <w:sz w:val="22"/>
      </w:rPr>
      <w:instrText>NUMPAGES</w:instrText>
    </w:r>
    <w:r w:rsidRPr="002C62FF">
      <w:rPr>
        <w:rFonts w:ascii="Palatino Linotype" w:hAnsi="Palatino Linotype"/>
        <w:b/>
        <w:color w:val="000000"/>
        <w:sz w:val="22"/>
      </w:rPr>
      <w:fldChar w:fldCharType="separate"/>
    </w:r>
    <w:r w:rsidR="0075412B">
      <w:rPr>
        <w:rFonts w:ascii="Palatino Linotype" w:hAnsi="Palatino Linotype"/>
        <w:b/>
        <w:noProof/>
        <w:color w:val="000000"/>
        <w:sz w:val="22"/>
      </w:rPr>
      <w:t>57</w:t>
    </w:r>
    <w:r w:rsidRPr="002C62FF">
      <w:rPr>
        <w:rFonts w:ascii="Palatino Linotype" w:hAnsi="Palatino Linotype"/>
        <w:b/>
        <w:color w:val="000000"/>
        <w:sz w:val="22"/>
      </w:rPr>
      <w:fldChar w:fldCharType="end"/>
    </w:r>
  </w:p>
  <w:p w:rsidR="00736612" w:rsidRDefault="00736612">
    <w:pPr>
      <w:pBdr>
        <w:top w:val="nil"/>
        <w:left w:val="nil"/>
        <w:bottom w:val="nil"/>
        <w:right w:val="nil"/>
        <w:between w:val="nil"/>
      </w:pBdr>
      <w:tabs>
        <w:tab w:val="center" w:pos="4419"/>
        <w:tab w:val="right" w:pos="8838"/>
      </w:tabs>
      <w:rPr>
        <w:color w:val="000000"/>
      </w:rPr>
    </w:pPr>
  </w:p>
  <w:p w:rsidR="00736612" w:rsidRDefault="00736612"/>
  <w:p w:rsidR="00736612" w:rsidRDefault="00736612"/>
  <w:p w:rsidR="00736612" w:rsidRDefault="0073661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12" w:rsidRPr="002C62FF" w:rsidRDefault="00736612">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2C62FF">
      <w:rPr>
        <w:rFonts w:ascii="Palatino Linotype" w:hAnsi="Palatino Linotype"/>
        <w:color w:val="000000"/>
        <w:sz w:val="22"/>
      </w:rPr>
      <w:t xml:space="preserve">Página </w:t>
    </w:r>
    <w:r w:rsidRPr="002C62FF">
      <w:rPr>
        <w:rFonts w:ascii="Palatino Linotype" w:hAnsi="Palatino Linotype"/>
        <w:b/>
        <w:color w:val="000000"/>
        <w:sz w:val="22"/>
      </w:rPr>
      <w:fldChar w:fldCharType="begin"/>
    </w:r>
    <w:r w:rsidRPr="002C62FF">
      <w:rPr>
        <w:rFonts w:ascii="Palatino Linotype" w:hAnsi="Palatino Linotype"/>
        <w:b/>
        <w:color w:val="000000"/>
        <w:sz w:val="22"/>
      </w:rPr>
      <w:instrText>PAGE</w:instrText>
    </w:r>
    <w:r w:rsidRPr="002C62FF">
      <w:rPr>
        <w:rFonts w:ascii="Palatino Linotype" w:hAnsi="Palatino Linotype"/>
        <w:b/>
        <w:color w:val="000000"/>
        <w:sz w:val="22"/>
      </w:rPr>
      <w:fldChar w:fldCharType="separate"/>
    </w:r>
    <w:r w:rsidR="0075412B">
      <w:rPr>
        <w:rFonts w:ascii="Palatino Linotype" w:hAnsi="Palatino Linotype"/>
        <w:b/>
        <w:noProof/>
        <w:color w:val="000000"/>
        <w:sz w:val="22"/>
      </w:rPr>
      <w:t>1</w:t>
    </w:r>
    <w:r w:rsidRPr="002C62FF">
      <w:rPr>
        <w:rFonts w:ascii="Palatino Linotype" w:hAnsi="Palatino Linotype"/>
        <w:b/>
        <w:color w:val="000000"/>
        <w:sz w:val="22"/>
      </w:rPr>
      <w:fldChar w:fldCharType="end"/>
    </w:r>
    <w:r w:rsidRPr="002C62FF">
      <w:rPr>
        <w:rFonts w:ascii="Palatino Linotype" w:hAnsi="Palatino Linotype"/>
        <w:color w:val="000000"/>
        <w:sz w:val="22"/>
      </w:rPr>
      <w:t xml:space="preserve"> de </w:t>
    </w:r>
    <w:r w:rsidRPr="002C62FF">
      <w:rPr>
        <w:rFonts w:ascii="Palatino Linotype" w:hAnsi="Palatino Linotype"/>
        <w:b/>
        <w:color w:val="000000"/>
        <w:sz w:val="22"/>
      </w:rPr>
      <w:fldChar w:fldCharType="begin"/>
    </w:r>
    <w:r w:rsidRPr="002C62FF">
      <w:rPr>
        <w:rFonts w:ascii="Palatino Linotype" w:hAnsi="Palatino Linotype"/>
        <w:b/>
        <w:color w:val="000000"/>
        <w:sz w:val="22"/>
      </w:rPr>
      <w:instrText>NUMPAGES</w:instrText>
    </w:r>
    <w:r w:rsidRPr="002C62FF">
      <w:rPr>
        <w:rFonts w:ascii="Palatino Linotype" w:hAnsi="Palatino Linotype"/>
        <w:b/>
        <w:color w:val="000000"/>
        <w:sz w:val="22"/>
      </w:rPr>
      <w:fldChar w:fldCharType="separate"/>
    </w:r>
    <w:r w:rsidR="0075412B">
      <w:rPr>
        <w:rFonts w:ascii="Palatino Linotype" w:hAnsi="Palatino Linotype"/>
        <w:b/>
        <w:noProof/>
        <w:color w:val="000000"/>
        <w:sz w:val="22"/>
      </w:rPr>
      <w:t>57</w:t>
    </w:r>
    <w:r w:rsidRPr="002C62FF">
      <w:rPr>
        <w:rFonts w:ascii="Palatino Linotype" w:hAnsi="Palatino Linotype"/>
        <w:b/>
        <w:color w:val="000000"/>
        <w:sz w:val="22"/>
      </w:rPr>
      <w:fldChar w:fldCharType="end"/>
    </w:r>
  </w:p>
  <w:p w:rsidR="00736612" w:rsidRDefault="00736612">
    <w:pPr>
      <w:pBdr>
        <w:top w:val="nil"/>
        <w:left w:val="nil"/>
        <w:bottom w:val="nil"/>
        <w:right w:val="nil"/>
        <w:between w:val="nil"/>
      </w:pBdr>
      <w:tabs>
        <w:tab w:val="center" w:pos="4419"/>
        <w:tab w:val="right" w:pos="8838"/>
      </w:tabs>
      <w:rPr>
        <w:color w:val="000000"/>
      </w:rPr>
    </w:pPr>
  </w:p>
  <w:p w:rsidR="00736612" w:rsidRDefault="00736612"/>
  <w:p w:rsidR="00736612" w:rsidRDefault="00736612"/>
  <w:p w:rsidR="00736612" w:rsidRDefault="007366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D5E" w:rsidRDefault="000A2D5E" w:rsidP="00C84BC3">
      <w:r>
        <w:separator/>
      </w:r>
    </w:p>
  </w:footnote>
  <w:footnote w:type="continuationSeparator" w:id="0">
    <w:p w:rsidR="000A2D5E" w:rsidRDefault="000A2D5E" w:rsidP="00C84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12" w:rsidRDefault="000A2D5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63.5pt;height:12in;z-index:-251655168;mso-position-horizontal:center;mso-position-horizontal-relative:margin;mso-position-vertical:center;mso-position-vertical-relative:margin">
          <v:imagedata r:id="rId1" o:title="image2"/>
          <w10:wrap anchorx="margin" anchory="margin"/>
        </v:shape>
      </w:pict>
    </w:r>
  </w:p>
  <w:p w:rsidR="00736612" w:rsidRDefault="00736612"/>
  <w:p w:rsidR="00736612" w:rsidRDefault="00736612"/>
  <w:p w:rsidR="00736612" w:rsidRDefault="007366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4"/>
      <w:tblW w:w="9356" w:type="dxa"/>
      <w:tblInd w:w="0" w:type="dxa"/>
      <w:tblLayout w:type="fixed"/>
      <w:tblLook w:val="0400" w:firstRow="0" w:lastRow="0" w:firstColumn="0" w:lastColumn="0" w:noHBand="0" w:noVBand="1"/>
    </w:tblPr>
    <w:tblGrid>
      <w:gridCol w:w="1843"/>
      <w:gridCol w:w="7513"/>
    </w:tblGrid>
    <w:tr w:rsidR="00736612">
      <w:trPr>
        <w:trHeight w:val="1435"/>
      </w:trPr>
      <w:tc>
        <w:tcPr>
          <w:tcW w:w="1843" w:type="dxa"/>
          <w:shd w:val="clear" w:color="auto" w:fill="auto"/>
        </w:tcPr>
        <w:p w:rsidR="00736612" w:rsidRDefault="00736612">
          <w:pPr>
            <w:tabs>
              <w:tab w:val="right" w:pos="4273"/>
            </w:tabs>
            <w:rPr>
              <w:rFonts w:ascii="Garamond" w:eastAsia="Garamond" w:hAnsi="Garamond" w:cs="Garamond"/>
              <w:sz w:val="16"/>
              <w:szCs w:val="16"/>
            </w:rPr>
          </w:pPr>
        </w:p>
      </w:tc>
      <w:tc>
        <w:tcPr>
          <w:tcW w:w="7513" w:type="dxa"/>
          <w:shd w:val="clear" w:color="auto" w:fill="auto"/>
        </w:tcPr>
        <w:tbl>
          <w:tblPr>
            <w:tblStyle w:val="3"/>
            <w:tblW w:w="7087" w:type="dxa"/>
            <w:tblInd w:w="1728"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4"/>
          </w:tblGrid>
          <w:tr w:rsidR="00736612" w:rsidTr="002C62FF">
            <w:trPr>
              <w:trHeight w:val="338"/>
            </w:trPr>
            <w:tc>
              <w:tcPr>
                <w:tcW w:w="2693" w:type="dxa"/>
              </w:tcPr>
              <w:p w:rsidR="00736612" w:rsidRDefault="00736612" w:rsidP="00AF62CA">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tcPr>
              <w:p w:rsidR="00736612" w:rsidRDefault="00736612" w:rsidP="00AF62CA">
                <w:pPr>
                  <w:tabs>
                    <w:tab w:val="right" w:pos="8838"/>
                  </w:tabs>
                  <w:ind w:right="-493"/>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03643/INFOEM/IP/RR/2026</w:t>
                </w:r>
              </w:p>
            </w:tc>
          </w:tr>
          <w:tr w:rsidR="00736612" w:rsidTr="002C62FF">
            <w:trPr>
              <w:trHeight w:val="283"/>
            </w:trPr>
            <w:tc>
              <w:tcPr>
                <w:tcW w:w="2693" w:type="dxa"/>
              </w:tcPr>
              <w:p w:rsidR="00736612" w:rsidRDefault="00736612" w:rsidP="00AF62CA">
                <w:pPr>
                  <w:tabs>
                    <w:tab w:val="right" w:pos="8838"/>
                  </w:tabs>
                  <w:ind w:right="-105"/>
                  <w:rPr>
                    <w:rFonts w:ascii="Palatino Linotype" w:eastAsia="Palatino Linotype" w:hAnsi="Palatino Linotype" w:cs="Palatino Linotype"/>
                    <w:b/>
                    <w:sz w:val="22"/>
                    <w:szCs w:val="22"/>
                  </w:rPr>
                </w:pPr>
                <w:bookmarkStart w:id="11" w:name="_heading=h.2s8eyo1" w:colFirst="0" w:colLast="0"/>
                <w:bookmarkEnd w:id="11"/>
                <w:r>
                  <w:rPr>
                    <w:rFonts w:ascii="Palatino Linotype" w:eastAsia="Palatino Linotype" w:hAnsi="Palatino Linotype" w:cs="Palatino Linotype"/>
                    <w:b/>
                    <w:sz w:val="22"/>
                    <w:szCs w:val="22"/>
                  </w:rPr>
                  <w:t>Sujeto Obligado:</w:t>
                </w:r>
              </w:p>
            </w:tc>
            <w:tc>
              <w:tcPr>
                <w:tcW w:w="4394" w:type="dxa"/>
              </w:tcPr>
              <w:p w:rsidR="00736612" w:rsidRDefault="00736612" w:rsidP="00C84BC3">
                <w:pPr>
                  <w:ind w:left="-115" w:right="-17"/>
                  <w:jc w:val="both"/>
                  <w:rPr>
                    <w:rFonts w:ascii="Palatino Linotype" w:eastAsia="Palatino Linotype" w:hAnsi="Palatino Linotype" w:cs="Palatino Linotype"/>
                    <w:sz w:val="22"/>
                    <w:szCs w:val="22"/>
                  </w:rPr>
                </w:pPr>
                <w:r w:rsidRPr="00746F4D">
                  <w:rPr>
                    <w:rFonts w:ascii="Palatino Linotype" w:eastAsia="Palatino Linotype" w:hAnsi="Palatino Linotype" w:cs="Palatino Linotype"/>
                    <w:sz w:val="22"/>
                    <w:szCs w:val="22"/>
                  </w:rPr>
                  <w:t xml:space="preserve">Ayuntamiento de </w:t>
                </w:r>
                <w:r>
                  <w:rPr>
                    <w:rFonts w:ascii="Palatino Linotype" w:eastAsia="Palatino Linotype" w:hAnsi="Palatino Linotype" w:cs="Palatino Linotype"/>
                    <w:sz w:val="22"/>
                    <w:szCs w:val="22"/>
                  </w:rPr>
                  <w:t>Jiquipilco</w:t>
                </w:r>
              </w:p>
            </w:tc>
          </w:tr>
          <w:tr w:rsidR="00736612" w:rsidTr="002C62FF">
            <w:trPr>
              <w:trHeight w:val="283"/>
            </w:trPr>
            <w:tc>
              <w:tcPr>
                <w:tcW w:w="2693" w:type="dxa"/>
              </w:tcPr>
              <w:p w:rsidR="00736612" w:rsidRDefault="00736612" w:rsidP="00AF62CA">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tcPr>
              <w:p w:rsidR="00736612" w:rsidRDefault="00736612">
                <w:pPr>
                  <w:ind w:left="-113" w:right="-1545"/>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María del Rosario Mejía Ayala</w:t>
                </w:r>
              </w:p>
            </w:tc>
          </w:tr>
        </w:tbl>
        <w:p w:rsidR="00736612" w:rsidRDefault="00736612">
          <w:pPr>
            <w:tabs>
              <w:tab w:val="right" w:pos="8838"/>
            </w:tabs>
            <w:ind w:left="-28"/>
            <w:jc w:val="both"/>
            <w:rPr>
              <w:rFonts w:ascii="Arial" w:eastAsia="Arial" w:hAnsi="Arial" w:cs="Arial"/>
              <w:b/>
              <w:sz w:val="22"/>
              <w:szCs w:val="22"/>
            </w:rPr>
          </w:pPr>
        </w:p>
      </w:tc>
    </w:tr>
  </w:tbl>
  <w:p w:rsidR="00736612" w:rsidRPr="002C62FF" w:rsidRDefault="000A2D5E" w:rsidP="002C62FF">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73.65pt;margin-top:-133.1pt;width:663.5pt;height:12in;z-index:-25165721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
      <w:tblW w:w="10560" w:type="dxa"/>
      <w:tblInd w:w="0" w:type="dxa"/>
      <w:tblLayout w:type="fixed"/>
      <w:tblLook w:val="0400" w:firstRow="0" w:lastRow="0" w:firstColumn="0" w:lastColumn="0" w:noHBand="0" w:noVBand="1"/>
    </w:tblPr>
    <w:tblGrid>
      <w:gridCol w:w="1560"/>
      <w:gridCol w:w="9000"/>
    </w:tblGrid>
    <w:tr w:rsidR="00736612">
      <w:trPr>
        <w:trHeight w:val="1435"/>
      </w:trPr>
      <w:tc>
        <w:tcPr>
          <w:tcW w:w="1560" w:type="dxa"/>
          <w:shd w:val="clear" w:color="auto" w:fill="auto"/>
        </w:tcPr>
        <w:p w:rsidR="00736612" w:rsidRDefault="00736612">
          <w:pPr>
            <w:tabs>
              <w:tab w:val="right" w:pos="4273"/>
            </w:tabs>
            <w:rPr>
              <w:rFonts w:ascii="Garamond" w:eastAsia="Garamond" w:hAnsi="Garamond" w:cs="Garamond"/>
              <w:sz w:val="22"/>
              <w:szCs w:val="22"/>
            </w:rPr>
          </w:pPr>
        </w:p>
      </w:tc>
      <w:tc>
        <w:tcPr>
          <w:tcW w:w="9000" w:type="dxa"/>
          <w:shd w:val="clear" w:color="auto" w:fill="auto"/>
        </w:tcPr>
        <w:tbl>
          <w:tblPr>
            <w:tblStyle w:val="1"/>
            <w:tblW w:w="8940" w:type="dxa"/>
            <w:tblInd w:w="2436" w:type="dxa"/>
            <w:tblBorders>
              <w:top w:val="nil"/>
              <w:left w:val="nil"/>
              <w:bottom w:val="nil"/>
              <w:right w:val="nil"/>
              <w:insideH w:val="nil"/>
              <w:insideV w:val="nil"/>
            </w:tblBorders>
            <w:tblLayout w:type="fixed"/>
            <w:tblLook w:val="0400" w:firstRow="0" w:lastRow="0" w:firstColumn="0" w:lastColumn="0" w:noHBand="0" w:noVBand="1"/>
          </w:tblPr>
          <w:tblGrid>
            <w:gridCol w:w="2475"/>
            <w:gridCol w:w="4335"/>
            <w:gridCol w:w="2130"/>
          </w:tblGrid>
          <w:tr w:rsidR="00736612" w:rsidTr="002C62FF">
            <w:trPr>
              <w:trHeight w:val="144"/>
            </w:trPr>
            <w:tc>
              <w:tcPr>
                <w:tcW w:w="2475" w:type="dxa"/>
              </w:tcPr>
              <w:p w:rsidR="00736612" w:rsidRDefault="00736612">
                <w:pPr>
                  <w:tabs>
                    <w:tab w:val="right" w:pos="8838"/>
                  </w:tabs>
                  <w:ind w:left="-74" w:right="-105"/>
                  <w:rPr>
                    <w:rFonts w:ascii="Palatino Linotype" w:eastAsia="Palatino Linotype" w:hAnsi="Palatino Linotype" w:cs="Palatino Linotype"/>
                    <w:b/>
                    <w:sz w:val="22"/>
                    <w:szCs w:val="22"/>
                  </w:rPr>
                </w:pPr>
                <w:bookmarkStart w:id="12" w:name="_heading=h.17dp8vu" w:colFirst="0" w:colLast="0"/>
                <w:bookmarkEnd w:id="12"/>
                <w:r>
                  <w:rPr>
                    <w:rFonts w:ascii="Palatino Linotype" w:eastAsia="Palatino Linotype" w:hAnsi="Palatino Linotype" w:cs="Palatino Linotype"/>
                    <w:b/>
                    <w:sz w:val="22"/>
                    <w:szCs w:val="22"/>
                  </w:rPr>
                  <w:t>Recurso de Revisión:</w:t>
                </w:r>
              </w:p>
            </w:tc>
            <w:tc>
              <w:tcPr>
                <w:tcW w:w="4335" w:type="dxa"/>
              </w:tcPr>
              <w:p w:rsidR="00736612" w:rsidRDefault="00736612" w:rsidP="00AF62CA">
                <w:pPr>
                  <w:tabs>
                    <w:tab w:val="right" w:pos="8838"/>
                  </w:tabs>
                  <w:ind w:left="-3" w:right="-493"/>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03643/INFOEM/IP/RR/2026</w:t>
                </w:r>
              </w:p>
            </w:tc>
            <w:tc>
              <w:tcPr>
                <w:tcW w:w="2130" w:type="dxa"/>
              </w:tcPr>
              <w:p w:rsidR="00736612" w:rsidRDefault="00736612">
                <w:pPr>
                  <w:tabs>
                    <w:tab w:val="right" w:pos="8838"/>
                  </w:tabs>
                  <w:ind w:left="-74" w:right="-105"/>
                  <w:jc w:val="both"/>
                  <w:rPr>
                    <w:rFonts w:ascii="Palatino Linotype" w:eastAsia="Palatino Linotype" w:hAnsi="Palatino Linotype" w:cs="Palatino Linotype"/>
                    <w:sz w:val="22"/>
                    <w:szCs w:val="22"/>
                  </w:rPr>
                </w:pPr>
              </w:p>
            </w:tc>
          </w:tr>
          <w:tr w:rsidR="00736612" w:rsidTr="002C62FF">
            <w:trPr>
              <w:trHeight w:val="144"/>
            </w:trPr>
            <w:tc>
              <w:tcPr>
                <w:tcW w:w="2475" w:type="dxa"/>
              </w:tcPr>
              <w:p w:rsidR="00736612" w:rsidRDefault="00736612">
                <w:pPr>
                  <w:tabs>
                    <w:tab w:val="right" w:pos="8838"/>
                  </w:tabs>
                  <w:ind w:left="-74" w:right="-105"/>
                  <w:rPr>
                    <w:rFonts w:ascii="Palatino Linotype" w:eastAsia="Palatino Linotype" w:hAnsi="Palatino Linotype" w:cs="Palatino Linotype"/>
                    <w:b/>
                    <w:sz w:val="22"/>
                    <w:szCs w:val="22"/>
                  </w:rPr>
                </w:pPr>
                <w:bookmarkStart w:id="13" w:name="_heading=h.3rdcrjn" w:colFirst="0" w:colLast="0"/>
                <w:bookmarkEnd w:id="13"/>
                <w:r>
                  <w:rPr>
                    <w:rFonts w:ascii="Palatino Linotype" w:eastAsia="Palatino Linotype" w:hAnsi="Palatino Linotype" w:cs="Palatino Linotype"/>
                    <w:b/>
                    <w:sz w:val="22"/>
                    <w:szCs w:val="22"/>
                  </w:rPr>
                  <w:t>Recurrente:</w:t>
                </w:r>
              </w:p>
            </w:tc>
            <w:tc>
              <w:tcPr>
                <w:tcW w:w="4335" w:type="dxa"/>
              </w:tcPr>
              <w:p w:rsidR="00736612" w:rsidRDefault="0075412B">
                <w:pPr>
                  <w:tabs>
                    <w:tab w:val="left" w:pos="3122"/>
                    <w:tab w:val="right" w:pos="8838"/>
                  </w:tabs>
                  <w:ind w:right="-493"/>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w:t>
                </w:r>
              </w:p>
            </w:tc>
            <w:tc>
              <w:tcPr>
                <w:tcW w:w="2130" w:type="dxa"/>
              </w:tcPr>
              <w:p w:rsidR="00736612" w:rsidRDefault="00736612">
                <w:pPr>
                  <w:tabs>
                    <w:tab w:val="left" w:pos="3122"/>
                    <w:tab w:val="right" w:pos="8838"/>
                  </w:tabs>
                  <w:ind w:right="-105"/>
                  <w:jc w:val="both"/>
                  <w:rPr>
                    <w:rFonts w:ascii="Palatino Linotype" w:eastAsia="Palatino Linotype" w:hAnsi="Palatino Linotype" w:cs="Palatino Linotype"/>
                    <w:sz w:val="22"/>
                    <w:szCs w:val="22"/>
                  </w:rPr>
                </w:pPr>
              </w:p>
            </w:tc>
          </w:tr>
          <w:tr w:rsidR="00736612" w:rsidTr="002C62FF">
            <w:trPr>
              <w:trHeight w:val="283"/>
            </w:trPr>
            <w:tc>
              <w:tcPr>
                <w:tcW w:w="2475" w:type="dxa"/>
              </w:tcPr>
              <w:p w:rsidR="00736612" w:rsidRDefault="0073661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35" w:type="dxa"/>
              </w:tcPr>
              <w:p w:rsidR="00736612" w:rsidRDefault="00736612" w:rsidP="00C84BC3">
                <w:pPr>
                  <w:tabs>
                    <w:tab w:val="left" w:pos="2834"/>
                    <w:tab w:val="right" w:pos="8838"/>
                  </w:tabs>
                  <w:ind w:left="-3" w:right="468"/>
                  <w:jc w:val="both"/>
                  <w:rPr>
                    <w:rFonts w:ascii="Palatino Linotype" w:eastAsia="Palatino Linotype" w:hAnsi="Palatino Linotype" w:cs="Palatino Linotype"/>
                    <w:sz w:val="22"/>
                    <w:szCs w:val="22"/>
                  </w:rPr>
                </w:pPr>
                <w:r w:rsidRPr="00746F4D">
                  <w:rPr>
                    <w:rFonts w:ascii="Palatino Linotype" w:eastAsia="Palatino Linotype" w:hAnsi="Palatino Linotype" w:cs="Palatino Linotype"/>
                    <w:sz w:val="22"/>
                    <w:szCs w:val="22"/>
                  </w:rPr>
                  <w:t xml:space="preserve">Ayuntamiento de </w:t>
                </w:r>
                <w:r>
                  <w:rPr>
                    <w:rFonts w:ascii="Palatino Linotype" w:eastAsia="Palatino Linotype" w:hAnsi="Palatino Linotype" w:cs="Palatino Linotype"/>
                    <w:sz w:val="22"/>
                    <w:szCs w:val="22"/>
                  </w:rPr>
                  <w:t>Jiquipilco</w:t>
                </w:r>
              </w:p>
            </w:tc>
            <w:tc>
              <w:tcPr>
                <w:tcW w:w="2130" w:type="dxa"/>
              </w:tcPr>
              <w:p w:rsidR="00736612" w:rsidRDefault="00736612">
                <w:pPr>
                  <w:tabs>
                    <w:tab w:val="left" w:pos="2834"/>
                    <w:tab w:val="right" w:pos="8838"/>
                  </w:tabs>
                  <w:ind w:left="-74" w:right="-105"/>
                  <w:jc w:val="both"/>
                  <w:rPr>
                    <w:rFonts w:ascii="Palatino Linotype" w:eastAsia="Palatino Linotype" w:hAnsi="Palatino Linotype" w:cs="Palatino Linotype"/>
                    <w:sz w:val="22"/>
                    <w:szCs w:val="22"/>
                  </w:rPr>
                </w:pPr>
              </w:p>
            </w:tc>
          </w:tr>
          <w:tr w:rsidR="00736612" w:rsidTr="002C62FF">
            <w:trPr>
              <w:trHeight w:val="283"/>
            </w:trPr>
            <w:tc>
              <w:tcPr>
                <w:tcW w:w="2475" w:type="dxa"/>
              </w:tcPr>
              <w:p w:rsidR="00736612" w:rsidRDefault="0073661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35" w:type="dxa"/>
              </w:tcPr>
              <w:p w:rsidR="00736612" w:rsidRDefault="00736612">
                <w:pPr>
                  <w:tabs>
                    <w:tab w:val="right" w:pos="8838"/>
                  </w:tabs>
                  <w:ind w:left="-3" w:right="-493"/>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tc>
            <w:tc>
              <w:tcPr>
                <w:tcW w:w="2130" w:type="dxa"/>
              </w:tcPr>
              <w:p w:rsidR="00736612" w:rsidRDefault="00736612">
                <w:pPr>
                  <w:tabs>
                    <w:tab w:val="right" w:pos="8838"/>
                  </w:tabs>
                  <w:ind w:left="-74" w:right="-105"/>
                  <w:jc w:val="both"/>
                  <w:rPr>
                    <w:rFonts w:ascii="Palatino Linotype" w:eastAsia="Palatino Linotype" w:hAnsi="Palatino Linotype" w:cs="Palatino Linotype"/>
                    <w:sz w:val="22"/>
                    <w:szCs w:val="22"/>
                  </w:rPr>
                </w:pPr>
              </w:p>
            </w:tc>
          </w:tr>
        </w:tbl>
        <w:p w:rsidR="00736612" w:rsidRDefault="00736612">
          <w:pPr>
            <w:tabs>
              <w:tab w:val="right" w:pos="8838"/>
            </w:tabs>
            <w:ind w:left="-28"/>
            <w:jc w:val="both"/>
            <w:rPr>
              <w:rFonts w:ascii="Arial" w:eastAsia="Arial" w:hAnsi="Arial" w:cs="Arial"/>
              <w:b/>
              <w:sz w:val="22"/>
              <w:szCs w:val="22"/>
            </w:rPr>
          </w:pPr>
        </w:p>
      </w:tc>
    </w:tr>
  </w:tbl>
  <w:p w:rsidR="00736612" w:rsidRPr="002C62FF" w:rsidRDefault="000A2D5E">
    <w:pPr>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66.5pt;margin-top:-133.6pt;width:663.5pt;height:12in;z-index:-25165619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6251A"/>
    <w:multiLevelType w:val="hybridMultilevel"/>
    <w:tmpl w:val="2BC0F3AE"/>
    <w:lvl w:ilvl="0" w:tplc="20A823AA">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FC7E6D"/>
    <w:multiLevelType w:val="hybridMultilevel"/>
    <w:tmpl w:val="CD28322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15:restartNumberingAfterBreak="0">
    <w:nsid w:val="1B2D5048"/>
    <w:multiLevelType w:val="multilevel"/>
    <w:tmpl w:val="4FACD004"/>
    <w:lvl w:ilvl="0">
      <w:start w:val="1"/>
      <w:numFmt w:val="decimal"/>
      <w:lvlText w:val="%1."/>
      <w:lvlJc w:val="left"/>
      <w:pPr>
        <w:ind w:left="643"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515" w:hanging="720"/>
      </w:pPr>
      <w:rPr>
        <w:rFonts w:ascii="Palatino Linotype" w:eastAsia="Palatino Linotype" w:hAnsi="Palatino Linotype" w:cs="Palatino Linotype"/>
        <w:b/>
        <w:color w:val="000000"/>
        <w:sz w:val="24"/>
        <w:szCs w:val="24"/>
      </w:rPr>
    </w:lvl>
    <w:lvl w:ilvl="2">
      <w:start w:val="4"/>
      <w:numFmt w:val="lowerRoman"/>
      <w:lvlText w:val="%3."/>
      <w:lvlJc w:val="right"/>
      <w:pPr>
        <w:ind w:left="1875" w:hanging="180"/>
      </w:pPr>
    </w:lvl>
    <w:lvl w:ilvl="3">
      <w:start w:val="1"/>
      <w:numFmt w:val="lowerLetter"/>
      <w:lvlText w:val="%4)"/>
      <w:lvlJc w:val="left"/>
      <w:pPr>
        <w:ind w:left="359" w:hanging="358"/>
      </w:pPr>
    </w:lvl>
    <w:lvl w:ilvl="4">
      <w:start w:val="104"/>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3" w15:restartNumberingAfterBreak="0">
    <w:nsid w:val="2543428C"/>
    <w:multiLevelType w:val="multilevel"/>
    <w:tmpl w:val="869A6D02"/>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E11FDD"/>
    <w:multiLevelType w:val="hybridMultilevel"/>
    <w:tmpl w:val="2B2470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28FE593A"/>
    <w:multiLevelType w:val="multilevel"/>
    <w:tmpl w:val="B7C24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2D0F3B"/>
    <w:multiLevelType w:val="hybridMultilevel"/>
    <w:tmpl w:val="19646982"/>
    <w:lvl w:ilvl="0" w:tplc="60727618">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1D1611"/>
    <w:multiLevelType w:val="multilevel"/>
    <w:tmpl w:val="943A21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DC2FF6"/>
    <w:multiLevelType w:val="multilevel"/>
    <w:tmpl w:val="51048D98"/>
    <w:lvl w:ilvl="0">
      <w:start w:val="1"/>
      <w:numFmt w:val="decimal"/>
      <w:lvlText w:val="%1."/>
      <w:lvlJc w:val="left"/>
      <w:pPr>
        <w:ind w:left="357" w:hanging="357"/>
      </w:pPr>
      <w:rPr>
        <w:rFonts w:ascii="Palatino Linotype" w:eastAsia="Palatino Linotype" w:hAnsi="Palatino Linotype" w:cs="Palatino Linotype"/>
        <w:b/>
        <w:bCs/>
        <w:i w:val="0"/>
        <w:iCs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0"/>
  </w:num>
  <w:num w:numId="6">
    <w:abstractNumId w:val="7"/>
  </w:num>
  <w:num w:numId="7">
    <w:abstractNumId w:val="9"/>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BC3"/>
    <w:rsid w:val="0005277D"/>
    <w:rsid w:val="000A2D5E"/>
    <w:rsid w:val="00151A6C"/>
    <w:rsid w:val="00162951"/>
    <w:rsid w:val="002628F5"/>
    <w:rsid w:val="002B6135"/>
    <w:rsid w:val="002C62FF"/>
    <w:rsid w:val="002F0D9F"/>
    <w:rsid w:val="003418CB"/>
    <w:rsid w:val="00394336"/>
    <w:rsid w:val="003964EC"/>
    <w:rsid w:val="003F59ED"/>
    <w:rsid w:val="0049554D"/>
    <w:rsid w:val="004A0FC6"/>
    <w:rsid w:val="004C27D0"/>
    <w:rsid w:val="0056574F"/>
    <w:rsid w:val="005940A0"/>
    <w:rsid w:val="00596AC1"/>
    <w:rsid w:val="00636D4C"/>
    <w:rsid w:val="006B5713"/>
    <w:rsid w:val="007166BB"/>
    <w:rsid w:val="00736612"/>
    <w:rsid w:val="0075412B"/>
    <w:rsid w:val="007776E4"/>
    <w:rsid w:val="007B0DD6"/>
    <w:rsid w:val="007C15F2"/>
    <w:rsid w:val="0080115D"/>
    <w:rsid w:val="00814151"/>
    <w:rsid w:val="00857493"/>
    <w:rsid w:val="00881D29"/>
    <w:rsid w:val="008A69AD"/>
    <w:rsid w:val="008B75E9"/>
    <w:rsid w:val="009222C3"/>
    <w:rsid w:val="009349DE"/>
    <w:rsid w:val="0099725F"/>
    <w:rsid w:val="009A60E5"/>
    <w:rsid w:val="009B4CDE"/>
    <w:rsid w:val="00AA05E5"/>
    <w:rsid w:val="00AF62CA"/>
    <w:rsid w:val="00B62F5E"/>
    <w:rsid w:val="00B751A6"/>
    <w:rsid w:val="00B86632"/>
    <w:rsid w:val="00BC4104"/>
    <w:rsid w:val="00BF7B70"/>
    <w:rsid w:val="00C07728"/>
    <w:rsid w:val="00C42BF7"/>
    <w:rsid w:val="00C47E17"/>
    <w:rsid w:val="00C53218"/>
    <w:rsid w:val="00C84BC3"/>
    <w:rsid w:val="00D059B8"/>
    <w:rsid w:val="00D139D3"/>
    <w:rsid w:val="00D249CA"/>
    <w:rsid w:val="00D3359E"/>
    <w:rsid w:val="00D66F1A"/>
    <w:rsid w:val="00D92E66"/>
    <w:rsid w:val="00DE7D52"/>
    <w:rsid w:val="00E100D4"/>
    <w:rsid w:val="00EE2FA8"/>
    <w:rsid w:val="00EF58E1"/>
    <w:rsid w:val="00F36FF9"/>
    <w:rsid w:val="00F666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BDCC67D-FB0E-4DA3-AF32-548FFE00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9CA"/>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84B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84B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4BC3"/>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84BC3"/>
    <w:rPr>
      <w:rFonts w:asciiTheme="majorHAnsi" w:eastAsiaTheme="majorEastAsia" w:hAnsiTheme="majorHAnsi" w:cstheme="majorBidi"/>
      <w:color w:val="2E74B5" w:themeColor="accent1" w:themeShade="BF"/>
      <w:sz w:val="26"/>
      <w:szCs w:val="26"/>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84BC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84BC3"/>
    <w:rPr>
      <w:rFonts w:ascii="Times New Roman" w:eastAsia="Times New Roman" w:hAnsi="Times New Roman" w:cs="Times New Roman"/>
      <w:sz w:val="24"/>
      <w:szCs w:val="24"/>
      <w:lang w:eastAsia="es-MX"/>
    </w:rPr>
  </w:style>
  <w:style w:type="table" w:customStyle="1" w:styleId="4">
    <w:name w:val="4"/>
    <w:basedOn w:val="Tablanormal"/>
    <w:rsid w:val="00C84BC3"/>
    <w:pPr>
      <w:spacing w:after="0" w:line="240" w:lineRule="auto"/>
    </w:pPr>
    <w:rPr>
      <w:rFonts w:ascii="Times New Roman" w:eastAsia="Times New Roman" w:hAnsi="Times New Roman" w:cs="Times New Roman"/>
      <w:sz w:val="24"/>
      <w:szCs w:val="24"/>
      <w:lang w:eastAsia="es-MX"/>
    </w:rPr>
    <w:tblPr>
      <w:tblStyleRowBandSize w:val="1"/>
      <w:tblStyleColBandSize w:val="1"/>
      <w:tblInd w:w="0" w:type="nil"/>
      <w:tblCellMar>
        <w:left w:w="115" w:type="dxa"/>
        <w:right w:w="115" w:type="dxa"/>
      </w:tblCellMar>
    </w:tblPr>
  </w:style>
  <w:style w:type="table" w:customStyle="1" w:styleId="3">
    <w:name w:val="3"/>
    <w:basedOn w:val="Tablanormal"/>
    <w:rsid w:val="00C84BC3"/>
    <w:pPr>
      <w:spacing w:after="0" w:line="240" w:lineRule="auto"/>
    </w:pPr>
    <w:rPr>
      <w:rFonts w:ascii="Times New Roman" w:eastAsia="Times New Roman" w:hAnsi="Times New Roman" w:cs="Times New Roman"/>
      <w:sz w:val="24"/>
      <w:szCs w:val="24"/>
      <w:lang w:eastAsia="es-MX"/>
    </w:rPr>
    <w:tblPr>
      <w:tblStyleRowBandSize w:val="1"/>
      <w:tblStyleColBandSize w:val="1"/>
      <w:tblInd w:w="0" w:type="nil"/>
      <w:tblCellMar>
        <w:left w:w="115" w:type="dxa"/>
        <w:right w:w="115" w:type="dxa"/>
      </w:tblCellMar>
    </w:tblPr>
  </w:style>
  <w:style w:type="table" w:customStyle="1" w:styleId="2">
    <w:name w:val="2"/>
    <w:basedOn w:val="Tablanormal"/>
    <w:rsid w:val="00C84BC3"/>
    <w:pPr>
      <w:spacing w:after="0" w:line="240" w:lineRule="auto"/>
    </w:pPr>
    <w:rPr>
      <w:rFonts w:ascii="Times New Roman" w:eastAsia="Times New Roman" w:hAnsi="Times New Roman" w:cs="Times New Roman"/>
      <w:sz w:val="24"/>
      <w:szCs w:val="24"/>
      <w:lang w:eastAsia="es-MX"/>
    </w:rPr>
    <w:tblPr>
      <w:tblStyleRowBandSize w:val="1"/>
      <w:tblStyleColBandSize w:val="1"/>
      <w:tblInd w:w="0" w:type="nil"/>
      <w:tblCellMar>
        <w:left w:w="115" w:type="dxa"/>
        <w:right w:w="115" w:type="dxa"/>
      </w:tblCellMar>
    </w:tblPr>
  </w:style>
  <w:style w:type="table" w:customStyle="1" w:styleId="1">
    <w:name w:val="1"/>
    <w:basedOn w:val="Tablanormal"/>
    <w:rsid w:val="00C84BC3"/>
    <w:pPr>
      <w:spacing w:after="0" w:line="240" w:lineRule="auto"/>
    </w:pPr>
    <w:rPr>
      <w:rFonts w:ascii="Times New Roman" w:eastAsia="Times New Roman" w:hAnsi="Times New Roman" w:cs="Times New Roman"/>
      <w:sz w:val="24"/>
      <w:szCs w:val="24"/>
      <w:lang w:eastAsia="es-MX"/>
    </w:rPr>
    <w:tblPr>
      <w:tblStyleRowBandSize w:val="1"/>
      <w:tblStyleColBandSize w:val="1"/>
      <w:tblInd w:w="0" w:type="nil"/>
      <w:tblCellMar>
        <w:left w:w="115" w:type="dxa"/>
        <w:right w:w="115" w:type="dxa"/>
      </w:tblCellMar>
    </w:tblPr>
  </w:style>
  <w:style w:type="paragraph" w:customStyle="1" w:styleId="Default">
    <w:name w:val="Default"/>
    <w:rsid w:val="00C84BC3"/>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unhideWhenUsed/>
    <w:rsid w:val="00C84BC3"/>
    <w:pPr>
      <w:tabs>
        <w:tab w:val="center" w:pos="4419"/>
        <w:tab w:val="right" w:pos="8838"/>
      </w:tabs>
    </w:pPr>
  </w:style>
  <w:style w:type="character" w:customStyle="1" w:styleId="PiedepginaCar">
    <w:name w:val="Pie de página Car"/>
    <w:basedOn w:val="Fuentedeprrafopredeter"/>
    <w:link w:val="Piedepgina"/>
    <w:uiPriority w:val="99"/>
    <w:rsid w:val="00C84BC3"/>
    <w:rPr>
      <w:rFonts w:ascii="Times New Roman" w:eastAsia="Times New Roman" w:hAnsi="Times New Roman" w:cs="Times New Roman"/>
      <w:sz w:val="24"/>
      <w:szCs w:val="24"/>
      <w:lang w:eastAsia="es-MX"/>
    </w:rPr>
  </w:style>
  <w:style w:type="table" w:styleId="Tablaconcuadrcula">
    <w:name w:val="Table Grid"/>
    <w:basedOn w:val="Tablanormal"/>
    <w:uiPriority w:val="39"/>
    <w:rsid w:val="0059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57</Pages>
  <Words>14187</Words>
  <Characters>78031</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2026-06-29T15:59:00Z</cp:lastPrinted>
  <dcterms:created xsi:type="dcterms:W3CDTF">2026-06-22T19:16:00Z</dcterms:created>
  <dcterms:modified xsi:type="dcterms:W3CDTF">2026-07-03T16:58:00Z</dcterms:modified>
</cp:coreProperties>
</file>