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4B7B" w14:textId="7C4EFD6F"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w:t>
      </w:r>
      <w:bookmarkStart w:id="0" w:name="_GoBack"/>
      <w:bookmarkEnd w:id="0"/>
      <w:r w:rsidRPr="003D73A7">
        <w:rPr>
          <w:rFonts w:ascii="Palatino Linotype" w:eastAsia="Times New Roman" w:hAnsi="Palatino Linotype" w:cs="Palatino Linotype"/>
          <w:color w:val="000000"/>
          <w:sz w:val="24"/>
          <w:szCs w:val="24"/>
          <w:lang w:val="es-ES_tradnl" w:eastAsia="es-MX"/>
        </w:rPr>
        <w:t xml:space="preserve">Protección de Datos Personales del Estado de México y Municipios, con domicilio en Metepec, Estado de México, a </w:t>
      </w:r>
      <w:r w:rsidR="001635E2" w:rsidRPr="003D73A7">
        <w:rPr>
          <w:rFonts w:ascii="Palatino Linotype" w:eastAsia="Times New Roman" w:hAnsi="Palatino Linotype" w:cs="Palatino Linotype"/>
          <w:b/>
          <w:color w:val="000000"/>
          <w:sz w:val="24"/>
          <w:szCs w:val="24"/>
          <w:lang w:val="es-ES_tradnl" w:eastAsia="es-MX"/>
        </w:rPr>
        <w:t>veinte</w:t>
      </w:r>
      <w:r w:rsidRPr="003D73A7">
        <w:rPr>
          <w:rFonts w:ascii="Palatino Linotype" w:eastAsia="Times New Roman" w:hAnsi="Palatino Linotype" w:cs="Palatino Linotype"/>
          <w:b/>
          <w:color w:val="000000"/>
          <w:sz w:val="24"/>
          <w:szCs w:val="24"/>
          <w:lang w:val="es-ES_tradnl" w:eastAsia="es-MX"/>
        </w:rPr>
        <w:t xml:space="preserve"> de </w:t>
      </w:r>
      <w:r w:rsidR="003D73A7" w:rsidRPr="003D73A7">
        <w:rPr>
          <w:rFonts w:ascii="Palatino Linotype" w:eastAsia="Times New Roman" w:hAnsi="Palatino Linotype" w:cs="Palatino Linotype"/>
          <w:b/>
          <w:color w:val="000000"/>
          <w:sz w:val="24"/>
          <w:szCs w:val="24"/>
          <w:lang w:val="es-ES_tradnl" w:eastAsia="es-MX"/>
        </w:rPr>
        <w:t>mayo</w:t>
      </w:r>
      <w:r w:rsidRPr="003D73A7">
        <w:rPr>
          <w:rFonts w:ascii="Palatino Linotype" w:eastAsia="Times New Roman" w:hAnsi="Palatino Linotype" w:cs="Palatino Linotype"/>
          <w:b/>
          <w:color w:val="000000"/>
          <w:sz w:val="24"/>
          <w:szCs w:val="24"/>
          <w:lang w:val="es-ES_tradnl" w:eastAsia="es-MX"/>
        </w:rPr>
        <w:t xml:space="preserve"> de dos mil veintiséis</w:t>
      </w:r>
      <w:r w:rsidRPr="003D73A7">
        <w:rPr>
          <w:rFonts w:ascii="Palatino Linotype" w:eastAsia="Times New Roman" w:hAnsi="Palatino Linotype" w:cs="Palatino Linotype"/>
          <w:color w:val="000000"/>
          <w:sz w:val="24"/>
          <w:szCs w:val="24"/>
          <w:lang w:val="es-ES_tradnl" w:eastAsia="es-MX"/>
        </w:rPr>
        <w:t>.</w:t>
      </w:r>
    </w:p>
    <w:p w14:paraId="63F86EA5"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CB99C4A" w14:textId="416FCAAD"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b/>
          <w:color w:val="000000"/>
          <w:sz w:val="24"/>
          <w:szCs w:val="24"/>
          <w:lang w:val="es-ES_tradnl" w:eastAsia="es-MX"/>
        </w:rPr>
        <w:t>VISTO</w:t>
      </w:r>
      <w:r w:rsidRPr="003D73A7">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r w:rsidR="007973F2" w:rsidRPr="003D73A7">
        <w:rPr>
          <w:rFonts w:ascii="Palatino Linotype" w:eastAsia="Times New Roman" w:hAnsi="Palatino Linotype" w:cs="Palatino Linotype"/>
          <w:b/>
          <w:color w:val="000000"/>
          <w:sz w:val="24"/>
          <w:szCs w:val="24"/>
          <w:lang w:val="es-ES_tradnl" w:eastAsia="es-MX"/>
        </w:rPr>
        <w:t>02300</w:t>
      </w:r>
      <w:r w:rsidRPr="003D73A7">
        <w:rPr>
          <w:rFonts w:ascii="Palatino Linotype" w:eastAsia="Times New Roman" w:hAnsi="Palatino Linotype" w:cs="Palatino Linotype"/>
          <w:b/>
          <w:color w:val="000000"/>
          <w:sz w:val="24"/>
          <w:szCs w:val="24"/>
          <w:lang w:val="es-ES_tradnl" w:eastAsia="es-MX"/>
        </w:rPr>
        <w:t>/INFOEM/IP/RR/2026</w:t>
      </w:r>
      <w:r w:rsidRPr="003D73A7">
        <w:rPr>
          <w:rFonts w:ascii="Palatino Linotype" w:eastAsia="Times New Roman" w:hAnsi="Palatino Linotype" w:cs="Palatino Linotype"/>
          <w:color w:val="000000"/>
          <w:sz w:val="24"/>
          <w:szCs w:val="24"/>
          <w:lang w:val="es-ES_tradnl" w:eastAsia="es-MX"/>
        </w:rPr>
        <w:t>, interpuesto por</w:t>
      </w:r>
      <w:r w:rsidRPr="003D73A7">
        <w:rPr>
          <w:rFonts w:ascii="Palatino Linotype" w:eastAsia="Times New Roman" w:hAnsi="Palatino Linotype" w:cs="Palatino Linotype"/>
          <w:b/>
          <w:color w:val="000000"/>
          <w:sz w:val="24"/>
          <w:szCs w:val="24"/>
          <w:lang w:val="es-ES_tradnl" w:eastAsia="es-MX"/>
        </w:rPr>
        <w:t xml:space="preserve"> </w:t>
      </w:r>
      <w:r w:rsidR="00E012FB">
        <w:rPr>
          <w:rFonts w:ascii="Palatino Linotype" w:hAnsi="Palatino Linotype" w:cs="Arial"/>
          <w:b/>
          <w:bCs/>
          <w:sz w:val="24"/>
          <w:szCs w:val="24"/>
        </w:rPr>
        <w:t>XXXXXXXXXXXXXX</w:t>
      </w:r>
      <w:r w:rsidRPr="003D73A7">
        <w:rPr>
          <w:rFonts w:ascii="Palatino Linotype" w:eastAsia="Times New Roman" w:hAnsi="Palatino Linotype" w:cs="Arial"/>
          <w:sz w:val="24"/>
          <w:szCs w:val="24"/>
          <w:lang w:val="es-ES_tradnl" w:eastAsia="es-MX"/>
        </w:rPr>
        <w:t xml:space="preserve">, </w:t>
      </w:r>
      <w:r w:rsidRPr="003D73A7">
        <w:rPr>
          <w:rFonts w:ascii="Palatino Linotype" w:eastAsia="Times New Roman" w:hAnsi="Palatino Linotype" w:cs="Palatino Linotype"/>
          <w:color w:val="000000"/>
          <w:sz w:val="24"/>
          <w:szCs w:val="24"/>
          <w:lang w:val="es-ES_tradnl" w:eastAsia="es-MX"/>
        </w:rPr>
        <w:t xml:space="preserve">en lo sucesivo el </w:t>
      </w:r>
      <w:r w:rsidRPr="003D73A7">
        <w:rPr>
          <w:rFonts w:ascii="Palatino Linotype" w:eastAsia="Times New Roman" w:hAnsi="Palatino Linotype" w:cs="Palatino Linotype"/>
          <w:b/>
          <w:color w:val="000000"/>
          <w:sz w:val="24"/>
          <w:szCs w:val="24"/>
          <w:lang w:val="es-ES_tradnl" w:eastAsia="es-MX"/>
        </w:rPr>
        <w:t>Recurrente</w:t>
      </w:r>
      <w:r w:rsidRPr="003D73A7">
        <w:rPr>
          <w:rFonts w:ascii="Palatino Linotype" w:eastAsia="Times New Roman" w:hAnsi="Palatino Linotype" w:cs="Palatino Linotype"/>
          <w:color w:val="000000"/>
          <w:sz w:val="24"/>
          <w:szCs w:val="24"/>
          <w:lang w:val="es-ES_tradnl" w:eastAsia="es-MX"/>
        </w:rPr>
        <w:t>, en contra de la respuesta de</w:t>
      </w:r>
      <w:r w:rsidR="007973F2" w:rsidRPr="003D73A7">
        <w:rPr>
          <w:rFonts w:ascii="Palatino Linotype" w:eastAsia="Times New Roman" w:hAnsi="Palatino Linotype" w:cs="Palatino Linotype"/>
          <w:color w:val="000000"/>
          <w:sz w:val="24"/>
          <w:szCs w:val="24"/>
          <w:lang w:val="es-ES_tradnl" w:eastAsia="es-MX"/>
        </w:rPr>
        <w:t xml:space="preserve"> </w:t>
      </w:r>
      <w:r w:rsidRPr="003D73A7">
        <w:rPr>
          <w:rFonts w:ascii="Palatino Linotype" w:eastAsia="Times New Roman" w:hAnsi="Palatino Linotype" w:cs="Palatino Linotype"/>
          <w:color w:val="000000"/>
          <w:sz w:val="24"/>
          <w:szCs w:val="24"/>
          <w:lang w:val="es-ES_tradnl" w:eastAsia="es-MX"/>
        </w:rPr>
        <w:t>l</w:t>
      </w:r>
      <w:r w:rsidR="007973F2" w:rsidRPr="003D73A7">
        <w:rPr>
          <w:rFonts w:ascii="Palatino Linotype" w:eastAsia="Times New Roman" w:hAnsi="Palatino Linotype" w:cs="Palatino Linotype"/>
          <w:color w:val="000000"/>
          <w:sz w:val="24"/>
          <w:szCs w:val="24"/>
          <w:lang w:val="es-ES_tradnl" w:eastAsia="es-MX"/>
        </w:rPr>
        <w:t>a</w:t>
      </w:r>
      <w:r w:rsidRPr="003D73A7">
        <w:rPr>
          <w:rFonts w:ascii="Palatino Linotype" w:eastAsia="Times New Roman" w:hAnsi="Palatino Linotype" w:cs="Palatino Linotype"/>
          <w:color w:val="000000"/>
          <w:sz w:val="24"/>
          <w:szCs w:val="24"/>
          <w:lang w:val="es-ES_tradnl" w:eastAsia="es-MX"/>
        </w:rPr>
        <w:t xml:space="preserve"> </w:t>
      </w:r>
      <w:r w:rsidRPr="003D73A7">
        <w:rPr>
          <w:rFonts w:ascii="Palatino Linotype" w:hAnsi="Palatino Linotype"/>
          <w:b/>
          <w:bCs/>
          <w:color w:val="000000"/>
          <w:sz w:val="24"/>
          <w:szCs w:val="24"/>
        </w:rPr>
        <w:t xml:space="preserve">Secretaría de Finanzas, </w:t>
      </w:r>
      <w:r w:rsidRPr="003D73A7">
        <w:rPr>
          <w:rFonts w:ascii="Palatino Linotype" w:eastAsia="Times New Roman" w:hAnsi="Palatino Linotype" w:cs="Palatino Linotype"/>
          <w:color w:val="000000"/>
          <w:sz w:val="24"/>
          <w:szCs w:val="24"/>
          <w:lang w:val="es-ES_tradnl" w:eastAsia="es-MX"/>
        </w:rPr>
        <w:t>en lo subsecuente</w:t>
      </w:r>
      <w:r w:rsidRPr="003D73A7">
        <w:rPr>
          <w:rFonts w:ascii="Palatino Linotype" w:eastAsia="Times New Roman" w:hAnsi="Palatino Linotype" w:cs="Palatino Linotype"/>
          <w:b/>
          <w:color w:val="000000"/>
          <w:sz w:val="24"/>
          <w:szCs w:val="24"/>
          <w:lang w:val="es-ES_tradnl" w:eastAsia="es-MX"/>
        </w:rPr>
        <w:t xml:space="preserve"> </w:t>
      </w:r>
      <w:r w:rsidRPr="003D73A7">
        <w:rPr>
          <w:rFonts w:ascii="Palatino Linotype" w:eastAsia="Times New Roman" w:hAnsi="Palatino Linotype" w:cs="Palatino Linotype"/>
          <w:color w:val="000000"/>
          <w:sz w:val="24"/>
          <w:szCs w:val="24"/>
          <w:lang w:val="es-ES_tradnl" w:eastAsia="es-MX"/>
        </w:rPr>
        <w:t>el</w:t>
      </w:r>
      <w:r w:rsidRPr="003D73A7">
        <w:rPr>
          <w:rFonts w:ascii="Palatino Linotype" w:eastAsia="Times New Roman" w:hAnsi="Palatino Linotype" w:cs="Palatino Linotype"/>
          <w:b/>
          <w:color w:val="000000"/>
          <w:sz w:val="24"/>
          <w:szCs w:val="24"/>
          <w:lang w:val="es-ES_tradnl" w:eastAsia="es-MX"/>
        </w:rPr>
        <w:t xml:space="preserve"> Sujeto Obligado, </w:t>
      </w:r>
      <w:r w:rsidRPr="003D73A7">
        <w:rPr>
          <w:rFonts w:ascii="Palatino Linotype" w:eastAsia="Times New Roman" w:hAnsi="Palatino Linotype" w:cs="Palatino Linotype"/>
          <w:color w:val="000000"/>
          <w:sz w:val="24"/>
          <w:szCs w:val="24"/>
          <w:lang w:val="es-ES_tradnl" w:eastAsia="es-MX"/>
        </w:rPr>
        <w:t>se procede a dictar la presente resolución.</w:t>
      </w:r>
    </w:p>
    <w:p w14:paraId="07AD8F63"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8628DE7" w14:textId="77777777" w:rsidR="000E364F" w:rsidRPr="003D73A7" w:rsidRDefault="000E364F" w:rsidP="000E364F">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3D73A7">
        <w:rPr>
          <w:rFonts w:ascii="Palatino Linotype" w:eastAsia="Times New Roman" w:hAnsi="Palatino Linotype" w:cs="Times New Roman"/>
          <w:b/>
          <w:color w:val="000000" w:themeColor="text1"/>
          <w:sz w:val="32"/>
          <w:szCs w:val="32"/>
          <w:lang w:val="es-ES_tradnl" w:eastAsia="es-ES"/>
        </w:rPr>
        <w:t>ANTECEDENTES</w:t>
      </w:r>
    </w:p>
    <w:p w14:paraId="67EA8E96" w14:textId="77777777" w:rsidR="000E364F" w:rsidRPr="003D73A7" w:rsidRDefault="000E364F" w:rsidP="000E364F">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2C6D0F1F"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EE9F10D" w14:textId="77777777" w:rsidR="000E364F" w:rsidRPr="003D73A7" w:rsidRDefault="000E364F" w:rsidP="000E364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D73A7">
        <w:rPr>
          <w:rFonts w:ascii="Palatino Linotype" w:eastAsia="Times New Roman" w:hAnsi="Palatino Linotype" w:cs="Times New Roman"/>
          <w:b/>
          <w:color w:val="000000" w:themeColor="text1"/>
          <w:sz w:val="28"/>
          <w:szCs w:val="28"/>
          <w:lang w:val="es-ES_tradnl" w:eastAsia="es-MX"/>
        </w:rPr>
        <w:t>PRIMERO. De la Solicitud de Información.</w:t>
      </w:r>
    </w:p>
    <w:p w14:paraId="1FD162EE"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Con fecha diecinueve de enero</w:t>
      </w:r>
      <w:r w:rsidR="007973F2" w:rsidRPr="003D73A7">
        <w:rPr>
          <w:rFonts w:ascii="Palatino Linotype" w:eastAsia="Times New Roman" w:hAnsi="Palatino Linotype" w:cs="Palatino Linotype"/>
          <w:color w:val="000000"/>
          <w:sz w:val="24"/>
          <w:szCs w:val="24"/>
          <w:lang w:val="es-ES_tradnl" w:eastAsia="es-MX"/>
        </w:rPr>
        <w:t xml:space="preserve"> de</w:t>
      </w:r>
      <w:r w:rsidRPr="003D73A7">
        <w:rPr>
          <w:rFonts w:ascii="Palatino Linotype" w:eastAsia="Times New Roman" w:hAnsi="Palatino Linotype" w:cs="Palatino Linotype"/>
          <w:color w:val="000000"/>
          <w:sz w:val="24"/>
          <w:szCs w:val="24"/>
          <w:lang w:val="es-ES_tradnl" w:eastAsia="es-MX"/>
        </w:rPr>
        <w:t xml:space="preserve"> dos mil veintiséis, el Recurrente presentó mediante el Sistema de Acceso a la Información Mexiquense (SAIMEX), solicitud de información registrada con el número de </w:t>
      </w:r>
      <w:r w:rsidRPr="003D73A7">
        <w:rPr>
          <w:rFonts w:ascii="Palatino Linotype" w:eastAsia="Times New Roman" w:hAnsi="Palatino Linotype" w:cs="Palatino Linotype"/>
          <w:sz w:val="24"/>
          <w:szCs w:val="24"/>
          <w:lang w:val="es-ES_tradnl" w:eastAsia="es-MX"/>
        </w:rPr>
        <w:t>expediente</w:t>
      </w:r>
      <w:r w:rsidRPr="003D73A7">
        <w:rPr>
          <w:rFonts w:ascii="Verdana" w:eastAsia="Times New Roman" w:hAnsi="Verdana" w:cs="Calibri"/>
          <w:b/>
          <w:bCs/>
          <w:color w:val="FF0000"/>
          <w:sz w:val="24"/>
          <w:lang w:val="es-ES_tradnl" w:eastAsia="es-MX"/>
        </w:rPr>
        <w:t> </w:t>
      </w:r>
      <w:r w:rsidRPr="003D73A7">
        <w:rPr>
          <w:color w:val="000000"/>
          <w:sz w:val="27"/>
          <w:szCs w:val="27"/>
        </w:rPr>
        <w:t> </w:t>
      </w:r>
      <w:r w:rsidRPr="003D73A7">
        <w:rPr>
          <w:rFonts w:ascii="Verdana" w:hAnsi="Verdana"/>
          <w:b/>
          <w:bCs/>
          <w:color w:val="FF0000"/>
          <w:sz w:val="20"/>
          <w:szCs w:val="20"/>
        </w:rPr>
        <w:t> </w:t>
      </w:r>
      <w:r w:rsidRPr="003D73A7">
        <w:rPr>
          <w:rFonts w:ascii="Palatino Linotype" w:hAnsi="Palatino Linotype"/>
          <w:b/>
          <w:bCs/>
          <w:sz w:val="24"/>
          <w:szCs w:val="24"/>
        </w:rPr>
        <w:t>00030/SF/IP/2026</w:t>
      </w:r>
      <w:r w:rsidRPr="003D73A7">
        <w:rPr>
          <w:rFonts w:ascii="Palatino Linotype" w:eastAsia="Times New Roman" w:hAnsi="Palatino Linotype" w:cs="Palatino Linotype"/>
          <w:sz w:val="24"/>
          <w:szCs w:val="24"/>
          <w:lang w:val="es-ES_tradnl" w:eastAsia="es-MX"/>
        </w:rPr>
        <w:t>,</w:t>
      </w:r>
      <w:r w:rsidRPr="003D73A7">
        <w:rPr>
          <w:rFonts w:ascii="Palatino Linotype" w:eastAsia="Times New Roman" w:hAnsi="Palatino Linotype" w:cs="Palatino Linotype"/>
          <w:b/>
          <w:sz w:val="24"/>
          <w:szCs w:val="24"/>
          <w:lang w:val="es-ES_tradnl" w:eastAsia="es-MX"/>
        </w:rPr>
        <w:t xml:space="preserve"> </w:t>
      </w:r>
      <w:r w:rsidRPr="003D73A7">
        <w:rPr>
          <w:rFonts w:ascii="Palatino Linotype" w:eastAsia="Times New Roman" w:hAnsi="Palatino Linotype" w:cs="Palatino Linotype"/>
          <w:color w:val="000000"/>
          <w:sz w:val="24"/>
          <w:szCs w:val="24"/>
          <w:lang w:val="es-ES_tradnl" w:eastAsia="es-MX"/>
        </w:rPr>
        <w:t>mediante la cual solicitó información en el tenor siguiente:</w:t>
      </w:r>
    </w:p>
    <w:p w14:paraId="3ECD0AD2" w14:textId="77777777" w:rsidR="000E364F" w:rsidRPr="003D73A7" w:rsidRDefault="000E364F" w:rsidP="000E364F">
      <w:pPr>
        <w:spacing w:after="0" w:line="360" w:lineRule="auto"/>
        <w:ind w:left="567" w:right="567"/>
        <w:contextualSpacing/>
        <w:jc w:val="both"/>
        <w:rPr>
          <w:rFonts w:ascii="Palatino Linotype" w:hAnsi="Palatino Linotype"/>
          <w:i/>
          <w:color w:val="000000"/>
          <w:sz w:val="24"/>
          <w:szCs w:val="24"/>
        </w:rPr>
      </w:pPr>
      <w:r w:rsidRPr="003D73A7">
        <w:rPr>
          <w:rFonts w:ascii="Palatino Linotype" w:eastAsia="Times New Roman" w:hAnsi="Palatino Linotype" w:cs="Palatino Linotype"/>
          <w:i/>
          <w:iCs/>
          <w:color w:val="000000"/>
          <w:sz w:val="24"/>
          <w:szCs w:val="24"/>
          <w:lang w:val="es-ES_tradnl" w:eastAsia="es-MX"/>
        </w:rPr>
        <w:t>“</w:t>
      </w:r>
      <w:r w:rsidRPr="003D73A7">
        <w:rPr>
          <w:rFonts w:ascii="Palatino Linotype" w:hAnsi="Palatino Linotype"/>
          <w:i/>
          <w:color w:val="000000"/>
          <w:sz w:val="24"/>
          <w:szCs w:val="24"/>
        </w:rPr>
        <w:t xml:space="preserve">Buen día, me permito dirigirme a usted de manera respetuosa con el fin de solicitar información relacionada con la Dirección Jurídica Consultiva, adscrita a la Dirección General de Recaudación de la Secretaría de Finanzas del Estado de México. En este contexto me es menester conocer y solicitar los siguientes puntos: 1. Currículums actualizados hasta la fecha de emisión de respuesta a mi solicitud, correspondientes a cada uno de los integrantes de la Dirección Jurídica Consultiva de la Dirección General </w:t>
      </w:r>
      <w:r w:rsidRPr="003D73A7">
        <w:rPr>
          <w:rFonts w:ascii="Palatino Linotype" w:hAnsi="Palatino Linotype"/>
          <w:i/>
          <w:color w:val="000000"/>
          <w:sz w:val="24"/>
          <w:szCs w:val="24"/>
        </w:rPr>
        <w:lastRenderedPageBreak/>
        <w:t xml:space="preserve">de Recaudación. 2. Además, solicito la siguiente información: nombre completo, puesto y nivel de estudios (mencionando el documento oficial que avale el mayor grado académico obtenido, y si dicha persona es o no titulada) de todas las personas que actualmente componen dicha Dirección Jurídica Consultiva. Asimismo, deseo conocer los nombres completos, puestos y niveles de estudios de aquellos que formaron parte del personal de esta Dirección Jurídica Consultiva en los últimos cuatro años, es decir, durante 2022, 2023, 2024 y 2025. 3. Solicito que se incorporen a mi respuesta de solicitud de trasparencia, el sueldo bruto y neto de todos los servidores públicos adscritos a la Dirección Jurídica Consultiva de la Dirección General de Recaudación, únicamente del presente año 2026. 4. Solicito información sobre todos los bonos o incentivos otorgados al personal de confianza, servidores públicos y demás integrantes de la Dirección Jurídica Consultiva de la Dirección General de Recaudación. Específicamente, deseo saber ¿con qué periodicidad se otorgan?, ¿Cuál es el valor monetario de bonos o incentivos asignados?, es decir cuánto dinero se asigna, así como los nombres completos de las personas que recibieron dichos incentivos en los años 2024 y 2025. Se solicita desglosar la siguiente información por persona beneficiada: nombre completo, puesto, monto recibido y fecha en que se realizó la entrega del bonos incentivo. 5. En relación con los estímulos otorgados por puntualidad y asistencia dentro de la Dirección Jurídica Consultiva de la Dirección General de Recaudación, solicito conocer quiénes fueron beneficiarios de este estímulo durante el año 2025 y cuánto recibió cada uno. Favor de proporcionar un desglose que incluya nombres completos y montos específicos. 6. Solicito información sobre posibles transferencias, cambios o comisiones de personal realizados en la Dirección Jurídica Consultiva de la Dirección General de Recaudación hasta la fecha de la presente solicitud. En caso de </w:t>
      </w:r>
      <w:r w:rsidRPr="003D73A7">
        <w:rPr>
          <w:rFonts w:ascii="Palatino Linotype" w:hAnsi="Palatino Linotype"/>
          <w:i/>
          <w:color w:val="000000"/>
          <w:sz w:val="24"/>
          <w:szCs w:val="24"/>
        </w:rPr>
        <w:lastRenderedPageBreak/>
        <w:t xml:space="preserve">existir, indíquese todas y cada una de las personas comisionadas, señalando: el nombre completo de cada persona comisionada, el área a la que pertenecen, el área a la que fue transferida, el motivo o situación de su traslado, su cargo o puesto actual, funciones que actualmente desempeña, el sueldo bruto y neto que percibe, quién aprobó y rubricó la transferencia y desde qué fecha tomó efecto. Asimismo, se solicita adjuntar el documento que respalde cada una de dichas transferencias. 7. Dentro del mismo contexto, solicito conocer si en la Dirección Jurídica Consultiva de la Dirección General de Recaudación existe personal comisionado proveniente de otras áreas que no estén formalmente adscritos a esta dirección pero que actualmente laboren en la misma. De ser así, favor de especificar de por cada persona que se encuentre en dicho supuesto: nombre completo, el área a la que realmente pertenecen, desde cuándo se encuentran comisionados, quién autorizó dicha comisión, cuáles son las funciones actuales desempeñadas en esta dirección, puesto actual y monto del sueldo bruto y neto. También se requiere adjuntar documentos que avalen la comisión. 8. Favor de detallar todas las promociones es decir ascensos que representen una mayor remuneración salarial, realizadas en los años 2024 y 2025 para el personal adscrito a la Dirección Jurídica Consultiva de la Dirección General de Recaudación. La información solicitada deberá incluir nombre completo, puesto anterior, puesto posterior, nivel académico y grado académico obtenido mencionando el documento que acredite dicho grado, monto del sueldo bruto y neto previo, así como el monto correspondiente posterior a la promoción. 9. Toda la información proporcionada por parte de la Dirección Jurídica Consultiva deberá estar debidamente fundamentada y sustentada conforme a las disposiciones legales actuales aplicables. Sin más por el momento, agradezco las facilidades otorgadas para atender esta solicitud. Esperando contar con su amable </w:t>
      </w:r>
      <w:r w:rsidRPr="003D73A7">
        <w:rPr>
          <w:rFonts w:ascii="Palatino Linotype" w:hAnsi="Palatino Linotype"/>
          <w:i/>
          <w:color w:val="000000"/>
          <w:sz w:val="24"/>
          <w:szCs w:val="24"/>
        </w:rPr>
        <w:lastRenderedPageBreak/>
        <w:t>atención a lo solicitado y quedo en espera de su pronta respuesta. Agradeciendo de antemano su apoyo y las facilidades otorgadas para atender la presente solicitud</w:t>
      </w:r>
      <w:r w:rsidRPr="003D73A7">
        <w:rPr>
          <w:rFonts w:ascii="Palatino Linotype" w:hAnsi="Palatino Linotype"/>
          <w:i/>
          <w:iCs/>
          <w:color w:val="000000"/>
          <w:sz w:val="24"/>
          <w:szCs w:val="24"/>
        </w:rPr>
        <w:t>.”</w:t>
      </w:r>
      <w:r w:rsidRPr="003D73A7">
        <w:rPr>
          <w:rFonts w:ascii="Palatino Linotype" w:hAnsi="Palatino Linotype"/>
          <w:i/>
          <w:color w:val="000000"/>
          <w:sz w:val="24"/>
          <w:szCs w:val="24"/>
        </w:rPr>
        <w:t xml:space="preserve"> </w:t>
      </w:r>
      <w:r w:rsidRPr="003D73A7">
        <w:rPr>
          <w:rFonts w:ascii="Palatino Linotype" w:eastAsia="Times New Roman" w:hAnsi="Palatino Linotype" w:cs="Palatino Linotype"/>
          <w:i/>
          <w:color w:val="000000"/>
          <w:sz w:val="24"/>
          <w:szCs w:val="24"/>
          <w:lang w:val="es-ES_tradnl" w:eastAsia="es-MX"/>
        </w:rPr>
        <w:t xml:space="preserve"> </w:t>
      </w:r>
      <w:r w:rsidRPr="003D73A7">
        <w:rPr>
          <w:rFonts w:ascii="Palatino Linotype" w:eastAsia="Times New Roman" w:hAnsi="Palatino Linotype" w:cs="Palatino Linotype"/>
          <w:i/>
          <w:color w:val="000000"/>
          <w:szCs w:val="24"/>
          <w:lang w:val="es-ES_tradnl" w:eastAsia="es-MX"/>
        </w:rPr>
        <w:t>(Sic)</w:t>
      </w:r>
    </w:p>
    <w:p w14:paraId="5B24E345" w14:textId="77777777" w:rsidR="000E364F" w:rsidRPr="003D73A7" w:rsidRDefault="000E364F" w:rsidP="000E364F">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312FA4C2"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Modalidad de entrega: </w:t>
      </w:r>
      <w:r w:rsidRPr="003D73A7">
        <w:rPr>
          <w:rFonts w:ascii="Palatino Linotype" w:eastAsia="Times New Roman" w:hAnsi="Palatino Linotype" w:cs="Palatino Linotype"/>
          <w:b/>
          <w:color w:val="000000"/>
          <w:sz w:val="24"/>
          <w:szCs w:val="24"/>
          <w:lang w:val="es-ES_tradnl" w:eastAsia="es-MX"/>
        </w:rPr>
        <w:t>A través del SAIMEX</w:t>
      </w:r>
      <w:r w:rsidRPr="003D73A7">
        <w:rPr>
          <w:rFonts w:ascii="Palatino Linotype" w:eastAsia="Times New Roman" w:hAnsi="Palatino Linotype" w:cs="Palatino Linotype"/>
          <w:color w:val="000000"/>
          <w:sz w:val="24"/>
          <w:szCs w:val="24"/>
          <w:lang w:val="es-ES_tradnl" w:eastAsia="es-MX"/>
        </w:rPr>
        <w:t>.</w:t>
      </w:r>
    </w:p>
    <w:p w14:paraId="0BD08663"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9C04A9F" w14:textId="77777777" w:rsidR="000E364F" w:rsidRPr="003D73A7" w:rsidRDefault="000E364F" w:rsidP="000E364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D73A7">
        <w:rPr>
          <w:rFonts w:ascii="Palatino Linotype" w:eastAsia="Times New Roman" w:hAnsi="Palatino Linotype" w:cs="Times New Roman"/>
          <w:b/>
          <w:color w:val="000000" w:themeColor="text1"/>
          <w:sz w:val="28"/>
          <w:szCs w:val="28"/>
          <w:lang w:val="es-ES_tradnl" w:eastAsia="es-MX"/>
        </w:rPr>
        <w:t>SEGUNDO. De la Respuesta del Sujeto Obligado.</w:t>
      </w:r>
    </w:p>
    <w:p w14:paraId="40FB9A9E"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7973F2" w:rsidRPr="003D73A7">
        <w:rPr>
          <w:rFonts w:ascii="Palatino Linotype" w:eastAsia="Times New Roman" w:hAnsi="Palatino Linotype" w:cs="Palatino Linotype"/>
          <w:color w:val="000000"/>
          <w:sz w:val="24"/>
          <w:szCs w:val="24"/>
          <w:lang w:val="es-ES_tradnl" w:eastAsia="es-MX"/>
        </w:rPr>
        <w:t xml:space="preserve">cinco de febrero </w:t>
      </w:r>
      <w:r w:rsidRPr="003D73A7">
        <w:rPr>
          <w:rFonts w:ascii="Palatino Linotype" w:eastAsia="Times New Roman" w:hAnsi="Palatino Linotype" w:cs="Palatino Linotype"/>
          <w:color w:val="000000"/>
          <w:sz w:val="24"/>
          <w:szCs w:val="24"/>
          <w:lang w:val="es-ES_tradnl" w:eastAsia="es-MX"/>
        </w:rPr>
        <w:t>de dos mil veintiséis, el Sujeto Obligado dio respuesta a la solicitud de información manifestando lo siguiente:</w:t>
      </w:r>
    </w:p>
    <w:tbl>
      <w:tblPr>
        <w:tblW w:w="7603" w:type="dxa"/>
        <w:jc w:val="center"/>
        <w:tblCellSpacing w:w="0" w:type="dxa"/>
        <w:tblCellMar>
          <w:left w:w="0" w:type="dxa"/>
          <w:right w:w="0" w:type="dxa"/>
        </w:tblCellMar>
        <w:tblLook w:val="04A0" w:firstRow="1" w:lastRow="0" w:firstColumn="1" w:lastColumn="0" w:noHBand="0" w:noVBand="1"/>
      </w:tblPr>
      <w:tblGrid>
        <w:gridCol w:w="7603"/>
      </w:tblGrid>
      <w:tr w:rsidR="007973F2" w:rsidRPr="003D73A7" w14:paraId="0CB1CCB8" w14:textId="77777777" w:rsidTr="007973F2">
        <w:trPr>
          <w:trHeight w:val="261"/>
          <w:tblCellSpacing w:w="0" w:type="dxa"/>
          <w:jc w:val="center"/>
        </w:trPr>
        <w:tc>
          <w:tcPr>
            <w:tcW w:w="0" w:type="auto"/>
            <w:vAlign w:val="center"/>
            <w:hideMark/>
          </w:tcPr>
          <w:p w14:paraId="0F67659C" w14:textId="77777777" w:rsidR="007973F2" w:rsidRPr="003D73A7" w:rsidRDefault="007973F2" w:rsidP="007973F2">
            <w:pPr>
              <w:spacing w:after="0" w:line="240" w:lineRule="auto"/>
              <w:jc w:val="right"/>
              <w:rPr>
                <w:rFonts w:ascii="Palatino Linotype" w:eastAsia="Times New Roman" w:hAnsi="Palatino Linotype" w:cs="Times New Roman"/>
                <w:i/>
                <w:lang w:eastAsia="es-MX"/>
              </w:rPr>
            </w:pPr>
            <w:r w:rsidRPr="003D73A7">
              <w:rPr>
                <w:rFonts w:ascii="Palatino Linotype" w:eastAsia="Times New Roman" w:hAnsi="Palatino Linotype" w:cs="Times New Roman"/>
                <w:i/>
                <w:lang w:eastAsia="es-MX"/>
              </w:rPr>
              <w:t>Metepec, México a 05 de Febrero de 2026</w:t>
            </w:r>
          </w:p>
        </w:tc>
      </w:tr>
      <w:tr w:rsidR="007973F2" w:rsidRPr="003D73A7" w14:paraId="63172CAA" w14:textId="77777777" w:rsidTr="007973F2">
        <w:trPr>
          <w:trHeight w:val="261"/>
          <w:tblCellSpacing w:w="0" w:type="dxa"/>
          <w:jc w:val="center"/>
        </w:trPr>
        <w:tc>
          <w:tcPr>
            <w:tcW w:w="0" w:type="auto"/>
            <w:vAlign w:val="center"/>
            <w:hideMark/>
          </w:tcPr>
          <w:p w14:paraId="1C07676B" w14:textId="77777777" w:rsidR="007973F2" w:rsidRPr="003D73A7" w:rsidRDefault="007973F2" w:rsidP="007973F2">
            <w:pPr>
              <w:spacing w:after="0" w:line="240" w:lineRule="auto"/>
              <w:jc w:val="right"/>
              <w:rPr>
                <w:rFonts w:ascii="Palatino Linotype" w:eastAsia="Times New Roman" w:hAnsi="Palatino Linotype" w:cs="Times New Roman"/>
                <w:i/>
                <w:lang w:eastAsia="es-MX"/>
              </w:rPr>
            </w:pPr>
            <w:r w:rsidRPr="003D73A7">
              <w:rPr>
                <w:rFonts w:ascii="Palatino Linotype" w:eastAsia="Times New Roman" w:hAnsi="Palatino Linotype" w:cs="Times New Roman"/>
                <w:i/>
                <w:lang w:eastAsia="es-MX"/>
              </w:rPr>
              <w:t>Nombre del solicitante: C. Solicitante</w:t>
            </w:r>
          </w:p>
        </w:tc>
      </w:tr>
      <w:tr w:rsidR="007973F2" w:rsidRPr="003D73A7" w14:paraId="68FD84FD" w14:textId="77777777" w:rsidTr="007973F2">
        <w:trPr>
          <w:trHeight w:val="261"/>
          <w:tblCellSpacing w:w="0" w:type="dxa"/>
          <w:jc w:val="center"/>
        </w:trPr>
        <w:tc>
          <w:tcPr>
            <w:tcW w:w="0" w:type="auto"/>
            <w:vAlign w:val="center"/>
            <w:hideMark/>
          </w:tcPr>
          <w:p w14:paraId="0B1969D3" w14:textId="77777777" w:rsidR="007973F2" w:rsidRPr="003D73A7" w:rsidRDefault="007973F2" w:rsidP="007973F2">
            <w:pPr>
              <w:spacing w:after="0" w:line="240" w:lineRule="auto"/>
              <w:jc w:val="right"/>
              <w:rPr>
                <w:rFonts w:ascii="Palatino Linotype" w:eastAsia="Times New Roman" w:hAnsi="Palatino Linotype" w:cs="Times New Roman"/>
                <w:i/>
                <w:lang w:eastAsia="es-MX"/>
              </w:rPr>
            </w:pPr>
            <w:r w:rsidRPr="003D73A7">
              <w:rPr>
                <w:rFonts w:ascii="Palatino Linotype" w:eastAsia="Times New Roman" w:hAnsi="Palatino Linotype" w:cs="Times New Roman"/>
                <w:i/>
                <w:lang w:eastAsia="es-MX"/>
              </w:rPr>
              <w:t>Folio de la solicitud: 00030/SF/IP/2026</w:t>
            </w:r>
          </w:p>
        </w:tc>
      </w:tr>
      <w:tr w:rsidR="007973F2" w:rsidRPr="003D73A7" w14:paraId="1D4BF88F" w14:textId="77777777" w:rsidTr="007973F2">
        <w:trPr>
          <w:trHeight w:val="391"/>
          <w:tblCellSpacing w:w="0" w:type="dxa"/>
          <w:jc w:val="center"/>
        </w:trPr>
        <w:tc>
          <w:tcPr>
            <w:tcW w:w="0" w:type="auto"/>
            <w:vAlign w:val="center"/>
            <w:hideMark/>
          </w:tcPr>
          <w:p w14:paraId="60E3C6BC" w14:textId="77777777" w:rsidR="007973F2" w:rsidRPr="003D73A7" w:rsidRDefault="007973F2" w:rsidP="007973F2">
            <w:pPr>
              <w:spacing w:after="0" w:line="240" w:lineRule="auto"/>
              <w:jc w:val="right"/>
              <w:rPr>
                <w:rFonts w:ascii="Palatino Linotype" w:eastAsia="Times New Roman" w:hAnsi="Palatino Linotype" w:cs="Times New Roman"/>
                <w:i/>
                <w:lang w:eastAsia="es-MX"/>
              </w:rPr>
            </w:pPr>
          </w:p>
        </w:tc>
      </w:tr>
      <w:tr w:rsidR="007973F2" w:rsidRPr="003D73A7" w14:paraId="290C7AE8" w14:textId="77777777" w:rsidTr="007973F2">
        <w:trPr>
          <w:trHeight w:val="130"/>
          <w:tblCellSpacing w:w="0" w:type="dxa"/>
          <w:jc w:val="center"/>
        </w:trPr>
        <w:tc>
          <w:tcPr>
            <w:tcW w:w="0" w:type="auto"/>
            <w:vAlign w:val="center"/>
            <w:hideMark/>
          </w:tcPr>
          <w:p w14:paraId="068B4CC3" w14:textId="77777777" w:rsidR="007973F2" w:rsidRPr="003D73A7" w:rsidRDefault="007973F2" w:rsidP="007973F2">
            <w:pPr>
              <w:spacing w:after="0" w:line="240" w:lineRule="auto"/>
              <w:jc w:val="both"/>
              <w:rPr>
                <w:rFonts w:ascii="Palatino Linotype" w:eastAsia="Times New Roman" w:hAnsi="Palatino Linotype" w:cs="Times New Roman"/>
                <w:i/>
                <w:lang w:eastAsia="es-MX"/>
              </w:rPr>
            </w:pPr>
            <w:r w:rsidRPr="003D73A7">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5ED3D43F" w14:textId="77777777" w:rsidR="000E364F" w:rsidRPr="003D73A7" w:rsidRDefault="000E364F" w:rsidP="000E364F">
      <w:pPr>
        <w:spacing w:after="0" w:line="360" w:lineRule="auto"/>
        <w:contextualSpacing/>
        <w:jc w:val="both"/>
        <w:rPr>
          <w:rFonts w:ascii="Palatino Linotype" w:eastAsia="Times New Roman" w:hAnsi="Palatino Linotype" w:cs="Palatino Linotype"/>
          <w:i/>
          <w:color w:val="000000"/>
          <w:lang w:val="es-ES_tradnl" w:eastAsia="es-MX"/>
        </w:rPr>
      </w:pPr>
    </w:p>
    <w:p w14:paraId="7F82570A" w14:textId="77777777" w:rsidR="000E364F" w:rsidRPr="003D73A7" w:rsidRDefault="000E364F" w:rsidP="000E364F">
      <w:pPr>
        <w:spacing w:after="0" w:line="360" w:lineRule="auto"/>
        <w:contextualSpacing/>
        <w:jc w:val="both"/>
        <w:rPr>
          <w:rFonts w:ascii="Palatino Linotype" w:hAnsi="Palatino Linotype" w:cs="Arial"/>
          <w:b/>
          <w:bCs/>
          <w:i/>
          <w:sz w:val="24"/>
          <w:szCs w:val="24"/>
        </w:rPr>
      </w:pPr>
      <w:r w:rsidRPr="003D73A7">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3D73A7">
        <w:rPr>
          <w:rFonts w:ascii="Palatino Linotype" w:eastAsia="Times New Roman" w:hAnsi="Palatino Linotype" w:cs="Palatino Linotype"/>
          <w:i/>
          <w:sz w:val="24"/>
          <w:szCs w:val="24"/>
          <w:lang w:val="es-ES_tradnl" w:eastAsia="es-MX"/>
        </w:rPr>
        <w:t>“</w:t>
      </w:r>
      <w:r w:rsidR="007973F2" w:rsidRPr="003D73A7">
        <w:rPr>
          <w:rFonts w:ascii="Palatino Linotype" w:hAnsi="Palatino Linotype" w:cs="Arial"/>
          <w:b/>
          <w:bCs/>
          <w:i/>
          <w:sz w:val="24"/>
          <w:szCs w:val="24"/>
        </w:rPr>
        <w:t>00030 DGR PARA NOTIFICAR.pdf”, “CT-2026-023.pdf” y “SOLICITANTE 00030.pdf</w:t>
      </w:r>
      <w:r w:rsidRPr="003D73A7">
        <w:rPr>
          <w:rFonts w:ascii="Palatino Linotype" w:hAnsi="Palatino Linotype" w:cs="Arial"/>
          <w:b/>
          <w:bCs/>
          <w:i/>
          <w:iCs/>
          <w:sz w:val="24"/>
          <w:szCs w:val="24"/>
        </w:rPr>
        <w:t>”</w:t>
      </w:r>
      <w:r w:rsidRPr="003D73A7">
        <w:rPr>
          <w:rFonts w:ascii="Palatino Linotype" w:hAnsi="Palatino Linotype" w:cs="Arial"/>
          <w:b/>
          <w:bCs/>
          <w:i/>
          <w:sz w:val="24"/>
          <w:szCs w:val="24"/>
        </w:rPr>
        <w:t>,</w:t>
      </w:r>
      <w:r w:rsidRPr="003D73A7">
        <w:rPr>
          <w:rFonts w:ascii="Palatino Linotype" w:hAnsi="Palatino Linotype" w:cs="Arial"/>
          <w:b/>
          <w:bCs/>
          <w:sz w:val="24"/>
          <w:szCs w:val="24"/>
        </w:rPr>
        <w:t xml:space="preserve"> </w:t>
      </w:r>
      <w:r w:rsidRPr="003D73A7">
        <w:rPr>
          <w:rFonts w:ascii="Palatino Linotype" w:hAnsi="Palatino Linotype" w:cs="Arial"/>
          <w:bCs/>
          <w:sz w:val="24"/>
          <w:szCs w:val="24"/>
        </w:rPr>
        <w:t xml:space="preserve">los cuales </w:t>
      </w:r>
      <w:r w:rsidRPr="003D73A7">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465218E3" w14:textId="77777777" w:rsidR="000E364F" w:rsidRPr="003D73A7" w:rsidRDefault="000E364F" w:rsidP="000E364F">
      <w:pPr>
        <w:spacing w:after="0" w:line="360" w:lineRule="auto"/>
        <w:contextualSpacing/>
        <w:jc w:val="both"/>
        <w:rPr>
          <w:rFonts w:ascii="Palatino Linotype" w:hAnsi="Palatino Linotype"/>
          <w:sz w:val="24"/>
          <w:szCs w:val="24"/>
        </w:rPr>
      </w:pPr>
    </w:p>
    <w:p w14:paraId="569198DA" w14:textId="77777777" w:rsidR="000E364F" w:rsidRPr="003D73A7" w:rsidRDefault="000E364F" w:rsidP="000E364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D73A7">
        <w:rPr>
          <w:rFonts w:ascii="Palatino Linotype" w:eastAsia="Times New Roman" w:hAnsi="Palatino Linotype" w:cs="Times New Roman"/>
          <w:b/>
          <w:color w:val="000000" w:themeColor="text1"/>
          <w:sz w:val="28"/>
          <w:szCs w:val="28"/>
          <w:lang w:val="es-ES_tradnl" w:eastAsia="es-MX"/>
        </w:rPr>
        <w:t>TERCERO. Del recurso de revisión.</w:t>
      </w:r>
    </w:p>
    <w:p w14:paraId="2AA1BB9D"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7973F2" w:rsidRPr="003D73A7">
        <w:rPr>
          <w:rFonts w:ascii="Palatino Linotype" w:eastAsia="Times New Roman" w:hAnsi="Palatino Linotype" w:cs="Palatino Linotype"/>
          <w:color w:val="000000"/>
          <w:sz w:val="24"/>
          <w:szCs w:val="24"/>
          <w:lang w:val="es-ES_tradnl" w:eastAsia="es-MX"/>
        </w:rPr>
        <w:t>dieciocho de febrero</w:t>
      </w:r>
      <w:r w:rsidRPr="003D73A7">
        <w:rPr>
          <w:rFonts w:ascii="Palatino Linotype" w:eastAsia="Times New Roman" w:hAnsi="Palatino Linotype" w:cs="Palatino Linotype"/>
          <w:color w:val="000000"/>
          <w:sz w:val="24"/>
          <w:szCs w:val="24"/>
          <w:lang w:val="es-ES_tradnl" w:eastAsia="es-MX"/>
        </w:rPr>
        <w:t xml:space="preserve"> de dos mil veintiséis, el cual se </w:t>
      </w:r>
      <w:r w:rsidRPr="003D73A7">
        <w:rPr>
          <w:rFonts w:ascii="Palatino Linotype" w:eastAsia="Times New Roman" w:hAnsi="Palatino Linotype" w:cs="Palatino Linotype"/>
          <w:color w:val="000000"/>
          <w:sz w:val="24"/>
          <w:szCs w:val="24"/>
          <w:lang w:val="es-ES_tradnl" w:eastAsia="es-MX"/>
        </w:rPr>
        <w:lastRenderedPageBreak/>
        <w:t xml:space="preserve">registró con el expediente número </w:t>
      </w:r>
      <w:r w:rsidR="007973F2" w:rsidRPr="003D73A7">
        <w:rPr>
          <w:rFonts w:ascii="Palatino Linotype" w:eastAsia="Times New Roman" w:hAnsi="Palatino Linotype" w:cs="Palatino Linotype"/>
          <w:b/>
          <w:color w:val="000000"/>
          <w:sz w:val="24"/>
          <w:szCs w:val="24"/>
          <w:lang w:val="es-ES_tradnl" w:eastAsia="es-MX"/>
        </w:rPr>
        <w:t>02300</w:t>
      </w:r>
      <w:r w:rsidRPr="003D73A7">
        <w:rPr>
          <w:rFonts w:ascii="Palatino Linotype" w:eastAsia="Times New Roman" w:hAnsi="Palatino Linotype" w:cs="Palatino Linotype"/>
          <w:b/>
          <w:color w:val="000000"/>
          <w:sz w:val="24"/>
          <w:szCs w:val="24"/>
          <w:lang w:val="es-ES_tradnl" w:eastAsia="es-MX"/>
        </w:rPr>
        <w:t>/INFOEM/IP/RR/2026</w:t>
      </w:r>
      <w:r w:rsidRPr="003D73A7">
        <w:rPr>
          <w:rFonts w:ascii="Palatino Linotype" w:eastAsia="Times New Roman" w:hAnsi="Palatino Linotype" w:cs="Palatino Linotype"/>
          <w:color w:val="000000"/>
          <w:sz w:val="24"/>
          <w:szCs w:val="24"/>
          <w:lang w:val="es-ES_tradnl" w:eastAsia="es-MX"/>
        </w:rPr>
        <w:t>, manifestando lo siguiente:</w:t>
      </w:r>
    </w:p>
    <w:p w14:paraId="19A73667" w14:textId="77777777" w:rsidR="007973F2" w:rsidRPr="003D73A7" w:rsidRDefault="000E364F" w:rsidP="000E364F">
      <w:pPr>
        <w:pStyle w:val="Prrafodelista"/>
        <w:numPr>
          <w:ilvl w:val="0"/>
          <w:numId w:val="2"/>
        </w:numPr>
        <w:spacing w:after="0" w:line="360" w:lineRule="auto"/>
        <w:ind w:right="567"/>
        <w:jc w:val="both"/>
        <w:rPr>
          <w:rFonts w:ascii="Palatino Linotype" w:hAnsi="Palatino Linotype"/>
          <w:i/>
          <w:color w:val="000000"/>
          <w:sz w:val="24"/>
          <w:szCs w:val="24"/>
        </w:rPr>
      </w:pPr>
      <w:r w:rsidRPr="003D73A7">
        <w:rPr>
          <w:rFonts w:ascii="Palatino Linotype" w:hAnsi="Palatino Linotype" w:cs="Palatino Linotype"/>
          <w:b/>
          <w:i/>
          <w:sz w:val="24"/>
          <w:szCs w:val="24"/>
          <w:lang w:val="es-ES_tradnl" w:eastAsia="es-MX"/>
        </w:rPr>
        <w:t xml:space="preserve">Acto Impugnado </w:t>
      </w:r>
    </w:p>
    <w:p w14:paraId="3EDEC205" w14:textId="77777777" w:rsidR="007973F2" w:rsidRPr="00E012FB" w:rsidRDefault="007973F2" w:rsidP="007973F2">
      <w:pPr>
        <w:pStyle w:val="Prrafodelista"/>
        <w:spacing w:after="0" w:line="360" w:lineRule="auto"/>
        <w:ind w:left="785" w:right="567"/>
        <w:jc w:val="both"/>
        <w:rPr>
          <w:rFonts w:ascii="Palatino Linotype" w:hAnsi="Palatino Linotype"/>
          <w:i/>
          <w:color w:val="000000"/>
          <w:sz w:val="24"/>
          <w:szCs w:val="24"/>
          <w:lang w:val="en-US"/>
        </w:rPr>
      </w:pPr>
      <w:r w:rsidRPr="00E012FB">
        <w:rPr>
          <w:rFonts w:ascii="Palatino Linotype" w:hAnsi="Palatino Linotype"/>
          <w:i/>
          <w:iCs/>
          <w:color w:val="000000"/>
          <w:sz w:val="24"/>
          <w:szCs w:val="24"/>
          <w:lang w:val="en-US"/>
        </w:rPr>
        <w:t>“</w:t>
      </w:r>
      <w:r w:rsidRPr="00E012FB">
        <w:rPr>
          <w:rFonts w:ascii="Palatino Linotype" w:hAnsi="Palatino Linotype"/>
          <w:i/>
          <w:color w:val="000000"/>
          <w:sz w:val="24"/>
          <w:szCs w:val="24"/>
          <w:lang w:val="en-US"/>
        </w:rPr>
        <w:t>solicitud 00030/SF/IP/2026 SAIMEX” (Sic)</w:t>
      </w:r>
    </w:p>
    <w:p w14:paraId="02C600ED" w14:textId="77777777" w:rsidR="007973F2" w:rsidRPr="00E012FB" w:rsidRDefault="007973F2" w:rsidP="007973F2">
      <w:pPr>
        <w:pStyle w:val="Prrafodelista"/>
        <w:spacing w:after="0" w:line="360" w:lineRule="auto"/>
        <w:ind w:left="785" w:right="567"/>
        <w:jc w:val="both"/>
        <w:rPr>
          <w:rFonts w:ascii="Palatino Linotype" w:hAnsi="Palatino Linotype"/>
          <w:i/>
          <w:color w:val="000000"/>
          <w:sz w:val="24"/>
          <w:szCs w:val="24"/>
          <w:lang w:val="en-US"/>
        </w:rPr>
      </w:pPr>
    </w:p>
    <w:p w14:paraId="011E460A" w14:textId="77777777" w:rsidR="000E364F" w:rsidRPr="003D73A7" w:rsidRDefault="000E364F" w:rsidP="000E364F">
      <w:pPr>
        <w:pStyle w:val="Prrafodelista"/>
        <w:numPr>
          <w:ilvl w:val="0"/>
          <w:numId w:val="2"/>
        </w:numPr>
        <w:spacing w:after="0" w:line="360" w:lineRule="auto"/>
        <w:ind w:right="567"/>
        <w:jc w:val="both"/>
        <w:rPr>
          <w:rFonts w:ascii="Palatino Linotype" w:hAnsi="Palatino Linotype"/>
          <w:i/>
          <w:color w:val="000000"/>
          <w:sz w:val="24"/>
          <w:szCs w:val="24"/>
        </w:rPr>
      </w:pPr>
      <w:r w:rsidRPr="00E012FB">
        <w:rPr>
          <w:rFonts w:ascii="Palatino Linotype" w:hAnsi="Palatino Linotype" w:cs="Palatino Linotype"/>
          <w:b/>
          <w:i/>
          <w:sz w:val="24"/>
          <w:szCs w:val="24"/>
          <w:lang w:val="en-US" w:eastAsia="es-MX"/>
        </w:rPr>
        <w:t xml:space="preserve">  </w:t>
      </w:r>
      <w:r w:rsidRPr="003D73A7">
        <w:rPr>
          <w:rFonts w:ascii="Palatino Linotype" w:eastAsia="Times New Roman" w:hAnsi="Palatino Linotype" w:cs="Palatino Linotype"/>
          <w:b/>
          <w:i/>
          <w:sz w:val="24"/>
          <w:szCs w:val="24"/>
          <w:lang w:val="es-ES_tradnl" w:eastAsia="es-MX"/>
        </w:rPr>
        <w:t>Motivos de Inconformidad</w:t>
      </w:r>
    </w:p>
    <w:p w14:paraId="01719B1F" w14:textId="77777777" w:rsidR="000E364F" w:rsidRPr="003D73A7" w:rsidRDefault="000E364F" w:rsidP="000E364F">
      <w:pPr>
        <w:pStyle w:val="Prrafodelista"/>
        <w:spacing w:after="0" w:line="360" w:lineRule="auto"/>
        <w:ind w:left="785" w:right="567"/>
        <w:jc w:val="both"/>
        <w:rPr>
          <w:rFonts w:ascii="Palatino Linotype" w:hAnsi="Palatino Linotype"/>
          <w:i/>
          <w:color w:val="000000"/>
          <w:sz w:val="24"/>
          <w:szCs w:val="24"/>
        </w:rPr>
      </w:pPr>
      <w:r w:rsidRPr="003D73A7">
        <w:rPr>
          <w:rFonts w:ascii="Palatino Linotype" w:hAnsi="Palatino Linotype" w:cs="Palatino Linotype"/>
          <w:b/>
          <w:i/>
          <w:sz w:val="24"/>
          <w:szCs w:val="24"/>
          <w:lang w:val="es-ES_tradnl" w:eastAsia="es-MX"/>
        </w:rPr>
        <w:t xml:space="preserve"> </w:t>
      </w:r>
      <w:r w:rsidRPr="003D73A7">
        <w:rPr>
          <w:rFonts w:ascii="Palatino Linotype" w:hAnsi="Palatino Linotype"/>
          <w:i/>
          <w:iCs/>
          <w:color w:val="000000"/>
          <w:sz w:val="24"/>
          <w:szCs w:val="24"/>
        </w:rPr>
        <w:t>“</w:t>
      </w:r>
      <w:r w:rsidR="007973F2" w:rsidRPr="003D73A7">
        <w:rPr>
          <w:rFonts w:ascii="Palatino Linotype" w:hAnsi="Palatino Linotype"/>
          <w:i/>
          <w:color w:val="000000"/>
          <w:sz w:val="24"/>
          <w:szCs w:val="24"/>
        </w:rPr>
        <w:t xml:space="preserve">Lic. Mario David Lugo Delgadillo. Jefe de la Unidad de Información, Planeación, Programación y Evaluación y Titular de La Unidad de Transparencia de la Secretaria de Finanzas. En base a lo establecido en los artículos 176,177 y 178 de la Ley de Trasparencia y Acceso a la Información Pública del Estado de México y Municipios, hago uso de dicha garantía, ya que la respuesta proporcionada a mi solicitud no me es satisfactoria, pues me es importante conocer que tan preparados están nuestros servidores públicos que nos representan y sobre todo el sueldo que perciben en la remuneración de sus servicios prestados, hemos de recordar que finalmente son recursos públicos de la ciudadanía, situación por la cual fue realizada mi solicitud. Bajo este escenario, es menester señalar que mi solicitud basada en trasparencia de información pública fue radica mediante expediente 00030/SF/IP/2026 SAIMEX, ahora bien en virtud de que dicha solicitud contaba con datos sensibles, se anexo oficio en el cual se visualiza la solicitud fue sometida al comité de trasparencia de la Secretaría de finanzas derivado del oficio número 20703001030000L/152/2026, emitiendo resolución CT-2026-023 respecto de de la clasificación como información confidencial de datos personales, en la cual se resolvió: SEGUNDO.- Se confirma la clasificación como información confidencial de los datos personales consistentes en: fecha de nacimiento, lugar de nacimiento </w:t>
      </w:r>
      <w:r w:rsidR="007973F2" w:rsidRPr="003D73A7">
        <w:rPr>
          <w:rFonts w:ascii="Palatino Linotype" w:hAnsi="Palatino Linotype"/>
          <w:i/>
          <w:color w:val="000000"/>
          <w:sz w:val="24"/>
          <w:szCs w:val="24"/>
        </w:rPr>
        <w:lastRenderedPageBreak/>
        <w:t xml:space="preserve">CURP, domicilio, teléfono, correo electrónico, fotografía, firma, estado civil, RFC, numero de cartilla militar, nacionalidad, nombre, sexo, numero de credencial de elector, estatura, peso y condición de salud contenidos en la información requerida en la solicitud de información pública numero 00030/SF/IP/2026. TERCERO.- Conforme a lo señalado en el artículo 137 de la Ley de Transparencia, genérese la versión pública de la documentación de referencia. Bajo este escenario, respecto a mi numeral 1 donde se solicita curriculums actualizados hasta la emisión de la dicha respuesta, es menester destacar que se pidió que fueran proporcionados con información actualizada. Esto se debe a que existe una inconsistencia entre algunos datos presentados en dichos currículums y la información registrada en las plantillas las cuales señalan que fueron remitidas por la Subdirección de Recursos Humanos. Por ejemplo: Cristian Cervantes Cruz aparece en la plantilla como pasante de la licenciatura en Administración, pero en su currículum figura como Licenciado en Administración. Edwin Antoni Álvarez Quintana se presenta como técnico en informática; sin embargo, en su curriculum aparece con el título de técnico en Turismo, lo cual contradice la información inicial. En el caso de Miguel Díaz García, en la plantilla aparece como pasante de Ingeniería en Gestión Empresarial, pero en su currículum no especifica si tiene el estatus de pasante o está titulado. En lo que respecta a Alejandra García López, María Guadalupe Gaytán Contreras y María Guadalupe Rosas Ortiz en la plantilla aparecen simplemente bajo el rubro de "Comercio", aunque no se aclara si son técnicas, pasantes o tituladas. En este sentido; Alejandra, según su currículum, tiene como último nivel de estudios la preparatoria y se desempeña como secretaria ejecutiva en español. María Guadalupe Gaytán menciona en su currículum haber finalizado la preparatoria o ser secretaria </w:t>
      </w:r>
      <w:r w:rsidR="007973F2" w:rsidRPr="003D73A7">
        <w:rPr>
          <w:rFonts w:ascii="Palatino Linotype" w:hAnsi="Palatino Linotype"/>
          <w:i/>
          <w:color w:val="000000"/>
          <w:sz w:val="24"/>
          <w:szCs w:val="24"/>
        </w:rPr>
        <w:lastRenderedPageBreak/>
        <w:t xml:space="preserve">bilingüe. Por su parte, María Guadalupe Rosas Ortiz señala en su currículum que es secretaria ejecutiva. Brian Jesús Gomora Sánchez figura en la plantilla como Licenciado en Derecho; no obstante, su currículum indica como grado máximo alcanzado el de pasante de Maestría en Derecho Constitucional y Amparo. Hoja 36, 37 y 38 no cuenta nombre de la persona de dicho curriculum En el caso de Xochitl Daniela Irineo Altamirano, en la plantilla aparece mencionada como Licenciada en Derecho, pero en su currículum únicamente se indica que está titulada, sin especificar en qué área o profesion. Por otro lado, resulta preocupante mencionar a Norayma Montiel Chávez, pues no debe ser incluida, sin embargo, se proporcionaron sus datos a pesar de que, según lo señalado por esa área, a partir del 15 de agosto de 2025 cambió de adscripción debido a su promoción en el concurso escalafonario, situación que ustedes mismos han indicado. Esto evidencia que la persona mencionada ya no está vinculada al área en la cual se solicitó dicha información. Además, se destaca que han compartido datos confidenciales de alguien que ya no forma parte de su área a pesar de haber sometido al comité emitido previamente trasparencia de la Secretaría de finanzas, datos e información para tratarlos de manera confidencial la cual eminentemente recayó una resolución, en este contexto es evidente que se encuentran trasgrediendo dicho derecho de confidencialidad prerrogativas constitucionales de la persona física identificado en su esfera de intimidad y vida privada. El currículum de Yazmín Moreno Vázquez, identificado como Pasante de Licenciada en Derecho, presenta inconsistencias relevantes, ya que se encuentra incompleto y cortado en la hoja 61, sin continuidad o secuencia aparente, siendo importante proporcionar su curriculum completo al tratarse de un servidor de confianza que ostenta el cargo de Subdirectora de área. </w:t>
      </w:r>
      <w:r w:rsidR="007973F2" w:rsidRPr="003D73A7">
        <w:rPr>
          <w:rFonts w:ascii="Palatino Linotype" w:hAnsi="Palatino Linotype"/>
          <w:i/>
          <w:color w:val="000000"/>
          <w:sz w:val="24"/>
          <w:szCs w:val="24"/>
        </w:rPr>
        <w:lastRenderedPageBreak/>
        <w:t xml:space="preserve">Blanca Ivonee Salgado Hernández figura en la plantilla solo con el nivel de Bachillerato; sin embargo, su currículum respalda que cuenta con conocimientos técnicos, siendo técnico pasante en computación. Por su parte, Lisbeth Vargas Camacho está registrada en la plantilla como programadora analista, pero no se especifica el nivel educativo obtenido. En su currículum menciona haber estudiado en el instituto ISES, aunque tampoco se indica el grado alcanzado. Tania Cristina Alabarrán Rojas figura en su curriculum con el nivel de bachillerato, pero menciona ser licenciada en Derecho con fecha de conclusión en junio de 2025, ahora bien ya que dicha solicitud fue solicitada en 2026 el cambio en dicho curriculum es eminente. El currículum de Gabriela Araceli Figueroa no es accesible, ya que no es visible. En el caso de Karla Jazmín Gutiérrez Zepeda, aunque su curriculum no es visible, no especifica el grado académico obtenido. Más bien, se enfoca en mencionar la licenciatura cursada, que es en Administración. No obstante, en la plantilla se le registra como licenciada en Administración de Empresas. Pedro Reyes Garatachia aparece en la plantilla como licenciado en Derecho. No obstante, en su curriculum se indica que es pasante de Derecho y que su trámite está en curso. Finalmente Carla Verónica Vichis Sosa aparece registrada en la plantilla con nivel de bachillerato. Sin embargo, en su curriculum figura como pasante en la licenciatura de Negocios Internacionales, ya que se encuentra en proceso de titulación. Situación por la cual se solicito los currículums actualizados a la fecha de emisión de mi respuesta, tal como lo establece la Ley de Transparencia y Acceso a la Información Pública del Estado de México y Municipios, en particular los artículos 11, 92 y demás aplicables. Por ello, pido que se proporcione la información solicitada de manera clara, precisa y con datos actualizados a la brevedad, para garantizar el respeto a mi </w:t>
      </w:r>
      <w:r w:rsidR="007973F2" w:rsidRPr="003D73A7">
        <w:rPr>
          <w:rFonts w:ascii="Palatino Linotype" w:hAnsi="Palatino Linotype"/>
          <w:i/>
          <w:color w:val="000000"/>
          <w:sz w:val="24"/>
          <w:szCs w:val="24"/>
        </w:rPr>
        <w:lastRenderedPageBreak/>
        <w:t>derecho de acceso a la información pública. De igual forma, considero indispensable recibir los datos sobre las remuneraciones correspondientes, tal como fue solicitado. Aunque proporcionaron un enlace, este no permite el acceso. Cabe mencionar que en ningún momento se solicitó una liga o enlace para consultar dicha información, ya que la petición fue explícita al requerir un desglose detallado del sueldo bruto y neto de cada servidor público adscrito a la Dirección Jurídica Consultiva dependiente de la Dirección General de Recaudación Adicionalmente, en cuanto al tema de las comisiones, es necesario detallar qué personas están comisionadas en el área y pertenecen a otra dependencia. Esto se debe a que no tengo conocimiento exacto de los puestos directos del área jurídica. Por lo tanto, se solicita prioritariamente que se informe sobre todos los servidores públicos que no pertenecen a esa área y que actualmente se encuentran comisionados.</w:t>
      </w:r>
      <w:r w:rsidRPr="003D73A7">
        <w:rPr>
          <w:rFonts w:ascii="Palatino Linotype" w:hAnsi="Palatino Linotype"/>
          <w:i/>
          <w:color w:val="000000"/>
          <w:sz w:val="24"/>
          <w:szCs w:val="24"/>
        </w:rPr>
        <w:t>” (Sic)</w:t>
      </w:r>
    </w:p>
    <w:p w14:paraId="7E58A22F" w14:textId="77777777" w:rsidR="007973F2" w:rsidRPr="003D73A7" w:rsidRDefault="007973F2" w:rsidP="000E364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p>
    <w:p w14:paraId="2952DF6A" w14:textId="77777777" w:rsidR="000E364F" w:rsidRPr="003D73A7" w:rsidRDefault="000E364F" w:rsidP="000E364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D73A7">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B51B89A"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Medio de impugnación que le fue turnado al </w:t>
      </w:r>
      <w:r w:rsidRPr="003D73A7">
        <w:rPr>
          <w:rFonts w:ascii="Palatino Linotype" w:eastAsia="Times New Roman" w:hAnsi="Palatino Linotype" w:cs="Palatino Linotype"/>
          <w:b/>
          <w:color w:val="000000"/>
          <w:sz w:val="24"/>
          <w:szCs w:val="24"/>
          <w:lang w:val="es-ES_tradnl" w:eastAsia="es-MX"/>
        </w:rPr>
        <w:t>Comisionado Presidente José Martínez Vilchis</w:t>
      </w:r>
      <w:r w:rsidRPr="003D73A7">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3D73A7">
        <w:rPr>
          <w:rFonts w:ascii="Palatino Linotype" w:eastAsia="Times New Roman" w:hAnsi="Palatino Linotype" w:cs="Palatino Linotype"/>
          <w:b/>
          <w:color w:val="000000"/>
          <w:sz w:val="24"/>
          <w:szCs w:val="24"/>
          <w:lang w:val="es-ES_tradnl" w:eastAsia="es-MX"/>
        </w:rPr>
        <w:t xml:space="preserve"> </w:t>
      </w:r>
      <w:r w:rsidR="007973F2" w:rsidRPr="003D73A7">
        <w:rPr>
          <w:rFonts w:ascii="Palatino Linotype" w:eastAsia="Times New Roman" w:hAnsi="Palatino Linotype" w:cs="Palatino Linotype"/>
          <w:b/>
          <w:color w:val="000000"/>
          <w:sz w:val="24"/>
          <w:szCs w:val="24"/>
          <w:lang w:val="es-ES_tradnl" w:eastAsia="es-MX"/>
        </w:rPr>
        <w:t>veinticuatro de febrero</w:t>
      </w:r>
      <w:r w:rsidRPr="003D73A7">
        <w:rPr>
          <w:rFonts w:ascii="Palatino Linotype" w:eastAsia="Times New Roman" w:hAnsi="Palatino Linotype" w:cs="Palatino Linotype"/>
          <w:b/>
          <w:color w:val="000000"/>
          <w:sz w:val="24"/>
          <w:szCs w:val="24"/>
          <w:lang w:val="es-ES_tradnl" w:eastAsia="es-MX"/>
        </w:rPr>
        <w:t xml:space="preserve"> de dos mil veintiséis</w:t>
      </w:r>
      <w:r w:rsidRPr="003D73A7">
        <w:rPr>
          <w:rFonts w:ascii="Palatino Linotype" w:eastAsia="Times New Roman" w:hAnsi="Palatino Linotype" w:cs="Palatino Linotype"/>
          <w:color w:val="000000"/>
          <w:sz w:val="24"/>
          <w:szCs w:val="24"/>
          <w:lang w:val="es-ES_tradnl" w:eastAsia="es-MX"/>
        </w:rPr>
        <w:t xml:space="preserve">, </w:t>
      </w:r>
      <w:r w:rsidRPr="003D73A7">
        <w:rPr>
          <w:rFonts w:ascii="Palatino Linotype" w:eastAsia="Times New Roman" w:hAnsi="Palatino Linotype" w:cs="Palatino Linotype"/>
          <w:sz w:val="24"/>
          <w:szCs w:val="24"/>
          <w:lang w:val="es-ES_tradnl" w:eastAsia="es-MX"/>
        </w:rPr>
        <w:t>otorgándose</w:t>
      </w:r>
      <w:r w:rsidRPr="003D73A7">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923D6A5"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EEE4498" w14:textId="77777777" w:rsidR="000E364F" w:rsidRPr="003D73A7" w:rsidRDefault="000E364F" w:rsidP="000E364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D73A7">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05CA4E18"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3D73A7">
        <w:rPr>
          <w:rFonts w:ascii="Palatino Linotype" w:eastAsia="Times New Roman" w:hAnsi="Palatino Linotype" w:cs="Palatino Linotype"/>
          <w:b/>
          <w:color w:val="000000"/>
          <w:sz w:val="24"/>
          <w:szCs w:val="24"/>
          <w:lang w:val="es-ES_tradnl" w:eastAsia="es-MX"/>
        </w:rPr>
        <w:t xml:space="preserve"> rindió su informe justificado </w:t>
      </w:r>
      <w:r w:rsidRPr="003D73A7">
        <w:rPr>
          <w:rFonts w:ascii="Palatino Linotype" w:eastAsia="Times New Roman" w:hAnsi="Palatino Linotype" w:cs="Palatino Linotype"/>
          <w:color w:val="000000"/>
          <w:sz w:val="24"/>
          <w:szCs w:val="24"/>
          <w:lang w:val="es-ES_tradnl" w:eastAsia="es-MX"/>
        </w:rPr>
        <w:t xml:space="preserve"> en fecha </w:t>
      </w:r>
      <w:r w:rsidR="007973F2" w:rsidRPr="003D73A7">
        <w:rPr>
          <w:rFonts w:ascii="Palatino Linotype" w:eastAsia="Times New Roman" w:hAnsi="Palatino Linotype" w:cs="Palatino Linotype"/>
          <w:color w:val="000000"/>
          <w:sz w:val="24"/>
          <w:szCs w:val="24"/>
          <w:lang w:val="es-ES_tradnl" w:eastAsia="es-MX"/>
        </w:rPr>
        <w:t>veintisiete de febrero</w:t>
      </w:r>
      <w:r w:rsidRPr="003D73A7">
        <w:rPr>
          <w:rFonts w:ascii="Palatino Linotype" w:eastAsia="Times New Roman" w:hAnsi="Palatino Linotype" w:cs="Palatino Linotype"/>
          <w:color w:val="000000"/>
          <w:sz w:val="24"/>
          <w:szCs w:val="24"/>
          <w:lang w:val="es-ES_tradnl" w:eastAsia="es-MX"/>
        </w:rPr>
        <w:t xml:space="preserve"> de dos mil veintiséis por lo que en fecha siete de </w:t>
      </w:r>
      <w:r w:rsidR="007973F2" w:rsidRPr="003D73A7">
        <w:rPr>
          <w:rFonts w:ascii="Palatino Linotype" w:eastAsia="Times New Roman" w:hAnsi="Palatino Linotype" w:cs="Palatino Linotype"/>
          <w:color w:val="000000"/>
          <w:sz w:val="24"/>
          <w:szCs w:val="24"/>
          <w:lang w:val="es-ES_tradnl" w:eastAsia="es-MX"/>
        </w:rPr>
        <w:t>mayo</w:t>
      </w:r>
      <w:r w:rsidRPr="003D73A7">
        <w:rPr>
          <w:rFonts w:ascii="Palatino Linotype" w:eastAsia="Times New Roman" w:hAnsi="Palatino Linotype" w:cs="Palatino Linotype"/>
          <w:color w:val="000000"/>
          <w:sz w:val="24"/>
          <w:szCs w:val="24"/>
          <w:lang w:val="es-ES_tradnl" w:eastAsia="es-MX"/>
        </w:rPr>
        <w:t xml:space="preserve"> de dos mil veintiséis fue puesto a la vista del Recurrente para que se manifestara conforme su derecho corresponda. Por su parte, el Recurrente no realizó manifestaciones, vertió alegatos ni presentó pruebas que a su derecho convinieran. </w:t>
      </w:r>
    </w:p>
    <w:p w14:paraId="3D229E26"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419F0D1" w14:textId="77777777" w:rsidR="000E364F" w:rsidRPr="003D73A7" w:rsidRDefault="000E364F" w:rsidP="000E364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D73A7">
        <w:rPr>
          <w:rFonts w:ascii="Palatino Linotype" w:eastAsia="Times New Roman" w:hAnsi="Palatino Linotype" w:cs="Times New Roman"/>
          <w:b/>
          <w:color w:val="000000" w:themeColor="text1"/>
          <w:sz w:val="28"/>
          <w:szCs w:val="28"/>
          <w:lang w:val="es-ES_tradnl" w:eastAsia="es-MX"/>
        </w:rPr>
        <w:t>SEXTO. Del cierre de instrucción.</w:t>
      </w:r>
    </w:p>
    <w:p w14:paraId="22387A0A" w14:textId="441F3C23"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3D73A7">
        <w:rPr>
          <w:rFonts w:ascii="Palatino Linotype" w:eastAsia="Times New Roman" w:hAnsi="Palatino Linotype" w:cs="Palatino Linotype"/>
          <w:b/>
          <w:color w:val="000000"/>
          <w:sz w:val="24"/>
          <w:szCs w:val="24"/>
          <w:lang w:val="es-ES_tradnl" w:eastAsia="es-MX"/>
        </w:rPr>
        <w:t xml:space="preserve"> </w:t>
      </w:r>
      <w:r w:rsidR="007D791E" w:rsidRPr="003D73A7">
        <w:rPr>
          <w:rFonts w:ascii="Palatino Linotype" w:eastAsia="Times New Roman" w:hAnsi="Palatino Linotype" w:cs="Palatino Linotype"/>
          <w:b/>
          <w:color w:val="000000"/>
          <w:sz w:val="24"/>
          <w:szCs w:val="24"/>
          <w:lang w:val="es-ES_tradnl" w:eastAsia="es-MX"/>
        </w:rPr>
        <w:t>diecinueve de mayo</w:t>
      </w:r>
      <w:r w:rsidRPr="003D73A7">
        <w:rPr>
          <w:rFonts w:ascii="Palatino Linotype" w:eastAsia="Times New Roman" w:hAnsi="Palatino Linotype" w:cs="Palatino Linotype"/>
          <w:b/>
          <w:color w:val="000000"/>
          <w:sz w:val="24"/>
          <w:szCs w:val="24"/>
          <w:lang w:val="es-ES_tradnl" w:eastAsia="es-MX"/>
        </w:rPr>
        <w:t xml:space="preserve"> de dos mil veintiséis</w:t>
      </w:r>
      <w:r w:rsidRPr="003D73A7">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6BAE8BB3" w14:textId="77777777" w:rsidR="000E364F" w:rsidRPr="003D73A7" w:rsidRDefault="000E364F" w:rsidP="000E364F">
      <w:pPr>
        <w:spacing w:line="360" w:lineRule="auto"/>
        <w:jc w:val="both"/>
        <w:rPr>
          <w:rFonts w:ascii="Palatino Linotype" w:eastAsia="Times New Roman" w:hAnsi="Palatino Linotype" w:cs="Times New Roman"/>
          <w:b/>
          <w:color w:val="000000" w:themeColor="text1"/>
          <w:sz w:val="28"/>
          <w:szCs w:val="28"/>
          <w:lang w:val="es-ES_tradnl" w:eastAsia="es-MX"/>
        </w:rPr>
      </w:pPr>
    </w:p>
    <w:p w14:paraId="22324977" w14:textId="77777777" w:rsidR="000E364F" w:rsidRPr="003D73A7" w:rsidRDefault="000E364F" w:rsidP="000E364F">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3D73A7">
        <w:rPr>
          <w:rFonts w:ascii="Palatino Linotype" w:hAnsi="Palatino Linotype" w:cs="Arial"/>
          <w:b/>
          <w:sz w:val="28"/>
          <w:szCs w:val="28"/>
        </w:rPr>
        <w:t>SÉPTIMO. De la ampliación de plazo para resolver.</w:t>
      </w:r>
    </w:p>
    <w:p w14:paraId="7E392262" w14:textId="26E86187" w:rsidR="000E364F" w:rsidRPr="003D73A7" w:rsidRDefault="000E364F" w:rsidP="000E364F">
      <w:pPr>
        <w:spacing w:line="360" w:lineRule="auto"/>
        <w:jc w:val="both"/>
        <w:rPr>
          <w:rFonts w:ascii="Palatino Linotype" w:hAnsi="Palatino Linotype" w:cs="Arial"/>
          <w:sz w:val="24"/>
          <w:szCs w:val="24"/>
        </w:rPr>
      </w:pPr>
      <w:r w:rsidRPr="003D73A7">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3D73A7">
        <w:rPr>
          <w:rFonts w:ascii="Palatino Linotype" w:hAnsi="Palatino Linotype" w:cs="Arial"/>
          <w:b/>
          <w:sz w:val="24"/>
          <w:szCs w:val="24"/>
        </w:rPr>
        <w:t xml:space="preserve"> </w:t>
      </w:r>
      <w:r w:rsidR="007D791E" w:rsidRPr="003D73A7">
        <w:rPr>
          <w:rFonts w:ascii="Palatino Linotype" w:eastAsia="Times New Roman" w:hAnsi="Palatino Linotype" w:cs="Palatino Linotype"/>
          <w:b/>
          <w:color w:val="000000"/>
          <w:sz w:val="24"/>
          <w:szCs w:val="24"/>
          <w:lang w:val="es-ES_tradnl" w:eastAsia="es-MX"/>
        </w:rPr>
        <w:t xml:space="preserve">diecinueve de mayo </w:t>
      </w:r>
      <w:r w:rsidRPr="003D73A7">
        <w:rPr>
          <w:rFonts w:ascii="Palatino Linotype" w:eastAsia="Times New Roman" w:hAnsi="Palatino Linotype" w:cs="Palatino Linotype"/>
          <w:b/>
          <w:color w:val="000000"/>
          <w:sz w:val="24"/>
          <w:szCs w:val="24"/>
          <w:lang w:val="es-ES_tradnl" w:eastAsia="es-MX"/>
        </w:rPr>
        <w:t>de dos mil veintiséis</w:t>
      </w:r>
      <w:r w:rsidRPr="003D73A7">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0E906BB" w14:textId="77777777" w:rsidR="000E364F" w:rsidRPr="003D73A7" w:rsidRDefault="000E364F" w:rsidP="000E364F">
      <w:pPr>
        <w:spacing w:line="360" w:lineRule="auto"/>
        <w:jc w:val="both"/>
        <w:rPr>
          <w:rFonts w:ascii="Palatino Linotype" w:hAnsi="Palatino Linotype" w:cs="Arial"/>
          <w:sz w:val="24"/>
          <w:szCs w:val="24"/>
        </w:rPr>
      </w:pPr>
    </w:p>
    <w:p w14:paraId="36B41AF6"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lastRenderedPageBreak/>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367B1FEA"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2C8437F7"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763BE0B"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787E987D"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BACF437"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25219EC0"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15D3EB24" w14:textId="77777777" w:rsidR="000E364F" w:rsidRPr="003D73A7" w:rsidRDefault="000E364F" w:rsidP="000E364F">
      <w:pPr>
        <w:spacing w:line="360" w:lineRule="auto"/>
        <w:ind w:left="993" w:right="49" w:hanging="426"/>
        <w:jc w:val="both"/>
        <w:rPr>
          <w:rFonts w:ascii="Palatino Linotype" w:hAnsi="Palatino Linotype" w:cs="Arial"/>
          <w:lang w:val="es-ES" w:eastAsia="es-ES"/>
        </w:rPr>
      </w:pPr>
      <w:r w:rsidRPr="003D73A7">
        <w:rPr>
          <w:rFonts w:ascii="Palatino Linotype" w:hAnsi="Palatino Linotype" w:cs="Arial"/>
          <w:b/>
          <w:lang w:val="es-ES" w:eastAsia="es-ES"/>
        </w:rPr>
        <w:t xml:space="preserve">a) </w:t>
      </w:r>
      <w:r w:rsidRPr="003D73A7">
        <w:rPr>
          <w:rFonts w:ascii="Palatino Linotype" w:hAnsi="Palatino Linotype" w:cs="Arial"/>
          <w:b/>
          <w:lang w:val="es-ES" w:eastAsia="es-ES"/>
        </w:rPr>
        <w:tab/>
        <w:t>Complejidad del asunto:</w:t>
      </w:r>
      <w:r w:rsidRPr="003D73A7">
        <w:rPr>
          <w:rFonts w:ascii="Palatino Linotype" w:hAnsi="Palatino Linotype" w:cs="Arial"/>
          <w:lang w:val="es-ES" w:eastAsia="es-ES"/>
        </w:rPr>
        <w:t xml:space="preserve"> La complejidad de la prueba, la pluralidad de sujetos procesales, el tiempo transcurrido, las características y contexto del recurso.</w:t>
      </w:r>
    </w:p>
    <w:p w14:paraId="7DF0912D" w14:textId="77777777" w:rsidR="000E364F" w:rsidRPr="003D73A7" w:rsidRDefault="000E364F" w:rsidP="000E364F">
      <w:pPr>
        <w:spacing w:line="360" w:lineRule="auto"/>
        <w:ind w:left="993" w:right="49" w:hanging="426"/>
        <w:jc w:val="both"/>
        <w:rPr>
          <w:rFonts w:ascii="Palatino Linotype" w:hAnsi="Palatino Linotype" w:cs="Arial"/>
          <w:lang w:val="es-ES" w:eastAsia="es-ES"/>
        </w:rPr>
      </w:pPr>
      <w:r w:rsidRPr="003D73A7">
        <w:rPr>
          <w:rFonts w:ascii="Palatino Linotype" w:hAnsi="Palatino Linotype" w:cs="Arial"/>
          <w:b/>
          <w:lang w:val="es-ES" w:eastAsia="es-ES"/>
        </w:rPr>
        <w:t xml:space="preserve">b) </w:t>
      </w:r>
      <w:r w:rsidRPr="003D73A7">
        <w:rPr>
          <w:rFonts w:ascii="Palatino Linotype" w:hAnsi="Palatino Linotype" w:cs="Arial"/>
          <w:b/>
          <w:lang w:val="es-ES" w:eastAsia="es-ES"/>
        </w:rPr>
        <w:tab/>
        <w:t>Actividad Procesal del interesado:</w:t>
      </w:r>
      <w:r w:rsidRPr="003D73A7">
        <w:rPr>
          <w:rFonts w:ascii="Palatino Linotype" w:hAnsi="Palatino Linotype" w:cs="Arial"/>
          <w:lang w:val="es-ES" w:eastAsia="es-ES"/>
        </w:rPr>
        <w:t xml:space="preserve"> Acciones u omisiones del interesado.</w:t>
      </w:r>
    </w:p>
    <w:p w14:paraId="10FE6808" w14:textId="77777777" w:rsidR="000E364F" w:rsidRPr="003D73A7" w:rsidRDefault="000E364F" w:rsidP="000E364F">
      <w:pPr>
        <w:spacing w:line="360" w:lineRule="auto"/>
        <w:ind w:left="993" w:right="49" w:hanging="426"/>
        <w:jc w:val="both"/>
        <w:rPr>
          <w:rFonts w:ascii="Palatino Linotype" w:hAnsi="Palatino Linotype" w:cs="Arial"/>
          <w:lang w:val="es-ES" w:eastAsia="es-ES"/>
        </w:rPr>
      </w:pPr>
      <w:r w:rsidRPr="003D73A7">
        <w:rPr>
          <w:rFonts w:ascii="Palatino Linotype" w:hAnsi="Palatino Linotype" w:cs="Arial"/>
          <w:b/>
          <w:lang w:val="es-ES" w:eastAsia="es-ES"/>
        </w:rPr>
        <w:t xml:space="preserve">c) </w:t>
      </w:r>
      <w:r w:rsidRPr="003D73A7">
        <w:rPr>
          <w:rFonts w:ascii="Palatino Linotype" w:hAnsi="Palatino Linotype" w:cs="Arial"/>
          <w:b/>
          <w:lang w:val="es-ES" w:eastAsia="es-ES"/>
        </w:rPr>
        <w:tab/>
        <w:t>Conducta de la Autoridad:</w:t>
      </w:r>
      <w:r w:rsidRPr="003D73A7">
        <w:rPr>
          <w:rFonts w:ascii="Palatino Linotype" w:hAnsi="Palatino Linotype" w:cs="Arial"/>
          <w:lang w:val="es-ES" w:eastAsia="es-ES"/>
        </w:rPr>
        <w:t xml:space="preserve"> Las Acciones u omisiones realizadas en el procedimiento. Así como si la autoridad actuó con la debida diligencia.</w:t>
      </w:r>
    </w:p>
    <w:p w14:paraId="0AE9B7FA" w14:textId="77777777" w:rsidR="000E364F" w:rsidRPr="003D73A7" w:rsidRDefault="000E364F" w:rsidP="000E364F">
      <w:pPr>
        <w:spacing w:line="360" w:lineRule="auto"/>
        <w:ind w:left="993" w:right="49" w:hanging="426"/>
        <w:jc w:val="both"/>
        <w:rPr>
          <w:rFonts w:ascii="Palatino Linotype" w:hAnsi="Palatino Linotype" w:cs="Arial"/>
          <w:lang w:val="es-ES" w:eastAsia="es-ES"/>
        </w:rPr>
      </w:pPr>
      <w:r w:rsidRPr="003D73A7">
        <w:rPr>
          <w:rFonts w:ascii="Palatino Linotype" w:hAnsi="Palatino Linotype" w:cs="Arial"/>
          <w:b/>
          <w:lang w:val="es-ES" w:eastAsia="es-ES"/>
        </w:rPr>
        <w:t xml:space="preserve">d) </w:t>
      </w:r>
      <w:r w:rsidRPr="003D73A7">
        <w:rPr>
          <w:rFonts w:ascii="Palatino Linotype" w:hAnsi="Palatino Linotype" w:cs="Arial"/>
          <w:b/>
          <w:lang w:val="es-ES" w:eastAsia="es-ES"/>
        </w:rPr>
        <w:tab/>
        <w:t>La afectación generada en la situación jurídica de la persona involucrada en el proceso:</w:t>
      </w:r>
      <w:r w:rsidRPr="003D73A7">
        <w:rPr>
          <w:rFonts w:ascii="Palatino Linotype" w:hAnsi="Palatino Linotype" w:cs="Arial"/>
          <w:lang w:val="es-ES" w:eastAsia="es-ES"/>
        </w:rPr>
        <w:t xml:space="preserve"> Violación a sus derechos humanos.</w:t>
      </w:r>
    </w:p>
    <w:p w14:paraId="4343A6B8" w14:textId="77777777" w:rsidR="000E364F" w:rsidRPr="003D73A7" w:rsidRDefault="000E364F" w:rsidP="000E364F">
      <w:pPr>
        <w:spacing w:line="360" w:lineRule="auto"/>
        <w:ind w:left="993" w:right="49" w:hanging="426"/>
        <w:jc w:val="both"/>
        <w:rPr>
          <w:rFonts w:ascii="Palatino Linotype" w:hAnsi="Palatino Linotype" w:cs="Arial"/>
          <w:lang w:val="es-ES" w:eastAsia="es-ES"/>
        </w:rPr>
      </w:pPr>
    </w:p>
    <w:p w14:paraId="155FC3D4"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5E84D79"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0BF0C9F1"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t xml:space="preserve">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w:t>
      </w:r>
      <w:r w:rsidRPr="003D73A7">
        <w:rPr>
          <w:rFonts w:ascii="Palatino Linotype" w:hAnsi="Palatino Linotype" w:cs="Arial"/>
          <w:sz w:val="24"/>
          <w:szCs w:val="24"/>
          <w:lang w:val="es-ES" w:eastAsia="es-ES"/>
        </w:rPr>
        <w:lastRenderedPageBreak/>
        <w:t>EL LEGISLADOR AL FIJARLOS Y LAS CARACTERÍSTICAS DEL CASO.”, visible en la Gaceta del Seminario Judicial de la Federación con el registro digital 205635.</w:t>
      </w:r>
    </w:p>
    <w:p w14:paraId="2F7FD1C2"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559EC396"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6C22F9A"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22A9062E"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495EE761" w14:textId="77777777" w:rsidR="000E364F" w:rsidRPr="003D73A7" w:rsidRDefault="000E364F" w:rsidP="000E364F">
      <w:pPr>
        <w:spacing w:line="360" w:lineRule="auto"/>
        <w:ind w:left="708" w:right="49"/>
        <w:jc w:val="both"/>
        <w:rPr>
          <w:rFonts w:ascii="Palatino Linotype" w:hAnsi="Palatino Linotype" w:cs="Arial"/>
          <w:i/>
          <w:iCs/>
          <w:lang w:val="es-ES" w:eastAsia="es-ES"/>
        </w:rPr>
      </w:pPr>
      <w:r w:rsidRPr="003D73A7">
        <w:rPr>
          <w:rFonts w:ascii="Palatino Linotype" w:hAnsi="Palatino Linotype" w:cs="Arial"/>
          <w:i/>
          <w:iCs/>
          <w:lang w:val="es-ES" w:eastAsia="es-ES"/>
        </w:rPr>
        <w:t>“</w:t>
      </w:r>
      <w:r w:rsidRPr="003D73A7">
        <w:rPr>
          <w:rFonts w:ascii="Palatino Linotype" w:hAnsi="Palatino Linotype" w:cs="Arial"/>
          <w:b/>
          <w:i/>
          <w:iCs/>
          <w:lang w:val="es-ES" w:eastAsia="es-ES"/>
        </w:rPr>
        <w:t>PLAZO RAZONABLE PARA RESOLVER. DIMENSIÓN Y EFECTOS DE ESTE CONCEPTO CUANDO SE ADUCE EXCESIVA CARGA DE TRABAJO</w:t>
      </w:r>
      <w:r w:rsidRPr="003D73A7">
        <w:rPr>
          <w:rFonts w:ascii="Palatino Linotype" w:hAnsi="Palatino Linotype" w:cs="Arial"/>
          <w:i/>
          <w:iCs/>
          <w:lang w:val="es-ES" w:eastAsia="es-ES"/>
        </w:rPr>
        <w:t>.” consultable en el Seminario Judicial de la Federación y su gaceta, con el registro digital 2002351.</w:t>
      </w:r>
    </w:p>
    <w:p w14:paraId="58DF57D1" w14:textId="77777777" w:rsidR="000E364F" w:rsidRPr="003D73A7" w:rsidRDefault="000E364F" w:rsidP="000E364F">
      <w:pPr>
        <w:spacing w:line="360" w:lineRule="auto"/>
        <w:ind w:right="49"/>
        <w:jc w:val="both"/>
        <w:rPr>
          <w:rFonts w:ascii="Palatino Linotype" w:hAnsi="Palatino Linotype" w:cs="Arial"/>
          <w:i/>
          <w:iCs/>
          <w:lang w:val="es-ES" w:eastAsia="es-ES"/>
        </w:rPr>
      </w:pPr>
    </w:p>
    <w:p w14:paraId="0B38D621" w14:textId="77777777" w:rsidR="000E364F" w:rsidRPr="003D73A7" w:rsidRDefault="000E364F" w:rsidP="000E364F">
      <w:pPr>
        <w:spacing w:line="360" w:lineRule="auto"/>
        <w:ind w:left="708" w:right="49"/>
        <w:jc w:val="both"/>
        <w:rPr>
          <w:rFonts w:ascii="Palatino Linotype" w:hAnsi="Palatino Linotype" w:cs="Arial"/>
          <w:i/>
          <w:iCs/>
          <w:lang w:val="es-ES" w:eastAsia="es-ES"/>
        </w:rPr>
      </w:pPr>
      <w:r w:rsidRPr="003D73A7">
        <w:rPr>
          <w:rFonts w:ascii="Palatino Linotype" w:hAnsi="Palatino Linotype" w:cs="Arial"/>
          <w:i/>
          <w:iCs/>
          <w:lang w:val="es-ES" w:eastAsia="es-ES"/>
        </w:rPr>
        <w:t>“</w:t>
      </w:r>
      <w:r w:rsidRPr="003D73A7">
        <w:rPr>
          <w:rFonts w:ascii="Palatino Linotype" w:hAnsi="Palatino Linotype" w:cs="Arial"/>
          <w:b/>
          <w:i/>
          <w:iCs/>
          <w:lang w:val="es-ES" w:eastAsia="es-ES"/>
        </w:rPr>
        <w:t xml:space="preserve">PLAZO RAZONABLE PARA RESOLVER. CONCEPTO Y ELEMENTOS QUE LO INTEGRAN A LA LUZ DEL DERECHO INTERNACIONAL DE LOS DERECHOS </w:t>
      </w:r>
      <w:r w:rsidRPr="003D73A7">
        <w:rPr>
          <w:rFonts w:ascii="Palatino Linotype" w:hAnsi="Palatino Linotype" w:cs="Arial"/>
          <w:b/>
          <w:i/>
          <w:iCs/>
          <w:lang w:val="es-ES" w:eastAsia="es-ES"/>
        </w:rPr>
        <w:lastRenderedPageBreak/>
        <w:t>HUMANOS.</w:t>
      </w:r>
      <w:r w:rsidRPr="003D73A7">
        <w:rPr>
          <w:rFonts w:ascii="Palatino Linotype" w:hAnsi="Palatino Linotype" w:cs="Arial"/>
          <w:i/>
          <w:iCs/>
          <w:lang w:val="es-ES" w:eastAsia="es-ES"/>
        </w:rPr>
        <w:t>”, visible en el Seminario Judicial de la Federación y su gaceta, con el registro digital 2002350.</w:t>
      </w:r>
    </w:p>
    <w:p w14:paraId="1E7B645E"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7EC61C59"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r w:rsidRPr="003D73A7">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113A7700" w14:textId="77777777" w:rsidR="000E364F" w:rsidRPr="003D73A7" w:rsidRDefault="000E364F" w:rsidP="000E364F">
      <w:pPr>
        <w:spacing w:line="360" w:lineRule="auto"/>
        <w:ind w:right="49"/>
        <w:jc w:val="both"/>
        <w:rPr>
          <w:rFonts w:ascii="Palatino Linotype" w:hAnsi="Palatino Linotype" w:cs="Arial"/>
          <w:sz w:val="24"/>
          <w:szCs w:val="24"/>
          <w:lang w:val="es-ES" w:eastAsia="es-ES"/>
        </w:rPr>
      </w:pPr>
    </w:p>
    <w:p w14:paraId="0AF3E770" w14:textId="77777777" w:rsidR="000E364F" w:rsidRPr="003D73A7" w:rsidRDefault="000E364F" w:rsidP="000E364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3D73A7">
        <w:rPr>
          <w:rFonts w:ascii="Palatino Linotype" w:eastAsia="Times New Roman" w:hAnsi="Palatino Linotype" w:cs="Times New Roman"/>
          <w:b/>
          <w:color w:val="000000" w:themeColor="text1"/>
          <w:sz w:val="28"/>
          <w:szCs w:val="32"/>
          <w:lang w:val="es-ES_tradnl" w:eastAsia="es-ES"/>
        </w:rPr>
        <w:t>C  O   N   S   I   D  E   R  A   N   D   O</w:t>
      </w:r>
    </w:p>
    <w:p w14:paraId="4A025C26" w14:textId="77777777" w:rsidR="000E364F" w:rsidRPr="003D73A7" w:rsidRDefault="000E364F" w:rsidP="000E364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795FAF0" w14:textId="77777777" w:rsidR="000E364F" w:rsidRPr="003D73A7" w:rsidRDefault="000E364F" w:rsidP="000E364F">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2FC8C0ED" w14:textId="77777777" w:rsidR="000E364F" w:rsidRPr="003D73A7" w:rsidRDefault="000E364F" w:rsidP="000E364F">
      <w:pPr>
        <w:spacing w:line="360" w:lineRule="auto"/>
        <w:jc w:val="both"/>
        <w:rPr>
          <w:rFonts w:ascii="Palatino Linotype" w:hAnsi="Palatino Linotype" w:cs="Arial"/>
          <w:sz w:val="28"/>
          <w:szCs w:val="28"/>
        </w:rPr>
      </w:pPr>
      <w:r w:rsidRPr="003D73A7">
        <w:rPr>
          <w:rFonts w:ascii="Palatino Linotype" w:hAnsi="Palatino Linotype" w:cs="Arial"/>
          <w:b/>
          <w:sz w:val="28"/>
          <w:szCs w:val="28"/>
        </w:rPr>
        <w:t xml:space="preserve">PRIMERO. </w:t>
      </w:r>
      <w:r w:rsidRPr="003D73A7">
        <w:rPr>
          <w:rFonts w:ascii="Palatino Linotype" w:hAnsi="Palatino Linotype" w:cs="Arial"/>
          <w:b/>
          <w:sz w:val="26"/>
          <w:szCs w:val="26"/>
        </w:rPr>
        <w:t>De la competencia</w:t>
      </w:r>
      <w:r w:rsidRPr="003D73A7">
        <w:rPr>
          <w:rFonts w:ascii="Palatino Linotype" w:hAnsi="Palatino Linotype" w:cs="Arial"/>
          <w:sz w:val="26"/>
          <w:szCs w:val="26"/>
        </w:rPr>
        <w:t>.</w:t>
      </w:r>
    </w:p>
    <w:p w14:paraId="439E019D" w14:textId="77777777" w:rsidR="000E364F" w:rsidRPr="003D73A7" w:rsidRDefault="000E364F" w:rsidP="000E364F">
      <w:pPr>
        <w:spacing w:line="360" w:lineRule="auto"/>
        <w:jc w:val="both"/>
        <w:rPr>
          <w:rFonts w:ascii="Palatino Linotype" w:hAnsi="Palatino Linotype"/>
          <w:sz w:val="24"/>
          <w:szCs w:val="24"/>
        </w:rPr>
      </w:pPr>
      <w:r w:rsidRPr="003D73A7">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FB0C2BF" w14:textId="77777777" w:rsidR="000E364F" w:rsidRPr="003D73A7" w:rsidRDefault="000E364F" w:rsidP="000E364F">
      <w:pPr>
        <w:autoSpaceDE w:val="0"/>
        <w:autoSpaceDN w:val="0"/>
        <w:adjustRightInd w:val="0"/>
        <w:spacing w:line="360" w:lineRule="auto"/>
        <w:jc w:val="both"/>
        <w:rPr>
          <w:rFonts w:ascii="Palatino Linotype" w:hAnsi="Palatino Linotype" w:cs="Arial"/>
          <w:b/>
          <w:sz w:val="28"/>
          <w:szCs w:val="28"/>
        </w:rPr>
      </w:pPr>
    </w:p>
    <w:p w14:paraId="5B2BE3A4" w14:textId="77777777" w:rsidR="000E364F" w:rsidRPr="003D73A7" w:rsidRDefault="000E364F" w:rsidP="000E364F">
      <w:pPr>
        <w:autoSpaceDE w:val="0"/>
        <w:autoSpaceDN w:val="0"/>
        <w:adjustRightInd w:val="0"/>
        <w:spacing w:line="360" w:lineRule="auto"/>
        <w:jc w:val="both"/>
        <w:rPr>
          <w:rFonts w:ascii="Palatino Linotype" w:hAnsi="Palatino Linotype" w:cs="Arial"/>
          <w:b/>
          <w:sz w:val="28"/>
          <w:szCs w:val="28"/>
        </w:rPr>
      </w:pPr>
      <w:r w:rsidRPr="003D73A7">
        <w:rPr>
          <w:rFonts w:ascii="Palatino Linotype" w:hAnsi="Palatino Linotype" w:cs="Arial"/>
          <w:b/>
          <w:sz w:val="28"/>
          <w:szCs w:val="28"/>
        </w:rPr>
        <w:lastRenderedPageBreak/>
        <w:t xml:space="preserve">SEGUNDO. </w:t>
      </w:r>
      <w:r w:rsidRPr="003D73A7">
        <w:rPr>
          <w:rFonts w:ascii="Palatino Linotype" w:hAnsi="Palatino Linotype" w:cs="Arial"/>
          <w:b/>
          <w:sz w:val="26"/>
          <w:szCs w:val="26"/>
        </w:rPr>
        <w:t>Alcances del recurso de revisión.</w:t>
      </w:r>
      <w:r w:rsidRPr="003D73A7">
        <w:rPr>
          <w:rFonts w:ascii="Palatino Linotype" w:hAnsi="Palatino Linotype" w:cs="Arial"/>
          <w:b/>
          <w:sz w:val="28"/>
          <w:szCs w:val="28"/>
        </w:rPr>
        <w:t xml:space="preserve"> </w:t>
      </w:r>
    </w:p>
    <w:p w14:paraId="3DC8E4A4" w14:textId="77777777" w:rsidR="000E364F" w:rsidRPr="003D73A7" w:rsidRDefault="000E364F" w:rsidP="000E364F">
      <w:pPr>
        <w:autoSpaceDE w:val="0"/>
        <w:autoSpaceDN w:val="0"/>
        <w:adjustRightInd w:val="0"/>
        <w:spacing w:line="360" w:lineRule="auto"/>
        <w:jc w:val="both"/>
        <w:rPr>
          <w:rFonts w:ascii="Palatino Linotype" w:hAnsi="Palatino Linotype" w:cs="Arial"/>
          <w:lang w:val="es-ES" w:eastAsia="es-ES"/>
        </w:rPr>
      </w:pPr>
      <w:r w:rsidRPr="003D73A7">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EF84E27" w14:textId="77777777" w:rsidR="000E364F" w:rsidRPr="003D73A7" w:rsidRDefault="000E364F" w:rsidP="000E364F">
      <w:pPr>
        <w:autoSpaceDE w:val="0"/>
        <w:autoSpaceDN w:val="0"/>
        <w:adjustRightInd w:val="0"/>
        <w:spacing w:line="360" w:lineRule="auto"/>
        <w:jc w:val="both"/>
        <w:rPr>
          <w:rFonts w:ascii="Palatino Linotype" w:hAnsi="Palatino Linotype" w:cs="Arial"/>
          <w:lang w:val="es-ES" w:eastAsia="es-ES"/>
        </w:rPr>
      </w:pPr>
    </w:p>
    <w:p w14:paraId="76DB218E" w14:textId="77777777" w:rsidR="000E364F" w:rsidRPr="003D73A7" w:rsidRDefault="000E364F" w:rsidP="000E364F">
      <w:pPr>
        <w:autoSpaceDE w:val="0"/>
        <w:autoSpaceDN w:val="0"/>
        <w:adjustRightInd w:val="0"/>
        <w:spacing w:before="240"/>
        <w:rPr>
          <w:rFonts w:ascii="Palatino Linotype" w:hAnsi="Palatino Linotype" w:cs="Arial"/>
          <w:b/>
        </w:rPr>
      </w:pPr>
      <w:r w:rsidRPr="003D73A7">
        <w:rPr>
          <w:rFonts w:ascii="Palatino Linotype" w:hAnsi="Palatino Linotype"/>
          <w:b/>
          <w:color w:val="000000" w:themeColor="text1"/>
          <w:sz w:val="26"/>
          <w:szCs w:val="26"/>
          <w:lang w:val="es-ES_tradnl"/>
        </w:rPr>
        <w:t>TERCERO.</w:t>
      </w:r>
      <w:r w:rsidRPr="003D73A7">
        <w:rPr>
          <w:rFonts w:ascii="Palatino Linotype" w:hAnsi="Palatino Linotype" w:cs="Arial"/>
          <w:b/>
          <w:sz w:val="28"/>
          <w:szCs w:val="28"/>
        </w:rPr>
        <w:t xml:space="preserve"> Cuestiones de previo y especial pronunciamiento</w:t>
      </w:r>
    </w:p>
    <w:p w14:paraId="4FA33A4C" w14:textId="77777777" w:rsidR="000E364F" w:rsidRPr="003D73A7" w:rsidRDefault="000E364F" w:rsidP="000E364F">
      <w:pPr>
        <w:autoSpaceDE w:val="0"/>
        <w:autoSpaceDN w:val="0"/>
        <w:adjustRightInd w:val="0"/>
        <w:spacing w:before="240" w:line="360" w:lineRule="auto"/>
        <w:jc w:val="both"/>
        <w:rPr>
          <w:rFonts w:ascii="Palatino Linotype" w:hAnsi="Palatino Linotype"/>
          <w:sz w:val="24"/>
          <w:szCs w:val="24"/>
        </w:rPr>
      </w:pPr>
      <w:r w:rsidRPr="003D73A7">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44005D3C" w14:textId="77777777" w:rsidR="000E364F" w:rsidRPr="003D73A7" w:rsidRDefault="000E364F" w:rsidP="000E364F">
      <w:pPr>
        <w:autoSpaceDE w:val="0"/>
        <w:autoSpaceDN w:val="0"/>
        <w:adjustRightInd w:val="0"/>
        <w:spacing w:before="240" w:line="360" w:lineRule="auto"/>
        <w:ind w:left="360" w:firstLine="348"/>
        <w:jc w:val="both"/>
        <w:rPr>
          <w:rFonts w:ascii="Palatino Linotype" w:hAnsi="Palatino Linotype"/>
          <w:i/>
        </w:rPr>
      </w:pPr>
      <w:r w:rsidRPr="003D73A7">
        <w:rPr>
          <w:rFonts w:ascii="Palatino Linotype" w:hAnsi="Palatino Linotype"/>
          <w:i/>
        </w:rPr>
        <w:t>“Artículo 180. El recurso de revisión contendrá:</w:t>
      </w:r>
    </w:p>
    <w:p w14:paraId="5D05A8A7" w14:textId="77777777" w:rsidR="000E364F" w:rsidRPr="003D73A7" w:rsidRDefault="000E364F" w:rsidP="000E364F">
      <w:pPr>
        <w:numPr>
          <w:ilvl w:val="0"/>
          <w:numId w:val="1"/>
        </w:numPr>
        <w:autoSpaceDE w:val="0"/>
        <w:autoSpaceDN w:val="0"/>
        <w:adjustRightInd w:val="0"/>
        <w:spacing w:before="240" w:after="0" w:line="360" w:lineRule="auto"/>
        <w:jc w:val="both"/>
        <w:rPr>
          <w:rFonts w:ascii="Palatino Linotype" w:hAnsi="Palatino Linotype"/>
          <w:i/>
        </w:rPr>
      </w:pPr>
      <w:r w:rsidRPr="003D73A7">
        <w:rPr>
          <w:rFonts w:ascii="Palatino Linotype" w:hAnsi="Palatino Linotype"/>
          <w:i/>
        </w:rPr>
        <w:t>EL sujeto obligado ante la cual se presentó la solicitud;</w:t>
      </w:r>
    </w:p>
    <w:p w14:paraId="3D23F10D" w14:textId="77777777" w:rsidR="000E364F" w:rsidRPr="003D73A7" w:rsidRDefault="000E364F" w:rsidP="000E364F">
      <w:pPr>
        <w:numPr>
          <w:ilvl w:val="0"/>
          <w:numId w:val="1"/>
        </w:numPr>
        <w:autoSpaceDE w:val="0"/>
        <w:autoSpaceDN w:val="0"/>
        <w:adjustRightInd w:val="0"/>
        <w:spacing w:before="240" w:after="0" w:line="360" w:lineRule="auto"/>
        <w:jc w:val="both"/>
        <w:rPr>
          <w:rFonts w:ascii="Palatino Linotype" w:hAnsi="Palatino Linotype"/>
          <w:i/>
        </w:rPr>
      </w:pPr>
      <w:r w:rsidRPr="003D73A7">
        <w:rPr>
          <w:rFonts w:ascii="Palatino Linotype" w:hAnsi="Palatino Linotype"/>
          <w:i/>
        </w:rPr>
        <w:t>El nombre del solicitante que recurre o de su representante y, en su caso, del tercero interesado, así como la dirección o medio que señale para recibir notificaciones;</w:t>
      </w:r>
    </w:p>
    <w:p w14:paraId="26E34628" w14:textId="77777777" w:rsidR="000E364F" w:rsidRPr="003D73A7" w:rsidRDefault="000E364F" w:rsidP="000E364F">
      <w:pPr>
        <w:numPr>
          <w:ilvl w:val="0"/>
          <w:numId w:val="1"/>
        </w:numPr>
        <w:autoSpaceDE w:val="0"/>
        <w:autoSpaceDN w:val="0"/>
        <w:adjustRightInd w:val="0"/>
        <w:spacing w:before="240" w:after="0" w:line="360" w:lineRule="auto"/>
        <w:jc w:val="both"/>
        <w:rPr>
          <w:rFonts w:ascii="Palatino Linotype" w:hAnsi="Palatino Linotype"/>
          <w:i/>
        </w:rPr>
      </w:pPr>
      <w:r w:rsidRPr="003D73A7">
        <w:rPr>
          <w:rFonts w:ascii="Palatino Linotype" w:hAnsi="Palatino Linotype"/>
          <w:i/>
        </w:rPr>
        <w:t>El número de folio de respuesta de la solicitud de acceso;</w:t>
      </w:r>
    </w:p>
    <w:p w14:paraId="78073C7A" w14:textId="77777777" w:rsidR="000E364F" w:rsidRPr="003D73A7" w:rsidRDefault="000E364F" w:rsidP="000E364F">
      <w:pPr>
        <w:autoSpaceDE w:val="0"/>
        <w:autoSpaceDN w:val="0"/>
        <w:adjustRightInd w:val="0"/>
        <w:spacing w:before="240" w:line="360" w:lineRule="auto"/>
        <w:ind w:left="1080"/>
        <w:jc w:val="both"/>
        <w:rPr>
          <w:rFonts w:ascii="Palatino Linotype" w:hAnsi="Palatino Linotype"/>
          <w:i/>
        </w:rPr>
      </w:pPr>
      <w:r w:rsidRPr="003D73A7">
        <w:rPr>
          <w:rFonts w:ascii="Palatino Linotype" w:hAnsi="Palatino Linotype"/>
          <w:i/>
        </w:rPr>
        <w:t>IV. La fecha en que fue notificada la respuesta al solicitante o tuvo conocimiento del acto reclamado, o de presentación de la solicitud, en caso de falta de respuesta;</w:t>
      </w:r>
    </w:p>
    <w:p w14:paraId="48A80D41" w14:textId="77777777" w:rsidR="000E364F" w:rsidRPr="003D73A7" w:rsidRDefault="000E364F" w:rsidP="000E364F">
      <w:pPr>
        <w:autoSpaceDE w:val="0"/>
        <w:autoSpaceDN w:val="0"/>
        <w:adjustRightInd w:val="0"/>
        <w:spacing w:before="240" w:line="360" w:lineRule="auto"/>
        <w:ind w:left="732" w:firstLine="348"/>
        <w:jc w:val="both"/>
        <w:rPr>
          <w:rFonts w:ascii="Palatino Linotype" w:hAnsi="Palatino Linotype"/>
          <w:i/>
        </w:rPr>
      </w:pPr>
      <w:r w:rsidRPr="003D73A7">
        <w:rPr>
          <w:rFonts w:ascii="Palatino Linotype" w:hAnsi="Palatino Linotype"/>
          <w:i/>
        </w:rPr>
        <w:t>V. El acto que se recurre;</w:t>
      </w:r>
    </w:p>
    <w:p w14:paraId="7211570B" w14:textId="77777777" w:rsidR="000E364F" w:rsidRPr="003D73A7" w:rsidRDefault="000E364F" w:rsidP="000E364F">
      <w:pPr>
        <w:autoSpaceDE w:val="0"/>
        <w:autoSpaceDN w:val="0"/>
        <w:adjustRightInd w:val="0"/>
        <w:spacing w:before="240" w:line="360" w:lineRule="auto"/>
        <w:ind w:left="732" w:firstLine="348"/>
        <w:jc w:val="both"/>
        <w:rPr>
          <w:rFonts w:ascii="Palatino Linotype" w:hAnsi="Palatino Linotype"/>
          <w:i/>
        </w:rPr>
      </w:pPr>
      <w:r w:rsidRPr="003D73A7">
        <w:rPr>
          <w:rFonts w:ascii="Palatino Linotype" w:hAnsi="Palatino Linotype"/>
          <w:i/>
        </w:rPr>
        <w:lastRenderedPageBreak/>
        <w:t>VI. Las razones o motivos de inconformidad;</w:t>
      </w:r>
    </w:p>
    <w:p w14:paraId="1E45386F" w14:textId="77777777" w:rsidR="000E364F" w:rsidRPr="003D73A7" w:rsidRDefault="000E364F" w:rsidP="000E364F">
      <w:pPr>
        <w:autoSpaceDE w:val="0"/>
        <w:autoSpaceDN w:val="0"/>
        <w:adjustRightInd w:val="0"/>
        <w:spacing w:before="240" w:line="360" w:lineRule="auto"/>
        <w:ind w:left="1080"/>
        <w:jc w:val="both"/>
        <w:rPr>
          <w:rFonts w:ascii="Palatino Linotype" w:hAnsi="Palatino Linotype"/>
          <w:i/>
        </w:rPr>
      </w:pPr>
      <w:r w:rsidRPr="003D73A7">
        <w:rPr>
          <w:rFonts w:ascii="Palatino Linotype" w:hAnsi="Palatino Linotype"/>
          <w:i/>
        </w:rPr>
        <w:t>VII. La copia de la respuesta que se impugna y, en su caso, de la notificación correspondiente, en el caso de respuesta de la solicitud; y</w:t>
      </w:r>
    </w:p>
    <w:p w14:paraId="6092C27A" w14:textId="77777777" w:rsidR="000E364F" w:rsidRPr="003D73A7" w:rsidRDefault="000E364F" w:rsidP="000E364F">
      <w:pPr>
        <w:autoSpaceDE w:val="0"/>
        <w:autoSpaceDN w:val="0"/>
        <w:adjustRightInd w:val="0"/>
        <w:spacing w:before="240" w:line="360" w:lineRule="auto"/>
        <w:ind w:left="732" w:firstLine="348"/>
        <w:jc w:val="both"/>
        <w:rPr>
          <w:rFonts w:ascii="Palatino Linotype" w:hAnsi="Palatino Linotype"/>
          <w:i/>
        </w:rPr>
      </w:pPr>
      <w:r w:rsidRPr="003D73A7">
        <w:rPr>
          <w:rFonts w:ascii="Palatino Linotype" w:hAnsi="Palatino Linotype"/>
          <w:i/>
        </w:rPr>
        <w:t>VIII. Firma del recurrente, en su caso, cuando se presente por escrito, requisito sin el cual se dará trámite al recurso.</w:t>
      </w:r>
    </w:p>
    <w:p w14:paraId="793BBF73" w14:textId="77777777" w:rsidR="000E364F" w:rsidRPr="003D73A7" w:rsidRDefault="000E364F" w:rsidP="000E364F">
      <w:pPr>
        <w:autoSpaceDE w:val="0"/>
        <w:autoSpaceDN w:val="0"/>
        <w:adjustRightInd w:val="0"/>
        <w:spacing w:before="240" w:line="360" w:lineRule="auto"/>
        <w:ind w:left="1080"/>
        <w:jc w:val="both"/>
        <w:rPr>
          <w:rFonts w:ascii="Palatino Linotype" w:hAnsi="Palatino Linotype"/>
          <w:i/>
        </w:rPr>
      </w:pPr>
      <w:r w:rsidRPr="003D73A7">
        <w:rPr>
          <w:rFonts w:ascii="Palatino Linotype" w:hAnsi="Palatino Linotype"/>
          <w:i/>
        </w:rPr>
        <w:t>Adicionalmente, se podrán anexar las pruebas y demás elementos que considere procedentes someter a juicio del Instituto.</w:t>
      </w:r>
    </w:p>
    <w:p w14:paraId="042C85A8" w14:textId="77777777" w:rsidR="000E364F" w:rsidRPr="003D73A7" w:rsidRDefault="000E364F" w:rsidP="000E364F">
      <w:pPr>
        <w:autoSpaceDE w:val="0"/>
        <w:autoSpaceDN w:val="0"/>
        <w:adjustRightInd w:val="0"/>
        <w:spacing w:before="240" w:line="360" w:lineRule="auto"/>
        <w:ind w:left="732" w:firstLine="348"/>
        <w:jc w:val="both"/>
        <w:rPr>
          <w:rFonts w:ascii="Palatino Linotype" w:hAnsi="Palatino Linotype"/>
          <w:i/>
        </w:rPr>
      </w:pPr>
      <w:r w:rsidRPr="003D73A7">
        <w:rPr>
          <w:rFonts w:ascii="Palatino Linotype" w:hAnsi="Palatino Linotype"/>
          <w:i/>
        </w:rPr>
        <w:t>En ningún caso será necesario que el particular ratifique el recurso de revisión interpuesto.</w:t>
      </w:r>
    </w:p>
    <w:p w14:paraId="3B1040A5" w14:textId="77777777" w:rsidR="000E364F" w:rsidRPr="003D73A7" w:rsidRDefault="000E364F" w:rsidP="000E364F">
      <w:pPr>
        <w:autoSpaceDE w:val="0"/>
        <w:autoSpaceDN w:val="0"/>
        <w:adjustRightInd w:val="0"/>
        <w:spacing w:before="240" w:line="360" w:lineRule="auto"/>
        <w:ind w:left="1080"/>
        <w:jc w:val="both"/>
        <w:rPr>
          <w:rFonts w:ascii="Palatino Linotype" w:hAnsi="Palatino Linotype"/>
          <w:b/>
          <w:i/>
          <w:u w:val="single"/>
        </w:rPr>
      </w:pPr>
      <w:r w:rsidRPr="003D73A7">
        <w:rPr>
          <w:rFonts w:ascii="Palatino Linotype" w:hAnsi="Palatino Linotype"/>
          <w:b/>
          <w:i/>
          <w:u w:val="single"/>
        </w:rPr>
        <w:t>En caso de que el recurso se interponga de manera electrónica no será indispensable que contengan los requisitos establecidos en las fracciones II, IV, VII y VIII.” [Sic]</w:t>
      </w:r>
    </w:p>
    <w:p w14:paraId="798CBFC5" w14:textId="77777777" w:rsidR="000E364F" w:rsidRPr="003D73A7" w:rsidRDefault="000E364F" w:rsidP="000E364F">
      <w:pPr>
        <w:autoSpaceDE w:val="0"/>
        <w:autoSpaceDN w:val="0"/>
        <w:adjustRightInd w:val="0"/>
        <w:spacing w:before="240" w:line="360" w:lineRule="auto"/>
        <w:ind w:left="1080"/>
        <w:jc w:val="both"/>
        <w:rPr>
          <w:rFonts w:ascii="Palatino Linotype" w:hAnsi="Palatino Linotype"/>
          <w:b/>
          <w:i/>
          <w:u w:val="single"/>
        </w:rPr>
      </w:pPr>
    </w:p>
    <w:p w14:paraId="27A5F3DC" w14:textId="77777777" w:rsidR="000E364F" w:rsidRPr="003D73A7" w:rsidRDefault="000E364F" w:rsidP="000E364F">
      <w:pPr>
        <w:spacing w:line="360" w:lineRule="auto"/>
        <w:jc w:val="both"/>
        <w:rPr>
          <w:rFonts w:ascii="Palatino Linotype" w:hAnsi="Palatino Linotype" w:cs="Arial"/>
          <w:sz w:val="24"/>
          <w:szCs w:val="24"/>
        </w:rPr>
      </w:pPr>
      <w:r w:rsidRPr="003D73A7">
        <w:rPr>
          <w:rFonts w:ascii="Palatino Linotype" w:hAnsi="Palatino Linotype" w:cs="Segoe UI"/>
          <w:sz w:val="24"/>
          <w:szCs w:val="24"/>
        </w:rPr>
        <w:t xml:space="preserve">Cabe señalar que </w:t>
      </w:r>
      <w:r w:rsidRPr="003D73A7">
        <w:rPr>
          <w:rFonts w:ascii="Palatino Linotype" w:hAnsi="Palatino Linotype" w:cs="Segoe UI"/>
          <w:b/>
          <w:sz w:val="24"/>
          <w:szCs w:val="24"/>
        </w:rPr>
        <w:t>El Recurrente</w:t>
      </w:r>
      <w:r w:rsidRPr="003D73A7">
        <w:rPr>
          <w:rFonts w:ascii="Palatino Linotype" w:hAnsi="Palatino Linotype" w:cs="Segoe UI"/>
          <w:sz w:val="24"/>
          <w:szCs w:val="24"/>
        </w:rPr>
        <w:t xml:space="preserve"> </w:t>
      </w:r>
      <w:r w:rsidRPr="003D73A7">
        <w:rPr>
          <w:rFonts w:ascii="Palatino Linotype" w:hAnsi="Palatino Linotype" w:cs="Segoe UI"/>
          <w:sz w:val="24"/>
          <w:szCs w:val="24"/>
          <w:u w:val="single"/>
        </w:rPr>
        <w:t>ejerció su derecho</w:t>
      </w:r>
      <w:r w:rsidR="00D633B4" w:rsidRPr="003D73A7">
        <w:rPr>
          <w:rFonts w:ascii="Palatino Linotype" w:hAnsi="Palatino Linotype" w:cs="Segoe UI"/>
          <w:sz w:val="24"/>
          <w:szCs w:val="24"/>
          <w:u w:val="single"/>
        </w:rPr>
        <w:t xml:space="preserve"> mediante su nombre sin embargo de haberlo ejercido </w:t>
      </w:r>
      <w:r w:rsidRPr="003D73A7">
        <w:rPr>
          <w:rFonts w:ascii="Palatino Linotype" w:hAnsi="Palatino Linotype" w:cs="Segoe UI"/>
          <w:sz w:val="24"/>
          <w:szCs w:val="24"/>
          <w:u w:val="single"/>
        </w:rPr>
        <w:t xml:space="preserve">de manera anónima </w:t>
      </w:r>
      <w:r w:rsidRPr="003D73A7">
        <w:rPr>
          <w:rFonts w:ascii="Palatino Linotype" w:hAnsi="Palatino Linotype"/>
          <w:sz w:val="24"/>
          <w:szCs w:val="24"/>
        </w:rPr>
        <w:t xml:space="preserve">no sería motivo para desechar las </w:t>
      </w:r>
      <w:r w:rsidRPr="003D73A7">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24890C2D" w14:textId="77777777" w:rsidR="000E364F" w:rsidRPr="003D73A7" w:rsidRDefault="000E364F" w:rsidP="000E364F">
      <w:pPr>
        <w:spacing w:before="240" w:line="360" w:lineRule="auto"/>
        <w:ind w:left="851" w:right="851"/>
        <w:jc w:val="both"/>
        <w:rPr>
          <w:rFonts w:ascii="Palatino Linotype" w:hAnsi="Palatino Linotype" w:cs="Arial"/>
          <w:b/>
          <w:i/>
        </w:rPr>
      </w:pPr>
      <w:r w:rsidRPr="003D73A7">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D73A7">
        <w:rPr>
          <w:rFonts w:ascii="Palatino Linotype" w:hAnsi="Palatino Linotype" w:cs="Arial"/>
          <w:b/>
          <w:i/>
        </w:rPr>
        <w:t>[Sic]</w:t>
      </w:r>
    </w:p>
    <w:p w14:paraId="38A4D83D" w14:textId="77777777" w:rsidR="000E364F" w:rsidRPr="003D73A7" w:rsidRDefault="000E364F" w:rsidP="000E364F">
      <w:pPr>
        <w:spacing w:before="240" w:line="360" w:lineRule="auto"/>
        <w:ind w:left="851" w:right="851"/>
        <w:jc w:val="both"/>
        <w:rPr>
          <w:rFonts w:ascii="Palatino Linotype" w:hAnsi="Palatino Linotype" w:cs="Arial"/>
          <w:b/>
          <w:i/>
        </w:rPr>
      </w:pPr>
    </w:p>
    <w:p w14:paraId="2708775A" w14:textId="77777777" w:rsidR="000E364F" w:rsidRPr="003D73A7" w:rsidRDefault="000E364F" w:rsidP="000E364F">
      <w:pPr>
        <w:spacing w:line="360" w:lineRule="auto"/>
        <w:jc w:val="both"/>
        <w:rPr>
          <w:rFonts w:ascii="Palatino Linotype" w:hAnsi="Palatino Linotype"/>
          <w:sz w:val="24"/>
          <w:szCs w:val="24"/>
        </w:rPr>
      </w:pPr>
      <w:r w:rsidRPr="003D73A7">
        <w:rPr>
          <w:rFonts w:ascii="Palatino Linotype" w:hAnsi="Palatino Linotype"/>
          <w:sz w:val="24"/>
          <w:szCs w:val="24"/>
        </w:rPr>
        <w:lastRenderedPageBreak/>
        <w:t xml:space="preserve">Robustece lo anterior se encuentra lo dispuesto en el artículo 5 párrafos </w:t>
      </w:r>
      <w:r w:rsidRPr="003D73A7">
        <w:rPr>
          <w:rFonts w:ascii="Palatino Linotype" w:hAnsi="Palatino Linotype" w:cs="Arial"/>
          <w:sz w:val="24"/>
          <w:szCs w:val="24"/>
        </w:rPr>
        <w:t>vigésimo, vigésimo primero y vigésimo segundo</w:t>
      </w:r>
      <w:r w:rsidRPr="003D73A7">
        <w:rPr>
          <w:rFonts w:ascii="Palatino Linotype" w:hAnsi="Palatino Linotype"/>
          <w:sz w:val="24"/>
          <w:szCs w:val="24"/>
        </w:rPr>
        <w:t>, de la Constitución Política del Estado Libre y Soberano de México, se establece lo siguiente:</w:t>
      </w:r>
    </w:p>
    <w:p w14:paraId="0AD76D59" w14:textId="77777777" w:rsidR="000E364F" w:rsidRPr="003D73A7" w:rsidRDefault="000E364F" w:rsidP="000E364F">
      <w:pPr>
        <w:spacing w:before="240" w:line="360" w:lineRule="auto"/>
        <w:ind w:left="851" w:right="851"/>
        <w:jc w:val="both"/>
        <w:rPr>
          <w:rFonts w:ascii="Palatino Linotype" w:hAnsi="Palatino Linotype"/>
          <w:b/>
          <w:i/>
          <w:u w:val="single"/>
        </w:rPr>
      </w:pPr>
      <w:r w:rsidRPr="003D73A7">
        <w:rPr>
          <w:rFonts w:ascii="Palatino Linotype" w:hAnsi="Palatino Linotype"/>
          <w:b/>
          <w:i/>
          <w:u w:val="single"/>
        </w:rPr>
        <w:t>Constitución Política del Estado Libre y Soberano de México</w:t>
      </w:r>
    </w:p>
    <w:p w14:paraId="058AA4E9" w14:textId="77777777" w:rsidR="000E364F" w:rsidRPr="003D73A7" w:rsidRDefault="000E364F" w:rsidP="000E364F">
      <w:pPr>
        <w:spacing w:before="240" w:line="360" w:lineRule="auto"/>
        <w:ind w:left="851" w:right="851"/>
        <w:jc w:val="both"/>
        <w:rPr>
          <w:rFonts w:ascii="Palatino Linotype" w:hAnsi="Palatino Linotype"/>
          <w:i/>
        </w:rPr>
      </w:pPr>
      <w:r w:rsidRPr="003D73A7">
        <w:rPr>
          <w:rFonts w:ascii="Palatino Linotype" w:hAnsi="Palatino Linotype"/>
          <w:i/>
        </w:rPr>
        <w:t>“</w:t>
      </w:r>
      <w:r w:rsidRPr="003D73A7">
        <w:rPr>
          <w:rFonts w:ascii="Palatino Linotype" w:hAnsi="Palatino Linotype"/>
          <w:b/>
          <w:i/>
        </w:rPr>
        <w:t>Artículo 5</w:t>
      </w:r>
      <w:r w:rsidRPr="003D73A7">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2E52D40" w14:textId="77777777" w:rsidR="000E364F" w:rsidRPr="003D73A7" w:rsidRDefault="000E364F" w:rsidP="000E364F">
      <w:pPr>
        <w:spacing w:before="240" w:line="360" w:lineRule="auto"/>
        <w:ind w:left="851" w:right="851"/>
        <w:jc w:val="both"/>
        <w:rPr>
          <w:rFonts w:ascii="Palatino Linotype" w:hAnsi="Palatino Linotype"/>
          <w:i/>
        </w:rPr>
      </w:pPr>
      <w:r w:rsidRPr="003D73A7">
        <w:rPr>
          <w:rFonts w:ascii="Palatino Linotype" w:hAnsi="Palatino Linotype"/>
          <w:i/>
        </w:rPr>
        <w:t>(…)</w:t>
      </w:r>
    </w:p>
    <w:p w14:paraId="1D05C958" w14:textId="77777777" w:rsidR="000E364F" w:rsidRPr="003D73A7" w:rsidRDefault="000E364F" w:rsidP="000E364F">
      <w:pPr>
        <w:spacing w:before="240" w:line="360" w:lineRule="auto"/>
        <w:ind w:left="851" w:right="851"/>
        <w:jc w:val="both"/>
        <w:rPr>
          <w:rFonts w:ascii="Palatino Linotype" w:hAnsi="Palatino Linotype"/>
          <w:b/>
          <w:i/>
        </w:rPr>
      </w:pPr>
      <w:r w:rsidRPr="003D73A7">
        <w:rPr>
          <w:rFonts w:ascii="Palatino Linotype" w:hAnsi="Palatino Linotype"/>
          <w:i/>
        </w:rPr>
        <w:t xml:space="preserve">transparencia, acceso a la información pública y a la protección de datos personales en posesión de los sujetos obligados en los términos que establezca la ley. (…)” </w:t>
      </w:r>
      <w:r w:rsidRPr="003D73A7">
        <w:rPr>
          <w:rFonts w:ascii="Palatino Linotype" w:hAnsi="Palatino Linotype"/>
          <w:b/>
          <w:i/>
        </w:rPr>
        <w:t>[Sic]</w:t>
      </w:r>
    </w:p>
    <w:p w14:paraId="0209E753" w14:textId="77777777" w:rsidR="000E364F" w:rsidRPr="003D73A7" w:rsidRDefault="000E364F" w:rsidP="000E364F">
      <w:pPr>
        <w:autoSpaceDE w:val="0"/>
        <w:autoSpaceDN w:val="0"/>
        <w:adjustRightInd w:val="0"/>
        <w:spacing w:before="240" w:line="360" w:lineRule="auto"/>
        <w:jc w:val="both"/>
        <w:rPr>
          <w:rFonts w:ascii="Palatino Linotype" w:hAnsi="Palatino Linotype" w:cs="Arial"/>
          <w:sz w:val="24"/>
          <w:szCs w:val="24"/>
        </w:rPr>
      </w:pPr>
      <w:r w:rsidRPr="003D73A7">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D73A7">
        <w:rPr>
          <w:rFonts w:ascii="Palatino Linotype" w:hAnsi="Palatino Linotype"/>
          <w:b/>
          <w:sz w:val="24"/>
          <w:szCs w:val="24"/>
          <w:u w:val="single"/>
        </w:rPr>
        <w:t>incluso, la solicitud de acceso a la información pueda ser anónima</w:t>
      </w:r>
      <w:r w:rsidRPr="003D73A7">
        <w:rPr>
          <w:rFonts w:ascii="Palatino Linotype" w:hAnsi="Palatino Linotype"/>
          <w:sz w:val="24"/>
          <w:szCs w:val="24"/>
        </w:rPr>
        <w:t xml:space="preserve"> o no contener un nombre que identifique al solicitante o que permita tener certeza sobre su identidad. </w:t>
      </w:r>
      <w:r w:rsidRPr="003D73A7">
        <w:rPr>
          <w:rFonts w:ascii="Palatino Linotype" w:hAnsi="Palatino Linotype" w:cs="Arial"/>
          <w:sz w:val="24"/>
          <w:szCs w:val="24"/>
        </w:rPr>
        <w:t>En conclusión, se cubrieron los requisitos de procedencia y procedibilidad y conforme a las constancias que obran en el expediente.</w:t>
      </w:r>
    </w:p>
    <w:p w14:paraId="50FC1106" w14:textId="77777777" w:rsidR="000E364F" w:rsidRPr="003D73A7" w:rsidRDefault="000E364F" w:rsidP="000E364F">
      <w:pPr>
        <w:autoSpaceDE w:val="0"/>
        <w:autoSpaceDN w:val="0"/>
        <w:adjustRightInd w:val="0"/>
        <w:spacing w:before="240" w:line="360" w:lineRule="auto"/>
        <w:jc w:val="both"/>
        <w:rPr>
          <w:rFonts w:cs="Arial"/>
          <w:b/>
        </w:rPr>
      </w:pPr>
    </w:p>
    <w:p w14:paraId="71260405" w14:textId="77777777" w:rsidR="000E364F" w:rsidRPr="003D73A7" w:rsidRDefault="000E364F" w:rsidP="000E364F">
      <w:pPr>
        <w:keepNext/>
        <w:keepLines/>
        <w:spacing w:line="360" w:lineRule="auto"/>
        <w:jc w:val="both"/>
        <w:outlineLvl w:val="1"/>
        <w:rPr>
          <w:rFonts w:ascii="Palatino Linotype" w:hAnsi="Palatino Linotype"/>
          <w:b/>
          <w:color w:val="000000" w:themeColor="text1"/>
          <w:sz w:val="26"/>
          <w:szCs w:val="26"/>
          <w:lang w:val="es-ES_tradnl"/>
        </w:rPr>
      </w:pPr>
      <w:r w:rsidRPr="003D73A7">
        <w:rPr>
          <w:rFonts w:ascii="Palatino Linotype" w:hAnsi="Palatino Linotype"/>
          <w:b/>
          <w:color w:val="000000" w:themeColor="text1"/>
          <w:sz w:val="26"/>
          <w:szCs w:val="26"/>
          <w:lang w:val="es-ES_tradnl"/>
        </w:rPr>
        <w:t>CUARTO. De las causas de improcedencia.</w:t>
      </w:r>
    </w:p>
    <w:p w14:paraId="5A7539C9" w14:textId="77777777" w:rsidR="000E364F" w:rsidRPr="003D73A7" w:rsidRDefault="000E364F" w:rsidP="000E364F">
      <w:pPr>
        <w:spacing w:line="360" w:lineRule="auto"/>
        <w:contextualSpacing/>
        <w:jc w:val="both"/>
        <w:rPr>
          <w:rFonts w:ascii="Palatino Linotype" w:hAnsi="Palatino Linotype" w:cs="Palatino Linotype"/>
          <w:color w:val="000000"/>
          <w:sz w:val="24"/>
          <w:szCs w:val="24"/>
          <w:lang w:val="es-ES_tradnl"/>
        </w:rPr>
      </w:pPr>
      <w:r w:rsidRPr="003D73A7">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E36CB87" w14:textId="77777777" w:rsidR="000E364F" w:rsidRPr="003D73A7" w:rsidRDefault="000E364F" w:rsidP="000E364F">
      <w:pPr>
        <w:spacing w:line="360" w:lineRule="auto"/>
        <w:contextualSpacing/>
        <w:jc w:val="both"/>
        <w:rPr>
          <w:rFonts w:ascii="Palatino Linotype" w:hAnsi="Palatino Linotype" w:cs="Palatino Linotype"/>
          <w:color w:val="000000"/>
          <w:sz w:val="24"/>
          <w:szCs w:val="24"/>
          <w:lang w:val="es-ES_tradnl"/>
        </w:rPr>
      </w:pPr>
    </w:p>
    <w:p w14:paraId="772AEF61" w14:textId="77777777" w:rsidR="000E364F" w:rsidRPr="003D73A7" w:rsidRDefault="000E364F" w:rsidP="000E364F">
      <w:pPr>
        <w:spacing w:line="360" w:lineRule="auto"/>
        <w:contextualSpacing/>
        <w:jc w:val="both"/>
        <w:rPr>
          <w:rFonts w:ascii="Palatino Linotype" w:hAnsi="Palatino Linotype" w:cs="Palatino Linotype"/>
          <w:color w:val="000000"/>
          <w:sz w:val="24"/>
          <w:szCs w:val="24"/>
          <w:lang w:val="es-ES_tradnl"/>
        </w:rPr>
      </w:pPr>
      <w:r w:rsidRPr="003D73A7">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D73A7">
        <w:rPr>
          <w:rFonts w:ascii="Palatino Linotype" w:hAnsi="Palatino Linotype" w:cs="Palatino Linotype"/>
          <w:color w:val="000000"/>
          <w:sz w:val="24"/>
          <w:szCs w:val="24"/>
          <w:vertAlign w:val="superscript"/>
          <w:lang w:val="es-ES_tradnl"/>
        </w:rPr>
        <w:footnoteReference w:id="1"/>
      </w:r>
      <w:r w:rsidRPr="003D73A7">
        <w:rPr>
          <w:rFonts w:ascii="Palatino Linotype" w:hAnsi="Palatino Linotype" w:cs="Palatino Linotype"/>
          <w:color w:val="000000"/>
          <w:sz w:val="24"/>
          <w:szCs w:val="24"/>
          <w:lang w:val="es-ES_tradnl"/>
        </w:rPr>
        <w:t xml:space="preserve">, la cual permite dilucidar alguna </w:t>
      </w:r>
      <w:r w:rsidRPr="003D73A7">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452E4750" w14:textId="77777777" w:rsidR="000E364F" w:rsidRPr="003D73A7" w:rsidRDefault="000E364F" w:rsidP="000E364F">
      <w:pPr>
        <w:spacing w:line="360" w:lineRule="auto"/>
        <w:contextualSpacing/>
        <w:jc w:val="both"/>
        <w:rPr>
          <w:rFonts w:ascii="Palatino Linotype" w:hAnsi="Palatino Linotype" w:cs="Palatino Linotype"/>
          <w:color w:val="000000"/>
          <w:sz w:val="24"/>
          <w:szCs w:val="24"/>
          <w:lang w:val="es-ES_tradnl"/>
        </w:rPr>
      </w:pPr>
    </w:p>
    <w:p w14:paraId="1B729145" w14:textId="77777777" w:rsidR="000E364F" w:rsidRPr="003D73A7" w:rsidRDefault="000E364F" w:rsidP="000E364F">
      <w:pPr>
        <w:spacing w:line="360" w:lineRule="auto"/>
        <w:contextualSpacing/>
        <w:jc w:val="both"/>
        <w:rPr>
          <w:rFonts w:ascii="Palatino Linotype" w:hAnsi="Palatino Linotype" w:cs="Palatino Linotype"/>
          <w:color w:val="000000"/>
          <w:sz w:val="24"/>
          <w:szCs w:val="24"/>
          <w:lang w:val="es-ES_tradnl"/>
        </w:rPr>
      </w:pPr>
      <w:r w:rsidRPr="003D73A7">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53BC94E" w14:textId="77777777" w:rsidR="000E364F" w:rsidRPr="003D73A7" w:rsidRDefault="000E364F" w:rsidP="000E364F">
      <w:pPr>
        <w:spacing w:line="360" w:lineRule="auto"/>
        <w:contextualSpacing/>
        <w:jc w:val="both"/>
        <w:rPr>
          <w:rFonts w:ascii="Palatino Linotype" w:hAnsi="Palatino Linotype" w:cs="Palatino Linotype"/>
          <w:color w:val="000000"/>
          <w:sz w:val="24"/>
          <w:szCs w:val="24"/>
          <w:lang w:val="es-ES_tradnl"/>
        </w:rPr>
      </w:pPr>
    </w:p>
    <w:p w14:paraId="31A66285" w14:textId="77777777" w:rsidR="000E364F" w:rsidRPr="003D73A7" w:rsidRDefault="000E364F" w:rsidP="000E364F">
      <w:pPr>
        <w:autoSpaceDE w:val="0"/>
        <w:autoSpaceDN w:val="0"/>
        <w:adjustRightInd w:val="0"/>
        <w:spacing w:line="360" w:lineRule="auto"/>
        <w:jc w:val="both"/>
        <w:rPr>
          <w:rFonts w:ascii="Palatino Linotype" w:hAnsi="Palatino Linotype" w:cs="Arial"/>
          <w:b/>
          <w:sz w:val="28"/>
        </w:rPr>
      </w:pPr>
      <w:r w:rsidRPr="003D73A7">
        <w:rPr>
          <w:rFonts w:ascii="Palatino Linotype" w:hAnsi="Palatino Linotype"/>
          <w:b/>
          <w:color w:val="000000" w:themeColor="text1"/>
          <w:sz w:val="26"/>
          <w:szCs w:val="26"/>
          <w:lang w:val="es-ES_tradnl"/>
        </w:rPr>
        <w:t xml:space="preserve">QUINTO. </w:t>
      </w:r>
      <w:r w:rsidRPr="003D73A7">
        <w:rPr>
          <w:rFonts w:ascii="Palatino Linotype" w:hAnsi="Palatino Linotype" w:cs="Arial"/>
          <w:b/>
          <w:sz w:val="28"/>
        </w:rPr>
        <w:t>Del estudio y resolución del asunto.</w:t>
      </w:r>
      <w:r w:rsidRPr="003D73A7">
        <w:rPr>
          <w:rFonts w:ascii="Palatino Linotype" w:hAnsi="Palatino Linotype" w:cs="Arial"/>
          <w:sz w:val="28"/>
        </w:rPr>
        <w:t xml:space="preserve"> </w:t>
      </w:r>
    </w:p>
    <w:p w14:paraId="571E5019"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0F3A95F"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EB576A1"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7294E583" w14:textId="77777777" w:rsidR="007973F2" w:rsidRPr="003D73A7" w:rsidRDefault="007973F2" w:rsidP="000E364F">
      <w:pPr>
        <w:pStyle w:val="Prrafodelista"/>
        <w:numPr>
          <w:ilvl w:val="0"/>
          <w:numId w:val="11"/>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hAnsi="Palatino Linotype"/>
          <w:color w:val="000000"/>
          <w:sz w:val="24"/>
          <w:szCs w:val="24"/>
        </w:rPr>
        <w:t>De la Dirección Jurídica Consultiva, adscrita a la Dirección General de Recaudación de la Secretaría de Finanzas del Estado de México al diecinueve de enero de dos mil veintiséis;</w:t>
      </w:r>
    </w:p>
    <w:p w14:paraId="5535C96D" w14:textId="77777777" w:rsidR="007973F2" w:rsidRPr="003D73A7" w:rsidRDefault="007973F2" w:rsidP="007973F2">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hAnsi="Palatino Linotype"/>
          <w:color w:val="000000"/>
          <w:sz w:val="24"/>
          <w:szCs w:val="24"/>
        </w:rPr>
        <w:t xml:space="preserve"> Currículum del personal adscrito</w:t>
      </w:r>
      <w:r w:rsidR="00396845" w:rsidRPr="003D73A7">
        <w:rPr>
          <w:rFonts w:ascii="Palatino Linotype" w:hAnsi="Palatino Linotype"/>
          <w:color w:val="000000"/>
          <w:sz w:val="24"/>
          <w:szCs w:val="24"/>
        </w:rPr>
        <w:t>.</w:t>
      </w:r>
    </w:p>
    <w:p w14:paraId="0B7D37BD" w14:textId="77777777" w:rsidR="00D17811" w:rsidRPr="003D73A7" w:rsidRDefault="00D17811" w:rsidP="00D17811">
      <w:pPr>
        <w:pStyle w:val="Prrafodelista"/>
        <w:spacing w:after="0" w:line="360" w:lineRule="auto"/>
        <w:ind w:left="1080"/>
        <w:jc w:val="both"/>
        <w:rPr>
          <w:rFonts w:ascii="Palatino Linotype" w:eastAsia="Times New Roman" w:hAnsi="Palatino Linotype" w:cs="Palatino Linotype"/>
          <w:color w:val="000000"/>
          <w:sz w:val="24"/>
          <w:szCs w:val="24"/>
          <w:lang w:val="es-ES_tradnl" w:eastAsia="es-MX"/>
        </w:rPr>
      </w:pPr>
    </w:p>
    <w:p w14:paraId="5DCFF8AB" w14:textId="77777777" w:rsidR="00D17811" w:rsidRPr="003D73A7" w:rsidRDefault="007973F2" w:rsidP="000F52E4">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hAnsi="Palatino Linotype"/>
          <w:color w:val="000000"/>
          <w:sz w:val="24"/>
          <w:szCs w:val="24"/>
        </w:rPr>
        <w:t>Nombre completo, puesto, nivel de estudios, sueldo bruto y neto</w:t>
      </w:r>
      <w:r w:rsidR="00345125" w:rsidRPr="003D73A7">
        <w:rPr>
          <w:rFonts w:ascii="Palatino Linotype" w:hAnsi="Palatino Linotype"/>
          <w:color w:val="000000"/>
          <w:sz w:val="24"/>
          <w:szCs w:val="24"/>
        </w:rPr>
        <w:t>.</w:t>
      </w:r>
    </w:p>
    <w:p w14:paraId="0E839C01" w14:textId="77777777" w:rsidR="00345125" w:rsidRPr="003D73A7" w:rsidRDefault="00345125" w:rsidP="00345125">
      <w:pPr>
        <w:spacing w:after="0" w:line="360" w:lineRule="auto"/>
        <w:jc w:val="both"/>
        <w:rPr>
          <w:rFonts w:ascii="Palatino Linotype" w:eastAsia="Times New Roman" w:hAnsi="Palatino Linotype" w:cs="Palatino Linotype"/>
          <w:color w:val="000000"/>
          <w:sz w:val="24"/>
          <w:szCs w:val="24"/>
          <w:lang w:val="es-ES_tradnl" w:eastAsia="es-MX"/>
        </w:rPr>
      </w:pPr>
    </w:p>
    <w:p w14:paraId="6A048AB5" w14:textId="77777777" w:rsidR="007973F2" w:rsidRPr="003D73A7" w:rsidRDefault="007973F2" w:rsidP="007973F2">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hAnsi="Palatino Linotype"/>
          <w:color w:val="000000"/>
          <w:sz w:val="24"/>
          <w:szCs w:val="24"/>
        </w:rPr>
        <w:t>Bonos o incentivos otorgados al personal de confianza, servidores públicos y demás integrantes de la Dirección Jurídica Consultiva de la Dirección General de Recaudación</w:t>
      </w:r>
      <w:r w:rsidR="00396845" w:rsidRPr="003D73A7">
        <w:rPr>
          <w:rFonts w:ascii="Palatino Linotype" w:hAnsi="Palatino Linotype"/>
          <w:color w:val="000000"/>
          <w:sz w:val="24"/>
          <w:szCs w:val="24"/>
        </w:rPr>
        <w:t>;</w:t>
      </w:r>
    </w:p>
    <w:p w14:paraId="4B4A325F" w14:textId="77777777" w:rsidR="007973F2" w:rsidRPr="003D73A7" w:rsidRDefault="007973F2" w:rsidP="007973F2">
      <w:pPr>
        <w:pStyle w:val="Prrafodelista"/>
        <w:numPr>
          <w:ilvl w:val="0"/>
          <w:numId w:val="13"/>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Periodicidad con que se otorgan</w:t>
      </w:r>
      <w:r w:rsidR="00396845" w:rsidRPr="003D73A7">
        <w:rPr>
          <w:rFonts w:ascii="Palatino Linotype" w:eastAsia="Times New Roman" w:hAnsi="Palatino Linotype" w:cs="Palatino Linotype"/>
          <w:color w:val="000000"/>
          <w:sz w:val="24"/>
          <w:szCs w:val="24"/>
          <w:lang w:val="es-ES_tradnl" w:eastAsia="es-MX"/>
        </w:rPr>
        <w:t>.</w:t>
      </w:r>
    </w:p>
    <w:p w14:paraId="787B4093" w14:textId="77777777" w:rsidR="007973F2" w:rsidRPr="003D73A7" w:rsidRDefault="000F69B9" w:rsidP="007973F2">
      <w:pPr>
        <w:pStyle w:val="Prrafodelista"/>
        <w:numPr>
          <w:ilvl w:val="0"/>
          <w:numId w:val="13"/>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Totalidad de los bonos o incentivos asignados</w:t>
      </w:r>
      <w:r w:rsidR="00396845" w:rsidRPr="003D73A7">
        <w:rPr>
          <w:rFonts w:ascii="Palatino Linotype" w:eastAsia="Times New Roman" w:hAnsi="Palatino Linotype" w:cs="Palatino Linotype"/>
          <w:color w:val="000000"/>
          <w:sz w:val="24"/>
          <w:szCs w:val="24"/>
          <w:lang w:val="es-ES_tradnl" w:eastAsia="es-MX"/>
        </w:rPr>
        <w:t>.</w:t>
      </w:r>
    </w:p>
    <w:p w14:paraId="2B692DFB" w14:textId="77777777" w:rsidR="000F69B9" w:rsidRPr="003D73A7" w:rsidRDefault="000F69B9" w:rsidP="007973F2">
      <w:pPr>
        <w:pStyle w:val="Prrafodelista"/>
        <w:numPr>
          <w:ilvl w:val="0"/>
          <w:numId w:val="13"/>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Nombre de las personas que recibieron los incentivos en los años </w:t>
      </w:r>
      <w:r w:rsidRPr="003D73A7">
        <w:rPr>
          <w:rFonts w:ascii="Palatino Linotype" w:hAnsi="Palatino Linotype"/>
          <w:color w:val="000000"/>
          <w:sz w:val="24"/>
          <w:szCs w:val="24"/>
        </w:rPr>
        <w:t>2024 y 2025</w:t>
      </w:r>
      <w:r w:rsidR="00396845" w:rsidRPr="003D73A7">
        <w:rPr>
          <w:rFonts w:ascii="Palatino Linotype" w:hAnsi="Palatino Linotype"/>
          <w:color w:val="000000"/>
          <w:sz w:val="24"/>
          <w:szCs w:val="24"/>
        </w:rPr>
        <w:t>.</w:t>
      </w:r>
    </w:p>
    <w:p w14:paraId="7D15C348" w14:textId="77777777" w:rsidR="000F69B9" w:rsidRPr="003D73A7" w:rsidRDefault="000F69B9" w:rsidP="007973F2">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t xml:space="preserve">De las personas beneficiadas por los incentivos; </w:t>
      </w:r>
      <w:r w:rsidRPr="003D73A7">
        <w:rPr>
          <w:rFonts w:ascii="Palatino Linotype" w:hAnsi="Palatino Linotype"/>
          <w:color w:val="000000"/>
          <w:sz w:val="24"/>
          <w:szCs w:val="24"/>
        </w:rPr>
        <w:t xml:space="preserve">nombre completo, puesto, monto recibido y fecha </w:t>
      </w:r>
      <w:r w:rsidR="00C324E1" w:rsidRPr="003D73A7">
        <w:rPr>
          <w:rFonts w:ascii="Palatino Linotype" w:hAnsi="Palatino Linotype"/>
          <w:color w:val="000000"/>
          <w:sz w:val="24"/>
          <w:szCs w:val="24"/>
        </w:rPr>
        <w:t>en que se realizó la entrega de</w:t>
      </w:r>
      <w:r w:rsidRPr="003D73A7">
        <w:rPr>
          <w:rFonts w:ascii="Palatino Linotype" w:hAnsi="Palatino Linotype"/>
          <w:color w:val="000000"/>
          <w:sz w:val="24"/>
          <w:szCs w:val="24"/>
        </w:rPr>
        <w:t xml:space="preserve"> bonos incentivo en 2025</w:t>
      </w:r>
      <w:r w:rsidR="00396845" w:rsidRPr="003D73A7">
        <w:rPr>
          <w:rFonts w:ascii="Palatino Linotype" w:hAnsi="Palatino Linotype"/>
          <w:color w:val="000000"/>
          <w:sz w:val="24"/>
          <w:szCs w:val="24"/>
        </w:rPr>
        <w:t>.</w:t>
      </w:r>
    </w:p>
    <w:p w14:paraId="46F19DD6" w14:textId="77777777" w:rsidR="00D17811" w:rsidRPr="003D73A7" w:rsidRDefault="00D17811" w:rsidP="00D17811">
      <w:pPr>
        <w:spacing w:after="0" w:line="360" w:lineRule="auto"/>
        <w:jc w:val="both"/>
        <w:rPr>
          <w:rFonts w:ascii="Palatino Linotype" w:eastAsia="Times New Roman" w:hAnsi="Palatino Linotype" w:cs="Palatino Linotype"/>
          <w:color w:val="000000"/>
          <w:sz w:val="24"/>
          <w:szCs w:val="24"/>
          <w:lang w:val="es-ES_tradnl" w:eastAsia="es-MX"/>
        </w:rPr>
      </w:pPr>
    </w:p>
    <w:p w14:paraId="3E40FE2C" w14:textId="77777777" w:rsidR="000F69B9" w:rsidRPr="003D73A7" w:rsidRDefault="000F69B9" w:rsidP="007973F2">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hAnsi="Palatino Linotype"/>
          <w:color w:val="000000"/>
          <w:sz w:val="24"/>
          <w:szCs w:val="24"/>
        </w:rPr>
        <w:t>T</w:t>
      </w:r>
      <w:r w:rsidR="007973F2" w:rsidRPr="003D73A7">
        <w:rPr>
          <w:rFonts w:ascii="Palatino Linotype" w:hAnsi="Palatino Linotype"/>
          <w:color w:val="000000"/>
          <w:sz w:val="24"/>
          <w:szCs w:val="24"/>
        </w:rPr>
        <w:t xml:space="preserve">ransferencias, cambios o comisiones de personal realizados en la Dirección Jurídica Consultiva de la Dirección General de Recaudación </w:t>
      </w:r>
      <w:r w:rsidRPr="003D73A7">
        <w:rPr>
          <w:rFonts w:ascii="Palatino Linotype" w:hAnsi="Palatino Linotype"/>
          <w:color w:val="000000"/>
          <w:sz w:val="24"/>
          <w:szCs w:val="24"/>
        </w:rPr>
        <w:t>al diecinueve de enero de dos mil veintiséis; e</w:t>
      </w:r>
      <w:r w:rsidR="007973F2" w:rsidRPr="003D73A7">
        <w:rPr>
          <w:rFonts w:ascii="Palatino Linotype" w:hAnsi="Palatino Linotype"/>
          <w:color w:val="000000"/>
          <w:sz w:val="24"/>
          <w:szCs w:val="24"/>
        </w:rPr>
        <w:t xml:space="preserve">n caso de existir, </w:t>
      </w:r>
      <w:r w:rsidRPr="003D73A7">
        <w:rPr>
          <w:rFonts w:ascii="Palatino Linotype" w:hAnsi="Palatino Linotype"/>
          <w:color w:val="000000"/>
          <w:sz w:val="24"/>
          <w:szCs w:val="24"/>
        </w:rPr>
        <w:t>que se indique</w:t>
      </w:r>
      <w:r w:rsidR="007973F2" w:rsidRPr="003D73A7">
        <w:rPr>
          <w:rFonts w:ascii="Palatino Linotype" w:hAnsi="Palatino Linotype"/>
          <w:color w:val="000000"/>
          <w:sz w:val="24"/>
          <w:szCs w:val="24"/>
        </w:rPr>
        <w:t xml:space="preserve"> las personas comisionadas, señalando: el nombre completo de cada persona comisionada, </w:t>
      </w:r>
      <w:r w:rsidR="007973F2" w:rsidRPr="003D73A7">
        <w:rPr>
          <w:rFonts w:ascii="Palatino Linotype" w:hAnsi="Palatino Linotype"/>
          <w:color w:val="000000"/>
          <w:sz w:val="24"/>
          <w:szCs w:val="24"/>
        </w:rPr>
        <w:lastRenderedPageBreak/>
        <w:t xml:space="preserve">el área a la que pertenecen, el área a la que fue transferida, el motivo o situación de su traslado, su cargo o puesto actual, funciones que actualmente desempeña, el sueldo bruto y neto que percibe, quién aprobó y rubricó la transferencia y desde qué fecha tomó efecto. </w:t>
      </w:r>
    </w:p>
    <w:p w14:paraId="5E63B93F" w14:textId="77777777" w:rsidR="00D17811" w:rsidRPr="003D73A7" w:rsidRDefault="00D17811" w:rsidP="00D17811">
      <w:pPr>
        <w:pStyle w:val="Prrafodelista"/>
        <w:spacing w:after="0" w:line="360" w:lineRule="auto"/>
        <w:ind w:left="1080"/>
        <w:jc w:val="both"/>
        <w:rPr>
          <w:rFonts w:ascii="Palatino Linotype" w:eastAsia="Times New Roman" w:hAnsi="Palatino Linotype" w:cs="Palatino Linotype"/>
          <w:color w:val="000000"/>
          <w:sz w:val="24"/>
          <w:szCs w:val="24"/>
          <w:lang w:val="es-ES_tradnl" w:eastAsia="es-MX"/>
        </w:rPr>
      </w:pPr>
    </w:p>
    <w:p w14:paraId="32C688DE" w14:textId="77777777" w:rsidR="000F69B9" w:rsidRPr="003D73A7" w:rsidRDefault="000F69B9" w:rsidP="007973F2">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hAnsi="Palatino Linotype"/>
          <w:color w:val="000000"/>
          <w:sz w:val="24"/>
          <w:szCs w:val="24"/>
        </w:rPr>
        <w:t>C</w:t>
      </w:r>
      <w:r w:rsidR="007973F2" w:rsidRPr="003D73A7">
        <w:rPr>
          <w:rFonts w:ascii="Palatino Linotype" w:hAnsi="Palatino Linotype"/>
          <w:color w:val="000000"/>
          <w:sz w:val="24"/>
          <w:szCs w:val="24"/>
        </w:rPr>
        <w:t xml:space="preserve">onocer si en la Dirección Jurídica Consultiva de la Dirección General de Recaudación existe personal comisionado proveniente de otras áreas que no estén formalmente adscritos a esta dirección pero que actualmente laboren en la misma. De ser así, especificar de por cada persona que se encuentre en dicho supuesto: nombre completo, el área a la que realmente pertenecen, desde cuándo se encuentran comisionados, quién autorizó dicha comisión, cuáles son las funciones actuales desempeñadas en esta dirección, puesto actual y monto del sueldo bruto y neto. </w:t>
      </w:r>
    </w:p>
    <w:p w14:paraId="057D8478" w14:textId="77777777" w:rsidR="00D17811" w:rsidRPr="003D73A7" w:rsidRDefault="00D17811" w:rsidP="00D17811">
      <w:pPr>
        <w:pStyle w:val="Prrafodelista"/>
        <w:rPr>
          <w:rFonts w:ascii="Palatino Linotype" w:eastAsia="Times New Roman" w:hAnsi="Palatino Linotype" w:cs="Palatino Linotype"/>
          <w:color w:val="000000"/>
          <w:sz w:val="24"/>
          <w:szCs w:val="24"/>
          <w:lang w:val="es-ES_tradnl" w:eastAsia="es-MX"/>
        </w:rPr>
      </w:pPr>
    </w:p>
    <w:p w14:paraId="3B4F9E93" w14:textId="77777777" w:rsidR="00D17811" w:rsidRPr="003D73A7" w:rsidRDefault="00D17811" w:rsidP="00D17811">
      <w:pPr>
        <w:pStyle w:val="Prrafodelista"/>
        <w:spacing w:after="0" w:line="360" w:lineRule="auto"/>
        <w:ind w:left="1080"/>
        <w:jc w:val="both"/>
        <w:rPr>
          <w:rFonts w:ascii="Palatino Linotype" w:eastAsia="Times New Roman" w:hAnsi="Palatino Linotype" w:cs="Palatino Linotype"/>
          <w:color w:val="000000"/>
          <w:sz w:val="24"/>
          <w:szCs w:val="24"/>
          <w:lang w:val="es-ES_tradnl" w:eastAsia="es-MX"/>
        </w:rPr>
      </w:pPr>
    </w:p>
    <w:p w14:paraId="788342F8" w14:textId="77777777" w:rsidR="007973F2" w:rsidRPr="003D73A7" w:rsidRDefault="000F69B9" w:rsidP="00220C61">
      <w:pPr>
        <w:pStyle w:val="Prrafodelista"/>
        <w:numPr>
          <w:ilvl w:val="0"/>
          <w:numId w:val="12"/>
        </w:numPr>
        <w:spacing w:after="0" w:line="360" w:lineRule="auto"/>
        <w:jc w:val="both"/>
        <w:rPr>
          <w:rFonts w:ascii="Palatino Linotype" w:eastAsia="Times New Roman" w:hAnsi="Palatino Linotype" w:cs="Palatino Linotype"/>
          <w:color w:val="000000"/>
          <w:sz w:val="24"/>
          <w:szCs w:val="24"/>
          <w:lang w:val="es-ES_tradnl" w:eastAsia="es-MX"/>
        </w:rPr>
      </w:pPr>
      <w:r w:rsidRPr="003D73A7">
        <w:rPr>
          <w:rFonts w:ascii="Palatino Linotype" w:hAnsi="Palatino Linotype"/>
          <w:color w:val="000000"/>
          <w:sz w:val="24"/>
          <w:szCs w:val="24"/>
        </w:rPr>
        <w:t>P</w:t>
      </w:r>
      <w:r w:rsidR="007973F2" w:rsidRPr="003D73A7">
        <w:rPr>
          <w:rFonts w:ascii="Palatino Linotype" w:hAnsi="Palatino Linotype"/>
          <w:color w:val="000000"/>
          <w:sz w:val="24"/>
          <w:szCs w:val="24"/>
        </w:rPr>
        <w:t xml:space="preserve">romociones que representen una mayor remuneración salarial, realizadas en los años 2024 y 2025 para el personal adscrito a la Dirección Jurídica Consultiva de la Dirección General de Recaudación. La información solicitada deberá incluir nombre completo, puesto anterior, puesto posterior, nivel académico y grado académico obtenido mencionando el documento que acredite dicho grado, monto del sueldo bruto y neto previo, así como el monto correspondiente posterior a la promoción. </w:t>
      </w:r>
    </w:p>
    <w:p w14:paraId="5EAD0E91" w14:textId="77777777" w:rsidR="000F69B9" w:rsidRPr="003D73A7" w:rsidRDefault="000F69B9"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014AEDD" w14:textId="77777777" w:rsidR="000E364F" w:rsidRPr="003D73A7" w:rsidRDefault="000E364F" w:rsidP="000E364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D73A7">
        <w:rPr>
          <w:rFonts w:ascii="Palatino Linotype" w:eastAsia="Times New Roman" w:hAnsi="Palatino Linotype" w:cs="Palatino Linotype"/>
          <w:color w:val="000000"/>
          <w:sz w:val="24"/>
          <w:szCs w:val="24"/>
          <w:lang w:val="es-ES_tradnl" w:eastAsia="es-MX"/>
        </w:rPr>
        <w:lastRenderedPageBreak/>
        <w:t>Por lo que atento a la solicitud de información el Sujeto Obligado hizo entrega del siguiente archivo electrónico:</w:t>
      </w:r>
    </w:p>
    <w:p w14:paraId="24851420" w14:textId="77777777" w:rsidR="000F69B9" w:rsidRPr="003D73A7" w:rsidRDefault="000F69B9" w:rsidP="000F69B9">
      <w:pPr>
        <w:pStyle w:val="Prrafodelista"/>
        <w:numPr>
          <w:ilvl w:val="0"/>
          <w:numId w:val="14"/>
        </w:numPr>
        <w:spacing w:after="0" w:line="360" w:lineRule="auto"/>
        <w:jc w:val="both"/>
        <w:rPr>
          <w:rFonts w:ascii="Palatino Linotype" w:hAnsi="Palatino Linotype"/>
          <w:sz w:val="24"/>
          <w:szCs w:val="24"/>
        </w:rPr>
      </w:pPr>
      <w:r w:rsidRPr="003D73A7">
        <w:rPr>
          <w:rFonts w:ascii="Palatino Linotype" w:hAnsi="Palatino Linotype" w:cs="Arial"/>
          <w:b/>
          <w:bCs/>
          <w:sz w:val="24"/>
          <w:szCs w:val="24"/>
        </w:rPr>
        <w:t xml:space="preserve">00030 DGR PARA NOTIFICAR.pdf: </w:t>
      </w:r>
      <w:r w:rsidRPr="003D73A7">
        <w:rPr>
          <w:rFonts w:ascii="Palatino Linotype" w:hAnsi="Palatino Linotype" w:cs="Arial"/>
          <w:bCs/>
          <w:sz w:val="24"/>
          <w:szCs w:val="24"/>
        </w:rPr>
        <w:t xml:space="preserve">Soporte documental que consta de noventa y ocho fojas en formato PDF en los términos siguientes; </w:t>
      </w:r>
    </w:p>
    <w:p w14:paraId="2061E02D" w14:textId="77777777" w:rsidR="000F69B9" w:rsidRPr="003D73A7" w:rsidRDefault="000F69B9" w:rsidP="000F69B9">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cs="Arial"/>
          <w:bCs/>
          <w:sz w:val="24"/>
          <w:szCs w:val="24"/>
        </w:rPr>
        <w:t>Respecto el numeral 1</w:t>
      </w:r>
      <w:r w:rsidRPr="003D73A7">
        <w:t xml:space="preserve">, </w:t>
      </w:r>
      <w:r w:rsidRPr="003D73A7">
        <w:rPr>
          <w:rFonts w:ascii="Palatino Linotype" w:hAnsi="Palatino Linotype"/>
          <w:sz w:val="24"/>
          <w:szCs w:val="24"/>
        </w:rPr>
        <w:t>manifiesta que se anexan los currículums vitae de los servidores públicos adscritos a la Dirección Jurídica Consultiva de la Dirección General de Recaudación al 2025, así mismo manifiesta que en la plataforma IPOMEX se encuentra disponible la versión pública de las fichas curriculares de los servidores públicos.</w:t>
      </w:r>
    </w:p>
    <w:p w14:paraId="65E1DBF0" w14:textId="77777777" w:rsidR="00220C61" w:rsidRPr="003D73A7" w:rsidRDefault="00220C61" w:rsidP="00220C61">
      <w:pPr>
        <w:pStyle w:val="Prrafodelista"/>
        <w:spacing w:after="0" w:line="360" w:lineRule="auto"/>
        <w:ind w:left="1080"/>
        <w:jc w:val="both"/>
        <w:rPr>
          <w:rFonts w:ascii="Palatino Linotype" w:hAnsi="Palatino Linotype"/>
          <w:sz w:val="24"/>
          <w:szCs w:val="24"/>
        </w:rPr>
      </w:pPr>
    </w:p>
    <w:p w14:paraId="24BF6BDE" w14:textId="77777777" w:rsidR="000F69B9" w:rsidRPr="003D73A7" w:rsidRDefault="000F69B9" w:rsidP="000F69B9">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sz w:val="24"/>
          <w:szCs w:val="24"/>
        </w:rPr>
        <w:t xml:space="preserve">Respecto el numeral 2 y 3 </w:t>
      </w:r>
      <w:r w:rsidR="00220C61" w:rsidRPr="003D73A7">
        <w:rPr>
          <w:rFonts w:ascii="Palatino Linotype" w:hAnsi="Palatino Linotype"/>
          <w:sz w:val="24"/>
          <w:szCs w:val="24"/>
        </w:rPr>
        <w:t>informa que se adjunta la plantilla actualizada de todos los servidores públicos adscritos a la Dirección Jurídica Consultiva de la Dirección General de Recaudación, correspondiente a los ejercicios 2022, 2023, 2024 y 2025 agregando dos ligas electrónicas</w:t>
      </w:r>
      <w:r w:rsidR="00220C61" w:rsidRPr="003D73A7">
        <w:t xml:space="preserve"> </w:t>
      </w:r>
    </w:p>
    <w:p w14:paraId="5E99E9C8" w14:textId="77777777" w:rsidR="00220C61" w:rsidRPr="003D73A7" w:rsidRDefault="00220C61" w:rsidP="00220C61">
      <w:pPr>
        <w:pStyle w:val="Prrafodelista"/>
        <w:rPr>
          <w:rFonts w:ascii="Palatino Linotype" w:hAnsi="Palatino Linotype"/>
          <w:sz w:val="24"/>
          <w:szCs w:val="24"/>
        </w:rPr>
      </w:pPr>
    </w:p>
    <w:p w14:paraId="51AA7818" w14:textId="77777777" w:rsidR="00220C61" w:rsidRPr="003D73A7" w:rsidRDefault="00220C61" w:rsidP="000F69B9">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sz w:val="24"/>
          <w:szCs w:val="24"/>
        </w:rPr>
        <w:t>Del numeral 4 manifiesta que dicha información puede ser consultada mediante liga electrónica.</w:t>
      </w:r>
    </w:p>
    <w:p w14:paraId="13CE13C7" w14:textId="77777777" w:rsidR="00220C61" w:rsidRPr="003D73A7" w:rsidRDefault="00220C61" w:rsidP="00220C61">
      <w:pPr>
        <w:pStyle w:val="Prrafodelista"/>
        <w:rPr>
          <w:rFonts w:ascii="Palatino Linotype" w:hAnsi="Palatino Linotype"/>
          <w:sz w:val="24"/>
          <w:szCs w:val="24"/>
        </w:rPr>
      </w:pPr>
    </w:p>
    <w:p w14:paraId="63D971B6" w14:textId="77777777" w:rsidR="00220C61" w:rsidRPr="003D73A7" w:rsidRDefault="00220C61" w:rsidP="000F69B9">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sz w:val="24"/>
          <w:szCs w:val="24"/>
        </w:rPr>
        <w:t xml:space="preserve">Del numeral 5  manifiesta que adjunta relación de los servidores públicos, adscritos a la Unidad Administrativa, que fueron </w:t>
      </w:r>
      <w:r w:rsidRPr="003D73A7">
        <w:rPr>
          <w:rFonts w:ascii="Palatino Linotype" w:hAnsi="Palatino Linotype"/>
          <w:b/>
          <w:sz w:val="24"/>
          <w:szCs w:val="24"/>
        </w:rPr>
        <w:t>acreedores al estímulo de puntualidad en el año 2025</w:t>
      </w:r>
      <w:r w:rsidRPr="003D73A7">
        <w:rPr>
          <w:rFonts w:ascii="Palatino Linotype" w:hAnsi="Palatino Linotype"/>
          <w:sz w:val="24"/>
          <w:szCs w:val="24"/>
        </w:rPr>
        <w:t xml:space="preserve">y hace del conocimiento que para acceder a este beneficio se debe cumplir con el supuesto previsto en el artículo 6, fracción 1. del Acuerdo para el Otorgamiento de Reconocimientos a Servidores Públicos de los Poderes Legislativo, Ejecutivo y Judicial del Estado de México, en </w:t>
      </w:r>
      <w:r w:rsidRPr="003D73A7">
        <w:rPr>
          <w:rFonts w:ascii="Palatino Linotype" w:hAnsi="Palatino Linotype"/>
          <w:sz w:val="24"/>
          <w:szCs w:val="24"/>
        </w:rPr>
        <w:lastRenderedPageBreak/>
        <w:t>relación con lo dispuesto en el Manual de Normas y Procedimientos de Desarrollo y Administración de Personal, específicamente en el procedimiento 204 relativo a los estímulos asociados a la puntualidad y asistencia.</w:t>
      </w:r>
    </w:p>
    <w:p w14:paraId="27EC4AB4" w14:textId="77777777" w:rsidR="00220C61" w:rsidRPr="003D73A7" w:rsidRDefault="00220C61" w:rsidP="00220C61">
      <w:pPr>
        <w:pStyle w:val="Prrafodelista"/>
        <w:rPr>
          <w:rFonts w:ascii="Palatino Linotype" w:hAnsi="Palatino Linotype"/>
          <w:sz w:val="24"/>
          <w:szCs w:val="24"/>
        </w:rPr>
      </w:pPr>
    </w:p>
    <w:p w14:paraId="2EFAB156" w14:textId="77777777" w:rsidR="000F69B9" w:rsidRPr="003D73A7" w:rsidRDefault="00220C61" w:rsidP="00220C61">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sz w:val="24"/>
          <w:szCs w:val="24"/>
        </w:rPr>
        <w:t xml:space="preserve">Respecto los numerales 6 y 7 manifiesta que los servidores públicos comisionados a la Unidad Administrativa se encuentran mencionados en la plantilla proporcionada. </w:t>
      </w:r>
    </w:p>
    <w:p w14:paraId="6271F0D4" w14:textId="77777777" w:rsidR="00220C61" w:rsidRPr="003D73A7" w:rsidRDefault="00220C61" w:rsidP="00220C61">
      <w:pPr>
        <w:pStyle w:val="Prrafodelista"/>
        <w:rPr>
          <w:rFonts w:ascii="Palatino Linotype" w:hAnsi="Palatino Linotype"/>
          <w:sz w:val="24"/>
          <w:szCs w:val="24"/>
        </w:rPr>
      </w:pPr>
    </w:p>
    <w:p w14:paraId="4830E4E2" w14:textId="77777777" w:rsidR="00220C61" w:rsidRPr="003D73A7" w:rsidRDefault="00220C61" w:rsidP="00220C61">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sz w:val="24"/>
          <w:szCs w:val="24"/>
        </w:rPr>
        <w:t xml:space="preserve">Plantilla de Personal de Base en el que se advierten los siguientes rubros; nombre, puesto nominal, nivel y rango, escolaridad, tipo de plaza, clasificación jerárquica y observaciones del año </w:t>
      </w:r>
      <w:r w:rsidR="00A61228" w:rsidRPr="003D73A7">
        <w:rPr>
          <w:rFonts w:ascii="Palatino Linotype" w:hAnsi="Palatino Linotype"/>
          <w:sz w:val="24"/>
          <w:szCs w:val="24"/>
        </w:rPr>
        <w:t xml:space="preserve">2022, </w:t>
      </w:r>
      <w:r w:rsidRPr="003D73A7">
        <w:rPr>
          <w:rFonts w:ascii="Palatino Linotype" w:hAnsi="Palatino Linotype"/>
          <w:sz w:val="24"/>
          <w:szCs w:val="24"/>
        </w:rPr>
        <w:t xml:space="preserve">2023,2024 y 2025. </w:t>
      </w:r>
    </w:p>
    <w:p w14:paraId="16C99336" w14:textId="77777777" w:rsidR="00220C61" w:rsidRPr="003D73A7" w:rsidRDefault="00220C61" w:rsidP="00220C61">
      <w:pPr>
        <w:pStyle w:val="Prrafodelista"/>
        <w:rPr>
          <w:rFonts w:ascii="Palatino Linotype" w:hAnsi="Palatino Linotype"/>
          <w:sz w:val="24"/>
          <w:szCs w:val="24"/>
        </w:rPr>
      </w:pPr>
    </w:p>
    <w:p w14:paraId="4E2141AD" w14:textId="77777777" w:rsidR="00220C61" w:rsidRPr="003D73A7" w:rsidRDefault="00220C61" w:rsidP="00220C61">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sz w:val="24"/>
          <w:szCs w:val="24"/>
        </w:rPr>
        <w:t>Plantilla de Personal Eventual en el que se advierten los siguientes rubros; nombre, puesto eventual, nivel rango, escolaridad del año 2022, 2023, 2024 y 2025.</w:t>
      </w:r>
    </w:p>
    <w:p w14:paraId="6CE1797D" w14:textId="77777777" w:rsidR="00220C61" w:rsidRPr="003D73A7" w:rsidRDefault="00220C61" w:rsidP="00220C61">
      <w:pPr>
        <w:pStyle w:val="Prrafodelista"/>
        <w:rPr>
          <w:rFonts w:ascii="Palatino Linotype" w:hAnsi="Palatino Linotype"/>
          <w:sz w:val="24"/>
          <w:szCs w:val="24"/>
        </w:rPr>
      </w:pPr>
    </w:p>
    <w:p w14:paraId="20FEA2FA" w14:textId="77777777" w:rsidR="00220C61" w:rsidRPr="003D73A7" w:rsidRDefault="00220C61" w:rsidP="00220C61">
      <w:pPr>
        <w:pStyle w:val="Prrafodelista"/>
        <w:numPr>
          <w:ilvl w:val="0"/>
          <w:numId w:val="12"/>
        </w:numPr>
        <w:spacing w:after="0" w:line="360" w:lineRule="auto"/>
        <w:jc w:val="both"/>
        <w:rPr>
          <w:rFonts w:ascii="Palatino Linotype" w:hAnsi="Palatino Linotype"/>
          <w:sz w:val="24"/>
          <w:szCs w:val="24"/>
        </w:rPr>
      </w:pPr>
      <w:r w:rsidRPr="003D73A7">
        <w:rPr>
          <w:rFonts w:ascii="Palatino Linotype" w:hAnsi="Palatino Linotype"/>
          <w:sz w:val="24"/>
          <w:szCs w:val="24"/>
        </w:rPr>
        <w:t>Relación de Personal Beneficiario Estimulo de Puntualidad del 2025, en el que se advierten los rubros de nombre completo, tipo, mes de puntualidad y periodo de pago</w:t>
      </w:r>
    </w:p>
    <w:p w14:paraId="63BF2051" w14:textId="77777777" w:rsidR="00220C61" w:rsidRPr="003D73A7" w:rsidRDefault="00220C61" w:rsidP="00220C61">
      <w:pPr>
        <w:pStyle w:val="Prrafodelista"/>
        <w:rPr>
          <w:rFonts w:ascii="Palatino Linotype" w:hAnsi="Palatino Linotype"/>
          <w:sz w:val="24"/>
          <w:szCs w:val="24"/>
        </w:rPr>
      </w:pPr>
    </w:p>
    <w:p w14:paraId="3647B8EA" w14:textId="77777777" w:rsidR="0009193D" w:rsidRPr="003D73A7" w:rsidRDefault="00A61228" w:rsidP="0009193D">
      <w:pPr>
        <w:pStyle w:val="Prrafodelista"/>
        <w:numPr>
          <w:ilvl w:val="0"/>
          <w:numId w:val="12"/>
        </w:numPr>
        <w:spacing w:after="0" w:line="360" w:lineRule="auto"/>
        <w:jc w:val="both"/>
        <w:rPr>
          <w:rFonts w:ascii="Palatino Linotype" w:hAnsi="Palatino Linotype"/>
          <w:b/>
          <w:sz w:val="24"/>
          <w:szCs w:val="24"/>
        </w:rPr>
      </w:pPr>
      <w:r w:rsidRPr="003D73A7">
        <w:rPr>
          <w:rFonts w:ascii="Palatino Linotype" w:hAnsi="Palatino Linotype"/>
          <w:sz w:val="24"/>
          <w:szCs w:val="24"/>
        </w:rPr>
        <w:t>Curriculum de los siguientes servidores públicos Edwin Antoni Alvarez Quintana, Yolanda Araujo Pineda, Laura Arce Remigio, Benito Ayala Negrete, Cristian Cervantes Cruz, Karina Janeth Chávez Ovalle, Miguel Díaz García, Ricardo Espinosa Soto, Jesús Arturo Fierro Novoa, Alejandra García López,  Mariana García Milla, María Guadalupe Gaytan Contreras</w:t>
      </w:r>
      <w:r w:rsidR="005763BC" w:rsidRPr="003D73A7">
        <w:rPr>
          <w:rFonts w:ascii="Palatino Linotype" w:hAnsi="Palatino Linotype"/>
          <w:sz w:val="24"/>
          <w:szCs w:val="24"/>
        </w:rPr>
        <w:t xml:space="preserve">, Brian Jesús </w:t>
      </w:r>
      <w:r w:rsidR="005763BC" w:rsidRPr="003D73A7">
        <w:rPr>
          <w:rFonts w:ascii="Palatino Linotype" w:hAnsi="Palatino Linotype"/>
          <w:sz w:val="24"/>
          <w:szCs w:val="24"/>
        </w:rPr>
        <w:lastRenderedPageBreak/>
        <w:t xml:space="preserve">Gomora Sánchez, Brenda Karina Guadarrama Ballina, </w:t>
      </w:r>
      <w:r w:rsidR="007011C4" w:rsidRPr="003D73A7">
        <w:rPr>
          <w:rFonts w:ascii="Palatino Linotype" w:hAnsi="Palatino Linotype"/>
          <w:sz w:val="24"/>
          <w:szCs w:val="24"/>
        </w:rPr>
        <w:t>Patricia Hernández Jiménez</w:t>
      </w:r>
      <w:r w:rsidR="00F80AF7" w:rsidRPr="003D73A7">
        <w:rPr>
          <w:rFonts w:ascii="Palatino Linotype" w:hAnsi="Palatino Linotype"/>
          <w:sz w:val="24"/>
          <w:szCs w:val="24"/>
        </w:rPr>
        <w:t xml:space="preserve">, Xochil Daniela Irineo Altamirano, Tania Vanessa Jiménez Archundia, Yessica Adriana Juárez Mendez, </w:t>
      </w:r>
      <w:r w:rsidR="0009193D" w:rsidRPr="003D73A7">
        <w:rPr>
          <w:rFonts w:ascii="Palatino Linotype" w:hAnsi="Palatino Linotype"/>
          <w:sz w:val="24"/>
          <w:szCs w:val="24"/>
        </w:rPr>
        <w:t>Luz Dinorah Laredo Iturbe, Oscar Miguel Medina Flores, Norayma Montiel Chávez, Gillermina Morales Bernal, Yazmin Moreno Vázquez, Maritza Rodríguez Prado, María Guadalupe Rosas Ortiz, Blanca Ivonne Salgado Hernandez, Lisbeth Vargas Camacho, Juan Carlos Villagrán López</w:t>
      </w:r>
      <w:r w:rsidR="00F27DF6" w:rsidRPr="003D73A7">
        <w:rPr>
          <w:rFonts w:ascii="Palatino Linotype" w:hAnsi="Palatino Linotype"/>
          <w:sz w:val="24"/>
          <w:szCs w:val="24"/>
        </w:rPr>
        <w:t xml:space="preserve"> </w:t>
      </w:r>
      <w:r w:rsidR="00F27DF6" w:rsidRPr="003D73A7">
        <w:rPr>
          <w:rFonts w:ascii="Palatino Linotype" w:hAnsi="Palatino Linotype"/>
          <w:b/>
          <w:sz w:val="24"/>
          <w:szCs w:val="24"/>
        </w:rPr>
        <w:t>sin que se advierta el soporte documental que da cuenta de su último grado de estudios.</w:t>
      </w:r>
    </w:p>
    <w:p w14:paraId="788DBBA7" w14:textId="77777777" w:rsidR="0009193D" w:rsidRPr="003D73A7" w:rsidRDefault="0009193D" w:rsidP="0009193D">
      <w:pPr>
        <w:pStyle w:val="Prrafodelista"/>
        <w:rPr>
          <w:rFonts w:ascii="Palatino Linotype" w:hAnsi="Palatino Linotype"/>
          <w:sz w:val="24"/>
          <w:szCs w:val="24"/>
        </w:rPr>
      </w:pPr>
    </w:p>
    <w:p w14:paraId="7064DCEB" w14:textId="77777777" w:rsidR="002853E0" w:rsidRPr="003D73A7" w:rsidRDefault="0009193D" w:rsidP="002853E0">
      <w:pPr>
        <w:pStyle w:val="Prrafodelista"/>
        <w:numPr>
          <w:ilvl w:val="0"/>
          <w:numId w:val="12"/>
        </w:numPr>
        <w:spacing w:after="0" w:line="360" w:lineRule="auto"/>
        <w:jc w:val="both"/>
        <w:rPr>
          <w:rFonts w:ascii="Palatino Linotype" w:hAnsi="Palatino Linotype"/>
          <w:b/>
          <w:sz w:val="24"/>
          <w:szCs w:val="24"/>
        </w:rPr>
      </w:pPr>
      <w:r w:rsidRPr="003D73A7">
        <w:rPr>
          <w:rFonts w:ascii="Palatino Linotype" w:hAnsi="Palatino Linotype"/>
          <w:sz w:val="24"/>
          <w:szCs w:val="24"/>
        </w:rPr>
        <w:t xml:space="preserve">Curriculum del personal eventual </w:t>
      </w:r>
      <w:r w:rsidR="002853E0" w:rsidRPr="003D73A7">
        <w:rPr>
          <w:rFonts w:ascii="Palatino Linotype" w:hAnsi="Palatino Linotype"/>
          <w:sz w:val="24"/>
          <w:szCs w:val="24"/>
        </w:rPr>
        <w:t>Karina Aguirre Montes de Oca, Tania Cristina Albarrán Rojas, Edgar Enriquez Escamilla, Pedro Reyes Garatachia, Nelson Raúl Romero García</w:t>
      </w:r>
      <w:r w:rsidR="00710019" w:rsidRPr="003D73A7">
        <w:rPr>
          <w:rFonts w:ascii="Palatino Linotype" w:hAnsi="Palatino Linotype"/>
          <w:sz w:val="24"/>
          <w:szCs w:val="24"/>
        </w:rPr>
        <w:t>,</w:t>
      </w:r>
      <w:r w:rsidR="002853E0" w:rsidRPr="003D73A7">
        <w:rPr>
          <w:rFonts w:ascii="Palatino Linotype" w:hAnsi="Palatino Linotype"/>
          <w:sz w:val="24"/>
          <w:szCs w:val="24"/>
        </w:rPr>
        <w:t xml:space="preserve"> Aron Efren Salas Vilchis, Victor Hugo Victoria Alvarado, Carla Veronica Vilchis Sosa, </w:t>
      </w:r>
      <w:r w:rsidR="00F27DF6" w:rsidRPr="003D73A7">
        <w:rPr>
          <w:rFonts w:ascii="Palatino Linotype" w:hAnsi="Palatino Linotype"/>
          <w:sz w:val="24"/>
          <w:szCs w:val="24"/>
        </w:rPr>
        <w:t xml:space="preserve">José Eduardo Zarate Delgado, </w:t>
      </w:r>
      <w:r w:rsidR="00F27DF6" w:rsidRPr="003D73A7">
        <w:rPr>
          <w:rFonts w:ascii="Palatino Linotype" w:hAnsi="Palatino Linotype"/>
          <w:b/>
          <w:sz w:val="24"/>
          <w:szCs w:val="24"/>
        </w:rPr>
        <w:t>sin que se advierta el soporte documental que da cuenta de su último grado de estudios.</w:t>
      </w:r>
    </w:p>
    <w:p w14:paraId="687C08E6" w14:textId="77777777" w:rsidR="002853E0" w:rsidRPr="003D73A7" w:rsidRDefault="002853E0" w:rsidP="002853E0">
      <w:pPr>
        <w:pStyle w:val="Prrafodelista"/>
        <w:rPr>
          <w:rFonts w:ascii="Palatino Linotype" w:hAnsi="Palatino Linotype"/>
          <w:sz w:val="24"/>
          <w:szCs w:val="24"/>
        </w:rPr>
      </w:pPr>
    </w:p>
    <w:p w14:paraId="796E3E30" w14:textId="77777777" w:rsidR="002853E0" w:rsidRPr="003D73A7" w:rsidRDefault="00F27DF6" w:rsidP="002853E0">
      <w:pPr>
        <w:pStyle w:val="Prrafodelista"/>
        <w:numPr>
          <w:ilvl w:val="0"/>
          <w:numId w:val="12"/>
        </w:numPr>
        <w:spacing w:after="0" w:line="360" w:lineRule="auto"/>
        <w:jc w:val="both"/>
        <w:rPr>
          <w:rFonts w:ascii="Palatino Linotype" w:hAnsi="Palatino Linotype"/>
          <w:b/>
          <w:sz w:val="24"/>
          <w:szCs w:val="24"/>
        </w:rPr>
      </w:pPr>
      <w:r w:rsidRPr="003D73A7">
        <w:rPr>
          <w:rFonts w:ascii="Palatino Linotype" w:hAnsi="Palatino Linotype"/>
          <w:sz w:val="24"/>
          <w:szCs w:val="24"/>
        </w:rPr>
        <w:t xml:space="preserve">De lo anterior respecto los </w:t>
      </w:r>
      <w:r w:rsidR="002853E0" w:rsidRPr="003D73A7">
        <w:rPr>
          <w:rFonts w:ascii="Palatino Linotype" w:hAnsi="Palatino Linotype"/>
          <w:sz w:val="24"/>
          <w:szCs w:val="24"/>
        </w:rPr>
        <w:t>Curriculum a nombre de Gabriella Aracelli Karla Jazmin Gutierrez Zepeda, Flor Yesenia Suazo Rojas</w:t>
      </w:r>
      <w:r w:rsidRPr="003D73A7">
        <w:rPr>
          <w:rFonts w:ascii="Palatino Linotype" w:hAnsi="Palatino Linotype"/>
          <w:sz w:val="24"/>
          <w:szCs w:val="24"/>
        </w:rPr>
        <w:t xml:space="preserve"> </w:t>
      </w:r>
      <w:r w:rsidRPr="003D73A7">
        <w:rPr>
          <w:rFonts w:ascii="Palatino Linotype" w:hAnsi="Palatino Linotype"/>
          <w:b/>
          <w:sz w:val="24"/>
          <w:szCs w:val="24"/>
        </w:rPr>
        <w:t>se encuentran parcialmente ilegibles.</w:t>
      </w:r>
      <w:r w:rsidR="002853E0" w:rsidRPr="003D73A7">
        <w:rPr>
          <w:rFonts w:ascii="Palatino Linotype" w:hAnsi="Palatino Linotype"/>
          <w:b/>
          <w:sz w:val="24"/>
          <w:szCs w:val="24"/>
        </w:rPr>
        <w:t xml:space="preserve"> </w:t>
      </w:r>
    </w:p>
    <w:p w14:paraId="1554A117" w14:textId="77777777" w:rsidR="00A61228" w:rsidRPr="003D73A7" w:rsidRDefault="00A61228" w:rsidP="00F27DF6">
      <w:pPr>
        <w:spacing w:after="0" w:line="360" w:lineRule="auto"/>
        <w:jc w:val="both"/>
        <w:rPr>
          <w:rFonts w:ascii="Palatino Linotype" w:hAnsi="Palatino Linotype"/>
          <w:sz w:val="24"/>
          <w:szCs w:val="24"/>
        </w:rPr>
      </w:pPr>
    </w:p>
    <w:p w14:paraId="6AB4A753" w14:textId="77777777" w:rsidR="000F69B9" w:rsidRPr="003D73A7" w:rsidRDefault="000F69B9" w:rsidP="000F69B9">
      <w:pPr>
        <w:pStyle w:val="Prrafodelista"/>
        <w:numPr>
          <w:ilvl w:val="0"/>
          <w:numId w:val="14"/>
        </w:numPr>
        <w:spacing w:after="0" w:line="360" w:lineRule="auto"/>
        <w:jc w:val="both"/>
        <w:rPr>
          <w:rFonts w:ascii="Palatino Linotype" w:hAnsi="Palatino Linotype"/>
          <w:sz w:val="24"/>
          <w:szCs w:val="24"/>
        </w:rPr>
      </w:pPr>
      <w:r w:rsidRPr="003D73A7">
        <w:rPr>
          <w:rFonts w:ascii="Palatino Linotype" w:hAnsi="Palatino Linotype" w:cs="Arial"/>
          <w:b/>
          <w:bCs/>
          <w:sz w:val="24"/>
          <w:szCs w:val="24"/>
        </w:rPr>
        <w:t>CT-2026-023.pdf</w:t>
      </w:r>
      <w:r w:rsidR="00F27DF6" w:rsidRPr="003D73A7">
        <w:rPr>
          <w:rFonts w:ascii="Palatino Linotype" w:hAnsi="Palatino Linotype" w:cs="Arial"/>
          <w:b/>
          <w:bCs/>
          <w:sz w:val="24"/>
          <w:szCs w:val="24"/>
        </w:rPr>
        <w:t xml:space="preserve">: </w:t>
      </w:r>
      <w:r w:rsidR="00F27DF6" w:rsidRPr="003D73A7">
        <w:rPr>
          <w:rFonts w:ascii="Palatino Linotype" w:hAnsi="Palatino Linotype" w:cs="Arial"/>
          <w:bCs/>
          <w:sz w:val="24"/>
          <w:szCs w:val="24"/>
        </w:rPr>
        <w:t>Soporte documental que consta de veintisiete fojas en formato PDF en el que se advierte el acuerdo de clasificación de la información correspondiente a la “</w:t>
      </w:r>
      <w:r w:rsidR="00F27DF6" w:rsidRPr="003D73A7">
        <w:rPr>
          <w:rFonts w:ascii="Palatino Linotype" w:hAnsi="Palatino Linotype"/>
          <w:sz w:val="24"/>
          <w:szCs w:val="24"/>
        </w:rPr>
        <w:t xml:space="preserve">fecha de nacimiento, lugar de nacimiento, CURP, domicilio, teléfono, correo electrónico, fotografía, firma, estado civil, RFC, número de la </w:t>
      </w:r>
      <w:r w:rsidR="00F27DF6" w:rsidRPr="003D73A7">
        <w:rPr>
          <w:rFonts w:ascii="Palatino Linotype" w:hAnsi="Palatino Linotype"/>
          <w:sz w:val="24"/>
          <w:szCs w:val="24"/>
        </w:rPr>
        <w:lastRenderedPageBreak/>
        <w:t xml:space="preserve">cartilla militar, nacionalidad, edad, nombre, sexo, número de la credencial de elector, estatura, peso y condición de salud, contenidos en la información requerida en la solicitud de información pública número </w:t>
      </w:r>
      <w:r w:rsidR="00F27DF6" w:rsidRPr="003D73A7">
        <w:rPr>
          <w:rFonts w:ascii="Palatino Linotype" w:hAnsi="Palatino Linotype"/>
          <w:b/>
          <w:sz w:val="24"/>
          <w:szCs w:val="24"/>
        </w:rPr>
        <w:t>00030/SF/IP/2026</w:t>
      </w:r>
      <w:r w:rsidR="00F27DF6" w:rsidRPr="003D73A7">
        <w:rPr>
          <w:rFonts w:ascii="Palatino Linotype" w:hAnsi="Palatino Linotype"/>
          <w:sz w:val="24"/>
          <w:szCs w:val="24"/>
        </w:rPr>
        <w:t>.</w:t>
      </w:r>
    </w:p>
    <w:p w14:paraId="2F840F4B" w14:textId="77777777" w:rsidR="000F69B9" w:rsidRPr="003D73A7" w:rsidRDefault="000F69B9" w:rsidP="000F69B9">
      <w:pPr>
        <w:pStyle w:val="Prrafodelista"/>
        <w:rPr>
          <w:rFonts w:ascii="Palatino Linotype" w:hAnsi="Palatino Linotype"/>
          <w:sz w:val="24"/>
          <w:szCs w:val="24"/>
        </w:rPr>
      </w:pPr>
    </w:p>
    <w:p w14:paraId="784B788C" w14:textId="77777777" w:rsidR="000F69B9" w:rsidRPr="003D73A7" w:rsidRDefault="00A61228" w:rsidP="00A61228">
      <w:pPr>
        <w:pStyle w:val="Prrafodelista"/>
        <w:tabs>
          <w:tab w:val="left" w:pos="1752"/>
        </w:tabs>
        <w:spacing w:after="0" w:line="360" w:lineRule="auto"/>
        <w:jc w:val="both"/>
        <w:rPr>
          <w:rFonts w:ascii="Palatino Linotype" w:hAnsi="Palatino Linotype"/>
          <w:sz w:val="24"/>
          <w:szCs w:val="24"/>
        </w:rPr>
      </w:pPr>
      <w:r w:rsidRPr="003D73A7">
        <w:rPr>
          <w:rFonts w:ascii="Palatino Linotype" w:hAnsi="Palatino Linotype"/>
          <w:sz w:val="24"/>
          <w:szCs w:val="24"/>
        </w:rPr>
        <w:tab/>
      </w:r>
    </w:p>
    <w:p w14:paraId="025C9DEE" w14:textId="77777777" w:rsidR="000F69B9" w:rsidRPr="003D73A7" w:rsidRDefault="000F69B9" w:rsidP="000F69B9">
      <w:pPr>
        <w:pStyle w:val="Prrafodelista"/>
        <w:numPr>
          <w:ilvl w:val="0"/>
          <w:numId w:val="14"/>
        </w:numPr>
        <w:spacing w:after="0" w:line="360" w:lineRule="auto"/>
        <w:jc w:val="both"/>
        <w:rPr>
          <w:rFonts w:ascii="Palatino Linotype" w:hAnsi="Palatino Linotype"/>
          <w:sz w:val="24"/>
          <w:szCs w:val="24"/>
        </w:rPr>
      </w:pPr>
      <w:r w:rsidRPr="003D73A7">
        <w:rPr>
          <w:rFonts w:ascii="Palatino Linotype" w:hAnsi="Palatino Linotype" w:cs="Arial"/>
          <w:b/>
          <w:bCs/>
          <w:sz w:val="24"/>
          <w:szCs w:val="24"/>
        </w:rPr>
        <w:t>SOLICITANTE 00030.pdf</w:t>
      </w:r>
      <w:r w:rsidR="00F27DF6" w:rsidRPr="003D73A7">
        <w:rPr>
          <w:rFonts w:ascii="Palatino Linotype" w:hAnsi="Palatino Linotype" w:cs="Arial"/>
          <w:b/>
          <w:bCs/>
          <w:sz w:val="24"/>
          <w:szCs w:val="24"/>
        </w:rPr>
        <w:t xml:space="preserve">: </w:t>
      </w:r>
      <w:r w:rsidR="00F27DF6" w:rsidRPr="003D73A7">
        <w:rPr>
          <w:rFonts w:ascii="Palatino Linotype" w:hAnsi="Palatino Linotype" w:cs="Arial"/>
          <w:bCs/>
          <w:sz w:val="24"/>
          <w:szCs w:val="24"/>
        </w:rPr>
        <w:t xml:space="preserve">Soporte documental que consta de una foja en formato PDF de fecha cinco de febrero de dos mil veintiséis por medio del cual el jefe de la unidad de información remite la información proporcionada por la Dirección General de Recaudación. </w:t>
      </w:r>
    </w:p>
    <w:p w14:paraId="36236BBC" w14:textId="77777777" w:rsidR="000F69B9" w:rsidRPr="003D73A7" w:rsidRDefault="000F69B9" w:rsidP="00F27DF6">
      <w:pPr>
        <w:spacing w:after="0" w:line="360" w:lineRule="auto"/>
        <w:jc w:val="both"/>
        <w:rPr>
          <w:rFonts w:ascii="Palatino Linotype" w:hAnsi="Palatino Linotype"/>
          <w:b/>
          <w:bCs/>
          <w:i/>
          <w:sz w:val="24"/>
          <w:szCs w:val="24"/>
        </w:rPr>
      </w:pPr>
    </w:p>
    <w:p w14:paraId="07E8CE97" w14:textId="77777777" w:rsidR="00396845" w:rsidRPr="003D73A7" w:rsidRDefault="000E364F" w:rsidP="00396845">
      <w:pPr>
        <w:spacing w:after="0" w:line="360" w:lineRule="auto"/>
        <w:jc w:val="both"/>
        <w:rPr>
          <w:rFonts w:ascii="Palatino Linotype" w:hAnsi="Palatino Linotype"/>
          <w:color w:val="000000"/>
          <w:sz w:val="24"/>
          <w:szCs w:val="24"/>
        </w:rPr>
      </w:pPr>
      <w:r w:rsidRPr="003D73A7">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00F27DF6" w:rsidRPr="003D73A7">
        <w:rPr>
          <w:rFonts w:ascii="Palatino Linotype" w:eastAsia="Times New Roman" w:hAnsi="Palatino Linotype" w:cs="Palatino Linotype"/>
          <w:color w:val="000000"/>
          <w:sz w:val="24"/>
          <w:lang w:val="es-ES_tradnl" w:eastAsia="es-MX"/>
        </w:rPr>
        <w:t xml:space="preserve"> “</w:t>
      </w:r>
      <w:r w:rsidR="00F27DF6" w:rsidRPr="003D73A7">
        <w:rPr>
          <w:rFonts w:ascii="Palatino Linotype" w:hAnsi="Palatino Linotype"/>
          <w:i/>
          <w:color w:val="000000"/>
          <w:sz w:val="24"/>
          <w:szCs w:val="24"/>
        </w:rPr>
        <w:t>solicitud 00030/SF/IP/2026 SAIMEX”</w:t>
      </w:r>
      <w:r w:rsidR="00F27DF6" w:rsidRPr="003D73A7">
        <w:rPr>
          <w:rFonts w:ascii="Palatino Linotype" w:eastAsia="Times New Roman" w:hAnsi="Palatino Linotype" w:cs="Palatino Linotype"/>
          <w:color w:val="000000"/>
          <w:sz w:val="24"/>
          <w:lang w:val="es-ES_tradnl" w:eastAsia="es-MX"/>
        </w:rPr>
        <w:t xml:space="preserve"> </w:t>
      </w:r>
      <w:r w:rsidRPr="003D73A7">
        <w:rPr>
          <w:rFonts w:ascii="Palatino Linotype" w:eastAsia="Times New Roman" w:hAnsi="Palatino Linotype" w:cs="Palatino Linotype"/>
          <w:color w:val="000000"/>
          <w:sz w:val="24"/>
          <w:lang w:val="es-ES_tradnl" w:eastAsia="es-MX"/>
        </w:rPr>
        <w:t xml:space="preserve">y motivos de inconformidad </w:t>
      </w:r>
      <w:r w:rsidRPr="003D73A7">
        <w:rPr>
          <w:rFonts w:ascii="Palatino Linotype" w:eastAsia="Times New Roman" w:hAnsi="Palatino Linotype" w:cs="Palatino Linotype"/>
          <w:i/>
          <w:iCs/>
          <w:color w:val="000000"/>
          <w:sz w:val="24"/>
          <w:szCs w:val="24"/>
          <w:lang w:val="es-ES_tradnl" w:eastAsia="es-MX"/>
        </w:rPr>
        <w:t>“</w:t>
      </w:r>
      <w:r w:rsidR="00F27DF6" w:rsidRPr="003D73A7">
        <w:rPr>
          <w:rFonts w:ascii="Palatino Linotype" w:hAnsi="Palatino Linotype"/>
          <w:i/>
          <w:color w:val="000000"/>
          <w:sz w:val="24"/>
          <w:szCs w:val="24"/>
        </w:rPr>
        <w:t xml:space="preserve">Lic. Mario David Lugo Delgadillo. Jefe de la Unidad de Información, Planeación, Programación y Evaluación y Titular de La Unidad de Transparencia de la Secretaria de Finanzas. En base a lo establecido en los artículos 176,177 y 178 de la Ley de Trasparencia y Acceso a la Información Pública del Estado de México y Municipios, hago uso de dicha garantía, ya que </w:t>
      </w:r>
      <w:r w:rsidR="00F27DF6" w:rsidRPr="003D73A7">
        <w:rPr>
          <w:rFonts w:ascii="Palatino Linotype" w:hAnsi="Palatino Linotype"/>
          <w:b/>
          <w:i/>
          <w:color w:val="000000"/>
          <w:sz w:val="24"/>
          <w:szCs w:val="24"/>
        </w:rPr>
        <w:t>la respuesta proporcionada a mi solicitud no me es satisfactoria</w:t>
      </w:r>
      <w:r w:rsidR="00F27DF6" w:rsidRPr="003D73A7">
        <w:rPr>
          <w:rFonts w:ascii="Palatino Linotype" w:hAnsi="Palatino Linotype"/>
          <w:i/>
          <w:color w:val="000000"/>
          <w:sz w:val="24"/>
          <w:szCs w:val="24"/>
        </w:rPr>
        <w:t xml:space="preserve">, pues me </w:t>
      </w:r>
      <w:r w:rsidR="00F27DF6" w:rsidRPr="003D73A7">
        <w:rPr>
          <w:rFonts w:ascii="Palatino Linotype" w:hAnsi="Palatino Linotype"/>
          <w:b/>
          <w:i/>
          <w:color w:val="000000"/>
          <w:sz w:val="24"/>
          <w:szCs w:val="24"/>
        </w:rPr>
        <w:t>es importante conocer que tan preparados están nuestros servidores públicos que nos representan y sobre todo el sueldo que perciben en la remuneración de sus servicios prestados</w:t>
      </w:r>
      <w:r w:rsidR="00F27DF6" w:rsidRPr="003D73A7">
        <w:rPr>
          <w:rFonts w:ascii="Palatino Linotype" w:hAnsi="Palatino Linotype"/>
          <w:i/>
          <w:color w:val="000000"/>
          <w:sz w:val="24"/>
          <w:szCs w:val="24"/>
        </w:rPr>
        <w:t xml:space="preserve">, hemos de recordar que finalmente son recursos públicos de la ciudadanía, situación por la cual fue realizada mi solicitud. Bajo este escenario, es menester señalar que mi solicitud basada en trasparencia de información pública fue radica mediante expediente 00030/SF/IP/2026 SAIMEX, ahora bien en virtud de que dicha solicitud contaba con datos sensibles, se anexo oficio </w:t>
      </w:r>
      <w:r w:rsidR="00F27DF6" w:rsidRPr="003D73A7">
        <w:rPr>
          <w:rFonts w:ascii="Palatino Linotype" w:hAnsi="Palatino Linotype"/>
          <w:i/>
          <w:color w:val="000000"/>
          <w:sz w:val="24"/>
          <w:szCs w:val="24"/>
        </w:rPr>
        <w:lastRenderedPageBreak/>
        <w:t xml:space="preserve">en el cual se visualiza la solicitud fue sometida al comité de trasparencia de la Secretaría de finanzas derivado del oficio número 20703001030000L/152/2026, emitiendo resolución CT-2026-023 respecto de de la clasificación como información confidencial de datos personales, en la cual se resolvió: SEGUNDO.- Se confirma la clasificación como información confidencial de los datos personales consistentes en: fecha de nacimiento, lugar de nacimiento CURP, domicilio, teléfono, correo electrónico, fotografía, firma, estado civil, RFC, numero de cartilla militar, nacionalidad, nombre, sexo, numero de credencial de elector, estatura, peso y condición de salud contenidos en la información requerida en la solicitud de información pública numero 00030/SF/IP/2026. TERCERO.- Conforme a lo señalado en el artículo 137 de la Ley de Transparencia, genérese la versión pública de la documentación de referencia. Bajo este escenario, </w:t>
      </w:r>
      <w:r w:rsidR="00F27DF6" w:rsidRPr="003D73A7">
        <w:rPr>
          <w:rFonts w:ascii="Palatino Linotype" w:hAnsi="Palatino Linotype"/>
          <w:b/>
          <w:i/>
          <w:color w:val="000000"/>
          <w:sz w:val="24"/>
          <w:szCs w:val="24"/>
        </w:rPr>
        <w:t>respecto a mi numeral 1 donde se solicita curriculums actualizados hasta la emisión de la dicha respuesta, es menester destacar que se pidió que fueran proporcionados con información actualizada</w:t>
      </w:r>
      <w:r w:rsidR="00F27DF6" w:rsidRPr="003D73A7">
        <w:rPr>
          <w:rFonts w:ascii="Palatino Linotype" w:hAnsi="Palatino Linotype"/>
          <w:i/>
          <w:color w:val="000000"/>
          <w:sz w:val="24"/>
          <w:szCs w:val="24"/>
        </w:rPr>
        <w:t xml:space="preserve">. Esto se debe a que existe una inconsistencia entre algunos datos presentados en dichos currículums y la información registrada en las plantillas las cuales señalan que fueron remitidas por la Subdirección de Recursos Humanos. Por ejemplo: Cristian Cervantes Cruz aparece en la plantilla como pasante de la licenciatura en Administración, pero en su currículum figura como Licenciado en Administración. Edwin Antoni Álvarez Quintana se presenta como técnico en informática; sin embargo, en su curriculum aparece con el título de técnico en Turismo, lo cual contradice la información inicial. En el caso de Miguel Díaz García, en la plantilla aparece como pasante de Ingeniería en Gestión Empresarial, pero en su currículum no especifica si tiene el estatus de pasante o está titulado. En lo que respecta a Alejandra García López, María Guadalupe Gaytán Contreras y María Guadalupe Rosas Ortiz en la plantilla aparecen simplemente bajo el rubro de "Comercio", aunque no se aclara si son técnicas, pasantes o tituladas. En este sentido; Alejandra, según su currículum, tiene como último nivel de estudios la preparatoria y se desempeña como </w:t>
      </w:r>
      <w:r w:rsidR="00F27DF6" w:rsidRPr="003D73A7">
        <w:rPr>
          <w:rFonts w:ascii="Palatino Linotype" w:hAnsi="Palatino Linotype"/>
          <w:i/>
          <w:color w:val="000000"/>
          <w:sz w:val="24"/>
          <w:szCs w:val="24"/>
        </w:rPr>
        <w:lastRenderedPageBreak/>
        <w:t xml:space="preserve">secretaria ejecutiva en español. María Guadalupe Gaytán menciona en su currículum haber finalizado la preparatoria o ser secretaria bilingüe. Por su parte, María Guadalupe Rosas Ortiz señala en su currículum que es secretaria ejecutiva. Brian Jesús Gomora Sánchez figura en la plantilla como Licenciado en Derecho; no obstante, su currículum indica como grado máximo alcanzado el de pasante de Maestría en Derecho Constitucional y Amparo. Hoja 36, 37 y 38 no cuenta nombre de la persona de dicho curriculum En el caso de Xochitl Daniela Irineo Altamirano, en la plantilla aparece mencionada como Licenciada en Derecho, pero en su currículum únicamente se indica que está titulada, sin especificar en qué área o profesion. Por otro lado, resulta preocupante mencionar a Norayma Montiel Chávez, pues no debe ser incluida, sin embargo, se proporcionaron sus datos a pesar de que, según lo señalado por esa área, a partir del 15 de agosto de 2025 cambió de adscripción debido a su promoción en el concurso escalafonario, situación que ustedes mismos han indicado. Esto evidencia que la persona mencionada ya no está vinculada al área en la cual se solicitó dicha información. Además, se destaca que han compartido datos confidenciales de alguien que ya no forma parte de su área a pesar de haber sometido al comité emitido previamente trasparencia de la Secretaría de finanzas, datos e información para tratarlos de manera confidencial la cual eminentemente recayó una resolución, en este contexto es evidente que se encuentran trasgrediendo dicho derecho de confidencialidad prerrogativas constitucionales de la persona física identificado en su esfera de intimidad y vida privada. El currículum de Yazmín Moreno Vázquez, identificado como Pasante de Licenciada en Derecho, presenta inconsistencias relevantes, ya que se encuentra incompleto y cortado en la hoja 61, sin continuidad o secuencia aparente, siendo importante proporcionar su curriculum completo al tratarse de un servidor de confianza que ostenta el cargo de Subdirectora de área. Blanca Ivonee Salgado Hernández figura en la plantilla solo con el nivel de Bachillerato; sin embargo, su currículum respalda que cuenta con conocimientos técnicos, siendo técnico pasante en computación. Por su parte, Lisbeth Vargas </w:t>
      </w:r>
      <w:r w:rsidR="00F27DF6" w:rsidRPr="003D73A7">
        <w:rPr>
          <w:rFonts w:ascii="Palatino Linotype" w:hAnsi="Palatino Linotype"/>
          <w:i/>
          <w:color w:val="000000"/>
          <w:sz w:val="24"/>
          <w:szCs w:val="24"/>
        </w:rPr>
        <w:lastRenderedPageBreak/>
        <w:t xml:space="preserve">Camacho está registrada en la plantilla como programadora analista, pero no se especifica el nivel educativo obtenido. En su currículum menciona haber estudiado en el instituto ISES, aunque tampoco se indica el grado alcanzado. Tania Cristina Alabarrán Rojas figura en su curriculum con el nivel de bachillerato, pero menciona ser licenciada en Derecho con fecha de conclusión en junio de 2025, ahora bien ya que dicha solicitud fue solicitada en 2026 el cambio en dicho curriculum es eminente. El currículum de Gabriela Araceli Figueroa no es accesible, ya que no es visible. En el caso de Karla Jazmín Gutiérrez Zepeda, aunque su curriculum no es visible, no especifica el grado académico obtenido. Más bien, se enfoca en mencionar la licenciatura cursada, que es en Administración. No obstante, en la plantilla se le registra como licenciada en Administración de Empresas. Pedro Reyes Garatachia aparece en la plantilla como licenciado en Derecho. No obstante, en su curriculum se indica que es pasante de Derecho y que su trámite está en curso. Finalmente Carla Verónica Vichis Sosa aparece registrada en la plantilla con nivel de bachillerato. Sin embargo, en su curriculum figura como pasante en la licenciatura de Negocios Internacionales, ya que se encuentra en proceso de titulación. Situación por la cual se </w:t>
      </w:r>
      <w:r w:rsidR="00F27DF6" w:rsidRPr="003D73A7">
        <w:rPr>
          <w:rFonts w:ascii="Palatino Linotype" w:hAnsi="Palatino Linotype"/>
          <w:b/>
          <w:i/>
          <w:color w:val="000000"/>
          <w:sz w:val="24"/>
          <w:szCs w:val="24"/>
          <w:u w:val="single"/>
        </w:rPr>
        <w:t>solicito los currículums actualizado</w:t>
      </w:r>
      <w:r w:rsidR="00F27DF6" w:rsidRPr="003D73A7">
        <w:rPr>
          <w:rFonts w:ascii="Palatino Linotype" w:hAnsi="Palatino Linotype"/>
          <w:i/>
          <w:color w:val="000000"/>
          <w:sz w:val="24"/>
          <w:szCs w:val="24"/>
          <w:u w:val="single"/>
        </w:rPr>
        <w:t>s</w:t>
      </w:r>
      <w:r w:rsidR="00F27DF6" w:rsidRPr="003D73A7">
        <w:rPr>
          <w:rFonts w:ascii="Palatino Linotype" w:hAnsi="Palatino Linotype"/>
          <w:i/>
          <w:color w:val="000000"/>
          <w:sz w:val="24"/>
          <w:szCs w:val="24"/>
        </w:rPr>
        <w:t xml:space="preserve"> a la fecha de emisión de mi respuesta, tal como lo establece la Ley de Transparencia y Acceso a la Información Pública del Estado de México y Municipios, en particular los artículos 11, 92 y demás aplicables. Por ello, pido que se proporcione la información solicitada de manera clara, precisa y con datos actualizados a la brevedad, para garantizar el respeto a mi derecho de acceso a la información pública. De igual forma, </w:t>
      </w:r>
      <w:r w:rsidR="00F27DF6" w:rsidRPr="003D73A7">
        <w:rPr>
          <w:rFonts w:ascii="Palatino Linotype" w:hAnsi="Palatino Linotype"/>
          <w:b/>
          <w:i/>
          <w:color w:val="000000"/>
          <w:sz w:val="24"/>
          <w:szCs w:val="24"/>
        </w:rPr>
        <w:t>considero indispensable recibir los datos sobre las remuneraciones correspondientes, tal como fue solicitado</w:t>
      </w:r>
      <w:r w:rsidR="00F27DF6" w:rsidRPr="003D73A7">
        <w:rPr>
          <w:rFonts w:ascii="Palatino Linotype" w:hAnsi="Palatino Linotype"/>
          <w:i/>
          <w:color w:val="000000"/>
          <w:sz w:val="24"/>
          <w:szCs w:val="24"/>
        </w:rPr>
        <w:t xml:space="preserve">. Aunque proporcionaron un enlace, este no permite el acceso. Cabe mencionar que en ningún momento se solicitó una liga o enlace para consultar dicha información, ya que la petición fue explícita al requerir un desglose detallado del sueldo bruto y neto de cada servidor público adscrito a la Dirección Jurídica Consultiva dependiente de la Dirección General de Recaudación </w:t>
      </w:r>
      <w:r w:rsidR="00F27DF6" w:rsidRPr="003D73A7">
        <w:rPr>
          <w:rFonts w:ascii="Palatino Linotype" w:hAnsi="Palatino Linotype"/>
          <w:i/>
          <w:color w:val="000000"/>
          <w:sz w:val="24"/>
          <w:szCs w:val="24"/>
        </w:rPr>
        <w:lastRenderedPageBreak/>
        <w:t xml:space="preserve">Adicionalmente, </w:t>
      </w:r>
      <w:r w:rsidR="00F27DF6" w:rsidRPr="003D73A7">
        <w:rPr>
          <w:rFonts w:ascii="Palatino Linotype" w:hAnsi="Palatino Linotype"/>
          <w:b/>
          <w:i/>
          <w:color w:val="000000"/>
          <w:sz w:val="24"/>
          <w:szCs w:val="24"/>
        </w:rPr>
        <w:t>en cuanto al tema de las comisiones, es necesario detallar qué personas están comisionadas en el área y pertenecen a otra dependencia. Esto se debe a que no tengo conocimiento exacto de los puestos directos del área jurídica.</w:t>
      </w:r>
      <w:r w:rsidR="00F27DF6" w:rsidRPr="003D73A7">
        <w:rPr>
          <w:rFonts w:ascii="Palatino Linotype" w:hAnsi="Palatino Linotype"/>
          <w:i/>
          <w:color w:val="000000"/>
          <w:sz w:val="24"/>
          <w:szCs w:val="24"/>
        </w:rPr>
        <w:t xml:space="preserve"> Por lo tanto, se solicita prioritariamente que se informe sobre todos los servidores públicos que no pertenecen a esa área y que actualmente se encuentran comisionados.</w:t>
      </w:r>
      <w:r w:rsidRPr="003D73A7">
        <w:rPr>
          <w:rFonts w:ascii="Palatino Linotype" w:hAnsi="Palatino Linotype"/>
          <w:i/>
          <w:color w:val="000000"/>
          <w:sz w:val="24"/>
          <w:szCs w:val="24"/>
        </w:rPr>
        <w:t xml:space="preserve">” </w:t>
      </w:r>
      <w:r w:rsidRPr="003D73A7">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396845" w:rsidRPr="003D73A7">
        <w:rPr>
          <w:rFonts w:ascii="Palatino Linotype" w:eastAsia="Times New Roman" w:hAnsi="Palatino Linotype" w:cs="Palatino Linotype"/>
          <w:color w:val="000000"/>
          <w:sz w:val="24"/>
          <w:lang w:val="es-ES_tradnl" w:eastAsia="es-MX"/>
        </w:rPr>
        <w:t xml:space="preserve">del personal adscrito a </w:t>
      </w:r>
      <w:r w:rsidR="00396845" w:rsidRPr="003D73A7">
        <w:rPr>
          <w:rFonts w:ascii="Palatino Linotype" w:hAnsi="Palatino Linotype"/>
          <w:color w:val="000000"/>
          <w:sz w:val="24"/>
          <w:szCs w:val="24"/>
        </w:rPr>
        <w:t xml:space="preserve">la Dirección Jurídica Consultiva, adscrita a la Dirección General de Recaudación de la Secretaría de Finanzas del Estado de México </w:t>
      </w:r>
      <w:r w:rsidR="0039621B" w:rsidRPr="003D73A7">
        <w:rPr>
          <w:rFonts w:ascii="Palatino Linotype" w:hAnsi="Palatino Linotype"/>
          <w:color w:val="000000"/>
          <w:sz w:val="24"/>
          <w:szCs w:val="24"/>
        </w:rPr>
        <w:t xml:space="preserve">del primero de enero de dos mil veintidós </w:t>
      </w:r>
      <w:r w:rsidR="00396845" w:rsidRPr="003D73A7">
        <w:rPr>
          <w:rFonts w:ascii="Palatino Linotype" w:hAnsi="Palatino Linotype"/>
          <w:color w:val="000000"/>
          <w:sz w:val="24"/>
          <w:szCs w:val="24"/>
        </w:rPr>
        <w:t>al diecinueve de enero de dos mil veintiséis respecto del curriculum, el nombre completo, el nivel de estudios, comisiones, así como el sueldo bruto y neto.</w:t>
      </w:r>
    </w:p>
    <w:p w14:paraId="094A1F52" w14:textId="77777777" w:rsidR="00396845" w:rsidRPr="003D73A7" w:rsidRDefault="00396845" w:rsidP="00396845">
      <w:pPr>
        <w:spacing w:line="360" w:lineRule="auto"/>
        <w:jc w:val="both"/>
        <w:rPr>
          <w:rFonts w:ascii="Palatino Linotype" w:hAnsi="Palatino Linotype" w:cs="Palatino Linotype"/>
          <w:color w:val="000000"/>
          <w:sz w:val="24"/>
          <w:szCs w:val="24"/>
        </w:rPr>
      </w:pPr>
    </w:p>
    <w:p w14:paraId="7BA0438F" w14:textId="77777777" w:rsidR="00396845" w:rsidRPr="003D73A7" w:rsidRDefault="00396845" w:rsidP="00396845">
      <w:pPr>
        <w:spacing w:after="0"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Pr="003D73A7">
        <w:rPr>
          <w:rFonts w:ascii="Palatino Linotype" w:eastAsia="Times New Roman" w:hAnsi="Palatino Linotype" w:cs="Palatino Linotype"/>
          <w:color w:val="000000"/>
          <w:sz w:val="24"/>
          <w:lang w:val="es-ES_tradnl" w:eastAsia="es-MX"/>
        </w:rPr>
        <w:t>lo señalado con anterioridad</w:t>
      </w:r>
      <w:r w:rsidRPr="003D73A7">
        <w:rPr>
          <w:rFonts w:ascii="Palatino Linotype" w:hAnsi="Palatino Linotype"/>
          <w:i/>
          <w:color w:val="000000"/>
          <w:sz w:val="24"/>
          <w:szCs w:val="24"/>
        </w:rPr>
        <w:t xml:space="preserve"> </w:t>
      </w:r>
      <w:r w:rsidRPr="003D73A7">
        <w:rPr>
          <w:rFonts w:ascii="Palatino Linotype" w:eastAsia="Times New Roman" w:hAnsi="Palatino Linotype" w:cs="Palatino Linotype"/>
          <w:color w:val="000000"/>
          <w:sz w:val="24"/>
          <w:szCs w:val="24"/>
        </w:rPr>
        <w:t xml:space="preserve">por lo que </w:t>
      </w:r>
      <w:r w:rsidRPr="003D73A7">
        <w:rPr>
          <w:rFonts w:ascii="Palatino Linotype" w:eastAsia="Palatino Linotype" w:hAnsi="Palatino Linotype" w:cs="Palatino Linotype"/>
          <w:color w:val="000000"/>
          <w:sz w:val="24"/>
          <w:szCs w:val="24"/>
        </w:rPr>
        <w:t xml:space="preserve">respecto los demás requerimientos de información </w:t>
      </w:r>
      <w:r w:rsidR="00B30339" w:rsidRPr="003D73A7">
        <w:rPr>
          <w:rFonts w:ascii="Palatino Linotype" w:eastAsia="Palatino Linotype" w:hAnsi="Palatino Linotype" w:cs="Palatino Linotype"/>
          <w:color w:val="000000"/>
          <w:sz w:val="24"/>
          <w:szCs w:val="24"/>
        </w:rPr>
        <w:t xml:space="preserve"> correspondientes a </w:t>
      </w:r>
      <w:r w:rsidR="00C324E1" w:rsidRPr="003D73A7">
        <w:rPr>
          <w:rFonts w:ascii="Palatino Linotype" w:eastAsia="Palatino Linotype" w:hAnsi="Palatino Linotype" w:cs="Palatino Linotype"/>
          <w:color w:val="000000"/>
          <w:sz w:val="24"/>
          <w:szCs w:val="24"/>
        </w:rPr>
        <w:t xml:space="preserve">el </w:t>
      </w:r>
      <w:r w:rsidR="00B30339" w:rsidRPr="003D73A7">
        <w:rPr>
          <w:rFonts w:ascii="Palatino Linotype" w:eastAsia="Palatino Linotype" w:hAnsi="Palatino Linotype" w:cs="Palatino Linotype"/>
          <w:color w:val="000000"/>
          <w:sz w:val="24"/>
          <w:szCs w:val="24"/>
        </w:rPr>
        <w:t>p</w:t>
      </w:r>
      <w:r w:rsidR="00B30339" w:rsidRPr="003D73A7">
        <w:rPr>
          <w:rFonts w:ascii="Palatino Linotype" w:hAnsi="Palatino Linotype"/>
          <w:color w:val="000000"/>
          <w:sz w:val="24"/>
          <w:szCs w:val="24"/>
        </w:rPr>
        <w:t>uesto, los bonos o incentivos otorgados al personal de confianza, servidores públicos y demás integrantes de la Dirección Jurídica Consultiva de la Dirección General de Recaudación</w:t>
      </w:r>
      <w:r w:rsidR="00B30339" w:rsidRPr="003D73A7">
        <w:rPr>
          <w:rFonts w:ascii="Palatino Linotype" w:hAnsi="Palatino Linotype"/>
          <w:b/>
          <w:color w:val="000000"/>
          <w:sz w:val="24"/>
          <w:szCs w:val="24"/>
        </w:rPr>
        <w:t xml:space="preserve">, </w:t>
      </w:r>
      <w:r w:rsidR="00B30339" w:rsidRPr="003D73A7">
        <w:rPr>
          <w:rFonts w:ascii="Palatino Linotype" w:eastAsia="Palatino Linotype" w:hAnsi="Palatino Linotype" w:cs="Palatino Linotype"/>
          <w:color w:val="000000"/>
          <w:sz w:val="24"/>
          <w:szCs w:val="24"/>
        </w:rPr>
        <w:t xml:space="preserve">la </w:t>
      </w:r>
      <w:r w:rsidR="00B30339" w:rsidRPr="003D73A7">
        <w:rPr>
          <w:rFonts w:ascii="Palatino Linotype" w:eastAsia="Times New Roman" w:hAnsi="Palatino Linotype" w:cs="Palatino Linotype"/>
          <w:color w:val="000000"/>
          <w:sz w:val="24"/>
          <w:szCs w:val="24"/>
          <w:lang w:val="es-ES_tradnl" w:eastAsia="es-MX"/>
        </w:rPr>
        <w:t>periodicidad con que se otorgan</w:t>
      </w:r>
      <w:r w:rsidR="00B30339" w:rsidRPr="003D73A7">
        <w:rPr>
          <w:rFonts w:ascii="Palatino Linotype" w:eastAsia="Palatino Linotype" w:hAnsi="Palatino Linotype" w:cs="Palatino Linotype"/>
          <w:color w:val="000000"/>
          <w:sz w:val="24"/>
          <w:szCs w:val="24"/>
        </w:rPr>
        <w:t xml:space="preserve">, la </w:t>
      </w:r>
      <w:r w:rsidR="00B30339" w:rsidRPr="003D73A7">
        <w:rPr>
          <w:rFonts w:ascii="Palatino Linotype" w:eastAsia="Times New Roman" w:hAnsi="Palatino Linotype" w:cs="Palatino Linotype"/>
          <w:color w:val="000000"/>
          <w:sz w:val="24"/>
          <w:szCs w:val="24"/>
          <w:lang w:val="es-ES_tradnl" w:eastAsia="es-MX"/>
        </w:rPr>
        <w:t>totalidad de los bonos o incentivos asignados</w:t>
      </w:r>
      <w:r w:rsidR="00B30339" w:rsidRPr="003D73A7">
        <w:rPr>
          <w:rFonts w:ascii="Palatino Linotype" w:eastAsia="Palatino Linotype" w:hAnsi="Palatino Linotype" w:cs="Palatino Linotype"/>
          <w:color w:val="000000"/>
          <w:sz w:val="24"/>
          <w:szCs w:val="24"/>
        </w:rPr>
        <w:t xml:space="preserve">, las transferencias y cambios del personal,  el nombre </w:t>
      </w:r>
      <w:r w:rsidR="00B30339" w:rsidRPr="003D73A7">
        <w:rPr>
          <w:rFonts w:ascii="Palatino Linotype" w:eastAsia="Times New Roman" w:hAnsi="Palatino Linotype" w:cs="Palatino Linotype"/>
          <w:color w:val="000000"/>
          <w:sz w:val="24"/>
          <w:szCs w:val="24"/>
          <w:lang w:val="es-ES_tradnl" w:eastAsia="es-MX"/>
        </w:rPr>
        <w:t xml:space="preserve">de las personas que recibieron los incentivos en los años </w:t>
      </w:r>
      <w:r w:rsidR="00B30339" w:rsidRPr="003D73A7">
        <w:rPr>
          <w:rFonts w:ascii="Palatino Linotype" w:hAnsi="Palatino Linotype"/>
          <w:color w:val="000000"/>
          <w:sz w:val="24"/>
          <w:szCs w:val="24"/>
        </w:rPr>
        <w:t xml:space="preserve">2024 y 2025, incentivos y promociones </w:t>
      </w:r>
      <w:r w:rsidRPr="003D73A7">
        <w:rPr>
          <w:rFonts w:ascii="Palatino Linotype" w:eastAsia="Palatino Linotype" w:hAnsi="Palatino Linotype" w:cs="Palatino Linotype"/>
          <w:color w:val="000000"/>
          <w:sz w:val="24"/>
          <w:szCs w:val="24"/>
        </w:rPr>
        <w:t xml:space="preserve">deben declararse consentidas por el </w:t>
      </w:r>
      <w:r w:rsidRPr="003D73A7">
        <w:rPr>
          <w:rFonts w:ascii="Palatino Linotype" w:eastAsia="Palatino Linotype" w:hAnsi="Palatino Linotype" w:cs="Palatino Linotype"/>
          <w:b/>
          <w:color w:val="000000"/>
          <w:sz w:val="24"/>
          <w:szCs w:val="24"/>
        </w:rPr>
        <w:t>RECURRENTE</w:t>
      </w:r>
      <w:r w:rsidRPr="003D73A7">
        <w:rPr>
          <w:rFonts w:ascii="Palatino Linotype" w:eastAsia="Palatino Linotype" w:hAnsi="Palatino Linotype" w:cs="Palatino Linotype"/>
          <w:color w:val="000000"/>
          <w:sz w:val="24"/>
          <w:szCs w:val="24"/>
        </w:rPr>
        <w:t>.</w:t>
      </w:r>
    </w:p>
    <w:p w14:paraId="4E4CBCAF" w14:textId="77777777" w:rsidR="00B30339" w:rsidRPr="003D73A7" w:rsidRDefault="00B30339" w:rsidP="00396845">
      <w:pPr>
        <w:spacing w:line="360" w:lineRule="auto"/>
        <w:jc w:val="both"/>
        <w:rPr>
          <w:rFonts w:ascii="Palatino Linotype" w:eastAsia="Palatino Linotype" w:hAnsi="Palatino Linotype" w:cs="Palatino Linotype"/>
          <w:color w:val="000000"/>
          <w:sz w:val="24"/>
          <w:szCs w:val="24"/>
        </w:rPr>
      </w:pPr>
    </w:p>
    <w:p w14:paraId="70EF699A" w14:textId="77777777" w:rsidR="00396845" w:rsidRPr="003D73A7" w:rsidRDefault="00396845" w:rsidP="00396845">
      <w:pP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3D73A7">
        <w:rPr>
          <w:rFonts w:ascii="Palatino Linotype" w:eastAsia="Palatino Linotype" w:hAnsi="Palatino Linotype" w:cs="Palatino Linotype"/>
          <w:b/>
          <w:color w:val="000000"/>
          <w:sz w:val="24"/>
          <w:szCs w:val="24"/>
        </w:rPr>
        <w:t xml:space="preserve"> </w:t>
      </w:r>
      <w:r w:rsidRPr="003D73A7">
        <w:rPr>
          <w:rFonts w:ascii="Palatino Linotype" w:eastAsia="Palatino Linotype" w:hAnsi="Palatino Linotype" w:cs="Palatino Linotype"/>
          <w:color w:val="000000"/>
          <w:sz w:val="24"/>
          <w:szCs w:val="24"/>
        </w:rPr>
        <w:t xml:space="preserve">ante la falta de impugnación eficaz. Sirve de sustento a lo anterior por analogía la tesis </w:t>
      </w:r>
      <w:r w:rsidRPr="003D73A7">
        <w:rPr>
          <w:rFonts w:ascii="Palatino Linotype" w:eastAsia="Palatino Linotype" w:hAnsi="Palatino Linotype" w:cs="Palatino Linotype"/>
          <w:color w:val="000000"/>
          <w:sz w:val="24"/>
          <w:szCs w:val="24"/>
        </w:rPr>
        <w:lastRenderedPageBreak/>
        <w:t>jurisprudencial número VI.3o.C. J/60, publicada en el Semanario Judicial de la Federación y su Gaceta bajo el número de registro 176,608 que a la letra dice:</w:t>
      </w:r>
    </w:p>
    <w:p w14:paraId="2BB32598" w14:textId="77777777" w:rsidR="00396845" w:rsidRPr="003D73A7" w:rsidRDefault="00396845" w:rsidP="00B30339">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3D73A7">
        <w:rPr>
          <w:rFonts w:ascii="Palatino Linotype" w:eastAsia="Palatino Linotype" w:hAnsi="Palatino Linotype" w:cs="Palatino Linotype"/>
          <w:b/>
          <w:i/>
          <w:smallCaps/>
          <w:color w:val="000000"/>
        </w:rPr>
        <w:t xml:space="preserve">ACTOS CONSENTIDOS. SON LOS QUE NO SE IMPUGNAN MEDIANTE EL RECURSO IDÓNEO. </w:t>
      </w:r>
      <w:r w:rsidRPr="003D73A7">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2B5FA62" w14:textId="77777777" w:rsidR="001D5524" w:rsidRPr="003D73A7" w:rsidRDefault="001D5524" w:rsidP="00396845">
      <w:pPr>
        <w:spacing w:line="360" w:lineRule="auto"/>
        <w:ind w:right="49"/>
        <w:jc w:val="both"/>
        <w:rPr>
          <w:rFonts w:ascii="Palatino Linotype" w:eastAsia="Palatino Linotype" w:hAnsi="Palatino Linotype" w:cs="Palatino Linotype"/>
          <w:color w:val="000000"/>
          <w:sz w:val="24"/>
          <w:szCs w:val="24"/>
        </w:rPr>
      </w:pPr>
    </w:p>
    <w:p w14:paraId="6A5343FC" w14:textId="77777777" w:rsidR="00396845" w:rsidRPr="003D73A7" w:rsidRDefault="00396845" w:rsidP="00396845">
      <w:pPr>
        <w:spacing w:line="360" w:lineRule="auto"/>
        <w:ind w:right="49"/>
        <w:jc w:val="both"/>
        <w:rPr>
          <w:rFonts w:ascii="Palatino Linotype" w:eastAsia="Palatino Linotype" w:hAnsi="Palatino Linotype" w:cs="Palatino Linotype"/>
          <w:sz w:val="24"/>
          <w:szCs w:val="24"/>
        </w:rPr>
      </w:pPr>
      <w:r w:rsidRPr="003D73A7">
        <w:rPr>
          <w:rFonts w:ascii="Palatino Linotype" w:eastAsia="Palatino Linotype" w:hAnsi="Palatino Linotype" w:cs="Palatino Linotype"/>
          <w:color w:val="000000"/>
          <w:sz w:val="24"/>
          <w:szCs w:val="24"/>
        </w:rPr>
        <w:t xml:space="preserve">Para </w:t>
      </w:r>
      <w:r w:rsidRPr="003D73A7">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17641834" w14:textId="77777777" w:rsidR="000E364F" w:rsidRPr="003D73A7" w:rsidRDefault="00396845" w:rsidP="00C324E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3D73A7">
        <w:rPr>
          <w:rFonts w:ascii="Palatino Linotype" w:eastAsia="Palatino Linotype" w:hAnsi="Palatino Linotype" w:cs="Palatino Linotype"/>
          <w:b/>
          <w:i/>
          <w:color w:val="000000"/>
        </w:rPr>
        <w:t>Actos consentidos tácitamente. Improcedencia de su análisis.</w:t>
      </w:r>
      <w:r w:rsidRPr="003D73A7">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76014DD1" w14:textId="77777777" w:rsidR="00C324E1" w:rsidRPr="003D73A7" w:rsidRDefault="00C324E1" w:rsidP="00C324E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p>
    <w:p w14:paraId="2B133D58" w14:textId="77777777" w:rsidR="000E364F" w:rsidRPr="003D73A7" w:rsidRDefault="000E364F" w:rsidP="000E364F">
      <w:pPr>
        <w:tabs>
          <w:tab w:val="left" w:pos="709"/>
        </w:tabs>
        <w:spacing w:after="0" w:line="360" w:lineRule="auto"/>
        <w:contextualSpacing/>
        <w:jc w:val="both"/>
        <w:rPr>
          <w:rFonts w:ascii="Palatino Linotype" w:eastAsia="Times New Roman" w:hAnsi="Palatino Linotype" w:cs="Arial"/>
          <w:sz w:val="24"/>
          <w:lang w:val="es-ES_tradnl" w:eastAsia="es-MX"/>
        </w:rPr>
      </w:pPr>
      <w:r w:rsidRPr="003D73A7">
        <w:rPr>
          <w:rFonts w:ascii="Palatino Linotype" w:eastAsia="Times New Roman" w:hAnsi="Palatino Linotype" w:cs="Arial"/>
          <w:sz w:val="24"/>
          <w:lang w:val="es-ES_tradnl" w:eastAsia="es-MX"/>
        </w:rPr>
        <w:t xml:space="preserve">En este sentido no pasa por desapercibido que en aras de no vulnerar el derecho al acceso a la información del Recurrente el Sujeto Obligado remitió su informe justificado </w:t>
      </w:r>
      <w:r w:rsidR="00F316EB" w:rsidRPr="003D73A7">
        <w:rPr>
          <w:rFonts w:ascii="Palatino Linotype" w:eastAsia="Times New Roman" w:hAnsi="Palatino Linotype" w:cs="Arial"/>
          <w:sz w:val="24"/>
          <w:lang w:val="es-ES_tradnl" w:eastAsia="es-MX"/>
        </w:rPr>
        <w:t xml:space="preserve">en los términos siguientes; </w:t>
      </w:r>
    </w:p>
    <w:p w14:paraId="1C251A89" w14:textId="77777777" w:rsidR="00F316EB" w:rsidRPr="003D73A7" w:rsidRDefault="00F316EB" w:rsidP="000E364F">
      <w:pPr>
        <w:pStyle w:val="Prrafodelista"/>
        <w:numPr>
          <w:ilvl w:val="0"/>
          <w:numId w:val="14"/>
        </w:numPr>
        <w:tabs>
          <w:tab w:val="left" w:pos="709"/>
        </w:tabs>
        <w:spacing w:after="0" w:line="360" w:lineRule="auto"/>
        <w:jc w:val="both"/>
        <w:rPr>
          <w:rFonts w:ascii="Palatino Linotype" w:hAnsi="Palatino Linotype" w:cs="Arial"/>
          <w:b/>
          <w:bCs/>
          <w:sz w:val="24"/>
          <w:szCs w:val="24"/>
        </w:rPr>
      </w:pPr>
      <w:r w:rsidRPr="003D73A7">
        <w:rPr>
          <w:rFonts w:ascii="Palatino Linotype" w:hAnsi="Palatino Linotype" w:cs="Arial"/>
          <w:b/>
          <w:bCs/>
          <w:sz w:val="24"/>
          <w:szCs w:val="24"/>
        </w:rPr>
        <w:t xml:space="preserve">RR 2300-2026 DGR.pdf: </w:t>
      </w:r>
      <w:r w:rsidRPr="003D73A7">
        <w:rPr>
          <w:rFonts w:ascii="Palatino Linotype" w:hAnsi="Palatino Linotype" w:cs="Arial"/>
          <w:bCs/>
          <w:sz w:val="24"/>
          <w:szCs w:val="24"/>
        </w:rPr>
        <w:t>soporte documental que consta de cuatro fojas por medio del cual se ratifica su respuesta.</w:t>
      </w:r>
    </w:p>
    <w:p w14:paraId="5677AAC6" w14:textId="77777777" w:rsidR="00F316EB" w:rsidRPr="003D73A7" w:rsidRDefault="00F316EB" w:rsidP="00F316EB">
      <w:pPr>
        <w:pStyle w:val="Prrafodelista"/>
        <w:tabs>
          <w:tab w:val="left" w:pos="709"/>
        </w:tabs>
        <w:spacing w:after="0" w:line="360" w:lineRule="auto"/>
        <w:jc w:val="both"/>
        <w:rPr>
          <w:rFonts w:ascii="Palatino Linotype" w:hAnsi="Palatino Linotype" w:cs="Arial"/>
          <w:b/>
          <w:bCs/>
          <w:sz w:val="24"/>
          <w:szCs w:val="24"/>
        </w:rPr>
      </w:pPr>
    </w:p>
    <w:p w14:paraId="47DF3FD3" w14:textId="77777777" w:rsidR="00F316EB" w:rsidRPr="003D73A7" w:rsidRDefault="00F316EB" w:rsidP="000E364F">
      <w:pPr>
        <w:pStyle w:val="Prrafodelista"/>
        <w:numPr>
          <w:ilvl w:val="0"/>
          <w:numId w:val="14"/>
        </w:numPr>
        <w:tabs>
          <w:tab w:val="left" w:pos="709"/>
        </w:tabs>
        <w:spacing w:after="0" w:line="360" w:lineRule="auto"/>
        <w:jc w:val="both"/>
        <w:rPr>
          <w:rFonts w:ascii="Palatino Linotype" w:hAnsi="Palatino Linotype" w:cs="Arial"/>
          <w:b/>
          <w:bCs/>
          <w:sz w:val="24"/>
          <w:szCs w:val="24"/>
        </w:rPr>
      </w:pPr>
      <w:r w:rsidRPr="003D73A7">
        <w:rPr>
          <w:rFonts w:ascii="Palatino Linotype" w:hAnsi="Palatino Linotype" w:cs="Arial"/>
          <w:b/>
          <w:bCs/>
          <w:sz w:val="24"/>
          <w:szCs w:val="24"/>
        </w:rPr>
        <w:lastRenderedPageBreak/>
        <w:t xml:space="preserve">RR 2300-2026 LIGAS.docx: </w:t>
      </w:r>
      <w:r w:rsidRPr="003D73A7">
        <w:rPr>
          <w:rFonts w:ascii="Palatino Linotype" w:hAnsi="Palatino Linotype" w:cs="Arial"/>
          <w:bCs/>
          <w:sz w:val="24"/>
          <w:szCs w:val="24"/>
        </w:rPr>
        <w:t xml:space="preserve">Soporte documental que consta de una foja en formato WORD en el que brinda las ligas electrónicas referidas en respuesta en formato abierto. </w:t>
      </w:r>
    </w:p>
    <w:p w14:paraId="5AA06FF2" w14:textId="77777777" w:rsidR="00F316EB" w:rsidRPr="003D73A7" w:rsidRDefault="00F316EB" w:rsidP="00F316EB">
      <w:pPr>
        <w:pStyle w:val="Prrafodelista"/>
        <w:rPr>
          <w:rFonts w:ascii="Palatino Linotype" w:hAnsi="Palatino Linotype" w:cs="Arial"/>
          <w:b/>
          <w:bCs/>
          <w:sz w:val="24"/>
          <w:szCs w:val="24"/>
        </w:rPr>
      </w:pPr>
    </w:p>
    <w:p w14:paraId="57F37F23" w14:textId="77777777" w:rsidR="00F316EB" w:rsidRPr="003D73A7" w:rsidRDefault="00F316EB" w:rsidP="00174626">
      <w:pPr>
        <w:pStyle w:val="Prrafodelista"/>
        <w:numPr>
          <w:ilvl w:val="0"/>
          <w:numId w:val="14"/>
        </w:numPr>
        <w:tabs>
          <w:tab w:val="left" w:pos="709"/>
        </w:tabs>
        <w:spacing w:after="0" w:line="360" w:lineRule="auto"/>
        <w:jc w:val="both"/>
        <w:rPr>
          <w:rFonts w:ascii="Palatino Linotype" w:hAnsi="Palatino Linotype" w:cs="Arial"/>
          <w:b/>
          <w:bCs/>
          <w:sz w:val="24"/>
          <w:szCs w:val="24"/>
        </w:rPr>
      </w:pPr>
      <w:r w:rsidRPr="003D73A7">
        <w:rPr>
          <w:rFonts w:ascii="Palatino Linotype" w:hAnsi="Palatino Linotype" w:cs="Arial"/>
          <w:b/>
          <w:bCs/>
          <w:sz w:val="24"/>
          <w:szCs w:val="24"/>
        </w:rPr>
        <w:t xml:space="preserve">RR 02300-2026 INFORME JUSTIFICADO.pdf: </w:t>
      </w:r>
      <w:r w:rsidRPr="003D73A7">
        <w:rPr>
          <w:rFonts w:ascii="Palatino Linotype" w:hAnsi="Palatino Linotype" w:cs="Arial"/>
          <w:bCs/>
          <w:sz w:val="24"/>
          <w:szCs w:val="24"/>
        </w:rPr>
        <w:t>Soporte documental que consta de veinte foja en formato PDF por medio del cual ratifica su respuesta primigenia.</w:t>
      </w:r>
    </w:p>
    <w:p w14:paraId="336154F5" w14:textId="77777777" w:rsidR="00F316EB" w:rsidRPr="003D73A7" w:rsidRDefault="00F316EB" w:rsidP="000E364F">
      <w:pPr>
        <w:pStyle w:val="Prrafodelista"/>
        <w:numPr>
          <w:ilvl w:val="0"/>
          <w:numId w:val="14"/>
        </w:numPr>
        <w:tabs>
          <w:tab w:val="left" w:pos="709"/>
        </w:tabs>
        <w:spacing w:after="0" w:line="360" w:lineRule="auto"/>
        <w:jc w:val="both"/>
        <w:rPr>
          <w:rFonts w:ascii="Palatino Linotype" w:hAnsi="Palatino Linotype" w:cs="Arial"/>
          <w:b/>
          <w:bCs/>
          <w:sz w:val="24"/>
          <w:szCs w:val="24"/>
        </w:rPr>
      </w:pPr>
      <w:r w:rsidRPr="003D73A7">
        <w:rPr>
          <w:rFonts w:ascii="Palatino Linotype" w:hAnsi="Palatino Linotype" w:cs="Arial"/>
          <w:b/>
          <w:bCs/>
          <w:sz w:val="24"/>
          <w:szCs w:val="24"/>
        </w:rPr>
        <w:t xml:space="preserve">RR 2300-2026 CV PAG. 36-38.pdf: </w:t>
      </w:r>
      <w:r w:rsidRPr="003D73A7">
        <w:rPr>
          <w:rFonts w:ascii="Palatino Linotype" w:hAnsi="Palatino Linotype" w:cs="Arial"/>
          <w:bCs/>
          <w:sz w:val="24"/>
          <w:szCs w:val="24"/>
        </w:rPr>
        <w:t xml:space="preserve">Soporte documental que consta de tres fojas en el que se advierten la versión pública del curriculum a favor de Gilberto </w:t>
      </w:r>
      <w:r w:rsidR="00174626" w:rsidRPr="003D73A7">
        <w:rPr>
          <w:rFonts w:ascii="Palatino Linotype" w:hAnsi="Palatino Linotype" w:cs="Arial"/>
          <w:bCs/>
          <w:sz w:val="24"/>
          <w:szCs w:val="24"/>
        </w:rPr>
        <w:t>González</w:t>
      </w:r>
      <w:r w:rsidRPr="003D73A7">
        <w:rPr>
          <w:rFonts w:ascii="Palatino Linotype" w:hAnsi="Palatino Linotype" w:cs="Arial"/>
          <w:bCs/>
          <w:sz w:val="24"/>
          <w:szCs w:val="24"/>
        </w:rPr>
        <w:t xml:space="preserve"> Morales.</w:t>
      </w:r>
    </w:p>
    <w:p w14:paraId="3804FC6B" w14:textId="77777777" w:rsidR="00F316EB" w:rsidRPr="003D73A7" w:rsidRDefault="00F316EB" w:rsidP="000E364F">
      <w:pPr>
        <w:tabs>
          <w:tab w:val="left" w:pos="709"/>
        </w:tabs>
        <w:spacing w:after="0" w:line="360" w:lineRule="auto"/>
        <w:contextualSpacing/>
        <w:jc w:val="both"/>
        <w:rPr>
          <w:rFonts w:ascii="Palatino Linotype" w:eastAsia="Times New Roman" w:hAnsi="Palatino Linotype" w:cs="Arial"/>
          <w:sz w:val="24"/>
          <w:lang w:val="es-ES_tradnl" w:eastAsia="es-MX"/>
        </w:rPr>
      </w:pPr>
    </w:p>
    <w:p w14:paraId="32545E4D" w14:textId="77777777" w:rsidR="000E364F" w:rsidRPr="003D73A7" w:rsidRDefault="000E364F" w:rsidP="000E364F">
      <w:pPr>
        <w:tabs>
          <w:tab w:val="left" w:pos="709"/>
        </w:tabs>
        <w:spacing w:after="0" w:line="360" w:lineRule="auto"/>
        <w:contextualSpacing/>
        <w:jc w:val="both"/>
        <w:rPr>
          <w:rFonts w:ascii="Palatino Linotype" w:eastAsia="Times New Roman" w:hAnsi="Palatino Linotype" w:cs="Arial"/>
          <w:sz w:val="24"/>
          <w:lang w:val="es-ES_tradnl" w:eastAsia="es-MX"/>
        </w:rPr>
      </w:pPr>
      <w:r w:rsidRPr="003D73A7">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69B28A1C" w14:textId="77777777" w:rsidR="000E364F" w:rsidRPr="003D73A7" w:rsidRDefault="000E364F" w:rsidP="000E364F">
      <w:pPr>
        <w:spacing w:after="0" w:line="360" w:lineRule="auto"/>
        <w:ind w:left="567" w:right="616"/>
        <w:jc w:val="both"/>
        <w:rPr>
          <w:rFonts w:ascii="Palatino Linotype" w:eastAsia="Times New Roman" w:hAnsi="Palatino Linotype" w:cs="Arial"/>
          <w:i/>
          <w:lang w:val="es-ES_tradnl" w:eastAsia="es-MX"/>
        </w:rPr>
      </w:pPr>
      <w:r w:rsidRPr="003D73A7">
        <w:rPr>
          <w:rFonts w:ascii="Palatino Linotype" w:eastAsia="Times New Roman" w:hAnsi="Palatino Linotype" w:cs="Arial"/>
          <w:i/>
          <w:lang w:val="es-ES_tradnl" w:eastAsia="es-MX"/>
        </w:rPr>
        <w:t>“</w:t>
      </w:r>
      <w:r w:rsidRPr="003D73A7">
        <w:rPr>
          <w:rFonts w:ascii="Palatino Linotype" w:eastAsia="Times New Roman" w:hAnsi="Palatino Linotype" w:cs="Arial"/>
          <w:b/>
          <w:i/>
          <w:lang w:val="es-ES_tradnl" w:eastAsia="es-MX"/>
        </w:rPr>
        <w:t xml:space="preserve">Artículo 4. </w:t>
      </w:r>
      <w:r w:rsidRPr="003D73A7">
        <w:rPr>
          <w:rFonts w:ascii="Palatino Linotype" w:eastAsia="Times New Roman" w:hAnsi="Palatino Linotype" w:cs="Arial"/>
          <w:i/>
          <w:lang w:val="es-ES_tradnl" w:eastAsia="es-MX"/>
        </w:rPr>
        <w:t xml:space="preserve">… </w:t>
      </w:r>
    </w:p>
    <w:p w14:paraId="016941B9" w14:textId="77777777" w:rsidR="000E364F" w:rsidRPr="003D73A7" w:rsidRDefault="000E364F" w:rsidP="000E364F">
      <w:pPr>
        <w:spacing w:after="0" w:line="360" w:lineRule="auto"/>
        <w:ind w:left="567" w:right="616"/>
        <w:jc w:val="both"/>
        <w:rPr>
          <w:rFonts w:ascii="Palatino Linotype" w:eastAsia="Times New Roman" w:hAnsi="Palatino Linotype" w:cs="Arial"/>
          <w:i/>
          <w:lang w:val="es-ES_tradnl" w:eastAsia="es-MX"/>
        </w:rPr>
      </w:pPr>
      <w:r w:rsidRPr="003D73A7">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E0AF8C0" w14:textId="77777777" w:rsidR="000E364F" w:rsidRPr="003D73A7" w:rsidRDefault="000E364F" w:rsidP="000E364F">
      <w:pPr>
        <w:spacing w:after="0" w:line="360" w:lineRule="auto"/>
        <w:ind w:left="567" w:right="616"/>
        <w:jc w:val="both"/>
        <w:rPr>
          <w:rFonts w:ascii="Palatino Linotype" w:eastAsia="Times New Roman" w:hAnsi="Palatino Linotype" w:cs="Arial"/>
          <w:i/>
          <w:lang w:val="es-ES_tradnl" w:eastAsia="es-MX"/>
        </w:rPr>
      </w:pPr>
    </w:p>
    <w:p w14:paraId="45F5AD7A" w14:textId="77777777" w:rsidR="000E364F" w:rsidRPr="003D73A7" w:rsidRDefault="000E364F" w:rsidP="000E364F">
      <w:pPr>
        <w:tabs>
          <w:tab w:val="left" w:pos="709"/>
        </w:tabs>
        <w:spacing w:after="0" w:line="360" w:lineRule="auto"/>
        <w:contextualSpacing/>
        <w:jc w:val="both"/>
        <w:rPr>
          <w:rFonts w:ascii="Palatino Linotype" w:eastAsia="Times New Roman" w:hAnsi="Palatino Linotype" w:cs="Arial"/>
          <w:sz w:val="24"/>
          <w:lang w:val="es-ES_tradnl" w:eastAsia="es-MX"/>
        </w:rPr>
      </w:pPr>
      <w:r w:rsidRPr="003D73A7">
        <w:rPr>
          <w:rFonts w:ascii="Palatino Linotype" w:eastAsia="Times New Roman" w:hAnsi="Palatino Linotype" w:cs="Arial"/>
          <w:sz w:val="24"/>
          <w:lang w:val="es-ES_tradnl" w:eastAsia="es-MX"/>
        </w:rPr>
        <w:t xml:space="preserve">Del precepto legal invocado, se desprende, que la información generada, obtenida, adquirida, transmitida, administrada o en posesión de los Sujetos Obligados, será </w:t>
      </w:r>
      <w:r w:rsidRPr="003D73A7">
        <w:rPr>
          <w:rFonts w:ascii="Palatino Linotype" w:eastAsia="Times New Roman" w:hAnsi="Palatino Linotype" w:cs="Arial"/>
          <w:sz w:val="24"/>
          <w:lang w:val="es-ES_tradnl" w:eastAsia="es-MX"/>
        </w:rPr>
        <w:lastRenderedPageBreak/>
        <w:t>accesible de manera permanente a cualquier persona, privilegiando el principio de máxima publicidad de la información.</w:t>
      </w:r>
    </w:p>
    <w:p w14:paraId="7D0CEA72" w14:textId="77777777" w:rsidR="007E5E11" w:rsidRPr="003D73A7" w:rsidRDefault="007E5E11" w:rsidP="000E364F">
      <w:pPr>
        <w:tabs>
          <w:tab w:val="left" w:pos="709"/>
        </w:tabs>
        <w:spacing w:after="0" w:line="360" w:lineRule="auto"/>
        <w:contextualSpacing/>
        <w:jc w:val="both"/>
        <w:rPr>
          <w:rFonts w:ascii="Palatino Linotype" w:eastAsia="Times New Roman" w:hAnsi="Palatino Linotype" w:cs="Arial"/>
          <w:sz w:val="24"/>
          <w:lang w:val="es-ES_tradnl" w:eastAsia="es-MX"/>
        </w:rPr>
      </w:pPr>
    </w:p>
    <w:p w14:paraId="738B2267" w14:textId="77777777" w:rsidR="000E364F" w:rsidRPr="003D73A7" w:rsidRDefault="000E364F" w:rsidP="000E364F">
      <w:pPr>
        <w:tabs>
          <w:tab w:val="left" w:pos="709"/>
        </w:tabs>
        <w:spacing w:after="0" w:line="360" w:lineRule="auto"/>
        <w:contextualSpacing/>
        <w:jc w:val="both"/>
        <w:rPr>
          <w:rFonts w:ascii="Palatino Linotype" w:eastAsia="Times New Roman" w:hAnsi="Palatino Linotype" w:cs="Arial"/>
          <w:sz w:val="24"/>
          <w:lang w:val="es-ES_tradnl" w:eastAsia="es-MX"/>
        </w:rPr>
      </w:pPr>
      <w:r w:rsidRPr="003D73A7">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3D73A7">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D73A7">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BB3C786" w14:textId="77777777" w:rsidR="000E364F" w:rsidRPr="003D73A7" w:rsidRDefault="000E364F" w:rsidP="000E364F">
      <w:pPr>
        <w:spacing w:after="0" w:line="360" w:lineRule="auto"/>
        <w:ind w:left="567" w:right="616"/>
        <w:jc w:val="both"/>
        <w:rPr>
          <w:rFonts w:ascii="Palatino Linotype" w:eastAsia="Times New Roman" w:hAnsi="Palatino Linotype" w:cs="Arial"/>
          <w:i/>
          <w:lang w:val="es-ES_tradnl" w:eastAsia="es-MX"/>
        </w:rPr>
      </w:pPr>
      <w:r w:rsidRPr="003D73A7">
        <w:rPr>
          <w:rFonts w:ascii="Palatino Linotype" w:eastAsia="Times New Roman" w:hAnsi="Palatino Linotype" w:cs="Arial"/>
          <w:i/>
          <w:lang w:val="es-ES_tradnl" w:eastAsia="es-MX"/>
        </w:rPr>
        <w:t>“</w:t>
      </w:r>
      <w:r w:rsidRPr="003D73A7">
        <w:rPr>
          <w:rFonts w:ascii="Palatino Linotype" w:eastAsia="Times New Roman" w:hAnsi="Palatino Linotype" w:cs="Arial"/>
          <w:b/>
          <w:i/>
          <w:lang w:val="es-ES_tradnl" w:eastAsia="es-MX"/>
        </w:rPr>
        <w:t xml:space="preserve">Artículo 3. </w:t>
      </w:r>
      <w:r w:rsidRPr="003D73A7">
        <w:rPr>
          <w:rFonts w:ascii="Palatino Linotype" w:eastAsia="Times New Roman" w:hAnsi="Palatino Linotype" w:cs="Arial"/>
          <w:i/>
          <w:lang w:val="es-ES_tradnl" w:eastAsia="es-MX"/>
        </w:rPr>
        <w:t>Para los efectos de la presente Ley se entenderá por:</w:t>
      </w:r>
    </w:p>
    <w:p w14:paraId="7AFA2E20" w14:textId="77777777" w:rsidR="000E364F" w:rsidRPr="003D73A7" w:rsidRDefault="000E364F" w:rsidP="000E364F">
      <w:pPr>
        <w:spacing w:after="0" w:line="360" w:lineRule="auto"/>
        <w:ind w:left="567" w:right="616"/>
        <w:jc w:val="both"/>
        <w:rPr>
          <w:rFonts w:ascii="Palatino Linotype" w:eastAsia="Times New Roman" w:hAnsi="Palatino Linotype" w:cs="Arial"/>
          <w:i/>
          <w:lang w:val="es-ES_tradnl" w:eastAsia="es-MX"/>
        </w:rPr>
      </w:pPr>
      <w:r w:rsidRPr="003D73A7">
        <w:rPr>
          <w:rFonts w:ascii="Palatino Linotype" w:eastAsia="Times New Roman" w:hAnsi="Palatino Linotype" w:cs="Arial"/>
          <w:i/>
          <w:lang w:val="es-ES_tradnl" w:eastAsia="es-MX"/>
        </w:rPr>
        <w:t>(…)</w:t>
      </w:r>
    </w:p>
    <w:p w14:paraId="6AC888A5" w14:textId="77777777" w:rsidR="000E364F" w:rsidRPr="003D73A7" w:rsidRDefault="000E364F" w:rsidP="000E364F">
      <w:pPr>
        <w:spacing w:after="0" w:line="360" w:lineRule="auto"/>
        <w:ind w:left="567" w:right="616"/>
        <w:jc w:val="both"/>
        <w:rPr>
          <w:rFonts w:ascii="Palatino Linotype" w:eastAsia="Times New Roman" w:hAnsi="Palatino Linotype" w:cs="Arial"/>
          <w:i/>
          <w:lang w:val="es-ES_tradnl" w:eastAsia="es-MX"/>
        </w:rPr>
      </w:pPr>
      <w:r w:rsidRPr="003D73A7">
        <w:rPr>
          <w:rFonts w:ascii="Palatino Linotype" w:eastAsia="Times New Roman" w:hAnsi="Palatino Linotype" w:cs="Arial"/>
          <w:b/>
          <w:i/>
          <w:lang w:val="es-ES_tradnl" w:eastAsia="es-MX"/>
        </w:rPr>
        <w:t>XI. Documento:</w:t>
      </w:r>
      <w:r w:rsidRPr="003D73A7">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3D73A7">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3D73A7">
        <w:rPr>
          <w:rFonts w:ascii="Palatino Linotype" w:eastAsia="Times New Roman" w:hAnsi="Palatino Linotype" w:cs="Arial"/>
          <w:i/>
          <w:u w:val="single"/>
          <w:lang w:val="es-ES_tradnl" w:eastAsia="es-MX"/>
        </w:rPr>
        <w:t>,</w:t>
      </w:r>
      <w:r w:rsidRPr="003D73A7">
        <w:rPr>
          <w:rFonts w:ascii="Palatino Linotype" w:eastAsia="Times New Roman" w:hAnsi="Palatino Linotype" w:cs="Arial"/>
          <w:i/>
          <w:lang w:val="es-ES_tradnl" w:eastAsia="es-MX"/>
        </w:rPr>
        <w:t xml:space="preserve"> sus servidores públicos e integrantes, </w:t>
      </w:r>
      <w:r w:rsidRPr="003D73A7">
        <w:rPr>
          <w:rFonts w:ascii="Palatino Linotype" w:eastAsia="Times New Roman" w:hAnsi="Palatino Linotype" w:cs="Arial"/>
          <w:b/>
          <w:i/>
          <w:u w:val="single"/>
          <w:lang w:val="es-ES_tradnl" w:eastAsia="es-MX"/>
        </w:rPr>
        <w:t>sin importar su fuente o fecha de elaboración.</w:t>
      </w:r>
      <w:r w:rsidRPr="003D73A7">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2A2F0812" w14:textId="77777777" w:rsidR="000E364F" w:rsidRPr="003D73A7" w:rsidRDefault="000E364F" w:rsidP="000E364F">
      <w:pPr>
        <w:spacing w:after="0" w:line="360" w:lineRule="auto"/>
        <w:ind w:left="567" w:right="616"/>
        <w:jc w:val="both"/>
        <w:rPr>
          <w:rFonts w:ascii="Palatino Linotype" w:eastAsia="Times New Roman" w:hAnsi="Palatino Linotype" w:cs="Arial"/>
          <w:i/>
          <w:lang w:val="es-ES_tradnl" w:eastAsia="es-MX"/>
        </w:rPr>
      </w:pPr>
      <w:r w:rsidRPr="003D73A7">
        <w:rPr>
          <w:rFonts w:ascii="Palatino Linotype" w:eastAsia="Times New Roman" w:hAnsi="Palatino Linotype" w:cs="Arial"/>
          <w:i/>
          <w:lang w:val="es-ES_tradnl" w:eastAsia="es-MX"/>
        </w:rPr>
        <w:t>(…)”</w:t>
      </w:r>
    </w:p>
    <w:p w14:paraId="69556431" w14:textId="77777777" w:rsidR="000E364F" w:rsidRPr="003D73A7" w:rsidRDefault="000E364F" w:rsidP="000E364F">
      <w:pPr>
        <w:spacing w:before="240" w:after="240" w:line="360" w:lineRule="auto"/>
        <w:ind w:right="49"/>
        <w:contextualSpacing/>
        <w:jc w:val="both"/>
        <w:rPr>
          <w:rFonts w:ascii="Palatino Linotype" w:eastAsia="Times New Roman" w:hAnsi="Palatino Linotype" w:cs="Arial"/>
          <w:sz w:val="24"/>
          <w:lang w:val="es-ES_tradnl" w:eastAsia="es-MX"/>
        </w:rPr>
      </w:pPr>
    </w:p>
    <w:p w14:paraId="0BF19AD9" w14:textId="77777777" w:rsidR="000E364F" w:rsidRPr="003D73A7" w:rsidRDefault="000E364F" w:rsidP="000E364F">
      <w:pPr>
        <w:spacing w:before="240" w:after="240" w:line="360" w:lineRule="auto"/>
        <w:ind w:right="49"/>
        <w:contextualSpacing/>
        <w:jc w:val="both"/>
        <w:rPr>
          <w:rFonts w:ascii="Palatino Linotype" w:eastAsia="MS Mincho" w:hAnsi="Palatino Linotype" w:cs="Calibri"/>
          <w:sz w:val="24"/>
          <w:lang w:val="es-ES_tradnl" w:eastAsia="es-MX"/>
        </w:rPr>
      </w:pPr>
      <w:r w:rsidRPr="003D73A7">
        <w:rPr>
          <w:rFonts w:ascii="Palatino Linotype" w:eastAsia="Times New Roman" w:hAnsi="Palatino Linotype" w:cs="Arial"/>
          <w:sz w:val="24"/>
          <w:lang w:val="es-ES_tradnl" w:eastAsia="es-MX"/>
        </w:rPr>
        <w:t xml:space="preserve">Además, </w:t>
      </w:r>
      <w:r w:rsidRPr="003D73A7">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w:t>
      </w:r>
      <w:r w:rsidRPr="003D73A7">
        <w:rPr>
          <w:rFonts w:ascii="Palatino Linotype" w:eastAsia="MS Mincho" w:hAnsi="Palatino Linotype" w:cs="Calibri"/>
          <w:sz w:val="24"/>
          <w:lang w:val="es-ES_tradnl" w:eastAsia="es-MX"/>
        </w:rPr>
        <w:lastRenderedPageBreak/>
        <w:t>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ECE31A6" w14:textId="77777777" w:rsidR="000E364F" w:rsidRPr="003D73A7" w:rsidRDefault="000E364F" w:rsidP="000E364F">
      <w:pPr>
        <w:spacing w:after="0" w:line="360" w:lineRule="auto"/>
        <w:jc w:val="both"/>
        <w:rPr>
          <w:rFonts w:ascii="Palatino Linotype" w:eastAsia="Times New Roman" w:hAnsi="Palatino Linotype" w:cs="Arial"/>
          <w:sz w:val="24"/>
        </w:rPr>
      </w:pPr>
    </w:p>
    <w:p w14:paraId="57539DB2" w14:textId="77777777" w:rsidR="000E364F" w:rsidRPr="003D73A7" w:rsidRDefault="000E364F" w:rsidP="000E364F">
      <w:pPr>
        <w:spacing w:after="0" w:line="360" w:lineRule="auto"/>
        <w:jc w:val="both"/>
        <w:rPr>
          <w:rFonts w:ascii="Palatino Linotype" w:eastAsia="Times New Roman" w:hAnsi="Palatino Linotype" w:cs="Arial"/>
          <w:sz w:val="24"/>
        </w:rPr>
      </w:pPr>
      <w:r w:rsidRPr="003D73A7">
        <w:rPr>
          <w:rFonts w:ascii="Palatino Linotype" w:eastAsia="Times New Roman" w:hAnsi="Palatino Linotype" w:cs="Arial"/>
          <w:sz w:val="24"/>
        </w:rPr>
        <w:t xml:space="preserve">Expuesto lo anterior, se procede al análisis de la totalidad de las constancias que integran el expediente electrónico del </w:t>
      </w:r>
      <w:r w:rsidRPr="003D73A7">
        <w:rPr>
          <w:rFonts w:ascii="Palatino Linotype" w:eastAsia="Times New Roman" w:hAnsi="Palatino Linotype" w:cs="Arial"/>
          <w:b/>
          <w:sz w:val="24"/>
        </w:rPr>
        <w:t>SAIMEX</w:t>
      </w:r>
      <w:r w:rsidRPr="003D73A7">
        <w:rPr>
          <w:rFonts w:ascii="Palatino Linotype" w:eastAsia="Times New Roman" w:hAnsi="Palatino Linotype" w:cs="Arial"/>
          <w:sz w:val="24"/>
        </w:rPr>
        <w:t xml:space="preserve">, a efecto de determinar si con la información remitida por </w:t>
      </w:r>
      <w:r w:rsidRPr="003D73A7">
        <w:rPr>
          <w:rFonts w:ascii="Palatino Linotype" w:eastAsia="Times New Roman" w:hAnsi="Palatino Linotype" w:cs="Arial"/>
          <w:b/>
          <w:sz w:val="24"/>
        </w:rPr>
        <w:t>El Sujeto Obligado</w:t>
      </w:r>
      <w:r w:rsidRPr="003D73A7">
        <w:rPr>
          <w:rFonts w:ascii="Palatino Linotype" w:eastAsia="Times New Roman" w:hAnsi="Palatino Linotype" w:cs="Arial"/>
          <w:sz w:val="24"/>
        </w:rPr>
        <w:t xml:space="preserve"> a través de su respuesta se colma lo requerido en dicha solicitud.</w:t>
      </w:r>
    </w:p>
    <w:p w14:paraId="3DD5A130" w14:textId="77777777" w:rsidR="00B06D36" w:rsidRPr="003D73A7" w:rsidRDefault="00B06D36" w:rsidP="000E364F">
      <w:pPr>
        <w:spacing w:after="0" w:line="360" w:lineRule="auto"/>
        <w:jc w:val="both"/>
        <w:rPr>
          <w:rFonts w:ascii="Palatino Linotype" w:eastAsia="Times New Roman" w:hAnsi="Palatino Linotype" w:cs="Arial"/>
          <w:sz w:val="24"/>
        </w:rPr>
      </w:pPr>
    </w:p>
    <w:p w14:paraId="47957B04" w14:textId="77777777" w:rsidR="000E364F" w:rsidRPr="003D73A7" w:rsidRDefault="000E364F" w:rsidP="000E364F">
      <w:pPr>
        <w:spacing w:after="0" w:line="360" w:lineRule="auto"/>
        <w:jc w:val="both"/>
        <w:rPr>
          <w:rFonts w:ascii="Palatino Linotype" w:eastAsia="Calibri" w:hAnsi="Palatino Linotype" w:cs="Arial"/>
          <w:sz w:val="24"/>
          <w:szCs w:val="24"/>
        </w:rPr>
      </w:pPr>
      <w:r w:rsidRPr="003D73A7">
        <w:rPr>
          <w:rFonts w:ascii="Palatino Linotype" w:hAnsi="Palatino Linotype" w:cs="Segoe UI"/>
          <w:color w:val="212529"/>
          <w:sz w:val="24"/>
          <w:szCs w:val="24"/>
          <w:shd w:val="clear" w:color="auto" w:fill="FFFFFF"/>
        </w:rPr>
        <w:t xml:space="preserve">De lo anterior, </w:t>
      </w:r>
      <w:r w:rsidRPr="003D73A7">
        <w:rPr>
          <w:rFonts w:ascii="Palatino Linotype" w:eastAsia="Calibri" w:hAnsi="Palatino Linotype" w:cs="Arial"/>
          <w:sz w:val="24"/>
          <w:szCs w:val="24"/>
        </w:rPr>
        <w:t>resulta oportuno traer a contexto lo establecido en las fracción</w:t>
      </w:r>
      <w:r w:rsidR="00B06D36" w:rsidRPr="003D73A7">
        <w:rPr>
          <w:rFonts w:ascii="Palatino Linotype" w:eastAsia="Calibri" w:hAnsi="Palatino Linotype" w:cs="Arial"/>
          <w:sz w:val="24"/>
          <w:szCs w:val="24"/>
        </w:rPr>
        <w:t xml:space="preserve"> VII y</w:t>
      </w:r>
      <w:r w:rsidRPr="003D73A7">
        <w:rPr>
          <w:rFonts w:ascii="Palatino Linotype" w:eastAsia="Calibri" w:hAnsi="Palatino Linotype" w:cs="Arial"/>
          <w:sz w:val="24"/>
          <w:szCs w:val="24"/>
        </w:rPr>
        <w:t xml:space="preserve"> VIII del artículo 92 de la Ley de Transparencia y Acceso a la Información Pública de Estado de México y Municipios a efecto de advertir que </w:t>
      </w:r>
      <w:r w:rsidRPr="003D73A7">
        <w:rPr>
          <w:rFonts w:ascii="Palatino Linotype" w:eastAsia="Calibri" w:hAnsi="Palatino Linotype" w:cs="Arial"/>
          <w:sz w:val="24"/>
          <w:szCs w:val="24"/>
          <w:u w:val="single"/>
        </w:rPr>
        <w:t>respecto el</w:t>
      </w:r>
      <w:r w:rsidR="007E5E11" w:rsidRPr="003D73A7">
        <w:rPr>
          <w:rFonts w:ascii="Palatino Linotype" w:eastAsia="Times New Roman" w:hAnsi="Palatino Linotype" w:cs="Palatino Linotype"/>
          <w:i/>
          <w:iCs/>
          <w:color w:val="000000"/>
          <w:sz w:val="24"/>
          <w:szCs w:val="24"/>
          <w:u w:val="single"/>
          <w:lang w:eastAsia="es-MX"/>
        </w:rPr>
        <w:t xml:space="preserve"> sueldo bruto y neto</w:t>
      </w:r>
      <w:r w:rsidR="00B06D36" w:rsidRPr="003D73A7">
        <w:rPr>
          <w:rFonts w:ascii="Palatino Linotype" w:eastAsia="Times New Roman" w:hAnsi="Palatino Linotype" w:cs="Palatino Linotype"/>
          <w:i/>
          <w:iCs/>
          <w:color w:val="000000"/>
          <w:sz w:val="24"/>
          <w:szCs w:val="24"/>
          <w:u w:val="single"/>
          <w:lang w:eastAsia="es-MX"/>
        </w:rPr>
        <w:t xml:space="preserve"> así como el nombre completo</w:t>
      </w:r>
      <w:r w:rsidRPr="003D73A7">
        <w:rPr>
          <w:rFonts w:ascii="Palatino Linotype" w:eastAsia="Times New Roman" w:hAnsi="Palatino Linotype" w:cs="Palatino Linotype"/>
          <w:i/>
          <w:iCs/>
          <w:color w:val="000000"/>
          <w:sz w:val="24"/>
          <w:szCs w:val="24"/>
          <w:u w:val="single"/>
          <w:lang w:eastAsia="es-MX"/>
        </w:rPr>
        <w:t xml:space="preserve"> </w:t>
      </w:r>
      <w:r w:rsidRPr="003D73A7">
        <w:rPr>
          <w:rFonts w:ascii="Palatino Linotype" w:hAnsi="Palatino Linotype"/>
          <w:color w:val="000000"/>
          <w:sz w:val="24"/>
          <w:szCs w:val="24"/>
        </w:rPr>
        <w:t xml:space="preserve">es información que forma parte de las obligaciones de transparencia comunes por lo que dada su naturaleza se </w:t>
      </w:r>
      <w:r w:rsidRPr="003D73A7">
        <w:rPr>
          <w:rFonts w:ascii="Palatino Linotype" w:hAnsi="Palatino Linotype"/>
          <w:sz w:val="24"/>
          <w:szCs w:val="24"/>
        </w:rPr>
        <w:t>debe poner a disposición del público de manera permanente y actualizada de forma sencilla, precisa y entendible, en los respectivos medios electrónicos, de acuerdo con sus facultades, atribuciones, funciones u objeto social, según corresponda</w:t>
      </w:r>
      <w:r w:rsidRPr="003D73A7">
        <w:rPr>
          <w:rFonts w:ascii="Palatino Linotype" w:eastAsia="Calibri" w:hAnsi="Palatino Linotype" w:cs="Arial"/>
          <w:sz w:val="24"/>
          <w:szCs w:val="24"/>
        </w:rPr>
        <w:t>, como se advierte enseguida</w:t>
      </w:r>
      <w:r w:rsidRPr="003D73A7">
        <w:rPr>
          <w:rFonts w:ascii="Palatino Linotype" w:eastAsia="Calibri" w:hAnsi="Palatino Linotype" w:cs="Times New Roman"/>
          <w:bCs/>
          <w:sz w:val="24"/>
          <w:szCs w:val="24"/>
          <w:lang w:eastAsia="es-MX"/>
        </w:rPr>
        <w:t xml:space="preserve">: </w:t>
      </w:r>
    </w:p>
    <w:p w14:paraId="4C9D145B" w14:textId="77777777" w:rsidR="000E364F" w:rsidRPr="003D73A7" w:rsidRDefault="000E364F" w:rsidP="000E364F">
      <w:pPr>
        <w:widowControl w:val="0"/>
        <w:autoSpaceDE w:val="0"/>
        <w:autoSpaceDN w:val="0"/>
        <w:adjustRightInd w:val="0"/>
        <w:spacing w:line="256" w:lineRule="auto"/>
        <w:ind w:left="708" w:right="900"/>
        <w:jc w:val="both"/>
        <w:rPr>
          <w:rFonts w:ascii="Palatino Linotype" w:eastAsia="Calibri" w:hAnsi="Palatino Linotype" w:cs="Times New Roman"/>
          <w:bCs/>
          <w:i/>
          <w:lang w:eastAsia="es-MX"/>
        </w:rPr>
      </w:pPr>
      <w:r w:rsidRPr="003D73A7">
        <w:rPr>
          <w:rFonts w:ascii="Palatino Linotype" w:eastAsia="Calibri" w:hAnsi="Palatino Linotype" w:cs="Times New Roman"/>
          <w:bCs/>
          <w:i/>
          <w:lang w:eastAsia="es-MX"/>
        </w:rPr>
        <w:t>“</w:t>
      </w:r>
      <w:r w:rsidRPr="003D73A7">
        <w:rPr>
          <w:rFonts w:ascii="Palatino Linotype" w:eastAsia="Calibri" w:hAnsi="Palatino Linotype" w:cs="Times New Roman"/>
          <w:b/>
          <w:bCs/>
          <w:i/>
          <w:lang w:eastAsia="es-MX"/>
        </w:rPr>
        <w:t>Artículo 92</w:t>
      </w:r>
      <w:r w:rsidRPr="003D73A7">
        <w:rPr>
          <w:rFonts w:ascii="Palatino Linotype" w:eastAsia="Calibri" w:hAnsi="Palatino Linotype" w:cs="Times New Roman"/>
          <w:bCs/>
          <w:i/>
          <w:lang w:eastAsia="es-MX"/>
        </w:rPr>
        <w:t xml:space="preserve">. Los sujetos obligados deberán poner a disposición del público de manera </w:t>
      </w:r>
      <w:r w:rsidRPr="003D73A7">
        <w:rPr>
          <w:rFonts w:ascii="Palatino Linotype" w:eastAsia="Calibri" w:hAnsi="Palatino Linotype" w:cs="Times New Roman"/>
          <w:bCs/>
          <w:i/>
          <w:lang w:eastAsia="es-MX"/>
        </w:rPr>
        <w:lastRenderedPageBreak/>
        <w:t>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122C0F9" w14:textId="77777777" w:rsidR="000E364F" w:rsidRPr="003D73A7" w:rsidRDefault="000E364F" w:rsidP="000E364F">
      <w:pPr>
        <w:widowControl w:val="0"/>
        <w:autoSpaceDE w:val="0"/>
        <w:autoSpaceDN w:val="0"/>
        <w:adjustRightInd w:val="0"/>
        <w:spacing w:line="256" w:lineRule="auto"/>
        <w:ind w:left="851" w:right="900"/>
        <w:jc w:val="both"/>
        <w:rPr>
          <w:rFonts w:ascii="Palatino Linotype" w:eastAsia="Calibri" w:hAnsi="Palatino Linotype" w:cs="Times New Roman"/>
        </w:rPr>
      </w:pPr>
      <w:r w:rsidRPr="003D73A7">
        <w:rPr>
          <w:rFonts w:ascii="Palatino Linotype" w:eastAsia="Calibri" w:hAnsi="Palatino Linotype" w:cs="Times New Roman"/>
          <w:bCs/>
          <w:i/>
          <w:lang w:eastAsia="es-MX"/>
        </w:rPr>
        <w:t>(…)</w:t>
      </w:r>
      <w:r w:rsidRPr="003D73A7">
        <w:rPr>
          <w:rFonts w:ascii="Palatino Linotype" w:eastAsia="Calibri" w:hAnsi="Palatino Linotype" w:cs="Times New Roman"/>
        </w:rPr>
        <w:t xml:space="preserve"> </w:t>
      </w:r>
    </w:p>
    <w:p w14:paraId="6D51E918" w14:textId="77777777" w:rsidR="000E364F" w:rsidRPr="003D73A7" w:rsidRDefault="000E364F" w:rsidP="000E364F">
      <w:pPr>
        <w:spacing w:after="0" w:line="360" w:lineRule="auto"/>
        <w:ind w:left="708"/>
        <w:contextualSpacing/>
        <w:jc w:val="both"/>
        <w:rPr>
          <w:rFonts w:ascii="Palatino Linotype" w:hAnsi="Palatino Linotype"/>
          <w:i/>
        </w:rPr>
      </w:pPr>
      <w:r w:rsidRPr="003D73A7">
        <w:rPr>
          <w:rFonts w:ascii="Palatino Linotype" w:hAnsi="Palatino Linotype"/>
          <w:i/>
        </w:rPr>
        <w:t>…</w:t>
      </w:r>
    </w:p>
    <w:p w14:paraId="7A683959" w14:textId="77777777" w:rsidR="00B06D36" w:rsidRPr="003D73A7" w:rsidRDefault="00B06D36" w:rsidP="000E364F">
      <w:pPr>
        <w:spacing w:after="0" w:line="360" w:lineRule="auto"/>
        <w:ind w:left="708"/>
        <w:contextualSpacing/>
        <w:jc w:val="both"/>
        <w:rPr>
          <w:rFonts w:ascii="Palatino Linotype" w:hAnsi="Palatino Linotype"/>
          <w:i/>
        </w:rPr>
      </w:pPr>
      <w:r w:rsidRPr="003D73A7">
        <w:rPr>
          <w:rFonts w:ascii="Palatino Linotype" w:hAnsi="Palatino Linotype"/>
          <w:b/>
          <w:i/>
        </w:rPr>
        <w:t>VII</w:t>
      </w:r>
      <w:r w:rsidRPr="003D73A7">
        <w:rPr>
          <w:rFonts w:ascii="Palatino Linotype" w:hAnsi="Palatino Linotype"/>
          <w:i/>
        </w:rPr>
        <w:t xml:space="preserve">.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w:t>
      </w:r>
    </w:p>
    <w:p w14:paraId="0B6D0073" w14:textId="77777777" w:rsidR="00B06D36" w:rsidRPr="003D73A7" w:rsidRDefault="00B06D36" w:rsidP="000E364F">
      <w:pPr>
        <w:spacing w:after="0" w:line="360" w:lineRule="auto"/>
        <w:ind w:left="708"/>
        <w:contextualSpacing/>
        <w:jc w:val="both"/>
        <w:rPr>
          <w:rFonts w:ascii="Palatino Linotype" w:hAnsi="Palatino Linotype"/>
          <w:i/>
        </w:rPr>
      </w:pPr>
    </w:p>
    <w:p w14:paraId="6FB6EBA7" w14:textId="77777777" w:rsidR="000E364F" w:rsidRPr="003D73A7" w:rsidRDefault="00B06D36" w:rsidP="000E364F">
      <w:pPr>
        <w:spacing w:after="0" w:line="360" w:lineRule="auto"/>
        <w:ind w:left="708"/>
        <w:contextualSpacing/>
        <w:jc w:val="both"/>
        <w:rPr>
          <w:rFonts w:ascii="Palatino Linotype" w:hAnsi="Palatino Linotype"/>
          <w:i/>
        </w:rPr>
      </w:pPr>
      <w:r w:rsidRPr="003D73A7">
        <w:rPr>
          <w:rFonts w:ascii="Palatino Linotype" w:hAnsi="Palatino Linotype"/>
          <w:i/>
        </w:rPr>
        <w:t xml:space="preserve">El directorio deberá incluir, al menos </w:t>
      </w:r>
      <w:r w:rsidRPr="003D73A7">
        <w:rPr>
          <w:rFonts w:ascii="Palatino Linotype" w:hAnsi="Palatino Linotype"/>
          <w:b/>
          <w:i/>
        </w:rPr>
        <w:t>el nombre</w:t>
      </w:r>
      <w:r w:rsidRPr="003D73A7">
        <w:rPr>
          <w:rFonts w:ascii="Palatino Linotype" w:hAnsi="Palatino Linotype"/>
          <w:i/>
        </w:rPr>
        <w:t>,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577B687E" w14:textId="77777777" w:rsidR="00B06D36" w:rsidRPr="003D73A7" w:rsidRDefault="00B06D36" w:rsidP="000E364F">
      <w:pPr>
        <w:spacing w:after="0" w:line="360" w:lineRule="auto"/>
        <w:ind w:left="708"/>
        <w:contextualSpacing/>
        <w:jc w:val="both"/>
        <w:rPr>
          <w:rFonts w:ascii="Palatino Linotype" w:hAnsi="Palatino Linotype"/>
          <w:i/>
        </w:rPr>
      </w:pPr>
    </w:p>
    <w:p w14:paraId="3464894F" w14:textId="77777777" w:rsidR="000E364F" w:rsidRPr="003D73A7" w:rsidRDefault="000E364F" w:rsidP="000E364F">
      <w:pPr>
        <w:spacing w:after="0" w:line="360" w:lineRule="auto"/>
        <w:ind w:left="708"/>
        <w:contextualSpacing/>
        <w:jc w:val="both"/>
        <w:rPr>
          <w:rFonts w:ascii="Palatino Linotype" w:hAnsi="Palatino Linotype"/>
          <w:i/>
        </w:rPr>
      </w:pPr>
      <w:r w:rsidRPr="003D73A7">
        <w:rPr>
          <w:rFonts w:ascii="Palatino Linotype" w:hAnsi="Palatino Linotype"/>
          <w:b/>
          <w:i/>
        </w:rPr>
        <w:t>VIII.</w:t>
      </w:r>
      <w:r w:rsidRPr="003D73A7">
        <w:rPr>
          <w:rFonts w:ascii="Palatino Linotype" w:hAnsi="Palatino Linotype"/>
          <w:i/>
        </w:rPr>
        <w:t xml:space="preserve"> </w:t>
      </w:r>
      <w:r w:rsidRPr="003D73A7">
        <w:rPr>
          <w:rFonts w:ascii="Palatino Linotype" w:hAnsi="Palatino Linotype"/>
          <w:i/>
          <w:u w:val="single"/>
        </w:rPr>
        <w:t>La remuneración bruta y neta de todos los servidores públicos de base o de confianza, de todas las percepciones</w:t>
      </w:r>
      <w:r w:rsidRPr="003D73A7">
        <w:rPr>
          <w:rFonts w:ascii="Palatino Linotype" w:hAnsi="Palatino Linotype"/>
          <w:i/>
        </w:rPr>
        <w:t>, incluyendo sueldos, prestaciones, gratificaciones, primas, comisiones, dietas, bonos, estímulos, ingresos y sistemas de compensación, señalando la periodicidad de dicha remuneración;</w:t>
      </w:r>
    </w:p>
    <w:p w14:paraId="0FF465E2" w14:textId="77777777" w:rsidR="000E364F" w:rsidRPr="003D73A7" w:rsidRDefault="000E364F" w:rsidP="000E364F">
      <w:pPr>
        <w:spacing w:line="360" w:lineRule="auto"/>
        <w:jc w:val="both"/>
        <w:rPr>
          <w:rFonts w:ascii="Palatino Linotype" w:hAnsi="Palatino Linotype"/>
          <w:color w:val="000000"/>
          <w:sz w:val="24"/>
          <w:szCs w:val="24"/>
        </w:rPr>
      </w:pPr>
    </w:p>
    <w:p w14:paraId="2DF53BD6" w14:textId="77777777" w:rsidR="000E364F" w:rsidRPr="003D73A7" w:rsidRDefault="000E364F" w:rsidP="000E364F">
      <w:pPr>
        <w:spacing w:line="360" w:lineRule="auto"/>
        <w:jc w:val="both"/>
        <w:rPr>
          <w:rFonts w:ascii="Palatino Linotype" w:eastAsia="Calibri" w:hAnsi="Palatino Linotype" w:cs="Arial"/>
          <w:sz w:val="24"/>
          <w:szCs w:val="24"/>
        </w:rPr>
      </w:pPr>
      <w:r w:rsidRPr="003D73A7">
        <w:rPr>
          <w:rFonts w:ascii="Palatino Linotype" w:eastAsia="Calibri" w:hAnsi="Palatino Linotype" w:cs="Arial"/>
          <w:sz w:val="24"/>
          <w:szCs w:val="24"/>
        </w:rPr>
        <w:t xml:space="preserve">Dicho lo anterior,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w:t>
      </w:r>
      <w:r w:rsidRPr="003D73A7">
        <w:rPr>
          <w:rFonts w:ascii="Palatino Linotype" w:eastAsia="Calibri" w:hAnsi="Palatino Linotype" w:cs="Arial"/>
          <w:sz w:val="24"/>
          <w:szCs w:val="24"/>
        </w:rPr>
        <w:lastRenderedPageBreak/>
        <w:t>por el Grupo de Trabajo de Sistemas de Información Financiera, Contable y Presupuestal de la Comisión Permanente de Funcionarios Fiscales del Instituto para el Desarrollo Técnico de las Haciendas Públicas (INDETEC) señalan la siguiente definición de la palabra:</w:t>
      </w:r>
    </w:p>
    <w:p w14:paraId="34054514" w14:textId="77777777" w:rsidR="000E364F" w:rsidRPr="003D73A7" w:rsidRDefault="000E364F" w:rsidP="000E364F">
      <w:pPr>
        <w:ind w:left="567" w:right="567"/>
        <w:jc w:val="both"/>
        <w:rPr>
          <w:rFonts w:ascii="Palatino Linotype" w:eastAsia="Calibri" w:hAnsi="Palatino Linotype" w:cs="Arial"/>
          <w:i/>
        </w:rPr>
      </w:pPr>
      <w:r w:rsidRPr="003D73A7">
        <w:rPr>
          <w:rFonts w:ascii="Palatino Linotype" w:eastAsia="Calibri" w:hAnsi="Palatino Linotype" w:cs="Arial"/>
          <w:i/>
        </w:rPr>
        <w:t>“</w:t>
      </w:r>
      <w:r w:rsidRPr="003D73A7">
        <w:rPr>
          <w:rFonts w:ascii="Palatino Linotype" w:eastAsia="Calibri" w:hAnsi="Palatino Linotype" w:cs="Arial"/>
          <w:b/>
          <w:i/>
        </w:rPr>
        <w:t>NÓMINA</w:t>
      </w:r>
      <w:r w:rsidRPr="003D73A7">
        <w:rPr>
          <w:rFonts w:ascii="Palatino Linotype" w:eastAsia="Calibri" w:hAnsi="Palatino Linotype" w:cs="Arial"/>
          <w:i/>
        </w:rPr>
        <w:t>: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14:paraId="4937DCEB" w14:textId="77777777" w:rsidR="000E364F" w:rsidRPr="003D73A7" w:rsidRDefault="000E364F" w:rsidP="000E364F">
      <w:pPr>
        <w:spacing w:line="360" w:lineRule="auto"/>
        <w:jc w:val="both"/>
        <w:rPr>
          <w:rFonts w:ascii="Palatino Linotype" w:eastAsia="Calibri" w:hAnsi="Palatino Linotype" w:cs="Arial"/>
        </w:rPr>
      </w:pPr>
    </w:p>
    <w:p w14:paraId="7F22F63D" w14:textId="77777777" w:rsidR="000E364F" w:rsidRPr="003D73A7" w:rsidRDefault="000E364F" w:rsidP="000E364F">
      <w:pPr>
        <w:spacing w:line="360" w:lineRule="auto"/>
        <w:jc w:val="both"/>
        <w:rPr>
          <w:rFonts w:ascii="Palatino Linotype" w:eastAsia="Calibri" w:hAnsi="Palatino Linotype" w:cs="Arial"/>
          <w:sz w:val="24"/>
          <w:szCs w:val="24"/>
        </w:rPr>
      </w:pPr>
      <w:r w:rsidRPr="003D73A7">
        <w:rPr>
          <w:rFonts w:ascii="Palatino Linotype" w:eastAsia="Calibri" w:hAnsi="Palatino Linotype" w:cs="Arial"/>
          <w:sz w:val="24"/>
          <w:szCs w:val="24"/>
        </w:rPr>
        <w:t>Relativo al tema, debemos traer a colación que el artículo 147 de la Constitución Política del Estado Libre y Soberano de México, establece que los trabajadores al servicio del Estado y los miembros de los Ayuntamientos, recibirán una remuneración adecuada e irrenunciable por el desempeño de su empleo, cargo o comisión, que será determinada en el presupuesto de egresos que corresponda. En el mismo sentido, el Código Financiero del Estado de México y Municipios, en su artículo 3° fracción XXXXII estipula lo siguiente:</w:t>
      </w:r>
    </w:p>
    <w:p w14:paraId="7B4D7E50" w14:textId="77777777" w:rsidR="000E364F" w:rsidRPr="003D73A7" w:rsidRDefault="000E364F" w:rsidP="000E364F">
      <w:pPr>
        <w:ind w:left="567" w:right="567"/>
        <w:jc w:val="both"/>
        <w:rPr>
          <w:rFonts w:ascii="Palatino Linotype" w:eastAsia="Calibri" w:hAnsi="Palatino Linotype" w:cs="Arial"/>
          <w:b/>
          <w:i/>
        </w:rPr>
      </w:pPr>
      <w:r w:rsidRPr="003D73A7">
        <w:rPr>
          <w:rFonts w:ascii="Palatino Linotype" w:eastAsia="Calibri" w:hAnsi="Palatino Linotype" w:cs="Arial"/>
          <w:i/>
        </w:rPr>
        <w:t>“</w:t>
      </w:r>
      <w:r w:rsidRPr="003D73A7">
        <w:rPr>
          <w:rFonts w:ascii="Palatino Linotype" w:eastAsia="Calibri" w:hAnsi="Palatino Linotype" w:cs="Arial"/>
          <w:b/>
          <w:i/>
        </w:rPr>
        <w:t xml:space="preserve">Artículo 3. </w:t>
      </w:r>
    </w:p>
    <w:p w14:paraId="66F3C283" w14:textId="77777777" w:rsidR="000E364F" w:rsidRPr="003D73A7" w:rsidRDefault="000E364F" w:rsidP="000E364F">
      <w:pPr>
        <w:ind w:left="567" w:right="567"/>
        <w:jc w:val="both"/>
        <w:rPr>
          <w:rFonts w:ascii="Palatino Linotype" w:eastAsia="Calibri" w:hAnsi="Palatino Linotype" w:cs="Arial"/>
          <w:b/>
          <w:i/>
        </w:rPr>
      </w:pPr>
      <w:r w:rsidRPr="003D73A7">
        <w:rPr>
          <w:rFonts w:ascii="Palatino Linotype" w:eastAsia="Calibri" w:hAnsi="Palatino Linotype" w:cs="Arial"/>
          <w:b/>
          <w:i/>
        </w:rPr>
        <w:t>(…)</w:t>
      </w:r>
    </w:p>
    <w:p w14:paraId="307A1ABF" w14:textId="77777777" w:rsidR="000E364F" w:rsidRPr="003D73A7" w:rsidRDefault="000E364F" w:rsidP="000E364F">
      <w:pPr>
        <w:ind w:left="567" w:right="567"/>
        <w:jc w:val="both"/>
        <w:rPr>
          <w:rFonts w:ascii="Palatino Linotype" w:eastAsia="Calibri" w:hAnsi="Palatino Linotype" w:cs="Arial"/>
          <w:i/>
        </w:rPr>
      </w:pPr>
      <w:r w:rsidRPr="003D73A7">
        <w:rPr>
          <w:rFonts w:ascii="Palatino Linotype" w:eastAsia="Calibri" w:hAnsi="Palatino Linotype" w:cs="Arial"/>
          <w:b/>
          <w:i/>
        </w:rPr>
        <w:t>XXXII. Remuneración:</w:t>
      </w:r>
      <w:r w:rsidRPr="003D73A7">
        <w:rPr>
          <w:rFonts w:ascii="Palatino Linotype" w:eastAsia="Calibri" w:hAnsi="Palatino Linotype" w:cs="Arial"/>
          <w:i/>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5760CE3A" w14:textId="77777777" w:rsidR="000E364F" w:rsidRPr="003D73A7" w:rsidRDefault="000E364F" w:rsidP="000E364F">
      <w:pPr>
        <w:ind w:left="567" w:right="567"/>
        <w:jc w:val="both"/>
        <w:rPr>
          <w:rFonts w:ascii="Palatino Linotype" w:eastAsia="Calibri" w:hAnsi="Palatino Linotype" w:cs="Arial"/>
          <w:i/>
        </w:rPr>
      </w:pPr>
      <w:r w:rsidRPr="003D73A7">
        <w:rPr>
          <w:rFonts w:ascii="Palatino Linotype" w:eastAsia="Calibri" w:hAnsi="Palatino Linotype" w:cs="Arial"/>
          <w:i/>
        </w:rPr>
        <w:t>(…)”</w:t>
      </w:r>
    </w:p>
    <w:p w14:paraId="37D473CB" w14:textId="77777777" w:rsidR="000E364F" w:rsidRPr="003D73A7" w:rsidRDefault="000E364F" w:rsidP="000E364F">
      <w:pPr>
        <w:spacing w:line="360" w:lineRule="auto"/>
        <w:jc w:val="both"/>
        <w:rPr>
          <w:rFonts w:ascii="Palatino Linotype" w:eastAsia="Calibri" w:hAnsi="Palatino Linotype" w:cs="Arial"/>
        </w:rPr>
      </w:pPr>
    </w:p>
    <w:p w14:paraId="6C6AFBB9" w14:textId="77777777" w:rsidR="000E364F" w:rsidRPr="003D73A7" w:rsidRDefault="000E364F" w:rsidP="000E364F">
      <w:pPr>
        <w:spacing w:line="360" w:lineRule="auto"/>
        <w:jc w:val="both"/>
        <w:rPr>
          <w:rFonts w:ascii="Palatino Linotype" w:eastAsia="Calibri" w:hAnsi="Palatino Linotype" w:cs="Arial"/>
          <w:b/>
          <w:sz w:val="24"/>
          <w:szCs w:val="24"/>
        </w:rPr>
      </w:pPr>
      <w:r w:rsidRPr="003D73A7">
        <w:rPr>
          <w:rFonts w:ascii="Palatino Linotype" w:eastAsia="Calibri" w:hAnsi="Palatino Linotype" w:cs="Arial"/>
          <w:sz w:val="24"/>
          <w:szCs w:val="24"/>
        </w:rPr>
        <w:lastRenderedPageBreak/>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3D73A7">
        <w:rPr>
          <w:rFonts w:ascii="Palatino Linotype" w:eastAsia="Calibri" w:hAnsi="Palatino Linotype" w:cs="Arial"/>
          <w:b/>
          <w:sz w:val="24"/>
          <w:szCs w:val="24"/>
        </w:rPr>
        <w:t>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5F47E543" w14:textId="77777777" w:rsidR="000E364F" w:rsidRPr="003D73A7" w:rsidRDefault="000E364F" w:rsidP="000E364F">
      <w:pPr>
        <w:spacing w:line="360" w:lineRule="auto"/>
        <w:jc w:val="both"/>
        <w:rPr>
          <w:rFonts w:ascii="Palatino Linotype" w:eastAsia="Calibri" w:hAnsi="Palatino Linotype" w:cs="Arial"/>
          <w:b/>
          <w:sz w:val="24"/>
          <w:szCs w:val="24"/>
        </w:rPr>
      </w:pPr>
    </w:p>
    <w:p w14:paraId="64331B52" w14:textId="77777777" w:rsidR="000E364F" w:rsidRPr="003D73A7" w:rsidRDefault="000E364F" w:rsidP="000E364F">
      <w:pPr>
        <w:spacing w:line="360" w:lineRule="auto"/>
        <w:ind w:right="-28"/>
        <w:jc w:val="both"/>
        <w:rPr>
          <w:rFonts w:ascii="Palatino Linotype" w:eastAsia="Palatino Linotype" w:hAnsi="Palatino Linotype" w:cs="Palatino Linotype"/>
          <w:sz w:val="24"/>
          <w:szCs w:val="24"/>
        </w:rPr>
      </w:pPr>
      <w:r w:rsidRPr="003D73A7">
        <w:rPr>
          <w:rFonts w:ascii="Palatino Linotype" w:eastAsia="Palatino Linotype" w:hAnsi="Palatino Linotype" w:cs="Palatino Linotype"/>
          <w:sz w:val="24"/>
          <w:szCs w:val="24"/>
        </w:rPr>
        <w:t xml:space="preserve">Por otra parte, la Ley del Trabajo de los Servidores Públicos del Estado y Municipios, en su artículo 220 K, establece los documentos que tiene la obligación de conservar el </w:t>
      </w:r>
      <w:r w:rsidRPr="003D73A7">
        <w:rPr>
          <w:rFonts w:ascii="Palatino Linotype" w:eastAsia="Palatino Linotype" w:hAnsi="Palatino Linotype" w:cs="Palatino Linotype"/>
          <w:b/>
          <w:sz w:val="24"/>
          <w:szCs w:val="24"/>
        </w:rPr>
        <w:t>SUJETO OBLIGADO</w:t>
      </w:r>
      <w:r w:rsidRPr="003D73A7">
        <w:rPr>
          <w:rFonts w:ascii="Palatino Linotype" w:eastAsia="Palatino Linotype" w:hAnsi="Palatino Linotype" w:cs="Palatino Linotype"/>
          <w:sz w:val="24"/>
          <w:szCs w:val="24"/>
        </w:rPr>
        <w:t xml:space="preserve">, entre los que se encuentran los recibos de pagos: </w:t>
      </w:r>
    </w:p>
    <w:p w14:paraId="17AC0CC8" w14:textId="77777777" w:rsidR="000E364F" w:rsidRPr="003D73A7" w:rsidRDefault="000E364F" w:rsidP="000E364F">
      <w:pPr>
        <w:spacing w:line="360" w:lineRule="auto"/>
        <w:ind w:left="567" w:right="539"/>
        <w:jc w:val="both"/>
        <w:rPr>
          <w:rFonts w:ascii="Palatino Linotype" w:eastAsia="Palatino Linotype" w:hAnsi="Palatino Linotype" w:cs="Palatino Linotype"/>
          <w:i/>
        </w:rPr>
      </w:pPr>
      <w:r w:rsidRPr="003D73A7">
        <w:rPr>
          <w:rFonts w:ascii="Palatino Linotype" w:eastAsia="Palatino Linotype" w:hAnsi="Palatino Linotype" w:cs="Palatino Linotype"/>
          <w:i/>
        </w:rPr>
        <w:t>“</w:t>
      </w:r>
      <w:r w:rsidRPr="003D73A7">
        <w:rPr>
          <w:rFonts w:ascii="Palatino Linotype" w:eastAsia="Palatino Linotype" w:hAnsi="Palatino Linotype" w:cs="Palatino Linotype"/>
          <w:b/>
          <w:i/>
        </w:rPr>
        <w:t>ARTÍCULO 220 K.-</w:t>
      </w:r>
      <w:r w:rsidRPr="003D73A7">
        <w:rPr>
          <w:rFonts w:ascii="Palatino Linotype" w:eastAsia="Palatino Linotype" w:hAnsi="Palatino Linotype" w:cs="Palatino Linotype"/>
          <w:i/>
        </w:rPr>
        <w:t xml:space="preserve"> La institución o dependencia pública tiene la obligación de conservar y exhibir en el proceso los documentos que a continuación se precisan: </w:t>
      </w:r>
    </w:p>
    <w:p w14:paraId="3E730F07" w14:textId="77777777" w:rsidR="000E364F" w:rsidRPr="003D73A7" w:rsidRDefault="000E364F" w:rsidP="000E364F">
      <w:pPr>
        <w:spacing w:line="360" w:lineRule="auto"/>
        <w:ind w:left="567" w:right="539"/>
        <w:jc w:val="both"/>
        <w:rPr>
          <w:rFonts w:ascii="Palatino Linotype" w:eastAsia="Palatino Linotype" w:hAnsi="Palatino Linotype" w:cs="Palatino Linotype"/>
          <w:i/>
        </w:rPr>
      </w:pPr>
      <w:r w:rsidRPr="003D73A7">
        <w:rPr>
          <w:rFonts w:ascii="Palatino Linotype" w:eastAsia="Palatino Linotype" w:hAnsi="Palatino Linotype" w:cs="Palatino Linotype"/>
          <w:i/>
        </w:rPr>
        <w:t xml:space="preserve">I. Contratos, Nombramientos o Formato Único de Movimientos de Personal, cuando no exista Convenio de condiciones generales de trabajo aplicable; </w:t>
      </w:r>
    </w:p>
    <w:p w14:paraId="5F144620" w14:textId="77777777" w:rsidR="000E364F" w:rsidRPr="003D73A7" w:rsidRDefault="000E364F" w:rsidP="000E364F">
      <w:pPr>
        <w:spacing w:line="360" w:lineRule="auto"/>
        <w:ind w:left="567" w:right="539"/>
        <w:jc w:val="both"/>
        <w:rPr>
          <w:rFonts w:ascii="Palatino Linotype" w:eastAsia="Palatino Linotype" w:hAnsi="Palatino Linotype" w:cs="Palatino Linotype"/>
          <w:i/>
        </w:rPr>
      </w:pPr>
      <w:r w:rsidRPr="003D73A7">
        <w:rPr>
          <w:rFonts w:ascii="Palatino Linotype" w:eastAsia="Palatino Linotype" w:hAnsi="Palatino Linotype" w:cs="Palatino Linotype"/>
          <w:b/>
          <w:i/>
        </w:rPr>
        <w:t>II. Recibos de pagos de salarios</w:t>
      </w:r>
      <w:r w:rsidRPr="003D73A7">
        <w:rPr>
          <w:rFonts w:ascii="Palatino Linotype" w:eastAsia="Palatino Linotype" w:hAnsi="Palatino Linotype" w:cs="Palatino Linotype"/>
          <w:i/>
        </w:rPr>
        <w:t xml:space="preserve"> o las constancias documentales del pago de salario cuando sea por depósito o mediante información electrónica; </w:t>
      </w:r>
    </w:p>
    <w:p w14:paraId="27D31783" w14:textId="77777777" w:rsidR="000E364F" w:rsidRPr="003D73A7" w:rsidRDefault="000E364F" w:rsidP="000E364F">
      <w:pPr>
        <w:spacing w:line="360" w:lineRule="auto"/>
        <w:ind w:left="567" w:right="539"/>
        <w:jc w:val="both"/>
        <w:rPr>
          <w:rFonts w:ascii="Palatino Linotype" w:eastAsia="Palatino Linotype" w:hAnsi="Palatino Linotype" w:cs="Palatino Linotype"/>
          <w:i/>
        </w:rPr>
      </w:pPr>
      <w:r w:rsidRPr="003D73A7">
        <w:rPr>
          <w:rFonts w:ascii="Palatino Linotype" w:eastAsia="Palatino Linotype" w:hAnsi="Palatino Linotype" w:cs="Palatino Linotype"/>
          <w:i/>
        </w:rPr>
        <w:t xml:space="preserve">III. Controles de asistencia o la información magnética o electrónica de asistencia de los servidores públicos; </w:t>
      </w:r>
    </w:p>
    <w:p w14:paraId="6839C6EB" w14:textId="77777777" w:rsidR="000E364F" w:rsidRPr="003D73A7" w:rsidRDefault="000E364F" w:rsidP="000E364F">
      <w:pPr>
        <w:spacing w:line="360" w:lineRule="auto"/>
        <w:ind w:left="567" w:right="539"/>
        <w:jc w:val="both"/>
        <w:rPr>
          <w:rFonts w:ascii="Palatino Linotype" w:eastAsia="Palatino Linotype" w:hAnsi="Palatino Linotype" w:cs="Palatino Linotype"/>
          <w:i/>
        </w:rPr>
      </w:pPr>
      <w:r w:rsidRPr="003D73A7">
        <w:rPr>
          <w:rFonts w:ascii="Palatino Linotype" w:eastAsia="Palatino Linotype" w:hAnsi="Palatino Linotype" w:cs="Palatino Linotype"/>
          <w:i/>
        </w:rPr>
        <w:lastRenderedPageBreak/>
        <w:t xml:space="preserve">IV. Recibos o las constancias de depósito o del medio de información magnética o electrónica que sean utilizadas para el pago de salarios, prima vacacional, aguinaldo y demás prestaciones establecidas en la presente ley; y </w:t>
      </w:r>
    </w:p>
    <w:p w14:paraId="0B910668" w14:textId="77777777" w:rsidR="000E364F" w:rsidRPr="003D73A7" w:rsidRDefault="000E364F" w:rsidP="000E364F">
      <w:pPr>
        <w:spacing w:line="360" w:lineRule="auto"/>
        <w:ind w:left="567" w:right="539"/>
        <w:jc w:val="both"/>
        <w:rPr>
          <w:rFonts w:ascii="Palatino Linotype" w:eastAsia="Palatino Linotype" w:hAnsi="Palatino Linotype" w:cs="Palatino Linotype"/>
          <w:i/>
        </w:rPr>
      </w:pPr>
      <w:r w:rsidRPr="003D73A7">
        <w:rPr>
          <w:rFonts w:ascii="Palatino Linotype" w:eastAsia="Palatino Linotype" w:hAnsi="Palatino Linotype" w:cs="Palatino Linotype"/>
          <w:i/>
        </w:rPr>
        <w:t>V. Los demás que señalen las leyes.</w:t>
      </w:r>
    </w:p>
    <w:p w14:paraId="55AF7FDF" w14:textId="77777777" w:rsidR="000E364F" w:rsidRPr="003D73A7" w:rsidRDefault="000E364F" w:rsidP="000E364F">
      <w:pPr>
        <w:spacing w:line="360" w:lineRule="auto"/>
        <w:ind w:left="567" w:right="539"/>
        <w:jc w:val="both"/>
        <w:rPr>
          <w:rFonts w:ascii="Palatino Linotype" w:eastAsia="Palatino Linotype" w:hAnsi="Palatino Linotype" w:cs="Palatino Linotype"/>
          <w:i/>
        </w:rPr>
      </w:pPr>
      <w:r w:rsidRPr="003D73A7">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14:paraId="48C981C7" w14:textId="77777777" w:rsidR="00DE13B5" w:rsidRPr="003D73A7" w:rsidRDefault="00DE13B5" w:rsidP="000E364F">
      <w:pPr>
        <w:tabs>
          <w:tab w:val="left" w:pos="709"/>
        </w:tabs>
        <w:spacing w:line="360" w:lineRule="auto"/>
        <w:jc w:val="both"/>
        <w:rPr>
          <w:rFonts w:ascii="Palatino Linotype" w:hAnsi="Palatino Linotype"/>
          <w:sz w:val="24"/>
          <w:szCs w:val="24"/>
        </w:rPr>
      </w:pPr>
    </w:p>
    <w:p w14:paraId="75847B1E" w14:textId="77777777" w:rsidR="000E364F" w:rsidRPr="003D73A7" w:rsidRDefault="000E364F" w:rsidP="000E364F">
      <w:pPr>
        <w:tabs>
          <w:tab w:val="left" w:pos="709"/>
        </w:tabs>
        <w:spacing w:line="360" w:lineRule="auto"/>
        <w:jc w:val="both"/>
        <w:rPr>
          <w:rFonts w:ascii="Palatino Linotype" w:hAnsi="Palatino Linotype"/>
          <w:sz w:val="24"/>
          <w:szCs w:val="24"/>
        </w:rPr>
      </w:pPr>
      <w:r w:rsidRPr="003D73A7">
        <w:rPr>
          <w:rFonts w:ascii="Palatino Linotype" w:hAnsi="Palatino Linotype"/>
          <w:sz w:val="24"/>
          <w:szCs w:val="24"/>
        </w:rPr>
        <w:t xml:space="preserve">Por lo que de la información requerida podría encontrarse información que dada su naturaleza debe clasificarse como confidencial por lo que se debe de observar lo siguiente; </w:t>
      </w:r>
    </w:p>
    <w:p w14:paraId="76742734" w14:textId="77777777" w:rsidR="000E364F" w:rsidRPr="003D73A7" w:rsidRDefault="000E364F" w:rsidP="000E364F">
      <w:pPr>
        <w:pStyle w:val="Ttulo3"/>
        <w:numPr>
          <w:ilvl w:val="0"/>
          <w:numId w:val="5"/>
        </w:numPr>
        <w:tabs>
          <w:tab w:val="num" w:pos="360"/>
        </w:tabs>
        <w:spacing w:line="360" w:lineRule="auto"/>
        <w:ind w:left="720" w:hanging="360"/>
        <w:jc w:val="both"/>
        <w:rPr>
          <w:rFonts w:ascii="Palatino Linotype" w:eastAsia="Palatino Linotype" w:hAnsi="Palatino Linotype" w:cs="Palatino Linotype"/>
          <w:b/>
          <w:color w:val="000000"/>
          <w:sz w:val="24"/>
          <w:szCs w:val="24"/>
        </w:rPr>
      </w:pPr>
      <w:r w:rsidRPr="003D73A7">
        <w:rPr>
          <w:rFonts w:ascii="Palatino Linotype" w:eastAsia="Palatino Linotype" w:hAnsi="Palatino Linotype" w:cs="Palatino Linotype"/>
          <w:b/>
          <w:color w:val="000000"/>
          <w:sz w:val="24"/>
          <w:szCs w:val="24"/>
        </w:rPr>
        <w:t>Clave Única de Registro de Población (CURP).</w:t>
      </w:r>
    </w:p>
    <w:p w14:paraId="6110F917" w14:textId="77777777" w:rsidR="000E364F" w:rsidRPr="003D73A7" w:rsidRDefault="000E364F" w:rsidP="000E364F">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6330C34A" w14:textId="77777777" w:rsidR="000E364F" w:rsidRPr="003D73A7" w:rsidRDefault="000E364F" w:rsidP="000E364F">
      <w:pPr>
        <w:tabs>
          <w:tab w:val="left" w:pos="851"/>
        </w:tabs>
        <w:spacing w:line="360" w:lineRule="auto"/>
        <w:ind w:right="49"/>
        <w:jc w:val="center"/>
        <w:rPr>
          <w:rFonts w:ascii="Palatino Linotype" w:eastAsia="Palatino Linotype" w:hAnsi="Palatino Linotype" w:cs="Palatino Linotype"/>
          <w:sz w:val="24"/>
          <w:szCs w:val="24"/>
        </w:rPr>
      </w:pPr>
      <w:r w:rsidRPr="003D73A7">
        <w:rPr>
          <w:rFonts w:ascii="Palatino Linotype" w:hAnsi="Palatino Linotype"/>
          <w:noProof/>
          <w:sz w:val="24"/>
          <w:szCs w:val="24"/>
          <w:lang w:eastAsia="es-MX"/>
        </w:rPr>
        <w:lastRenderedPageBreak/>
        <w:drawing>
          <wp:inline distT="0" distB="0" distL="0" distR="0" wp14:anchorId="1BF3CDC7" wp14:editId="7329FBD8">
            <wp:extent cx="4613089" cy="2767054"/>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7"/>
                    <a:srcRect l="25748" t="8269" r="41254" b="18081"/>
                    <a:stretch>
                      <a:fillRect/>
                    </a:stretch>
                  </pic:blipFill>
                  <pic:spPr>
                    <a:xfrm>
                      <a:off x="0" y="0"/>
                      <a:ext cx="4649197" cy="2788713"/>
                    </a:xfrm>
                    <a:prstGeom prst="rect">
                      <a:avLst/>
                    </a:prstGeom>
                    <a:ln/>
                  </pic:spPr>
                </pic:pic>
              </a:graphicData>
            </a:graphic>
          </wp:inline>
        </w:drawing>
      </w:r>
    </w:p>
    <w:p w14:paraId="60C0E937" w14:textId="77777777" w:rsidR="000E364F" w:rsidRPr="003D73A7" w:rsidRDefault="000E364F" w:rsidP="00DE13B5">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r w:rsidR="00DE13B5" w:rsidRPr="003D73A7">
        <w:rPr>
          <w:rFonts w:ascii="Palatino Linotype" w:eastAsia="Palatino Linotype" w:hAnsi="Palatino Linotype" w:cs="Palatino Linotype"/>
          <w:color w:val="000000"/>
          <w:sz w:val="24"/>
          <w:szCs w:val="24"/>
        </w:rPr>
        <w:t>E</w:t>
      </w:r>
      <w:r w:rsidRPr="003D73A7">
        <w:rPr>
          <w:rFonts w:ascii="Palatino Linotype" w:eastAsia="Palatino Linotype" w:hAnsi="Palatino Linotype" w:cs="Palatino Linotype"/>
          <w:color w:val="000000"/>
          <w:sz w:val="24"/>
          <w:szCs w:val="24"/>
        </w:rPr>
        <w:t xml:space="preserve">ntre las características de la CURP, se encuentra: </w:t>
      </w:r>
    </w:p>
    <w:p w14:paraId="63BFBC11" w14:textId="77777777" w:rsidR="000E364F" w:rsidRPr="003D73A7" w:rsidRDefault="000E364F" w:rsidP="000E364F">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3D73A7">
        <w:rPr>
          <w:rFonts w:ascii="Palatino Linotype" w:eastAsia="Palatino Linotype" w:hAnsi="Palatino Linotype" w:cs="Palatino Linotype"/>
          <w:b/>
          <w:sz w:val="24"/>
          <w:szCs w:val="24"/>
        </w:rPr>
        <w:t xml:space="preserve">Composición. </w:t>
      </w:r>
      <w:r w:rsidRPr="003D73A7">
        <w:rPr>
          <w:rFonts w:ascii="Palatino Linotype" w:eastAsia="Palatino Linotype" w:hAnsi="Palatino Linotype" w:cs="Palatino Linotype"/>
          <w:sz w:val="24"/>
          <w:szCs w:val="24"/>
        </w:rPr>
        <w:t>Alfanumérica.</w:t>
      </w:r>
    </w:p>
    <w:p w14:paraId="4D9ED741" w14:textId="77777777" w:rsidR="000E364F" w:rsidRPr="003D73A7" w:rsidRDefault="000E364F" w:rsidP="000E364F">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3D73A7">
        <w:rPr>
          <w:rFonts w:ascii="Palatino Linotype" w:eastAsia="Palatino Linotype" w:hAnsi="Palatino Linotype" w:cs="Palatino Linotype"/>
          <w:b/>
          <w:sz w:val="24"/>
          <w:szCs w:val="24"/>
        </w:rPr>
        <w:t xml:space="preserve">Longitud. </w:t>
      </w:r>
      <w:r w:rsidRPr="003D73A7">
        <w:rPr>
          <w:rFonts w:ascii="Palatino Linotype" w:eastAsia="Palatino Linotype" w:hAnsi="Palatino Linotype" w:cs="Palatino Linotype"/>
          <w:sz w:val="24"/>
          <w:szCs w:val="24"/>
        </w:rPr>
        <w:t xml:space="preserve"> 18 caracteres.</w:t>
      </w:r>
    </w:p>
    <w:p w14:paraId="61B4B4D9" w14:textId="77777777" w:rsidR="000E364F" w:rsidRPr="003D73A7" w:rsidRDefault="000E364F" w:rsidP="000E364F">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3D73A7">
        <w:rPr>
          <w:rFonts w:ascii="Palatino Linotype" w:eastAsia="Palatino Linotype" w:hAnsi="Palatino Linotype" w:cs="Palatino Linotype"/>
          <w:b/>
          <w:sz w:val="24"/>
          <w:szCs w:val="24"/>
        </w:rPr>
        <w:t xml:space="preserve">Naturaleza. </w:t>
      </w:r>
      <w:r w:rsidRPr="003D73A7">
        <w:rPr>
          <w:rFonts w:ascii="Palatino Linotype" w:eastAsia="Palatino Linotype" w:hAnsi="Palatino Linotype" w:cs="Palatino Linotype"/>
          <w:sz w:val="24"/>
          <w:szCs w:val="24"/>
        </w:rPr>
        <w:t>Biunívoca.</w:t>
      </w:r>
    </w:p>
    <w:p w14:paraId="6C8AD9AC" w14:textId="77777777" w:rsidR="000E364F" w:rsidRPr="003D73A7" w:rsidRDefault="000E364F" w:rsidP="000E364F">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3D73A7">
        <w:rPr>
          <w:rFonts w:ascii="Palatino Linotype" w:eastAsia="Palatino Linotype" w:hAnsi="Palatino Linotype" w:cs="Palatino Linotype"/>
          <w:b/>
          <w:sz w:val="24"/>
          <w:szCs w:val="24"/>
        </w:rPr>
        <w:t xml:space="preserve">Universalidad. </w:t>
      </w:r>
      <w:r w:rsidRPr="003D73A7">
        <w:rPr>
          <w:rFonts w:ascii="Palatino Linotype" w:eastAsia="Palatino Linotype" w:hAnsi="Palatino Linotype" w:cs="Palatino Linotype"/>
          <w:sz w:val="24"/>
          <w:szCs w:val="24"/>
        </w:rPr>
        <w:t>Se asigna a todas las personas que conforman la población.</w:t>
      </w:r>
    </w:p>
    <w:p w14:paraId="25CD8A75" w14:textId="77777777" w:rsidR="00DE13B5" w:rsidRPr="003D73A7" w:rsidRDefault="000E364F" w:rsidP="0053794D">
      <w:pPr>
        <w:tabs>
          <w:tab w:val="left" w:pos="426"/>
          <w:tab w:val="left" w:pos="567"/>
        </w:tabs>
        <w:spacing w:line="360" w:lineRule="auto"/>
        <w:ind w:left="567" w:right="567"/>
        <w:jc w:val="both"/>
        <w:rPr>
          <w:rFonts w:ascii="Palatino Linotype" w:eastAsia="Palatino Linotype" w:hAnsi="Palatino Linotype" w:cs="Palatino Linotype"/>
          <w:b/>
          <w:sz w:val="24"/>
          <w:szCs w:val="24"/>
        </w:rPr>
      </w:pPr>
      <w:r w:rsidRPr="003D73A7">
        <w:rPr>
          <w:rFonts w:ascii="Palatino Linotype" w:eastAsia="Palatino Linotype" w:hAnsi="Palatino Linotype" w:cs="Palatino Linotype"/>
          <w:b/>
          <w:sz w:val="24"/>
          <w:szCs w:val="24"/>
        </w:rPr>
        <w:t xml:space="preserve">Verificabilidad. </w:t>
      </w:r>
      <w:r w:rsidRPr="003D73A7">
        <w:rPr>
          <w:rFonts w:ascii="Palatino Linotype" w:eastAsia="Palatino Linotype" w:hAnsi="Palatino Linotype" w:cs="Palatino Linotype"/>
          <w:sz w:val="24"/>
          <w:szCs w:val="24"/>
        </w:rPr>
        <w:t>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RPr="003D73A7">
        <w:rPr>
          <w:rFonts w:ascii="Palatino Linotype" w:eastAsia="Palatino Linotype" w:hAnsi="Palatino Linotype" w:cs="Palatino Linotype"/>
          <w:b/>
          <w:sz w:val="24"/>
          <w:szCs w:val="24"/>
        </w:rPr>
        <w:t xml:space="preserve">  </w:t>
      </w:r>
    </w:p>
    <w:p w14:paraId="59455E6E" w14:textId="77777777" w:rsidR="000E364F" w:rsidRPr="003D73A7" w:rsidRDefault="000E364F" w:rsidP="000E364F">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lastRenderedPageBreak/>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55447714" w14:textId="77777777" w:rsidR="000E364F" w:rsidRPr="003D73A7" w:rsidRDefault="000E364F" w:rsidP="000E364F">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sz w:val="24"/>
          <w:szCs w:val="24"/>
        </w:rPr>
      </w:pPr>
    </w:p>
    <w:p w14:paraId="3E99214B" w14:textId="77777777" w:rsidR="000E364F" w:rsidRPr="003D73A7" w:rsidRDefault="000E364F" w:rsidP="000E364F">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139F0AB9" w14:textId="77777777" w:rsidR="00DE13B5" w:rsidRPr="003D73A7" w:rsidRDefault="00DE13B5" w:rsidP="000E364F">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p>
    <w:p w14:paraId="576B11D4" w14:textId="77777777" w:rsidR="000E364F" w:rsidRPr="003D73A7" w:rsidRDefault="000E364F" w:rsidP="000E364F">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Ante ello, resulta aplicable el Criterio 18/17 emitido por el Instituto Nacional de Transparencia, Acceso a la Información y Protección de Datos Personales, que a la literalidad señala: </w:t>
      </w:r>
    </w:p>
    <w:p w14:paraId="4197DBD1" w14:textId="77777777" w:rsidR="000E364F" w:rsidRPr="003D73A7" w:rsidRDefault="000E364F" w:rsidP="000E364F">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3D73A7">
        <w:rPr>
          <w:rFonts w:ascii="Palatino Linotype" w:eastAsia="Palatino Linotype" w:hAnsi="Palatino Linotype" w:cs="Palatino Linotype"/>
          <w:i/>
          <w:color w:val="000000"/>
          <w:sz w:val="24"/>
          <w:szCs w:val="24"/>
        </w:rPr>
        <w:t>“</w:t>
      </w:r>
      <w:r w:rsidRPr="003D73A7">
        <w:rPr>
          <w:rFonts w:ascii="Palatino Linotype" w:eastAsia="Palatino Linotype" w:hAnsi="Palatino Linotype" w:cs="Palatino Linotype"/>
          <w:b/>
          <w:i/>
          <w:color w:val="000000"/>
        </w:rPr>
        <w:t xml:space="preserve">Clave Única de Registro de Población (CURP). </w:t>
      </w:r>
      <w:r w:rsidRPr="003D73A7">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79D8A6AE" w14:textId="77777777" w:rsidR="000E364F" w:rsidRPr="003D73A7" w:rsidRDefault="000E364F" w:rsidP="000E364F">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color w:val="000000"/>
          <w:sz w:val="24"/>
          <w:szCs w:val="24"/>
        </w:rPr>
      </w:pPr>
    </w:p>
    <w:p w14:paraId="077F658A" w14:textId="77777777" w:rsidR="000E364F" w:rsidRPr="003D73A7" w:rsidRDefault="000E364F" w:rsidP="000E364F">
      <w:pPr>
        <w:pStyle w:val="Ttulo3"/>
        <w:spacing w:line="360" w:lineRule="auto"/>
        <w:jc w:val="both"/>
        <w:rPr>
          <w:rFonts w:ascii="Palatino Linotype" w:eastAsia="Palatino Linotype" w:hAnsi="Palatino Linotype" w:cs="Palatino Linotype"/>
          <w:b/>
          <w:color w:val="000000"/>
          <w:sz w:val="24"/>
          <w:szCs w:val="24"/>
        </w:rPr>
      </w:pPr>
      <w:r w:rsidRPr="003D73A7">
        <w:rPr>
          <w:rFonts w:ascii="Palatino Linotype" w:eastAsia="Palatino Linotype" w:hAnsi="Palatino Linotype" w:cs="Palatino Linotype"/>
          <w:b/>
          <w:color w:val="000000"/>
          <w:sz w:val="24"/>
          <w:szCs w:val="24"/>
        </w:rPr>
        <w:lastRenderedPageBreak/>
        <w:t>II. Clave ISSEMyM</w:t>
      </w:r>
    </w:p>
    <w:p w14:paraId="3D670A38"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34FFCAD4" w14:textId="77777777" w:rsidR="0053794D" w:rsidRPr="003D73A7" w:rsidRDefault="0053794D"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5415019A"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44EB61F0" w14:textId="77777777" w:rsidR="0053794D" w:rsidRPr="003D73A7" w:rsidRDefault="0053794D"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5190ABC"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w:t>
      </w:r>
      <w:r w:rsidRPr="003D73A7">
        <w:rPr>
          <w:rFonts w:ascii="Palatino Linotype" w:eastAsia="Palatino Linotype" w:hAnsi="Palatino Linotype" w:cs="Palatino Linotype"/>
          <w:color w:val="000000"/>
          <w:sz w:val="24"/>
          <w:szCs w:val="24"/>
        </w:rPr>
        <w:lastRenderedPageBreak/>
        <w:t>o tuvo derecho a esta prestación de seguridad social; además, es de destacar que dicho dato no cambia, aunque el trabajador se dé de baja y alta en diversas ocasiones, con motivo de haber trabajado en diferentes instituciones gubernamentales de la Entidad.</w:t>
      </w:r>
    </w:p>
    <w:p w14:paraId="7CBD79E7" w14:textId="77777777" w:rsidR="000E364F" w:rsidRPr="003D73A7" w:rsidRDefault="000E364F" w:rsidP="000E364F">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0BFA882F" w14:textId="77777777" w:rsidR="000E364F" w:rsidRPr="003D73A7" w:rsidRDefault="000E364F" w:rsidP="000E364F">
      <w:pPr>
        <w:pStyle w:val="Ttulo3"/>
        <w:spacing w:line="360" w:lineRule="auto"/>
        <w:jc w:val="both"/>
        <w:rPr>
          <w:rFonts w:ascii="Palatino Linotype" w:eastAsia="Palatino Linotype" w:hAnsi="Palatino Linotype" w:cs="Palatino Linotype"/>
          <w:b/>
          <w:color w:val="000000"/>
          <w:sz w:val="24"/>
          <w:szCs w:val="24"/>
        </w:rPr>
      </w:pPr>
      <w:r w:rsidRPr="003D73A7">
        <w:rPr>
          <w:rFonts w:ascii="Palatino Linotype" w:eastAsia="Palatino Linotype" w:hAnsi="Palatino Linotype" w:cs="Palatino Linotype"/>
          <w:b/>
          <w:color w:val="000000"/>
          <w:sz w:val="24"/>
          <w:szCs w:val="24"/>
        </w:rPr>
        <w:t>III. NÚMERO DE EMPLEADO.</w:t>
      </w:r>
    </w:p>
    <w:p w14:paraId="254730E4"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372B6F0C"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84FFF7F"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 </w:t>
      </w:r>
    </w:p>
    <w:p w14:paraId="50096056" w14:textId="77777777" w:rsidR="000E364F" w:rsidRPr="003D73A7" w:rsidRDefault="000E364F" w:rsidP="000E364F">
      <w:pPr>
        <w:pBdr>
          <w:top w:val="nil"/>
          <w:left w:val="nil"/>
          <w:bottom w:val="nil"/>
          <w:right w:val="nil"/>
          <w:between w:val="nil"/>
        </w:pBdr>
        <w:spacing w:line="360" w:lineRule="auto"/>
        <w:ind w:left="567" w:right="822"/>
        <w:jc w:val="both"/>
        <w:rPr>
          <w:rFonts w:ascii="Palatino Linotype" w:eastAsia="Palatino Linotype" w:hAnsi="Palatino Linotype" w:cs="Palatino Linotype"/>
          <w:i/>
          <w:color w:val="000000"/>
        </w:rPr>
      </w:pPr>
      <w:r w:rsidRPr="003D73A7">
        <w:rPr>
          <w:rFonts w:ascii="Palatino Linotype" w:eastAsia="Palatino Linotype" w:hAnsi="Palatino Linotype" w:cs="Palatino Linotype"/>
          <w:b/>
          <w:i/>
          <w:color w:val="000000"/>
        </w:rPr>
        <w:t>Número de empleado.</w:t>
      </w:r>
      <w:r w:rsidRPr="003D73A7">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12C19BBC"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88042A1"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lastRenderedPageBreak/>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5B88F154"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F9F115D" w14:textId="77777777" w:rsidR="000E364F" w:rsidRPr="003D73A7" w:rsidRDefault="000E364F" w:rsidP="000E364F">
      <w:pPr>
        <w:pStyle w:val="Ttulo3"/>
        <w:spacing w:line="360" w:lineRule="auto"/>
        <w:jc w:val="both"/>
        <w:rPr>
          <w:rFonts w:ascii="Palatino Linotype" w:eastAsia="Palatino Linotype" w:hAnsi="Palatino Linotype" w:cs="Palatino Linotype"/>
          <w:b/>
          <w:sz w:val="24"/>
          <w:szCs w:val="24"/>
        </w:rPr>
      </w:pPr>
      <w:r w:rsidRPr="003D73A7">
        <w:rPr>
          <w:rFonts w:ascii="Palatino Linotype" w:eastAsia="Palatino Linotype" w:hAnsi="Palatino Linotype" w:cs="Palatino Linotype"/>
          <w:b/>
          <w:color w:val="000000"/>
          <w:sz w:val="24"/>
          <w:szCs w:val="24"/>
        </w:rPr>
        <w:t>IV. Registro Federal de Contribuyentes (RFC)</w:t>
      </w:r>
    </w:p>
    <w:p w14:paraId="0469DB34"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C0B1921"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0CFEC85"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43B16296"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71FFE25" w14:textId="77777777" w:rsidR="000E364F" w:rsidRPr="003D73A7" w:rsidRDefault="000E364F" w:rsidP="0053794D">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16594B9"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lastRenderedPageBreak/>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610781C1"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809AF63"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Lo anterior, resulta congruente con el Criterio 19/17 emitido por el Instituto Nacional de Transparencia, Acceso a la Información y Protección de Datos Personales, en el cual se señala lo siguiente:</w:t>
      </w:r>
    </w:p>
    <w:p w14:paraId="269A66D9" w14:textId="77777777" w:rsidR="000E364F" w:rsidRPr="003D73A7" w:rsidRDefault="000E364F" w:rsidP="000E364F">
      <w:pPr>
        <w:spacing w:line="360" w:lineRule="auto"/>
        <w:ind w:left="567"/>
        <w:jc w:val="both"/>
        <w:rPr>
          <w:rFonts w:ascii="Palatino Linotype" w:eastAsia="Palatino Linotype" w:hAnsi="Palatino Linotype" w:cs="Palatino Linotype"/>
          <w:b/>
          <w:i/>
        </w:rPr>
      </w:pPr>
      <w:r w:rsidRPr="003D73A7">
        <w:rPr>
          <w:rFonts w:ascii="Palatino Linotype" w:eastAsia="Palatino Linotype" w:hAnsi="Palatino Linotype" w:cs="Palatino Linotype"/>
          <w:b/>
          <w:i/>
        </w:rPr>
        <w:t xml:space="preserve">Registro Federal de Contribuyentes (RFC) de personas físicas. </w:t>
      </w:r>
    </w:p>
    <w:p w14:paraId="0C684C4E" w14:textId="77777777" w:rsidR="000E364F" w:rsidRPr="003D73A7" w:rsidRDefault="000E364F" w:rsidP="000E364F">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3D73A7">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18440C07" w14:textId="77777777" w:rsidR="000E364F" w:rsidRPr="003D73A7" w:rsidRDefault="000E364F" w:rsidP="000E364F">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4"/>
          <w:szCs w:val="24"/>
        </w:rPr>
      </w:pPr>
    </w:p>
    <w:p w14:paraId="058E2B28"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b/>
          <w:color w:val="000000"/>
          <w:sz w:val="24"/>
          <w:szCs w:val="24"/>
        </w:rPr>
        <w:t>De tal suerte, el Registro Federal de Contribuyentes de las personas físicas no guarda relación con la transparencia de los recursos públicos</w:t>
      </w:r>
      <w:r w:rsidRPr="003D73A7">
        <w:rPr>
          <w:rFonts w:ascii="Palatino Linotype" w:eastAsia="Palatino Linotype" w:hAnsi="Palatino Linotype" w:cs="Palatino Linotype"/>
          <w:color w:val="000000"/>
          <w:sz w:val="24"/>
          <w:szCs w:val="24"/>
        </w:rPr>
        <w:t>, así como tampoco con el desempeño laboral que pueda tener una persona.</w:t>
      </w:r>
    </w:p>
    <w:p w14:paraId="3A1A635D"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162CBB7" w14:textId="77777777" w:rsidR="000E364F" w:rsidRPr="003D73A7" w:rsidRDefault="000E364F" w:rsidP="000E364F">
      <w:pPr>
        <w:pStyle w:val="Ttulo3"/>
        <w:spacing w:line="360" w:lineRule="auto"/>
        <w:jc w:val="both"/>
        <w:rPr>
          <w:rFonts w:ascii="Palatino Linotype" w:eastAsia="Palatino Linotype" w:hAnsi="Palatino Linotype" w:cs="Palatino Linotype"/>
          <w:b/>
          <w:color w:val="000000"/>
          <w:sz w:val="24"/>
          <w:szCs w:val="24"/>
        </w:rPr>
      </w:pPr>
      <w:r w:rsidRPr="003D73A7">
        <w:rPr>
          <w:rFonts w:ascii="Palatino Linotype" w:eastAsia="Palatino Linotype" w:hAnsi="Palatino Linotype" w:cs="Palatino Linotype"/>
          <w:b/>
          <w:color w:val="000000"/>
          <w:sz w:val="24"/>
          <w:szCs w:val="24"/>
        </w:rPr>
        <w:t>V. Deducciones personales</w:t>
      </w:r>
    </w:p>
    <w:p w14:paraId="662DF8A8"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Es necesario precisar que existen deducciones que se generan con motivo de una decisión libre y voluntaria de los servidores públicos, como son: créditos personales, </w:t>
      </w:r>
      <w:r w:rsidRPr="003D73A7">
        <w:rPr>
          <w:rFonts w:ascii="Palatino Linotype" w:eastAsia="Palatino Linotype" w:hAnsi="Palatino Linotype" w:cs="Palatino Linotype"/>
          <w:b/>
          <w:color w:val="000000"/>
          <w:sz w:val="24"/>
          <w:szCs w:val="24"/>
          <w:u w:val="single"/>
        </w:rPr>
        <w:t xml:space="preserve">cuotas </w:t>
      </w:r>
      <w:r w:rsidRPr="003D73A7">
        <w:rPr>
          <w:rFonts w:ascii="Palatino Linotype" w:eastAsia="Palatino Linotype" w:hAnsi="Palatino Linotype" w:cs="Palatino Linotype"/>
          <w:b/>
          <w:color w:val="000000"/>
          <w:sz w:val="24"/>
          <w:szCs w:val="24"/>
          <w:u w:val="single"/>
        </w:rPr>
        <w:lastRenderedPageBreak/>
        <w:t>sindicales y fondo de resistencia del Sindicato Único de Trabajadores de los Poderes, Municipios e Institución Descentralizadas del Estado de México</w:t>
      </w:r>
      <w:r w:rsidRPr="003D73A7">
        <w:rPr>
          <w:rFonts w:ascii="Palatino Linotype" w:eastAsia="Palatino Linotype" w:hAnsi="Palatino Linotype" w:cs="Palatino Linotype"/>
          <w:color w:val="000000"/>
          <w:sz w:val="24"/>
          <w:szCs w:val="24"/>
        </w:rPr>
        <w:t>, seguro de vida, accidentes y enfermedades.</w:t>
      </w:r>
    </w:p>
    <w:p w14:paraId="0CA92252"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F965CBC"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567073EF" w14:textId="77777777" w:rsidR="000E364F" w:rsidRPr="003D73A7" w:rsidRDefault="000E364F" w:rsidP="000E364F">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331C7749"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Así, dichas deducciones reflejan el destino que un servidor público da a su patrimonio, lo que se aleja de la transparencia y rendición de cuentas. Hasta este punto, se considera que la información relacionada con los siguientes puntos actualiza una causal de confidencialidad, toda vez que identifica o hace identificable a su titular.</w:t>
      </w:r>
    </w:p>
    <w:p w14:paraId="6618EEBA" w14:textId="77777777" w:rsidR="000E364F" w:rsidRPr="003D73A7" w:rsidRDefault="000E364F" w:rsidP="000E364F">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Clave Única de Registro de Población (CURP)</w:t>
      </w:r>
    </w:p>
    <w:p w14:paraId="658B5326" w14:textId="77777777" w:rsidR="000E364F" w:rsidRPr="003D73A7" w:rsidRDefault="000E364F" w:rsidP="000E364F">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Clave ISSEMyM</w:t>
      </w:r>
    </w:p>
    <w:p w14:paraId="2D01C321" w14:textId="77777777" w:rsidR="000E364F" w:rsidRPr="003D73A7" w:rsidRDefault="000E364F" w:rsidP="000E364F">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Registro Federal de Contribuyentes (RFC)</w:t>
      </w:r>
    </w:p>
    <w:p w14:paraId="37A7992A" w14:textId="77777777" w:rsidR="000E364F" w:rsidRPr="003D73A7" w:rsidRDefault="000E364F" w:rsidP="000E364F">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 xml:space="preserve">Deducciones personales </w:t>
      </w:r>
    </w:p>
    <w:p w14:paraId="33ABA15F" w14:textId="77777777" w:rsidR="000E364F" w:rsidRPr="003D73A7" w:rsidRDefault="000E364F" w:rsidP="000E364F">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lastRenderedPageBreak/>
        <w:t xml:space="preserve">Número de empleado </w:t>
      </w:r>
      <w:r w:rsidRPr="003D73A7">
        <w:rPr>
          <w:rFonts w:ascii="Palatino Linotype" w:eastAsia="Palatino Linotype" w:hAnsi="Palatino Linotype" w:cs="Palatino Linotype"/>
          <w:b/>
          <w:color w:val="000000"/>
          <w:sz w:val="24"/>
          <w:szCs w:val="24"/>
        </w:rPr>
        <w:t>(sólo en el caso de que contenga datos personales o se relacione con los mismos, de lo contrario es información pública)</w:t>
      </w:r>
    </w:p>
    <w:p w14:paraId="5A5A8D6E"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5EF09F95"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Es decir, los datos personales enlistados constituyen datos personales confidenciales al actualizar el supuesto normativo del artículo 143, fracción I de la Ley de Transparencia y Acceso a la Información Pública del Estado de México y Municipios.</w:t>
      </w:r>
      <w:r w:rsidR="0053794D" w:rsidRPr="003D73A7">
        <w:rPr>
          <w:rFonts w:ascii="Palatino Linotype" w:eastAsia="Palatino Linotype" w:hAnsi="Palatino Linotype" w:cs="Palatino Linotype"/>
          <w:color w:val="000000"/>
          <w:sz w:val="24"/>
          <w:szCs w:val="24"/>
        </w:rPr>
        <w:t xml:space="preserve"> </w:t>
      </w:r>
      <w:r w:rsidRPr="003D73A7">
        <w:rPr>
          <w:rFonts w:ascii="Palatino Linotype" w:eastAsia="Palatino Linotype" w:hAnsi="Palatino Linotype" w:cs="Palatino Linotype"/>
          <w:color w:val="000000"/>
          <w:sz w:val="24"/>
          <w:szCs w:val="24"/>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5027032D" w14:textId="77777777" w:rsidR="00DE13B5" w:rsidRPr="003D73A7" w:rsidRDefault="00DE13B5"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3B1AC58"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r w:rsidRPr="003D73A7">
        <w:rPr>
          <w:rFonts w:ascii="Palatino Linotype" w:eastAsia="Palatino Linotype" w:hAnsi="Palatino Linotype" w:cs="Palatino Linotype"/>
          <w:color w:val="000000"/>
          <w:sz w:val="24"/>
          <w:szCs w:val="24"/>
        </w:rPr>
        <w:t xml:space="preserve">Ahora bien, existe algunas </w:t>
      </w:r>
      <w:r w:rsidRPr="003D73A7">
        <w:rPr>
          <w:rFonts w:ascii="Palatino Linotype" w:eastAsia="Palatino Linotype" w:hAnsi="Palatino Linotype" w:cs="Palatino Linotype"/>
          <w:color w:val="000000"/>
          <w:sz w:val="24"/>
          <w:szCs w:val="24"/>
          <w:u w:val="single"/>
        </w:rPr>
        <w:t>deducciones que no forman parte del supuesto normativo del artículo 143, fracción I de la Ley de Transparencia y Acceso a la Información Pública del Estado de México y Municipios, conforme lo siguiente:</w:t>
      </w:r>
    </w:p>
    <w:p w14:paraId="522D5B06" w14:textId="77777777" w:rsidR="000E364F" w:rsidRPr="003D73A7" w:rsidRDefault="000E364F" w:rsidP="000E364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p>
    <w:p w14:paraId="3109D1B8" w14:textId="77777777" w:rsidR="000E364F" w:rsidRPr="003D73A7" w:rsidRDefault="000E364F" w:rsidP="000E364F">
      <w:pPr>
        <w:pStyle w:val="Prrafodelista"/>
        <w:spacing w:line="360" w:lineRule="auto"/>
        <w:ind w:left="0"/>
        <w:jc w:val="both"/>
        <w:rPr>
          <w:rFonts w:ascii="Palatino Linotype" w:hAnsi="Palatino Linotype" w:cs="Arial"/>
          <w:b/>
          <w:sz w:val="24"/>
          <w:szCs w:val="24"/>
        </w:rPr>
      </w:pPr>
      <w:r w:rsidRPr="003D73A7">
        <w:rPr>
          <w:rFonts w:ascii="Palatino Linotype" w:hAnsi="Palatino Linotype" w:cs="Arial"/>
          <w:b/>
          <w:sz w:val="24"/>
          <w:szCs w:val="24"/>
        </w:rPr>
        <w:t>Deducciones que no son personales.</w:t>
      </w:r>
    </w:p>
    <w:p w14:paraId="60BF3FD5" w14:textId="77777777" w:rsidR="000E364F" w:rsidRPr="003D73A7" w:rsidRDefault="000E364F" w:rsidP="000E364F">
      <w:pPr>
        <w:pStyle w:val="Prrafodelista"/>
        <w:spacing w:line="360" w:lineRule="auto"/>
        <w:ind w:left="0"/>
        <w:jc w:val="both"/>
        <w:rPr>
          <w:rFonts w:ascii="Palatino Linotype" w:hAnsi="Palatino Linotype" w:cs="Arial"/>
          <w:sz w:val="24"/>
          <w:szCs w:val="24"/>
        </w:rPr>
      </w:pPr>
      <w:r w:rsidRPr="003D73A7">
        <w:rPr>
          <w:rFonts w:ascii="Palatino Linotype" w:hAnsi="Palatino Linotype" w:cs="Arial"/>
          <w:sz w:val="24"/>
          <w:szCs w:val="24"/>
        </w:rPr>
        <w:t>La Ley del Trabajo de los Servidores Públicos del Estado y Municipios</w:t>
      </w:r>
      <w:r w:rsidRPr="003D73A7">
        <w:rPr>
          <w:rStyle w:val="Refdenotaalpie"/>
          <w:rFonts w:ascii="Palatino Linotype" w:hAnsi="Palatino Linotype"/>
          <w:sz w:val="24"/>
          <w:szCs w:val="24"/>
        </w:rPr>
        <w:footnoteReference w:id="2"/>
      </w:r>
      <w:r w:rsidRPr="003D73A7">
        <w:rPr>
          <w:rFonts w:ascii="Palatino Linotype" w:hAnsi="Palatino Linotype" w:cs="Arial"/>
          <w:sz w:val="24"/>
          <w:szCs w:val="24"/>
        </w:rPr>
        <w:t xml:space="preserve"> en el artículo 84 establece lo siguiente:</w:t>
      </w:r>
    </w:p>
    <w:p w14:paraId="2400ACDE" w14:textId="77777777" w:rsidR="000E364F" w:rsidRPr="003D73A7" w:rsidRDefault="000E364F" w:rsidP="000E364F">
      <w:pPr>
        <w:pStyle w:val="Prrafodelista"/>
        <w:spacing w:line="360" w:lineRule="auto"/>
        <w:ind w:left="567" w:right="822"/>
        <w:jc w:val="both"/>
        <w:rPr>
          <w:rFonts w:ascii="Palatino Linotype" w:hAnsi="Palatino Linotype"/>
          <w:i/>
        </w:rPr>
      </w:pPr>
      <w:r w:rsidRPr="003D73A7">
        <w:rPr>
          <w:rFonts w:ascii="Palatino Linotype" w:hAnsi="Palatino Linotype"/>
          <w:i/>
        </w:rPr>
        <w:t xml:space="preserve">ARTÍCULO 84. Sólo podrán hacerse retenciones, descuentos o deducciones al sueldo de los servidores públicos por concepto de: </w:t>
      </w:r>
    </w:p>
    <w:p w14:paraId="48F475FF" w14:textId="77777777" w:rsidR="000E364F" w:rsidRPr="003D73A7" w:rsidRDefault="000E364F" w:rsidP="000E364F">
      <w:pPr>
        <w:pStyle w:val="Prrafodelista"/>
        <w:spacing w:line="360" w:lineRule="auto"/>
        <w:ind w:left="567" w:right="822"/>
        <w:jc w:val="both"/>
        <w:rPr>
          <w:rFonts w:ascii="Palatino Linotype" w:hAnsi="Palatino Linotype"/>
          <w:b/>
          <w:i/>
        </w:rPr>
      </w:pPr>
      <w:r w:rsidRPr="003D73A7">
        <w:rPr>
          <w:rFonts w:ascii="Palatino Linotype" w:hAnsi="Palatino Linotype"/>
          <w:b/>
          <w:i/>
        </w:rPr>
        <w:t>I. Gravámenes fiscales relacionados con el sueldo;</w:t>
      </w:r>
    </w:p>
    <w:p w14:paraId="655F9E10" w14:textId="77777777" w:rsidR="000E364F" w:rsidRPr="003D73A7" w:rsidRDefault="000E364F" w:rsidP="000E364F">
      <w:pPr>
        <w:pStyle w:val="Prrafodelista"/>
        <w:spacing w:line="360" w:lineRule="auto"/>
        <w:ind w:left="567" w:right="822"/>
        <w:jc w:val="both"/>
        <w:rPr>
          <w:rFonts w:ascii="Palatino Linotype" w:hAnsi="Palatino Linotype"/>
          <w:i/>
        </w:rPr>
      </w:pPr>
      <w:r w:rsidRPr="003D73A7">
        <w:rPr>
          <w:rFonts w:ascii="Palatino Linotype" w:hAnsi="Palatino Linotype"/>
          <w:i/>
        </w:rPr>
        <w:lastRenderedPageBreak/>
        <w:t xml:space="preserve">II. Deudas contraídas con las instituciones públicas o dependencias por concepto de anticipos de sueldo, pagos hechos con exceso, errores o pérdidas debidamente comprobados; </w:t>
      </w:r>
    </w:p>
    <w:p w14:paraId="203FB145" w14:textId="77777777" w:rsidR="000E364F" w:rsidRPr="003D73A7" w:rsidRDefault="000E364F" w:rsidP="000E364F">
      <w:pPr>
        <w:pStyle w:val="Prrafodelista"/>
        <w:spacing w:line="360" w:lineRule="auto"/>
        <w:ind w:left="567" w:right="822"/>
        <w:jc w:val="both"/>
        <w:rPr>
          <w:rFonts w:ascii="Palatino Linotype" w:hAnsi="Palatino Linotype"/>
          <w:i/>
        </w:rPr>
      </w:pPr>
      <w:r w:rsidRPr="003D73A7">
        <w:rPr>
          <w:rFonts w:ascii="Palatino Linotype" w:hAnsi="Palatino Linotype"/>
          <w:i/>
        </w:rPr>
        <w:t xml:space="preserve">III. Cuotas sindicales; </w:t>
      </w:r>
    </w:p>
    <w:p w14:paraId="4680554B" w14:textId="77777777" w:rsidR="000E364F" w:rsidRPr="003D73A7" w:rsidRDefault="000E364F" w:rsidP="000E364F">
      <w:pPr>
        <w:pStyle w:val="Prrafodelista"/>
        <w:spacing w:line="360" w:lineRule="auto"/>
        <w:ind w:left="567" w:right="822"/>
        <w:jc w:val="both"/>
        <w:rPr>
          <w:rFonts w:ascii="Palatino Linotype" w:hAnsi="Palatino Linotype"/>
          <w:b/>
          <w:i/>
        </w:rPr>
      </w:pPr>
      <w:r w:rsidRPr="003D73A7">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14:paraId="4455050C" w14:textId="77777777" w:rsidR="000E364F" w:rsidRPr="003D73A7" w:rsidRDefault="000E364F" w:rsidP="000E364F">
      <w:pPr>
        <w:pStyle w:val="Prrafodelista"/>
        <w:spacing w:line="360" w:lineRule="auto"/>
        <w:ind w:left="567" w:right="822"/>
        <w:jc w:val="both"/>
        <w:rPr>
          <w:rFonts w:ascii="Palatino Linotype" w:hAnsi="Palatino Linotype"/>
          <w:b/>
          <w:i/>
        </w:rPr>
      </w:pPr>
      <w:r w:rsidRPr="003D73A7">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14:paraId="0CAF7F4B" w14:textId="77777777" w:rsidR="000E364F" w:rsidRPr="003D73A7" w:rsidRDefault="000E364F" w:rsidP="000E364F">
      <w:pPr>
        <w:pStyle w:val="Prrafodelista"/>
        <w:spacing w:line="360" w:lineRule="auto"/>
        <w:ind w:left="567" w:right="822"/>
        <w:jc w:val="both"/>
        <w:rPr>
          <w:rFonts w:ascii="Palatino Linotype" w:hAnsi="Palatino Linotype"/>
          <w:i/>
        </w:rPr>
      </w:pPr>
      <w:r w:rsidRPr="003D73A7">
        <w:rPr>
          <w:rFonts w:ascii="Palatino Linotype" w:hAnsi="Palatino Linotype"/>
          <w:i/>
        </w:rPr>
        <w:t xml:space="preserve">VI. Obligaciones a cargo del servidor público con las que haya consentido, derivadas de la adquisición o del uso de habitaciones consideradas como de interés social; </w:t>
      </w:r>
    </w:p>
    <w:p w14:paraId="43B3233B" w14:textId="77777777" w:rsidR="000E364F" w:rsidRPr="003D73A7" w:rsidRDefault="000E364F" w:rsidP="000E364F">
      <w:pPr>
        <w:pStyle w:val="Prrafodelista"/>
        <w:spacing w:line="360" w:lineRule="auto"/>
        <w:ind w:left="567" w:right="822"/>
        <w:jc w:val="both"/>
        <w:rPr>
          <w:rFonts w:ascii="Palatino Linotype" w:hAnsi="Palatino Linotype"/>
          <w:i/>
        </w:rPr>
      </w:pPr>
      <w:r w:rsidRPr="003D73A7">
        <w:rPr>
          <w:rFonts w:ascii="Palatino Linotype" w:hAnsi="Palatino Linotype"/>
          <w:i/>
        </w:rPr>
        <w:t xml:space="preserve">VII. Faltas de puntualidad o de asistencia injustificadas; </w:t>
      </w:r>
    </w:p>
    <w:p w14:paraId="4A5B771C" w14:textId="77777777" w:rsidR="000E364F" w:rsidRPr="003D73A7" w:rsidRDefault="000E364F" w:rsidP="000E364F">
      <w:pPr>
        <w:pStyle w:val="Prrafodelista"/>
        <w:spacing w:line="360" w:lineRule="auto"/>
        <w:ind w:left="567" w:right="822"/>
        <w:jc w:val="both"/>
        <w:rPr>
          <w:rFonts w:ascii="Palatino Linotype" w:hAnsi="Palatino Linotype"/>
          <w:i/>
        </w:rPr>
      </w:pPr>
      <w:r w:rsidRPr="003D73A7">
        <w:rPr>
          <w:rFonts w:ascii="Palatino Linotype" w:hAnsi="Palatino Linotype"/>
          <w:i/>
        </w:rPr>
        <w:t xml:space="preserve">VIII. Pensiones alimenticias ordenadas por la autoridad judicial; o </w:t>
      </w:r>
    </w:p>
    <w:p w14:paraId="31F53D7F" w14:textId="77777777" w:rsidR="000E364F" w:rsidRPr="003D73A7" w:rsidRDefault="000E364F" w:rsidP="000E364F">
      <w:pPr>
        <w:pStyle w:val="Prrafodelista"/>
        <w:spacing w:line="360" w:lineRule="auto"/>
        <w:ind w:left="567" w:right="822"/>
        <w:jc w:val="both"/>
        <w:rPr>
          <w:rFonts w:ascii="Palatino Linotype" w:hAnsi="Palatino Linotype"/>
          <w:i/>
        </w:rPr>
      </w:pPr>
      <w:r w:rsidRPr="003D73A7">
        <w:rPr>
          <w:rFonts w:ascii="Palatino Linotype" w:hAnsi="Palatino Linotype"/>
          <w:i/>
        </w:rPr>
        <w:t>IX. Cualquier otro convenido con instituciones de servicios y aceptado por el servidor público.</w:t>
      </w:r>
    </w:p>
    <w:p w14:paraId="28450030" w14:textId="77777777" w:rsidR="000E364F" w:rsidRPr="003D73A7" w:rsidRDefault="000E364F" w:rsidP="000E364F">
      <w:pPr>
        <w:spacing w:line="360" w:lineRule="auto"/>
        <w:ind w:right="822"/>
        <w:jc w:val="both"/>
        <w:rPr>
          <w:rFonts w:ascii="Palatino Linotype" w:hAnsi="Palatino Linotype" w:cs="Arial"/>
          <w:i/>
          <w:sz w:val="24"/>
          <w:szCs w:val="24"/>
        </w:rPr>
      </w:pPr>
    </w:p>
    <w:p w14:paraId="7A24FD1D" w14:textId="77777777" w:rsidR="000E364F" w:rsidRPr="003D73A7" w:rsidRDefault="000E364F" w:rsidP="000E364F">
      <w:pPr>
        <w:pStyle w:val="Prrafodelista"/>
        <w:spacing w:line="360" w:lineRule="auto"/>
        <w:ind w:left="0"/>
        <w:jc w:val="both"/>
        <w:rPr>
          <w:rFonts w:ascii="Palatino Linotype" w:hAnsi="Palatino Linotype" w:cs="Arial"/>
          <w:sz w:val="24"/>
          <w:szCs w:val="24"/>
        </w:rPr>
      </w:pPr>
      <w:r w:rsidRPr="003D73A7">
        <w:rPr>
          <w:rFonts w:ascii="Palatino Linotype" w:hAnsi="Palatino Linotype" w:cs="Arial"/>
          <w:sz w:val="24"/>
          <w:szCs w:val="24"/>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w:t>
      </w:r>
      <w:r w:rsidRPr="003D73A7">
        <w:rPr>
          <w:rFonts w:ascii="Palatino Linotype" w:hAnsi="Palatino Linotype" w:cs="Arial"/>
          <w:b/>
          <w:sz w:val="24"/>
          <w:szCs w:val="24"/>
        </w:rPr>
        <w:t>Estos mencionados son de carácter público</w:t>
      </w:r>
      <w:r w:rsidRPr="003D73A7">
        <w:rPr>
          <w:rFonts w:ascii="Palatino Linotype" w:hAnsi="Palatino Linotype" w:cs="Arial"/>
          <w:sz w:val="24"/>
          <w:szCs w:val="24"/>
        </w:rPr>
        <w:t>, toda vez que se consideran descuentos que por ley se deben realizar a los servidores públicos contrario a las deducciones personales que son por voluntad de cada servidor público.</w:t>
      </w:r>
    </w:p>
    <w:p w14:paraId="780F2CE8" w14:textId="77777777" w:rsidR="000E364F" w:rsidRPr="003D73A7" w:rsidRDefault="000E364F" w:rsidP="000E364F">
      <w:pPr>
        <w:pStyle w:val="Prrafodelista"/>
        <w:spacing w:line="360" w:lineRule="auto"/>
        <w:ind w:left="0"/>
        <w:jc w:val="both"/>
        <w:rPr>
          <w:rFonts w:ascii="Palatino Linotype" w:hAnsi="Palatino Linotype" w:cs="Arial"/>
          <w:sz w:val="24"/>
          <w:szCs w:val="24"/>
        </w:rPr>
      </w:pPr>
    </w:p>
    <w:p w14:paraId="793AA55B" w14:textId="77777777" w:rsidR="000E364F" w:rsidRPr="003D73A7" w:rsidRDefault="000E364F" w:rsidP="000E364F">
      <w:pPr>
        <w:pStyle w:val="Prrafodelista"/>
        <w:numPr>
          <w:ilvl w:val="0"/>
          <w:numId w:val="4"/>
        </w:numPr>
        <w:spacing w:after="0" w:line="360" w:lineRule="auto"/>
        <w:jc w:val="both"/>
        <w:rPr>
          <w:rFonts w:ascii="Palatino Linotype" w:hAnsi="Palatino Linotype" w:cs="Arial"/>
          <w:b/>
          <w:sz w:val="24"/>
          <w:szCs w:val="24"/>
        </w:rPr>
      </w:pPr>
      <w:r w:rsidRPr="003D73A7">
        <w:rPr>
          <w:rFonts w:ascii="Palatino Linotype" w:hAnsi="Palatino Linotype" w:cs="Arial"/>
          <w:b/>
          <w:sz w:val="24"/>
          <w:szCs w:val="24"/>
        </w:rPr>
        <w:lastRenderedPageBreak/>
        <w:t>Seguro de Capitalización Individualizado.</w:t>
      </w:r>
    </w:p>
    <w:p w14:paraId="59E6959C" w14:textId="77777777" w:rsidR="000E364F" w:rsidRPr="003D73A7" w:rsidRDefault="000E364F" w:rsidP="000E364F">
      <w:pPr>
        <w:pStyle w:val="Prrafodelista"/>
        <w:spacing w:line="360" w:lineRule="auto"/>
        <w:ind w:left="0"/>
        <w:jc w:val="both"/>
        <w:rPr>
          <w:rFonts w:ascii="Palatino Linotype" w:hAnsi="Palatino Linotype" w:cs="Arial"/>
          <w:sz w:val="24"/>
          <w:szCs w:val="24"/>
        </w:rPr>
      </w:pPr>
      <w:r w:rsidRPr="003D73A7">
        <w:rPr>
          <w:rFonts w:ascii="Palatino Linotype" w:hAnsi="Palatino Linotype" w:cs="Arial"/>
          <w:sz w:val="24"/>
          <w:szCs w:val="24"/>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7E065DC1" w14:textId="77777777" w:rsidR="000E364F" w:rsidRPr="003D73A7" w:rsidRDefault="000E364F" w:rsidP="000E364F">
      <w:pPr>
        <w:pStyle w:val="Prrafodelista"/>
        <w:spacing w:line="360" w:lineRule="auto"/>
        <w:jc w:val="both"/>
        <w:rPr>
          <w:rFonts w:ascii="Palatino Linotype" w:hAnsi="Palatino Linotype" w:cs="Arial"/>
          <w:sz w:val="24"/>
          <w:szCs w:val="24"/>
        </w:rPr>
      </w:pPr>
      <w:r w:rsidRPr="003D73A7">
        <w:rPr>
          <w:rFonts w:ascii="Palatino Linotype" w:hAnsi="Palatino Linotype" w:cs="Arial"/>
          <w:sz w:val="24"/>
          <w:szCs w:val="24"/>
        </w:rPr>
        <w:t>•</w:t>
      </w:r>
      <w:r w:rsidRPr="003D73A7">
        <w:rPr>
          <w:rFonts w:ascii="Palatino Linotype" w:hAnsi="Palatino Linotype" w:cs="Arial"/>
          <w:sz w:val="24"/>
          <w:szCs w:val="24"/>
        </w:rPr>
        <w:tab/>
        <w:t>Subcuenta de cuota obligatoria; que corresponde a un porcentaje del sueldo sujeto a cotización, que se descuenta al servir público de manera automática.</w:t>
      </w:r>
    </w:p>
    <w:p w14:paraId="5547BE62" w14:textId="77777777" w:rsidR="000E364F" w:rsidRPr="003D73A7" w:rsidRDefault="000E364F" w:rsidP="000E364F">
      <w:pPr>
        <w:pStyle w:val="Prrafodelista"/>
        <w:spacing w:line="360" w:lineRule="auto"/>
        <w:jc w:val="both"/>
        <w:rPr>
          <w:rFonts w:ascii="Palatino Linotype" w:hAnsi="Palatino Linotype" w:cs="Arial"/>
          <w:sz w:val="24"/>
          <w:szCs w:val="24"/>
        </w:rPr>
      </w:pPr>
      <w:r w:rsidRPr="003D73A7">
        <w:rPr>
          <w:rFonts w:ascii="Palatino Linotype" w:hAnsi="Palatino Linotype" w:cs="Arial"/>
          <w:sz w:val="24"/>
          <w:szCs w:val="24"/>
        </w:rPr>
        <w:t>•</w:t>
      </w:r>
      <w:r w:rsidRPr="003D73A7">
        <w:rPr>
          <w:rFonts w:ascii="Palatino Linotype" w:hAnsi="Palatino Linotype" w:cs="Arial"/>
          <w:sz w:val="24"/>
          <w:szCs w:val="24"/>
        </w:rPr>
        <w:tab/>
        <w:t>Subcuenta de aportación obligatoria: que es la aportación que realiza la Institución a favor del servidor público, el cual equivale a un porcentaje del sueldo sujeto a cotización.</w:t>
      </w:r>
    </w:p>
    <w:p w14:paraId="3C5F8673" w14:textId="77777777" w:rsidR="000E364F" w:rsidRPr="003D73A7" w:rsidRDefault="000E364F" w:rsidP="000E364F">
      <w:pPr>
        <w:pStyle w:val="Prrafodelista"/>
        <w:spacing w:line="360" w:lineRule="auto"/>
        <w:jc w:val="both"/>
        <w:rPr>
          <w:rFonts w:ascii="Palatino Linotype" w:hAnsi="Palatino Linotype" w:cs="Arial"/>
          <w:sz w:val="24"/>
          <w:szCs w:val="24"/>
        </w:rPr>
      </w:pPr>
      <w:r w:rsidRPr="003D73A7">
        <w:rPr>
          <w:rFonts w:ascii="Palatino Linotype" w:hAnsi="Palatino Linotype" w:cs="Arial"/>
          <w:sz w:val="24"/>
          <w:szCs w:val="24"/>
        </w:rPr>
        <w:t>•</w:t>
      </w:r>
      <w:r w:rsidRPr="003D73A7">
        <w:rPr>
          <w:rFonts w:ascii="Palatino Linotype" w:hAnsi="Palatino Linotype" w:cs="Arial"/>
          <w:sz w:val="24"/>
          <w:szCs w:val="24"/>
        </w:rPr>
        <w:tab/>
        <w:t xml:space="preserve">Subcuenta voluntaria: que es la cantidad que cada servidor público decide ahorrar de acuerdo con sus aportaciones, permitiendo acumular mayores ingresos para su retiro. </w:t>
      </w:r>
    </w:p>
    <w:p w14:paraId="37B5C33E" w14:textId="77777777" w:rsidR="00DE13B5" w:rsidRPr="003D73A7" w:rsidRDefault="00DE13B5" w:rsidP="000E364F">
      <w:pPr>
        <w:pStyle w:val="Prrafodelista"/>
        <w:spacing w:line="360" w:lineRule="auto"/>
        <w:ind w:left="0"/>
        <w:jc w:val="both"/>
        <w:rPr>
          <w:rFonts w:ascii="Palatino Linotype" w:hAnsi="Palatino Linotype" w:cs="Arial"/>
          <w:sz w:val="24"/>
          <w:szCs w:val="24"/>
        </w:rPr>
      </w:pPr>
    </w:p>
    <w:p w14:paraId="530FF6B7" w14:textId="77777777" w:rsidR="000E364F" w:rsidRPr="003D73A7" w:rsidRDefault="000E364F" w:rsidP="000E364F">
      <w:pPr>
        <w:pStyle w:val="Prrafodelista"/>
        <w:spacing w:line="360" w:lineRule="auto"/>
        <w:ind w:left="0"/>
        <w:jc w:val="both"/>
        <w:rPr>
          <w:rFonts w:ascii="Palatino Linotype" w:hAnsi="Palatino Linotype" w:cs="Arial"/>
          <w:sz w:val="24"/>
          <w:szCs w:val="24"/>
        </w:rPr>
      </w:pPr>
      <w:r w:rsidRPr="003D73A7">
        <w:rPr>
          <w:rFonts w:ascii="Palatino Linotype" w:hAnsi="Palatino Linotype" w:cs="Arial"/>
          <w:sz w:val="24"/>
          <w:szCs w:val="24"/>
        </w:rPr>
        <w:t xml:space="preserve">En razón de lo anterior, debe considerarse que la subcuenta de cuota obligatoria y subcuenta de aportación obligatoria, </w:t>
      </w:r>
      <w:r w:rsidRPr="003D73A7">
        <w:rPr>
          <w:rFonts w:ascii="Palatino Linotype" w:hAnsi="Palatino Linotype" w:cs="Arial"/>
          <w:b/>
          <w:sz w:val="24"/>
          <w:szCs w:val="24"/>
        </w:rPr>
        <w:t>deben ser considerados datos de naturaleza pública</w:t>
      </w:r>
      <w:r w:rsidRPr="003D73A7">
        <w:rPr>
          <w:rFonts w:ascii="Palatino Linotype" w:hAnsi="Palatino Linotype" w:cs="Arial"/>
          <w:sz w:val="24"/>
          <w:szCs w:val="24"/>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2678B87A" w14:textId="77777777" w:rsidR="000E364F" w:rsidRPr="003D73A7" w:rsidRDefault="000E364F" w:rsidP="000E364F">
      <w:pPr>
        <w:pStyle w:val="Prrafodelista"/>
        <w:spacing w:line="360" w:lineRule="auto"/>
        <w:ind w:left="567" w:right="822"/>
        <w:jc w:val="both"/>
        <w:rPr>
          <w:rFonts w:ascii="Palatino Linotype" w:hAnsi="Palatino Linotype" w:cs="Arial"/>
          <w:i/>
        </w:rPr>
      </w:pPr>
      <w:r w:rsidRPr="003D73A7">
        <w:rPr>
          <w:rFonts w:ascii="Palatino Linotype" w:hAnsi="Palatino Linotype" w:cs="Arial"/>
          <w:i/>
        </w:rPr>
        <w:t xml:space="preserve">“Naturaleza de la información relativa a los montos aportados al Seguro de Separación Individualizado. De conformidad con la normatividad aplicable, las aportaciones relativas </w:t>
      </w:r>
      <w:r w:rsidRPr="003D73A7">
        <w:rPr>
          <w:rFonts w:ascii="Palatino Linotype" w:hAnsi="Palatino Linotype" w:cs="Arial"/>
          <w:i/>
        </w:rPr>
        <w:lastRenderedPageBreak/>
        <w:t>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3D73A7">
        <w:rPr>
          <w:rFonts w:ascii="Palatino Linotype" w:hAnsi="Palatino Linotype" w:cs="Arial"/>
        </w:rPr>
        <w:t xml:space="preserve"> </w:t>
      </w:r>
    </w:p>
    <w:p w14:paraId="0049ECAD" w14:textId="77777777" w:rsidR="000E364F" w:rsidRPr="003D73A7" w:rsidRDefault="000E364F" w:rsidP="000E364F">
      <w:pPr>
        <w:pStyle w:val="Prrafodelista"/>
        <w:spacing w:line="360" w:lineRule="auto"/>
        <w:jc w:val="both"/>
        <w:rPr>
          <w:rFonts w:ascii="Palatino Linotype" w:hAnsi="Palatino Linotype" w:cs="Arial"/>
        </w:rPr>
      </w:pPr>
    </w:p>
    <w:p w14:paraId="2F095FD9" w14:textId="77777777" w:rsidR="000E364F" w:rsidRPr="003D73A7" w:rsidRDefault="000E364F" w:rsidP="000E364F">
      <w:pPr>
        <w:pStyle w:val="Prrafodelista"/>
        <w:spacing w:line="360" w:lineRule="auto"/>
        <w:ind w:left="0"/>
        <w:jc w:val="both"/>
        <w:rPr>
          <w:rFonts w:ascii="Palatino Linotype" w:hAnsi="Palatino Linotype" w:cs="Arial"/>
          <w:sz w:val="24"/>
          <w:szCs w:val="24"/>
        </w:rPr>
      </w:pPr>
      <w:r w:rsidRPr="003D73A7">
        <w:rPr>
          <w:rFonts w:ascii="Palatino Linotype" w:hAnsi="Palatino Linotype" w:cs="Arial"/>
          <w:sz w:val="24"/>
          <w:szCs w:val="24"/>
        </w:rPr>
        <w:lastRenderedPageBreak/>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15AEC7C0" w14:textId="77777777" w:rsidR="000E364F" w:rsidRPr="003D73A7" w:rsidRDefault="000E364F" w:rsidP="000E364F">
      <w:pPr>
        <w:autoSpaceDE w:val="0"/>
        <w:autoSpaceDN w:val="0"/>
        <w:adjustRightInd w:val="0"/>
        <w:spacing w:line="360" w:lineRule="auto"/>
        <w:ind w:right="49"/>
        <w:contextualSpacing/>
        <w:jc w:val="both"/>
        <w:rPr>
          <w:rFonts w:ascii="Palatino Linotype" w:eastAsia="Calibri" w:hAnsi="Palatino Linotype" w:cs="Arial"/>
        </w:rPr>
      </w:pPr>
    </w:p>
    <w:p w14:paraId="6D31D049" w14:textId="77777777" w:rsidR="000E364F" w:rsidRPr="003D73A7" w:rsidRDefault="000E364F" w:rsidP="000E364F">
      <w:pPr>
        <w:spacing w:before="240" w:after="240" w:line="360" w:lineRule="auto"/>
        <w:jc w:val="both"/>
        <w:rPr>
          <w:rFonts w:ascii="Palatino Linotype" w:hAnsi="Palatino Linotype" w:cs="Arial"/>
        </w:rPr>
      </w:pPr>
      <w:r w:rsidRPr="003D73A7">
        <w:rPr>
          <w:rFonts w:ascii="Palatino Linotype" w:hAnsi="Palatino Linotype" w:cs="Arial"/>
          <w:sz w:val="24"/>
          <w:szCs w:val="24"/>
        </w:rPr>
        <w:t xml:space="preserve">En este sentido, </w:t>
      </w:r>
      <w:r w:rsidRPr="003D73A7">
        <w:rPr>
          <w:rFonts w:ascii="Palatino Linotype" w:hAnsi="Palatino Linotype" w:cs="Arial"/>
          <w:b/>
          <w:sz w:val="24"/>
          <w:szCs w:val="24"/>
        </w:rPr>
        <w:t>El Sujeto Obligado</w:t>
      </w:r>
      <w:r w:rsidRPr="003D73A7">
        <w:rPr>
          <w:rFonts w:ascii="Palatino Linotype" w:hAnsi="Palatino Linotype" w:cs="Arial"/>
          <w:sz w:val="24"/>
          <w:szCs w:val="24"/>
        </w:rPr>
        <w:t xml:space="preserve"> se encuentra constreñido a entregar la información solicitada por </w:t>
      </w:r>
      <w:r w:rsidRPr="003D73A7">
        <w:rPr>
          <w:rFonts w:ascii="Palatino Linotype" w:hAnsi="Palatino Linotype" w:cs="Arial"/>
          <w:b/>
          <w:sz w:val="24"/>
          <w:szCs w:val="24"/>
        </w:rPr>
        <w:t>El</w:t>
      </w:r>
      <w:r w:rsidRPr="003D73A7">
        <w:rPr>
          <w:rFonts w:ascii="Palatino Linotype" w:hAnsi="Palatino Linotype" w:cs="Arial"/>
          <w:b/>
          <w:color w:val="000000"/>
          <w:sz w:val="24"/>
          <w:szCs w:val="24"/>
          <w:lang w:eastAsia="es-MX"/>
        </w:rPr>
        <w:t xml:space="preserve"> Recurrente</w:t>
      </w:r>
      <w:r w:rsidRPr="003D73A7">
        <w:rPr>
          <w:rFonts w:ascii="Palatino Linotype" w:hAnsi="Palatino Linotype" w:cs="Arial"/>
          <w:sz w:val="24"/>
          <w:szCs w:val="24"/>
        </w:rPr>
        <w:t xml:space="preserve">, de acuerdo a lo dispuesto por los artículos 3, fracción XI y 12 </w:t>
      </w:r>
      <w:r w:rsidRPr="003D73A7">
        <w:rPr>
          <w:rFonts w:ascii="Palatino Linotype" w:hAnsi="Palatino Linotype" w:cs="Arial"/>
          <w:bCs/>
          <w:sz w:val="24"/>
          <w:szCs w:val="24"/>
        </w:rPr>
        <w:t>de la Ley de Transparencia y Acceso a la Información Pública del Estado de México y Municipios</w:t>
      </w:r>
      <w:r w:rsidRPr="003D73A7">
        <w:rPr>
          <w:rFonts w:ascii="Palatino Linotype" w:hAnsi="Palatino Linotype" w:cs="Arial"/>
          <w:sz w:val="24"/>
          <w:szCs w:val="24"/>
        </w:rPr>
        <w:t>, de los cuales se desprende que es información pública la contenida en los documentos que los Sujetos Obligados generen, administren o se encuentre en su posesión en ejercicio de sus atribuciones</w:t>
      </w:r>
      <w:r w:rsidRPr="003D73A7">
        <w:rPr>
          <w:rFonts w:ascii="Palatino Linotype" w:hAnsi="Palatino Linotype" w:cs="Arial"/>
        </w:rPr>
        <w:t>.</w:t>
      </w:r>
    </w:p>
    <w:p w14:paraId="2B1081EC" w14:textId="77777777" w:rsidR="000E364F" w:rsidRPr="003D73A7" w:rsidRDefault="000E364F" w:rsidP="000E364F">
      <w:pPr>
        <w:pStyle w:val="Prrafodelista"/>
        <w:spacing w:line="360" w:lineRule="auto"/>
        <w:ind w:left="0"/>
        <w:jc w:val="both"/>
        <w:rPr>
          <w:rFonts w:ascii="Palatino Linotype" w:hAnsi="Palatino Linotype" w:cs="Tahoma"/>
          <w:bCs/>
          <w:sz w:val="24"/>
          <w:szCs w:val="24"/>
        </w:rPr>
      </w:pPr>
      <w:r w:rsidRPr="003D73A7">
        <w:rPr>
          <w:rFonts w:ascii="Palatino Linotype" w:hAnsi="Palatino Linotype" w:cs="Tahoma"/>
          <w:bCs/>
          <w:sz w:val="24"/>
          <w:szCs w:val="24"/>
        </w:rPr>
        <w:t xml:space="preserve">Los comprobantes fiscales digitales por Internet, deben de incluir un código bidimensional conforme al formato </w:t>
      </w:r>
      <w:r w:rsidRPr="003D73A7">
        <w:rPr>
          <w:rFonts w:ascii="Palatino Linotype" w:hAnsi="Palatino Linotype" w:cs="Tahoma"/>
          <w:bCs/>
          <w:i/>
          <w:sz w:val="24"/>
          <w:szCs w:val="24"/>
        </w:rPr>
        <w:t>QR Code (Quick Response Code)</w:t>
      </w:r>
      <w:r w:rsidRPr="003D73A7">
        <w:rPr>
          <w:rFonts w:ascii="Palatino Linotype" w:hAnsi="Palatino Linotype" w:cs="Tahoma"/>
          <w:bCs/>
          <w:sz w:val="24"/>
          <w:szCs w:val="24"/>
        </w:rPr>
        <w:t xml:space="preserve">, </w:t>
      </w:r>
      <w:r w:rsidRPr="003D73A7">
        <w:rPr>
          <w:rFonts w:ascii="Palatino Linotype" w:eastAsia="Palatino Linotype" w:hAnsi="Palatino Linotype" w:cs="Palatino Linotype"/>
          <w:sz w:val="24"/>
          <w:szCs w:val="24"/>
        </w:rPr>
        <w:t xml:space="preserve">el cual contiene el Registro Federal de Contribuyentes del receptor, del emisor, o de ambos. Incluso con la captura de dicho código, a través de la aplicación móvil del Servicio de Administración Tributaria, permite el acceso al Registro Federal de Contribuyentes, como del </w:t>
      </w:r>
      <w:r w:rsidRPr="003D73A7">
        <w:rPr>
          <w:rFonts w:ascii="Palatino Linotype" w:eastAsia="Palatino Linotype" w:hAnsi="Palatino Linotype" w:cs="Palatino Linotype"/>
          <w:b/>
          <w:sz w:val="24"/>
          <w:szCs w:val="24"/>
        </w:rPr>
        <w:t>Sujeto Obligado</w:t>
      </w:r>
      <w:r w:rsidRPr="003D73A7">
        <w:rPr>
          <w:rFonts w:ascii="Palatino Linotype" w:eastAsia="Palatino Linotype" w:hAnsi="Palatino Linotype" w:cs="Palatino Linotype"/>
          <w:sz w:val="24"/>
          <w:szCs w:val="24"/>
        </w:rPr>
        <w:t>, como de la persona física o moral correspondiente.</w:t>
      </w:r>
    </w:p>
    <w:p w14:paraId="335508E3" w14:textId="77777777" w:rsidR="000E364F" w:rsidRPr="003D73A7" w:rsidRDefault="000E364F" w:rsidP="000E364F">
      <w:pPr>
        <w:pStyle w:val="Prrafodelista"/>
        <w:spacing w:line="360" w:lineRule="auto"/>
        <w:ind w:left="0"/>
        <w:jc w:val="both"/>
        <w:rPr>
          <w:rFonts w:ascii="Palatino Linotype" w:hAnsi="Palatino Linotype" w:cs="Tahoma"/>
          <w:bCs/>
          <w:sz w:val="24"/>
          <w:szCs w:val="24"/>
        </w:rPr>
      </w:pPr>
    </w:p>
    <w:p w14:paraId="6042B13F" w14:textId="77777777" w:rsidR="000E364F" w:rsidRPr="003D73A7" w:rsidRDefault="000E364F" w:rsidP="000E364F">
      <w:pPr>
        <w:pStyle w:val="Prrafodelista"/>
        <w:spacing w:line="360" w:lineRule="auto"/>
        <w:ind w:left="0"/>
        <w:jc w:val="both"/>
        <w:rPr>
          <w:rFonts w:ascii="Palatino Linotype" w:hAnsi="Palatino Linotype" w:cs="Tahoma"/>
          <w:bCs/>
          <w:sz w:val="24"/>
          <w:szCs w:val="24"/>
        </w:rPr>
      </w:pPr>
      <w:r w:rsidRPr="003D73A7">
        <w:rPr>
          <w:rFonts w:ascii="Palatino Linotype" w:hAnsi="Palatino Linotype" w:cs="Tahoma"/>
          <w:bCs/>
          <w:sz w:val="24"/>
          <w:szCs w:val="24"/>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7996B458" w14:textId="77777777" w:rsidR="000E364F" w:rsidRPr="003D73A7" w:rsidRDefault="000E364F" w:rsidP="000E364F">
      <w:pPr>
        <w:pStyle w:val="Prrafodelista"/>
        <w:spacing w:line="360" w:lineRule="auto"/>
        <w:ind w:left="0"/>
        <w:jc w:val="both"/>
        <w:rPr>
          <w:rFonts w:ascii="Palatino Linotype" w:hAnsi="Palatino Linotype" w:cs="Tahoma"/>
          <w:bCs/>
          <w:sz w:val="24"/>
          <w:szCs w:val="24"/>
        </w:rPr>
      </w:pPr>
    </w:p>
    <w:p w14:paraId="25919AD7" w14:textId="77777777" w:rsidR="000E364F" w:rsidRPr="003D73A7" w:rsidRDefault="000E364F" w:rsidP="000E364F">
      <w:pPr>
        <w:jc w:val="both"/>
        <w:rPr>
          <w:rFonts w:ascii="Palatino Linotype" w:hAnsi="Palatino Linotype"/>
          <w:b/>
          <w:i/>
          <w:sz w:val="24"/>
          <w:szCs w:val="24"/>
        </w:rPr>
      </w:pPr>
      <w:bookmarkStart w:id="1" w:name="_Toc86917948"/>
      <w:r w:rsidRPr="003D73A7">
        <w:rPr>
          <w:rFonts w:ascii="Palatino Linotype" w:hAnsi="Palatino Linotype"/>
          <w:b/>
          <w:i/>
          <w:sz w:val="24"/>
          <w:szCs w:val="24"/>
        </w:rPr>
        <w:lastRenderedPageBreak/>
        <w:t xml:space="preserve">IV. Sellos digitales del emisor y del Servicio de Administración Tributaria y cadena original del complemento de certificación digital del órgano previamente señalado; así como folio fiscal. </w:t>
      </w:r>
      <w:bookmarkEnd w:id="1"/>
    </w:p>
    <w:p w14:paraId="5DEE0225" w14:textId="77777777" w:rsidR="000E364F" w:rsidRPr="003D73A7" w:rsidRDefault="000E364F" w:rsidP="000E364F">
      <w:pPr>
        <w:pStyle w:val="Prrafodelista"/>
        <w:spacing w:line="360" w:lineRule="auto"/>
        <w:ind w:left="0"/>
        <w:jc w:val="both"/>
        <w:rPr>
          <w:rFonts w:ascii="Palatino Linotype" w:hAnsi="Palatino Linotype" w:cs="Tahoma"/>
          <w:bCs/>
          <w:sz w:val="24"/>
          <w:szCs w:val="24"/>
        </w:rPr>
      </w:pPr>
      <w:r w:rsidRPr="003D73A7">
        <w:rPr>
          <w:rFonts w:ascii="Palatino Linotype" w:hAnsi="Palatino Linotype" w:cs="Tahoma"/>
          <w:b/>
          <w:bCs/>
          <w:sz w:val="24"/>
          <w:szCs w:val="24"/>
        </w:rPr>
        <w:t>Cuando, de la secuencia de números y letras, no se advierta un Registro Federal de Contribuyentes o una Clave Única de Registro de Población, que pueda hacer identificable al titular del dato personal, no puede tenerse como dato personal</w:t>
      </w:r>
      <w:r w:rsidRPr="003D73A7">
        <w:rPr>
          <w:rFonts w:ascii="Palatino Linotype" w:hAnsi="Palatino Linotype" w:cs="Tahoma"/>
          <w:bCs/>
          <w:sz w:val="24"/>
          <w:szCs w:val="24"/>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w:t>
      </w:r>
    </w:p>
    <w:p w14:paraId="0ED52FB1" w14:textId="77777777" w:rsidR="000E364F" w:rsidRPr="003D73A7" w:rsidRDefault="000E364F" w:rsidP="000E364F">
      <w:pPr>
        <w:pStyle w:val="Prrafodelista"/>
        <w:spacing w:line="360" w:lineRule="auto"/>
        <w:ind w:left="0"/>
        <w:jc w:val="both"/>
        <w:rPr>
          <w:rFonts w:ascii="Palatino Linotype" w:hAnsi="Palatino Linotype" w:cs="Tahoma"/>
          <w:bCs/>
          <w:sz w:val="24"/>
          <w:szCs w:val="24"/>
        </w:rPr>
      </w:pPr>
    </w:p>
    <w:p w14:paraId="23936282" w14:textId="77777777" w:rsidR="000E364F" w:rsidRPr="003D73A7" w:rsidRDefault="000E364F" w:rsidP="000E364F">
      <w:pPr>
        <w:pStyle w:val="Prrafodelista"/>
        <w:spacing w:line="360" w:lineRule="auto"/>
        <w:ind w:left="0"/>
        <w:jc w:val="both"/>
        <w:rPr>
          <w:rFonts w:ascii="Palatino Linotype" w:hAnsi="Palatino Linotype" w:cs="Tahoma"/>
          <w:bCs/>
        </w:rPr>
      </w:pPr>
      <w:r w:rsidRPr="003D73A7">
        <w:rPr>
          <w:rFonts w:ascii="Palatino Linotype" w:hAnsi="Palatino Linotype" w:cs="Tahoma"/>
          <w:sz w:val="24"/>
          <w:szCs w:val="24"/>
        </w:rPr>
        <w:t>Las cadenas originales y sellos que se agregan a las facturas</w:t>
      </w:r>
      <w:r w:rsidRPr="003D73A7">
        <w:rPr>
          <w:rFonts w:ascii="Palatino Linotype" w:hAnsi="Palatino Linotype" w:cs="Tahoma"/>
          <w:b/>
          <w:bCs/>
          <w:sz w:val="24"/>
          <w:szCs w:val="24"/>
        </w:rPr>
        <w:t>,</w:t>
      </w:r>
      <w:r w:rsidRPr="003D73A7">
        <w:rPr>
          <w:rFonts w:ascii="Palatino Linotype" w:hAnsi="Palatino Linotype" w:cs="Tahoma"/>
          <w:bCs/>
          <w:sz w:val="24"/>
          <w:szCs w:val="24"/>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r w:rsidRPr="003D73A7">
        <w:rPr>
          <w:rFonts w:ascii="Palatino Linotype" w:hAnsi="Palatino Linotype" w:cs="Tahoma"/>
          <w:bCs/>
        </w:rPr>
        <w:t>.</w:t>
      </w:r>
    </w:p>
    <w:p w14:paraId="6836DA75"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t>“Elementos utilizados en la generación de Sellos Digitales:</w:t>
      </w:r>
    </w:p>
    <w:p w14:paraId="1B67B46A"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t>•</w:t>
      </w:r>
      <w:r w:rsidRPr="003D73A7">
        <w:rPr>
          <w:rFonts w:ascii="Palatino Linotype" w:eastAsia="Calibri" w:hAnsi="Palatino Linotype" w:cs="Tahoma"/>
          <w:bCs/>
          <w:i/>
        </w:rPr>
        <w:tab/>
        <w:t>Cadena Original, el elemento a sellar, en este caso de un comprobante fiscal digital a través de Internet.</w:t>
      </w:r>
    </w:p>
    <w:p w14:paraId="74810E49"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lastRenderedPageBreak/>
        <w:t>•</w:t>
      </w:r>
      <w:r w:rsidRPr="003D73A7">
        <w:rPr>
          <w:rFonts w:ascii="Palatino Linotype" w:eastAsia="Calibri" w:hAnsi="Palatino Linotype" w:cs="Tahoma"/>
          <w:bCs/>
          <w:i/>
        </w:rPr>
        <w:tab/>
        <w:t>Certificado de Sello Digital y su correspondiente clave privada.</w:t>
      </w:r>
    </w:p>
    <w:p w14:paraId="160E072D"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t>•</w:t>
      </w:r>
      <w:r w:rsidRPr="003D73A7">
        <w:rPr>
          <w:rFonts w:ascii="Palatino Linotype" w:eastAsia="Calibri" w:hAnsi="Palatino Linotype" w:cs="Tahoma"/>
          <w:bCs/>
          <w:i/>
        </w:rPr>
        <w:tab/>
        <w:t>Algoritmos de criptografía de clave pública para firma electrónica avanzada.</w:t>
      </w:r>
    </w:p>
    <w:p w14:paraId="3335F82E"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t>•</w:t>
      </w:r>
      <w:r w:rsidRPr="003D73A7">
        <w:rPr>
          <w:rFonts w:ascii="Palatino Linotype" w:eastAsia="Calibri" w:hAnsi="Palatino Linotype" w:cs="Tahoma"/>
          <w:bCs/>
          <w:i/>
        </w:rPr>
        <w:tab/>
        <w:t>Especificaciones de conversión de la firma electrónica avanzada a Base 64.</w:t>
      </w:r>
    </w:p>
    <w:p w14:paraId="387EC458"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t>Para la generación de sellos digitales se utiliza criptografía de clave pública aplicada a una cadena original.</w:t>
      </w:r>
    </w:p>
    <w:p w14:paraId="723F3051"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t>Criptografía de la Clave Pública</w:t>
      </w:r>
    </w:p>
    <w:p w14:paraId="7D2D9725" w14:textId="77777777" w:rsidR="000E364F" w:rsidRPr="003D73A7" w:rsidRDefault="000E364F" w:rsidP="000E364F">
      <w:pPr>
        <w:spacing w:line="360" w:lineRule="auto"/>
        <w:ind w:left="567" w:right="539"/>
        <w:jc w:val="both"/>
        <w:rPr>
          <w:rFonts w:ascii="Palatino Linotype" w:eastAsia="Calibri" w:hAnsi="Palatino Linotype" w:cs="Tahoma"/>
          <w:bCs/>
          <w:i/>
        </w:rPr>
      </w:pPr>
      <w:r w:rsidRPr="003D73A7">
        <w:rPr>
          <w:rFonts w:ascii="Palatino Linotype" w:eastAsia="Calibri" w:hAnsi="Palatino Linotype" w:cs="Tahoma"/>
          <w:bCs/>
          <w:i/>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590C733B" w14:textId="77777777" w:rsidR="000E364F" w:rsidRPr="003D73A7" w:rsidRDefault="000E364F" w:rsidP="000E364F">
      <w:pPr>
        <w:spacing w:line="360" w:lineRule="auto"/>
        <w:jc w:val="both"/>
        <w:rPr>
          <w:rFonts w:ascii="Palatino Linotype" w:hAnsi="Palatino Linotype" w:cs="Tahoma"/>
          <w:bCs/>
        </w:rPr>
      </w:pPr>
    </w:p>
    <w:p w14:paraId="4DAD83F6" w14:textId="77777777" w:rsidR="00DE13B5" w:rsidRPr="003D73A7" w:rsidRDefault="000E364F" w:rsidP="000E364F">
      <w:pPr>
        <w:pStyle w:val="Prrafodelista"/>
        <w:spacing w:line="360" w:lineRule="auto"/>
        <w:ind w:left="0"/>
        <w:jc w:val="both"/>
        <w:rPr>
          <w:rFonts w:ascii="Palatino Linotype" w:hAnsi="Palatino Linotype" w:cs="Tahoma"/>
          <w:bCs/>
          <w:sz w:val="24"/>
          <w:szCs w:val="24"/>
        </w:rPr>
      </w:pPr>
      <w:r w:rsidRPr="003D73A7">
        <w:rPr>
          <w:rFonts w:ascii="Palatino Linotype" w:hAnsi="Palatino Linotype" w:cs="Tahoma"/>
          <w:bCs/>
        </w:rPr>
        <w:t xml:space="preserve">Es </w:t>
      </w:r>
      <w:r w:rsidRPr="003D73A7">
        <w:rPr>
          <w:rFonts w:ascii="Palatino Linotype" w:hAnsi="Palatino Linotype" w:cs="Tahoma"/>
          <w:bCs/>
          <w:sz w:val="24"/>
          <w:szCs w:val="24"/>
        </w:rPr>
        <w:t>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14AC52EE" w14:textId="77777777" w:rsidR="003267A4" w:rsidRPr="003D73A7" w:rsidRDefault="003267A4" w:rsidP="000E364F">
      <w:pPr>
        <w:pStyle w:val="Prrafodelista"/>
        <w:spacing w:line="360" w:lineRule="auto"/>
        <w:ind w:left="0"/>
        <w:jc w:val="both"/>
        <w:rPr>
          <w:rFonts w:ascii="Palatino Linotype" w:hAnsi="Palatino Linotype" w:cs="Tahoma"/>
          <w:bCs/>
          <w:sz w:val="24"/>
          <w:szCs w:val="24"/>
        </w:rPr>
      </w:pPr>
    </w:p>
    <w:p w14:paraId="31F630C8" w14:textId="77777777" w:rsidR="00143CE1" w:rsidRPr="003D73A7" w:rsidRDefault="000E364F" w:rsidP="00143CE1">
      <w:pPr>
        <w:spacing w:before="240" w:after="240" w:line="360" w:lineRule="auto"/>
        <w:jc w:val="both"/>
        <w:rPr>
          <w:rFonts w:ascii="Palatino Linotype" w:hAnsi="Palatino Linotype"/>
          <w:sz w:val="24"/>
          <w:szCs w:val="24"/>
        </w:rPr>
      </w:pPr>
      <w:r w:rsidRPr="003D73A7">
        <w:rPr>
          <w:rFonts w:ascii="Palatino Linotype" w:hAnsi="Palatino Linotype"/>
          <w:sz w:val="24"/>
          <w:szCs w:val="24"/>
        </w:rPr>
        <w:t xml:space="preserve">De lo anterior se debe traer a colación el </w:t>
      </w:r>
      <w:r w:rsidR="00DE13B5" w:rsidRPr="003D73A7">
        <w:rPr>
          <w:rFonts w:ascii="Palatino Linotype" w:hAnsi="Palatino Linotype"/>
          <w:sz w:val="24"/>
          <w:szCs w:val="24"/>
        </w:rPr>
        <w:t xml:space="preserve">Reglamento Interior de la Secretaria de Finanzas </w:t>
      </w:r>
      <w:r w:rsidR="00143CE1" w:rsidRPr="003D73A7">
        <w:rPr>
          <w:rFonts w:ascii="Palatino Linotype" w:hAnsi="Palatino Linotype"/>
          <w:sz w:val="24"/>
          <w:szCs w:val="24"/>
        </w:rPr>
        <w:t xml:space="preserve">a efecto de advertir que el corresponde a la Coordinación Administrativa programar, </w:t>
      </w:r>
      <w:r w:rsidR="00143CE1" w:rsidRPr="003D73A7">
        <w:rPr>
          <w:rFonts w:ascii="Palatino Linotype" w:hAnsi="Palatino Linotype"/>
          <w:sz w:val="24"/>
          <w:szCs w:val="24"/>
        </w:rPr>
        <w:lastRenderedPageBreak/>
        <w:t>organizar y controlar el suministro</w:t>
      </w:r>
      <w:r w:rsidR="00143CE1" w:rsidRPr="003D73A7">
        <w:rPr>
          <w:rFonts w:ascii="Palatino Linotype" w:hAnsi="Palatino Linotype"/>
          <w:b/>
          <w:sz w:val="24"/>
          <w:szCs w:val="24"/>
        </w:rPr>
        <w:t>, administración</w:t>
      </w:r>
      <w:r w:rsidR="00143CE1" w:rsidRPr="003D73A7">
        <w:rPr>
          <w:rFonts w:ascii="Palatino Linotype" w:hAnsi="Palatino Linotype"/>
          <w:sz w:val="24"/>
          <w:szCs w:val="24"/>
        </w:rPr>
        <w:t xml:space="preserve"> </w:t>
      </w:r>
      <w:r w:rsidR="00143CE1" w:rsidRPr="003D73A7">
        <w:rPr>
          <w:rFonts w:ascii="Palatino Linotype" w:hAnsi="Palatino Linotype"/>
          <w:b/>
          <w:sz w:val="24"/>
          <w:szCs w:val="24"/>
        </w:rPr>
        <w:t>y aplicación de los recursos humanos</w:t>
      </w:r>
      <w:r w:rsidR="00143CE1" w:rsidRPr="003D73A7">
        <w:rPr>
          <w:rFonts w:ascii="Palatino Linotype" w:hAnsi="Palatino Linotype"/>
          <w:sz w:val="24"/>
          <w:szCs w:val="24"/>
        </w:rPr>
        <w:t xml:space="preserve">, materiales, financieros y técnicos, así como los servicios generales necesarios para el funcionamiento de las unidades administrativas de la Secretaría. En este sentido conforme lo dispuesto por los criterios 03/17 y 16/17 emitidos por el entonces Máximo Órgano Garante el Sujeto Obligado </w:t>
      </w:r>
      <w:r w:rsidR="00143CE1" w:rsidRPr="003D73A7">
        <w:rPr>
          <w:rFonts w:ascii="Palatino Linotype" w:hAnsi="Palatino Linotype"/>
          <w:sz w:val="24"/>
          <w:szCs w:val="24"/>
          <w:u w:val="single"/>
        </w:rPr>
        <w:t>fue omiso en proporcionarle al Recurrente el soporte documental que de cuenta de las remuneraciones brutas y netas</w:t>
      </w:r>
      <w:r w:rsidR="003267A4" w:rsidRPr="003D73A7">
        <w:rPr>
          <w:rFonts w:ascii="Palatino Linotype" w:eastAsia="Times New Roman" w:hAnsi="Palatino Linotype" w:cs="Palatino Linotype"/>
          <w:color w:val="000000"/>
          <w:sz w:val="24"/>
          <w:u w:val="single"/>
          <w:lang w:val="es-ES_tradnl" w:eastAsia="es-MX"/>
        </w:rPr>
        <w:t xml:space="preserve"> del personal adscrito a </w:t>
      </w:r>
      <w:r w:rsidR="003267A4" w:rsidRPr="003D73A7">
        <w:rPr>
          <w:rFonts w:ascii="Palatino Linotype" w:hAnsi="Palatino Linotype"/>
          <w:color w:val="000000"/>
          <w:sz w:val="24"/>
          <w:szCs w:val="24"/>
          <w:u w:val="single"/>
        </w:rPr>
        <w:t>la Dirección Jurídica Consultiva</w:t>
      </w:r>
      <w:r w:rsidR="00143CE1" w:rsidRPr="003D73A7">
        <w:rPr>
          <w:rFonts w:ascii="Palatino Linotype" w:hAnsi="Palatino Linotype"/>
          <w:sz w:val="24"/>
          <w:szCs w:val="24"/>
        </w:rPr>
        <w:t xml:space="preserve">, sirvan de referencia los criterios citados; </w:t>
      </w:r>
    </w:p>
    <w:p w14:paraId="4CBA2499" w14:textId="77777777" w:rsidR="00143CE1" w:rsidRPr="003D73A7" w:rsidRDefault="00143CE1" w:rsidP="003267A4">
      <w:pPr>
        <w:pStyle w:val="Ttulo1"/>
        <w:ind w:left="140"/>
        <w:jc w:val="center"/>
        <w:rPr>
          <w:rFonts w:ascii="Palatino Linotype" w:eastAsia="Arial" w:hAnsi="Palatino Linotype"/>
          <w:b/>
          <w:i/>
          <w:color w:val="auto"/>
          <w:spacing w:val="18"/>
          <w:sz w:val="22"/>
          <w:szCs w:val="22"/>
        </w:rPr>
      </w:pPr>
      <w:bookmarkStart w:id="2" w:name="_Toc103270306"/>
      <w:r w:rsidRPr="003D73A7">
        <w:rPr>
          <w:rFonts w:ascii="Palatino Linotype" w:hAnsi="Palatino Linotype"/>
          <w:b/>
          <w:i/>
          <w:color w:val="auto"/>
          <w:sz w:val="22"/>
          <w:szCs w:val="22"/>
        </w:rPr>
        <w:t xml:space="preserve">CRITERIO: </w:t>
      </w:r>
      <w:r w:rsidRPr="003D73A7">
        <w:rPr>
          <w:rFonts w:ascii="Palatino Linotype" w:eastAsia="Arial" w:hAnsi="Palatino Linotype"/>
          <w:b/>
          <w:i/>
          <w:color w:val="auto"/>
          <w:sz w:val="22"/>
          <w:szCs w:val="22"/>
        </w:rPr>
        <w:t xml:space="preserve">03/17.- No existe obligación de elaborar </w:t>
      </w:r>
      <w:r w:rsidRPr="003D73A7">
        <w:rPr>
          <w:rFonts w:ascii="Palatino Linotype" w:eastAsia="Arial" w:hAnsi="Palatino Linotype"/>
          <w:b/>
          <w:i/>
          <w:color w:val="auto"/>
          <w:spacing w:val="-3"/>
          <w:sz w:val="22"/>
          <w:szCs w:val="22"/>
        </w:rPr>
        <w:t>d</w:t>
      </w:r>
      <w:r w:rsidRPr="003D73A7">
        <w:rPr>
          <w:rFonts w:ascii="Palatino Linotype" w:eastAsia="Arial" w:hAnsi="Palatino Linotype"/>
          <w:b/>
          <w:i/>
          <w:color w:val="auto"/>
          <w:sz w:val="22"/>
          <w:szCs w:val="22"/>
        </w:rPr>
        <w:t>ocum</w:t>
      </w:r>
      <w:r w:rsidRPr="003D73A7">
        <w:rPr>
          <w:rFonts w:ascii="Palatino Linotype" w:eastAsia="Arial" w:hAnsi="Palatino Linotype"/>
          <w:b/>
          <w:i/>
          <w:color w:val="auto"/>
          <w:spacing w:val="1"/>
          <w:sz w:val="22"/>
          <w:szCs w:val="22"/>
        </w:rPr>
        <w:t>e</w:t>
      </w:r>
      <w:r w:rsidRPr="003D73A7">
        <w:rPr>
          <w:rFonts w:ascii="Palatino Linotype" w:eastAsia="Arial" w:hAnsi="Palatino Linotype"/>
          <w:b/>
          <w:i/>
          <w:color w:val="auto"/>
          <w:sz w:val="22"/>
          <w:szCs w:val="22"/>
        </w:rPr>
        <w:t>n</w:t>
      </w:r>
      <w:r w:rsidRPr="003D73A7">
        <w:rPr>
          <w:rFonts w:ascii="Palatino Linotype" w:eastAsia="Arial" w:hAnsi="Palatino Linotype"/>
          <w:b/>
          <w:i/>
          <w:color w:val="auto"/>
          <w:spacing w:val="-1"/>
          <w:sz w:val="22"/>
          <w:szCs w:val="22"/>
        </w:rPr>
        <w:t>t</w:t>
      </w:r>
      <w:r w:rsidRPr="003D73A7">
        <w:rPr>
          <w:rFonts w:ascii="Palatino Linotype" w:eastAsia="Arial" w:hAnsi="Palatino Linotype"/>
          <w:b/>
          <w:i/>
          <w:color w:val="auto"/>
          <w:sz w:val="22"/>
          <w:szCs w:val="22"/>
        </w:rPr>
        <w:t>os</w:t>
      </w:r>
      <w:r w:rsidRPr="003D73A7">
        <w:rPr>
          <w:rFonts w:ascii="Palatino Linotype" w:eastAsia="Arial" w:hAnsi="Palatino Linotype"/>
          <w:b/>
          <w:i/>
          <w:color w:val="auto"/>
          <w:spacing w:val="14"/>
          <w:sz w:val="22"/>
          <w:szCs w:val="22"/>
        </w:rPr>
        <w:t xml:space="preserve"> </w:t>
      </w:r>
      <w:r w:rsidRPr="003D73A7">
        <w:rPr>
          <w:rFonts w:ascii="Palatino Linotype" w:eastAsia="Arial" w:hAnsi="Palatino Linotype"/>
          <w:b/>
          <w:i/>
          <w:color w:val="auto"/>
          <w:spacing w:val="-1"/>
          <w:sz w:val="22"/>
          <w:szCs w:val="22"/>
        </w:rPr>
        <w:t xml:space="preserve">ad </w:t>
      </w:r>
      <w:r w:rsidRPr="003D73A7">
        <w:rPr>
          <w:rFonts w:ascii="Palatino Linotype" w:eastAsia="Arial" w:hAnsi="Palatino Linotype"/>
          <w:b/>
          <w:i/>
          <w:color w:val="auto"/>
          <w:sz w:val="22"/>
          <w:szCs w:val="22"/>
        </w:rPr>
        <w:t>hoc</w:t>
      </w:r>
      <w:r w:rsidRPr="003D73A7">
        <w:rPr>
          <w:rFonts w:ascii="Palatino Linotype" w:eastAsia="Arial" w:hAnsi="Palatino Linotype"/>
          <w:b/>
          <w:i/>
          <w:color w:val="auto"/>
          <w:spacing w:val="11"/>
          <w:sz w:val="22"/>
          <w:szCs w:val="22"/>
        </w:rPr>
        <w:t xml:space="preserve"> </w:t>
      </w:r>
      <w:r w:rsidRPr="003D73A7">
        <w:rPr>
          <w:rFonts w:ascii="Palatino Linotype" w:eastAsia="Arial" w:hAnsi="Palatino Linotype"/>
          <w:b/>
          <w:i/>
          <w:color w:val="auto"/>
          <w:sz w:val="22"/>
          <w:szCs w:val="22"/>
        </w:rPr>
        <w:t>para</w:t>
      </w:r>
      <w:r w:rsidRPr="003D73A7">
        <w:rPr>
          <w:rFonts w:ascii="Palatino Linotype" w:eastAsia="Arial" w:hAnsi="Palatino Linotype"/>
          <w:b/>
          <w:i/>
          <w:color w:val="auto"/>
          <w:spacing w:val="10"/>
          <w:sz w:val="22"/>
          <w:szCs w:val="22"/>
        </w:rPr>
        <w:t xml:space="preserve"> </w:t>
      </w:r>
      <w:r w:rsidRPr="003D73A7">
        <w:rPr>
          <w:rFonts w:ascii="Palatino Linotype" w:eastAsia="Arial" w:hAnsi="Palatino Linotype"/>
          <w:b/>
          <w:i/>
          <w:color w:val="auto"/>
          <w:sz w:val="22"/>
          <w:szCs w:val="22"/>
        </w:rPr>
        <w:t>atender las sol</w:t>
      </w:r>
      <w:r w:rsidRPr="003D73A7">
        <w:rPr>
          <w:rFonts w:ascii="Palatino Linotype" w:eastAsia="Arial" w:hAnsi="Palatino Linotype"/>
          <w:b/>
          <w:i/>
          <w:color w:val="auto"/>
          <w:spacing w:val="-2"/>
          <w:sz w:val="22"/>
          <w:szCs w:val="22"/>
        </w:rPr>
        <w:t>i</w:t>
      </w:r>
      <w:r w:rsidRPr="003D73A7">
        <w:rPr>
          <w:rFonts w:ascii="Palatino Linotype" w:eastAsia="Arial" w:hAnsi="Palatino Linotype"/>
          <w:b/>
          <w:i/>
          <w:color w:val="auto"/>
          <w:spacing w:val="1"/>
          <w:sz w:val="22"/>
          <w:szCs w:val="22"/>
        </w:rPr>
        <w:t>c</w:t>
      </w:r>
      <w:r w:rsidRPr="003D73A7">
        <w:rPr>
          <w:rFonts w:ascii="Palatino Linotype" w:eastAsia="Arial" w:hAnsi="Palatino Linotype"/>
          <w:b/>
          <w:i/>
          <w:color w:val="auto"/>
          <w:sz w:val="22"/>
          <w:szCs w:val="22"/>
        </w:rPr>
        <w:t>itudes</w:t>
      </w:r>
      <w:r w:rsidRPr="003D73A7">
        <w:rPr>
          <w:rFonts w:ascii="Palatino Linotype" w:eastAsia="Arial" w:hAnsi="Palatino Linotype"/>
          <w:b/>
          <w:i/>
          <w:color w:val="auto"/>
          <w:spacing w:val="10"/>
          <w:sz w:val="22"/>
          <w:szCs w:val="22"/>
        </w:rPr>
        <w:t xml:space="preserve"> </w:t>
      </w:r>
      <w:r w:rsidRPr="003D73A7">
        <w:rPr>
          <w:rFonts w:ascii="Palatino Linotype" w:eastAsia="Arial" w:hAnsi="Palatino Linotype"/>
          <w:b/>
          <w:i/>
          <w:color w:val="auto"/>
          <w:sz w:val="22"/>
          <w:szCs w:val="22"/>
        </w:rPr>
        <w:t>de</w:t>
      </w:r>
      <w:r w:rsidRPr="003D73A7">
        <w:rPr>
          <w:rFonts w:ascii="Palatino Linotype" w:eastAsia="Arial" w:hAnsi="Palatino Linotype"/>
          <w:b/>
          <w:i/>
          <w:color w:val="auto"/>
          <w:spacing w:val="9"/>
          <w:sz w:val="22"/>
          <w:szCs w:val="22"/>
        </w:rPr>
        <w:t xml:space="preserve"> </w:t>
      </w:r>
      <w:r w:rsidRPr="003D73A7">
        <w:rPr>
          <w:rFonts w:ascii="Palatino Linotype" w:eastAsia="Arial" w:hAnsi="Palatino Linotype"/>
          <w:b/>
          <w:i/>
          <w:color w:val="auto"/>
          <w:spacing w:val="1"/>
          <w:sz w:val="22"/>
          <w:szCs w:val="22"/>
        </w:rPr>
        <w:t>ac</w:t>
      </w:r>
      <w:r w:rsidRPr="003D73A7">
        <w:rPr>
          <w:rFonts w:ascii="Palatino Linotype" w:eastAsia="Arial" w:hAnsi="Palatino Linotype"/>
          <w:b/>
          <w:i/>
          <w:color w:val="auto"/>
          <w:spacing w:val="-1"/>
          <w:sz w:val="22"/>
          <w:szCs w:val="22"/>
        </w:rPr>
        <w:t>c</w:t>
      </w:r>
      <w:r w:rsidRPr="003D73A7">
        <w:rPr>
          <w:rFonts w:ascii="Palatino Linotype" w:eastAsia="Arial" w:hAnsi="Palatino Linotype"/>
          <w:b/>
          <w:i/>
          <w:color w:val="auto"/>
          <w:spacing w:val="1"/>
          <w:sz w:val="22"/>
          <w:szCs w:val="22"/>
        </w:rPr>
        <w:t>es</w:t>
      </w:r>
      <w:r w:rsidRPr="003D73A7">
        <w:rPr>
          <w:rFonts w:ascii="Palatino Linotype" w:eastAsia="Arial" w:hAnsi="Palatino Linotype"/>
          <w:b/>
          <w:i/>
          <w:color w:val="auto"/>
          <w:sz w:val="22"/>
          <w:szCs w:val="22"/>
        </w:rPr>
        <w:t>o</w:t>
      </w:r>
      <w:r w:rsidRPr="003D73A7">
        <w:rPr>
          <w:rFonts w:ascii="Palatino Linotype" w:eastAsia="Arial" w:hAnsi="Palatino Linotype"/>
          <w:b/>
          <w:i/>
          <w:color w:val="auto"/>
          <w:spacing w:val="11"/>
          <w:sz w:val="22"/>
          <w:szCs w:val="22"/>
        </w:rPr>
        <w:t xml:space="preserve"> </w:t>
      </w:r>
      <w:r w:rsidRPr="003D73A7">
        <w:rPr>
          <w:rFonts w:ascii="Palatino Linotype" w:eastAsia="Arial" w:hAnsi="Palatino Linotype"/>
          <w:b/>
          <w:i/>
          <w:color w:val="auto"/>
          <w:sz w:val="22"/>
          <w:szCs w:val="22"/>
        </w:rPr>
        <w:t>a</w:t>
      </w:r>
      <w:r w:rsidRPr="003D73A7">
        <w:rPr>
          <w:rFonts w:ascii="Palatino Linotype" w:eastAsia="Arial" w:hAnsi="Palatino Linotype"/>
          <w:b/>
          <w:i/>
          <w:color w:val="auto"/>
          <w:spacing w:val="9"/>
          <w:sz w:val="22"/>
          <w:szCs w:val="22"/>
        </w:rPr>
        <w:t xml:space="preserve"> </w:t>
      </w:r>
      <w:r w:rsidRPr="003D73A7">
        <w:rPr>
          <w:rFonts w:ascii="Palatino Linotype" w:eastAsia="Arial" w:hAnsi="Palatino Linotype"/>
          <w:b/>
          <w:i/>
          <w:color w:val="auto"/>
          <w:sz w:val="22"/>
          <w:szCs w:val="22"/>
        </w:rPr>
        <w:t>la</w:t>
      </w:r>
      <w:r w:rsidRPr="003D73A7">
        <w:rPr>
          <w:rFonts w:ascii="Palatino Linotype" w:eastAsia="Arial" w:hAnsi="Palatino Linotype"/>
          <w:b/>
          <w:i/>
          <w:color w:val="auto"/>
          <w:spacing w:val="10"/>
          <w:sz w:val="22"/>
          <w:szCs w:val="22"/>
        </w:rPr>
        <w:t xml:space="preserve"> </w:t>
      </w:r>
      <w:r w:rsidRPr="003D73A7">
        <w:rPr>
          <w:rFonts w:ascii="Palatino Linotype" w:eastAsia="Arial" w:hAnsi="Palatino Linotype"/>
          <w:b/>
          <w:i/>
          <w:color w:val="auto"/>
          <w:sz w:val="22"/>
          <w:szCs w:val="22"/>
        </w:rPr>
        <w:t>informa</w:t>
      </w:r>
      <w:r w:rsidRPr="003D73A7">
        <w:rPr>
          <w:rFonts w:ascii="Palatino Linotype" w:eastAsia="Arial" w:hAnsi="Palatino Linotype"/>
          <w:b/>
          <w:i/>
          <w:color w:val="auto"/>
          <w:spacing w:val="1"/>
          <w:sz w:val="22"/>
          <w:szCs w:val="22"/>
        </w:rPr>
        <w:t>c</w:t>
      </w:r>
      <w:r w:rsidRPr="003D73A7">
        <w:rPr>
          <w:rFonts w:ascii="Palatino Linotype" w:eastAsia="Arial" w:hAnsi="Palatino Linotype"/>
          <w:b/>
          <w:i/>
          <w:color w:val="auto"/>
          <w:sz w:val="22"/>
          <w:szCs w:val="22"/>
        </w:rPr>
        <w:t>ió</w:t>
      </w:r>
      <w:r w:rsidRPr="003D73A7">
        <w:rPr>
          <w:rFonts w:ascii="Palatino Linotype" w:eastAsia="Arial" w:hAnsi="Palatino Linotype"/>
          <w:b/>
          <w:i/>
          <w:color w:val="auto"/>
          <w:spacing w:val="-2"/>
          <w:sz w:val="22"/>
          <w:szCs w:val="22"/>
        </w:rPr>
        <w:t>n</w:t>
      </w:r>
      <w:r w:rsidRPr="003D73A7">
        <w:rPr>
          <w:rFonts w:ascii="Palatino Linotype" w:eastAsia="Arial" w:hAnsi="Palatino Linotype"/>
          <w:b/>
          <w:i/>
          <w:color w:val="auto"/>
          <w:sz w:val="22"/>
          <w:szCs w:val="22"/>
        </w:rPr>
        <w:t>.</w:t>
      </w:r>
      <w:bookmarkEnd w:id="2"/>
    </w:p>
    <w:p w14:paraId="1C1AE769" w14:textId="77777777" w:rsidR="00143CE1" w:rsidRPr="003D73A7" w:rsidRDefault="00143CE1" w:rsidP="00143CE1">
      <w:pPr>
        <w:spacing w:before="73" w:line="360" w:lineRule="auto"/>
        <w:ind w:left="140" w:right="97"/>
        <w:jc w:val="both"/>
        <w:rPr>
          <w:rFonts w:ascii="Palatino Linotype" w:eastAsia="Arial" w:hAnsi="Palatino Linotype" w:cs="Arial"/>
          <w:i/>
        </w:rPr>
      </w:pPr>
      <w:r w:rsidRPr="003D73A7">
        <w:rPr>
          <w:rFonts w:ascii="Palatino Linotype" w:eastAsia="Arial" w:hAnsi="Palatino Linotype" w:cs="Arial"/>
          <w:i/>
          <w:spacing w:val="18"/>
        </w:rPr>
        <w:t>L</w:t>
      </w:r>
      <w:r w:rsidRPr="003D73A7">
        <w:rPr>
          <w:rFonts w:ascii="Palatino Linotype" w:eastAsia="Arial" w:hAnsi="Palatino Linotype" w:cs="Arial"/>
          <w:i/>
          <w:spacing w:val="-1"/>
        </w:rPr>
        <w:t xml:space="preserve">os </w:t>
      </w:r>
      <w:r w:rsidRPr="003D73A7">
        <w:rPr>
          <w:rFonts w:ascii="Palatino Linotype" w:eastAsia="Arial" w:hAnsi="Palatino Linotype" w:cs="Arial"/>
          <w:i/>
          <w:spacing w:val="1"/>
        </w:rPr>
        <w:t>a</w:t>
      </w:r>
      <w:r w:rsidRPr="003D73A7">
        <w:rPr>
          <w:rFonts w:ascii="Palatino Linotype" w:eastAsia="Arial" w:hAnsi="Palatino Linotype" w:cs="Arial"/>
          <w:i/>
        </w:rPr>
        <w:t>rt</w:t>
      </w:r>
      <w:r w:rsidRPr="003D73A7">
        <w:rPr>
          <w:rFonts w:ascii="Palatino Linotype" w:eastAsia="Arial" w:hAnsi="Palatino Linotype" w:cs="Arial"/>
          <w:i/>
          <w:spacing w:val="-2"/>
        </w:rPr>
        <w:t>í</w:t>
      </w:r>
      <w:r w:rsidRPr="003D73A7">
        <w:rPr>
          <w:rFonts w:ascii="Palatino Linotype" w:eastAsia="Arial" w:hAnsi="Palatino Linotype" w:cs="Arial"/>
          <w:i/>
        </w:rPr>
        <w:t>c</w:t>
      </w:r>
      <w:r w:rsidRPr="003D73A7">
        <w:rPr>
          <w:rFonts w:ascii="Palatino Linotype" w:eastAsia="Arial" w:hAnsi="Palatino Linotype" w:cs="Arial"/>
          <w:i/>
          <w:spacing w:val="1"/>
        </w:rPr>
        <w:t>u</w:t>
      </w:r>
      <w:r w:rsidRPr="003D73A7">
        <w:rPr>
          <w:rFonts w:ascii="Palatino Linotype" w:eastAsia="Arial" w:hAnsi="Palatino Linotype" w:cs="Arial"/>
          <w:i/>
        </w:rPr>
        <w:t>los</w:t>
      </w:r>
      <w:r w:rsidRPr="003D73A7">
        <w:rPr>
          <w:rFonts w:ascii="Palatino Linotype" w:eastAsia="Arial" w:hAnsi="Palatino Linotype" w:cs="Arial"/>
          <w:i/>
          <w:spacing w:val="8"/>
        </w:rPr>
        <w:t xml:space="preserve"> 129 </w:t>
      </w:r>
      <w:r w:rsidRPr="003D73A7">
        <w:rPr>
          <w:rFonts w:ascii="Palatino Linotype" w:eastAsia="Arial" w:hAnsi="Palatino Linotype" w:cs="Arial"/>
          <w:i/>
          <w:spacing w:val="1"/>
        </w:rPr>
        <w:t>d</w:t>
      </w:r>
      <w:r w:rsidRPr="003D73A7">
        <w:rPr>
          <w:rFonts w:ascii="Palatino Linotype" w:eastAsia="Arial" w:hAnsi="Palatino Linotype" w:cs="Arial"/>
          <w:i/>
        </w:rPr>
        <w:t>e</w:t>
      </w:r>
      <w:r w:rsidRPr="003D73A7">
        <w:rPr>
          <w:rFonts w:ascii="Palatino Linotype" w:eastAsia="Arial" w:hAnsi="Palatino Linotype" w:cs="Arial"/>
          <w:i/>
          <w:spacing w:val="9"/>
        </w:rPr>
        <w:t xml:space="preserve"> </w:t>
      </w:r>
      <w:r w:rsidRPr="003D73A7">
        <w:rPr>
          <w:rFonts w:ascii="Palatino Linotype" w:eastAsia="Arial" w:hAnsi="Palatino Linotype" w:cs="Arial"/>
          <w:i/>
        </w:rPr>
        <w:t>la</w:t>
      </w:r>
      <w:r w:rsidRPr="003D73A7">
        <w:rPr>
          <w:rFonts w:ascii="Palatino Linotype" w:eastAsia="Arial" w:hAnsi="Palatino Linotype" w:cs="Arial"/>
          <w:i/>
          <w:spacing w:val="10"/>
        </w:rPr>
        <w:t xml:space="preserve"> </w:t>
      </w:r>
      <w:r w:rsidRPr="003D73A7">
        <w:rPr>
          <w:rFonts w:ascii="Palatino Linotype" w:eastAsia="Arial" w:hAnsi="Palatino Linotype" w:cs="Arial"/>
          <w:i/>
          <w:spacing w:val="-1"/>
        </w:rPr>
        <w:t>L</w:t>
      </w:r>
      <w:r w:rsidRPr="003D73A7">
        <w:rPr>
          <w:rFonts w:ascii="Palatino Linotype" w:eastAsia="Arial" w:hAnsi="Palatino Linotype" w:cs="Arial"/>
          <w:i/>
          <w:spacing w:val="1"/>
        </w:rPr>
        <w:t>e</w:t>
      </w:r>
      <w:r w:rsidRPr="003D73A7">
        <w:rPr>
          <w:rFonts w:ascii="Palatino Linotype" w:eastAsia="Arial" w:hAnsi="Palatino Linotype" w:cs="Arial"/>
          <w:i/>
        </w:rPr>
        <w:t>y</w:t>
      </w:r>
      <w:r w:rsidRPr="003D73A7">
        <w:rPr>
          <w:rFonts w:ascii="Palatino Linotype" w:eastAsia="Arial" w:hAnsi="Palatino Linotype" w:cs="Arial"/>
          <w:i/>
          <w:spacing w:val="8"/>
        </w:rPr>
        <w:t xml:space="preserve"> </w:t>
      </w:r>
      <w:r w:rsidRPr="003D73A7">
        <w:rPr>
          <w:rFonts w:ascii="Palatino Linotype" w:eastAsia="Arial" w:hAnsi="Palatino Linotype" w:cs="Arial"/>
          <w:i/>
        </w:rPr>
        <w:t>General</w:t>
      </w:r>
      <w:r w:rsidRPr="003D73A7">
        <w:rPr>
          <w:rFonts w:ascii="Palatino Linotype" w:eastAsia="Arial" w:hAnsi="Palatino Linotype" w:cs="Arial"/>
          <w:i/>
          <w:spacing w:val="10"/>
        </w:rPr>
        <w:t xml:space="preserve"> </w:t>
      </w:r>
      <w:r w:rsidRPr="003D73A7">
        <w:rPr>
          <w:rFonts w:ascii="Palatino Linotype" w:eastAsia="Arial" w:hAnsi="Palatino Linotype" w:cs="Arial"/>
          <w:i/>
          <w:spacing w:val="-1"/>
        </w:rPr>
        <w:t>d</w:t>
      </w:r>
      <w:r w:rsidRPr="003D73A7">
        <w:rPr>
          <w:rFonts w:ascii="Palatino Linotype" w:eastAsia="Arial" w:hAnsi="Palatino Linotype" w:cs="Arial"/>
          <w:i/>
        </w:rPr>
        <w:t>e</w:t>
      </w:r>
      <w:r w:rsidRPr="003D73A7">
        <w:rPr>
          <w:rFonts w:ascii="Palatino Linotype" w:eastAsia="Arial" w:hAnsi="Palatino Linotype" w:cs="Arial"/>
          <w:i/>
          <w:spacing w:val="9"/>
        </w:rPr>
        <w:t xml:space="preserve"> </w:t>
      </w:r>
      <w:r w:rsidRPr="003D73A7">
        <w:rPr>
          <w:rFonts w:ascii="Palatino Linotype" w:eastAsia="Arial" w:hAnsi="Palatino Linotype" w:cs="Arial"/>
          <w:i/>
          <w:spacing w:val="2"/>
        </w:rPr>
        <w:t>T</w:t>
      </w:r>
      <w:r w:rsidRPr="003D73A7">
        <w:rPr>
          <w:rFonts w:ascii="Palatino Linotype" w:eastAsia="Arial" w:hAnsi="Palatino Linotype" w:cs="Arial"/>
          <w:i/>
        </w:rPr>
        <w:t>r</w:t>
      </w:r>
      <w:r w:rsidRPr="003D73A7">
        <w:rPr>
          <w:rFonts w:ascii="Palatino Linotype" w:eastAsia="Arial" w:hAnsi="Palatino Linotype" w:cs="Arial"/>
          <w:i/>
          <w:spacing w:val="-2"/>
        </w:rPr>
        <w:t>a</w:t>
      </w:r>
      <w:r w:rsidRPr="003D73A7">
        <w:rPr>
          <w:rFonts w:ascii="Palatino Linotype" w:eastAsia="Arial" w:hAnsi="Palatino Linotype" w:cs="Arial"/>
          <w:i/>
          <w:spacing w:val="1"/>
        </w:rPr>
        <w:t>n</w:t>
      </w:r>
      <w:r w:rsidRPr="003D73A7">
        <w:rPr>
          <w:rFonts w:ascii="Palatino Linotype" w:eastAsia="Arial" w:hAnsi="Palatino Linotype" w:cs="Arial"/>
          <w:i/>
        </w:rPr>
        <w:t>s</w:t>
      </w:r>
      <w:r w:rsidRPr="003D73A7">
        <w:rPr>
          <w:rFonts w:ascii="Palatino Linotype" w:eastAsia="Arial" w:hAnsi="Palatino Linotype" w:cs="Arial"/>
          <w:i/>
          <w:spacing w:val="1"/>
        </w:rPr>
        <w:t>pa</w:t>
      </w:r>
      <w:r w:rsidRPr="003D73A7">
        <w:rPr>
          <w:rFonts w:ascii="Palatino Linotype" w:eastAsia="Arial" w:hAnsi="Palatino Linotype" w:cs="Arial"/>
          <w:i/>
        </w:rPr>
        <w:t>r</w:t>
      </w:r>
      <w:r w:rsidRPr="003D73A7">
        <w:rPr>
          <w:rFonts w:ascii="Palatino Linotype" w:eastAsia="Arial" w:hAnsi="Palatino Linotype" w:cs="Arial"/>
          <w:i/>
          <w:spacing w:val="-2"/>
        </w:rPr>
        <w:t>e</w:t>
      </w:r>
      <w:r w:rsidRPr="003D73A7">
        <w:rPr>
          <w:rFonts w:ascii="Palatino Linotype" w:eastAsia="Arial" w:hAnsi="Palatino Linotype" w:cs="Arial"/>
          <w:i/>
          <w:spacing w:val="1"/>
        </w:rPr>
        <w:t>n</w:t>
      </w:r>
      <w:r w:rsidRPr="003D73A7">
        <w:rPr>
          <w:rFonts w:ascii="Palatino Linotype" w:eastAsia="Arial" w:hAnsi="Palatino Linotype" w:cs="Arial"/>
          <w:i/>
        </w:rPr>
        <w:t>cia y Acc</w:t>
      </w:r>
      <w:r w:rsidRPr="003D73A7">
        <w:rPr>
          <w:rFonts w:ascii="Palatino Linotype" w:eastAsia="Arial" w:hAnsi="Palatino Linotype" w:cs="Arial"/>
          <w:i/>
          <w:spacing w:val="1"/>
        </w:rPr>
        <w:t>e</w:t>
      </w:r>
      <w:r w:rsidRPr="003D73A7">
        <w:rPr>
          <w:rFonts w:ascii="Palatino Linotype" w:eastAsia="Arial" w:hAnsi="Palatino Linotype" w:cs="Arial"/>
          <w:i/>
        </w:rPr>
        <w:t>so</w:t>
      </w:r>
      <w:r w:rsidRPr="003D73A7">
        <w:rPr>
          <w:rFonts w:ascii="Palatino Linotype" w:eastAsia="Arial" w:hAnsi="Palatino Linotype" w:cs="Arial"/>
          <w:i/>
          <w:spacing w:val="3"/>
        </w:rPr>
        <w:t xml:space="preserve"> </w:t>
      </w:r>
      <w:r w:rsidRPr="003D73A7">
        <w:rPr>
          <w:rFonts w:ascii="Palatino Linotype" w:eastAsia="Arial" w:hAnsi="Palatino Linotype" w:cs="Arial"/>
          <w:i/>
        </w:rPr>
        <w:t>a</w:t>
      </w:r>
      <w:r w:rsidRPr="003D73A7">
        <w:rPr>
          <w:rFonts w:ascii="Palatino Linotype" w:eastAsia="Arial" w:hAnsi="Palatino Linotype" w:cs="Arial"/>
          <w:i/>
          <w:spacing w:val="1"/>
        </w:rPr>
        <w:t xml:space="preserve"> </w:t>
      </w:r>
      <w:r w:rsidRPr="003D73A7">
        <w:rPr>
          <w:rFonts w:ascii="Palatino Linotype" w:eastAsia="Arial" w:hAnsi="Palatino Linotype" w:cs="Arial"/>
          <w:i/>
        </w:rPr>
        <w:t>la I</w:t>
      </w:r>
      <w:r w:rsidRPr="003D73A7">
        <w:rPr>
          <w:rFonts w:ascii="Palatino Linotype" w:eastAsia="Arial" w:hAnsi="Palatino Linotype" w:cs="Arial"/>
          <w:i/>
          <w:spacing w:val="-1"/>
        </w:rPr>
        <w:t>n</w:t>
      </w:r>
      <w:r w:rsidRPr="003D73A7">
        <w:rPr>
          <w:rFonts w:ascii="Palatino Linotype" w:eastAsia="Arial" w:hAnsi="Palatino Linotype" w:cs="Arial"/>
          <w:i/>
        </w:rPr>
        <w:t>f</w:t>
      </w:r>
      <w:r w:rsidRPr="003D73A7">
        <w:rPr>
          <w:rFonts w:ascii="Palatino Linotype" w:eastAsia="Arial" w:hAnsi="Palatino Linotype" w:cs="Arial"/>
          <w:i/>
          <w:spacing w:val="1"/>
        </w:rPr>
        <w:t>o</w:t>
      </w:r>
      <w:r w:rsidRPr="003D73A7">
        <w:rPr>
          <w:rFonts w:ascii="Palatino Linotype" w:eastAsia="Arial" w:hAnsi="Palatino Linotype" w:cs="Arial"/>
          <w:i/>
          <w:spacing w:val="-3"/>
        </w:rPr>
        <w:t>r</w:t>
      </w:r>
      <w:r w:rsidRPr="003D73A7">
        <w:rPr>
          <w:rFonts w:ascii="Palatino Linotype" w:eastAsia="Arial" w:hAnsi="Palatino Linotype" w:cs="Arial"/>
          <w:i/>
          <w:spacing w:val="1"/>
        </w:rPr>
        <w:t>ma</w:t>
      </w:r>
      <w:r w:rsidRPr="003D73A7">
        <w:rPr>
          <w:rFonts w:ascii="Palatino Linotype" w:eastAsia="Arial" w:hAnsi="Palatino Linotype" w:cs="Arial"/>
          <w:i/>
        </w:rPr>
        <w:t>ci</w:t>
      </w:r>
      <w:r w:rsidRPr="003D73A7">
        <w:rPr>
          <w:rFonts w:ascii="Palatino Linotype" w:eastAsia="Arial" w:hAnsi="Palatino Linotype" w:cs="Arial"/>
          <w:i/>
          <w:spacing w:val="-2"/>
        </w:rPr>
        <w:t>ó</w:t>
      </w:r>
      <w:r w:rsidRPr="003D73A7">
        <w:rPr>
          <w:rFonts w:ascii="Palatino Linotype" w:eastAsia="Arial" w:hAnsi="Palatino Linotype" w:cs="Arial"/>
          <w:i/>
        </w:rPr>
        <w:t>n</w:t>
      </w:r>
      <w:r w:rsidRPr="003D73A7">
        <w:rPr>
          <w:rFonts w:ascii="Palatino Linotype" w:eastAsia="Arial" w:hAnsi="Palatino Linotype" w:cs="Arial"/>
          <w:i/>
          <w:spacing w:val="6"/>
        </w:rPr>
        <w:t xml:space="preserve"> </w:t>
      </w:r>
      <w:r w:rsidRPr="003D73A7">
        <w:rPr>
          <w:rFonts w:ascii="Palatino Linotype" w:eastAsia="Arial" w:hAnsi="Palatino Linotype" w:cs="Arial"/>
          <w:i/>
          <w:spacing w:val="-2"/>
        </w:rPr>
        <w:t>P</w:t>
      </w:r>
      <w:r w:rsidRPr="003D73A7">
        <w:rPr>
          <w:rFonts w:ascii="Palatino Linotype" w:eastAsia="Arial" w:hAnsi="Palatino Linotype" w:cs="Arial"/>
          <w:i/>
          <w:spacing w:val="1"/>
        </w:rPr>
        <w:t>úb</w:t>
      </w:r>
      <w:r w:rsidRPr="003D73A7">
        <w:rPr>
          <w:rFonts w:ascii="Palatino Linotype" w:eastAsia="Arial" w:hAnsi="Palatino Linotype" w:cs="Arial"/>
          <w:i/>
        </w:rPr>
        <w:t>l</w:t>
      </w:r>
      <w:r w:rsidRPr="003D73A7">
        <w:rPr>
          <w:rFonts w:ascii="Palatino Linotype" w:eastAsia="Arial" w:hAnsi="Palatino Linotype" w:cs="Arial"/>
          <w:i/>
          <w:spacing w:val="-1"/>
        </w:rPr>
        <w:t>i</w:t>
      </w:r>
      <w:r w:rsidRPr="003D73A7">
        <w:rPr>
          <w:rFonts w:ascii="Palatino Linotype" w:eastAsia="Arial" w:hAnsi="Palatino Linotype" w:cs="Arial"/>
          <w:i/>
        </w:rPr>
        <w:t xml:space="preserve">ca y </w:t>
      </w:r>
      <w:r w:rsidRPr="003D73A7">
        <w:rPr>
          <w:rFonts w:ascii="Palatino Linotype" w:eastAsia="Arial" w:hAnsi="Palatino Linotype" w:cs="Arial"/>
          <w:i/>
          <w:spacing w:val="8"/>
        </w:rPr>
        <w:t xml:space="preserve">130, párrafo cuarto, </w:t>
      </w:r>
      <w:r w:rsidRPr="003D73A7">
        <w:rPr>
          <w:rFonts w:ascii="Palatino Linotype" w:eastAsia="Arial" w:hAnsi="Palatino Linotype" w:cs="Arial"/>
          <w:i/>
          <w:spacing w:val="1"/>
        </w:rPr>
        <w:t>d</w:t>
      </w:r>
      <w:r w:rsidRPr="003D73A7">
        <w:rPr>
          <w:rFonts w:ascii="Palatino Linotype" w:eastAsia="Arial" w:hAnsi="Palatino Linotype" w:cs="Arial"/>
          <w:i/>
        </w:rPr>
        <w:t>e</w:t>
      </w:r>
      <w:r w:rsidRPr="003D73A7">
        <w:rPr>
          <w:rFonts w:ascii="Palatino Linotype" w:eastAsia="Arial" w:hAnsi="Palatino Linotype" w:cs="Arial"/>
          <w:i/>
          <w:spacing w:val="9"/>
        </w:rPr>
        <w:t xml:space="preserve"> </w:t>
      </w:r>
      <w:r w:rsidRPr="003D73A7">
        <w:rPr>
          <w:rFonts w:ascii="Palatino Linotype" w:eastAsia="Arial" w:hAnsi="Palatino Linotype" w:cs="Arial"/>
          <w:i/>
        </w:rPr>
        <w:t>la</w:t>
      </w:r>
      <w:r w:rsidRPr="003D73A7">
        <w:rPr>
          <w:rFonts w:ascii="Palatino Linotype" w:eastAsia="Arial" w:hAnsi="Palatino Linotype" w:cs="Arial"/>
          <w:i/>
          <w:spacing w:val="10"/>
        </w:rPr>
        <w:t xml:space="preserve"> </w:t>
      </w:r>
      <w:r w:rsidRPr="003D73A7">
        <w:rPr>
          <w:rFonts w:ascii="Palatino Linotype" w:eastAsia="Arial" w:hAnsi="Palatino Linotype" w:cs="Arial"/>
          <w:i/>
          <w:spacing w:val="-1"/>
        </w:rPr>
        <w:t>L</w:t>
      </w:r>
      <w:r w:rsidRPr="003D73A7">
        <w:rPr>
          <w:rFonts w:ascii="Palatino Linotype" w:eastAsia="Arial" w:hAnsi="Palatino Linotype" w:cs="Arial"/>
          <w:i/>
          <w:spacing w:val="1"/>
        </w:rPr>
        <w:t>e</w:t>
      </w:r>
      <w:r w:rsidRPr="003D73A7">
        <w:rPr>
          <w:rFonts w:ascii="Palatino Linotype" w:eastAsia="Arial" w:hAnsi="Palatino Linotype" w:cs="Arial"/>
          <w:i/>
        </w:rPr>
        <w:t>y</w:t>
      </w:r>
      <w:r w:rsidRPr="003D73A7">
        <w:rPr>
          <w:rFonts w:ascii="Palatino Linotype" w:eastAsia="Arial" w:hAnsi="Palatino Linotype" w:cs="Arial"/>
          <w:i/>
          <w:spacing w:val="8"/>
        </w:rPr>
        <w:t xml:space="preserve"> </w:t>
      </w:r>
      <w:r w:rsidRPr="003D73A7">
        <w:rPr>
          <w:rFonts w:ascii="Palatino Linotype" w:eastAsia="Arial" w:hAnsi="Palatino Linotype" w:cs="Arial"/>
          <w:i/>
        </w:rPr>
        <w:t>Fe</w:t>
      </w:r>
      <w:r w:rsidRPr="003D73A7">
        <w:rPr>
          <w:rFonts w:ascii="Palatino Linotype" w:eastAsia="Arial" w:hAnsi="Palatino Linotype" w:cs="Arial"/>
          <w:i/>
          <w:spacing w:val="1"/>
        </w:rPr>
        <w:t>de</w:t>
      </w:r>
      <w:r w:rsidRPr="003D73A7">
        <w:rPr>
          <w:rFonts w:ascii="Palatino Linotype" w:eastAsia="Arial" w:hAnsi="Palatino Linotype" w:cs="Arial"/>
          <w:i/>
        </w:rPr>
        <w:t>ral</w:t>
      </w:r>
      <w:r w:rsidRPr="003D73A7">
        <w:rPr>
          <w:rFonts w:ascii="Palatino Linotype" w:eastAsia="Arial" w:hAnsi="Palatino Linotype" w:cs="Arial"/>
          <w:i/>
          <w:spacing w:val="10"/>
        </w:rPr>
        <w:t xml:space="preserve"> </w:t>
      </w:r>
      <w:r w:rsidRPr="003D73A7">
        <w:rPr>
          <w:rFonts w:ascii="Palatino Linotype" w:eastAsia="Arial" w:hAnsi="Palatino Linotype" w:cs="Arial"/>
          <w:i/>
          <w:spacing w:val="-1"/>
        </w:rPr>
        <w:t>d</w:t>
      </w:r>
      <w:r w:rsidRPr="003D73A7">
        <w:rPr>
          <w:rFonts w:ascii="Palatino Linotype" w:eastAsia="Arial" w:hAnsi="Palatino Linotype" w:cs="Arial"/>
          <w:i/>
        </w:rPr>
        <w:t>e</w:t>
      </w:r>
      <w:r w:rsidRPr="003D73A7">
        <w:rPr>
          <w:rFonts w:ascii="Palatino Linotype" w:eastAsia="Arial" w:hAnsi="Palatino Linotype" w:cs="Arial"/>
          <w:i/>
          <w:spacing w:val="9"/>
        </w:rPr>
        <w:t xml:space="preserve"> </w:t>
      </w:r>
      <w:r w:rsidRPr="003D73A7">
        <w:rPr>
          <w:rFonts w:ascii="Palatino Linotype" w:eastAsia="Arial" w:hAnsi="Palatino Linotype" w:cs="Arial"/>
          <w:i/>
          <w:spacing w:val="2"/>
        </w:rPr>
        <w:t>T</w:t>
      </w:r>
      <w:r w:rsidRPr="003D73A7">
        <w:rPr>
          <w:rFonts w:ascii="Palatino Linotype" w:eastAsia="Arial" w:hAnsi="Palatino Linotype" w:cs="Arial"/>
          <w:i/>
        </w:rPr>
        <w:t>r</w:t>
      </w:r>
      <w:r w:rsidRPr="003D73A7">
        <w:rPr>
          <w:rFonts w:ascii="Palatino Linotype" w:eastAsia="Arial" w:hAnsi="Palatino Linotype" w:cs="Arial"/>
          <w:i/>
          <w:spacing w:val="-2"/>
        </w:rPr>
        <w:t>a</w:t>
      </w:r>
      <w:r w:rsidRPr="003D73A7">
        <w:rPr>
          <w:rFonts w:ascii="Palatino Linotype" w:eastAsia="Arial" w:hAnsi="Palatino Linotype" w:cs="Arial"/>
          <w:i/>
          <w:spacing w:val="1"/>
        </w:rPr>
        <w:t>n</w:t>
      </w:r>
      <w:r w:rsidRPr="003D73A7">
        <w:rPr>
          <w:rFonts w:ascii="Palatino Linotype" w:eastAsia="Arial" w:hAnsi="Palatino Linotype" w:cs="Arial"/>
          <w:i/>
        </w:rPr>
        <w:t>s</w:t>
      </w:r>
      <w:r w:rsidRPr="003D73A7">
        <w:rPr>
          <w:rFonts w:ascii="Palatino Linotype" w:eastAsia="Arial" w:hAnsi="Palatino Linotype" w:cs="Arial"/>
          <w:i/>
          <w:spacing w:val="1"/>
        </w:rPr>
        <w:t>pa</w:t>
      </w:r>
      <w:r w:rsidRPr="003D73A7">
        <w:rPr>
          <w:rFonts w:ascii="Palatino Linotype" w:eastAsia="Arial" w:hAnsi="Palatino Linotype" w:cs="Arial"/>
          <w:i/>
        </w:rPr>
        <w:t>r</w:t>
      </w:r>
      <w:r w:rsidRPr="003D73A7">
        <w:rPr>
          <w:rFonts w:ascii="Palatino Linotype" w:eastAsia="Arial" w:hAnsi="Palatino Linotype" w:cs="Arial"/>
          <w:i/>
          <w:spacing w:val="-2"/>
        </w:rPr>
        <w:t>e</w:t>
      </w:r>
      <w:r w:rsidRPr="003D73A7">
        <w:rPr>
          <w:rFonts w:ascii="Palatino Linotype" w:eastAsia="Arial" w:hAnsi="Palatino Linotype" w:cs="Arial"/>
          <w:i/>
          <w:spacing w:val="1"/>
        </w:rPr>
        <w:t>n</w:t>
      </w:r>
      <w:r w:rsidRPr="003D73A7">
        <w:rPr>
          <w:rFonts w:ascii="Palatino Linotype" w:eastAsia="Arial" w:hAnsi="Palatino Linotype" w:cs="Arial"/>
          <w:i/>
        </w:rPr>
        <w:t>cia y Acc</w:t>
      </w:r>
      <w:r w:rsidRPr="003D73A7">
        <w:rPr>
          <w:rFonts w:ascii="Palatino Linotype" w:eastAsia="Arial" w:hAnsi="Palatino Linotype" w:cs="Arial"/>
          <w:i/>
          <w:spacing w:val="1"/>
        </w:rPr>
        <w:t>e</w:t>
      </w:r>
      <w:r w:rsidRPr="003D73A7">
        <w:rPr>
          <w:rFonts w:ascii="Palatino Linotype" w:eastAsia="Arial" w:hAnsi="Palatino Linotype" w:cs="Arial"/>
          <w:i/>
        </w:rPr>
        <w:t>so</w:t>
      </w:r>
      <w:r w:rsidRPr="003D73A7">
        <w:rPr>
          <w:rFonts w:ascii="Palatino Linotype" w:eastAsia="Arial" w:hAnsi="Palatino Linotype" w:cs="Arial"/>
          <w:i/>
          <w:spacing w:val="3"/>
        </w:rPr>
        <w:t xml:space="preserve"> </w:t>
      </w:r>
      <w:r w:rsidRPr="003D73A7">
        <w:rPr>
          <w:rFonts w:ascii="Palatino Linotype" w:eastAsia="Arial" w:hAnsi="Palatino Linotype" w:cs="Arial"/>
          <w:i/>
        </w:rPr>
        <w:t>a</w:t>
      </w:r>
      <w:r w:rsidRPr="003D73A7">
        <w:rPr>
          <w:rFonts w:ascii="Palatino Linotype" w:eastAsia="Arial" w:hAnsi="Palatino Linotype" w:cs="Arial"/>
          <w:i/>
          <w:spacing w:val="1"/>
        </w:rPr>
        <w:t xml:space="preserve"> </w:t>
      </w:r>
      <w:r w:rsidRPr="003D73A7">
        <w:rPr>
          <w:rFonts w:ascii="Palatino Linotype" w:eastAsia="Arial" w:hAnsi="Palatino Linotype" w:cs="Arial"/>
          <w:i/>
        </w:rPr>
        <w:t>la I</w:t>
      </w:r>
      <w:r w:rsidRPr="003D73A7">
        <w:rPr>
          <w:rFonts w:ascii="Palatino Linotype" w:eastAsia="Arial" w:hAnsi="Palatino Linotype" w:cs="Arial"/>
          <w:i/>
          <w:spacing w:val="-1"/>
        </w:rPr>
        <w:t>n</w:t>
      </w:r>
      <w:r w:rsidRPr="003D73A7">
        <w:rPr>
          <w:rFonts w:ascii="Palatino Linotype" w:eastAsia="Arial" w:hAnsi="Palatino Linotype" w:cs="Arial"/>
          <w:i/>
        </w:rPr>
        <w:t>f</w:t>
      </w:r>
      <w:r w:rsidRPr="003D73A7">
        <w:rPr>
          <w:rFonts w:ascii="Palatino Linotype" w:eastAsia="Arial" w:hAnsi="Palatino Linotype" w:cs="Arial"/>
          <w:i/>
          <w:spacing w:val="1"/>
        </w:rPr>
        <w:t>o</w:t>
      </w:r>
      <w:r w:rsidRPr="003D73A7">
        <w:rPr>
          <w:rFonts w:ascii="Palatino Linotype" w:eastAsia="Arial" w:hAnsi="Palatino Linotype" w:cs="Arial"/>
          <w:i/>
          <w:spacing w:val="-3"/>
        </w:rPr>
        <w:t>r</w:t>
      </w:r>
      <w:r w:rsidRPr="003D73A7">
        <w:rPr>
          <w:rFonts w:ascii="Palatino Linotype" w:eastAsia="Arial" w:hAnsi="Palatino Linotype" w:cs="Arial"/>
          <w:i/>
          <w:spacing w:val="1"/>
        </w:rPr>
        <w:t>ma</w:t>
      </w:r>
      <w:r w:rsidRPr="003D73A7">
        <w:rPr>
          <w:rFonts w:ascii="Palatino Linotype" w:eastAsia="Arial" w:hAnsi="Palatino Linotype" w:cs="Arial"/>
          <w:i/>
        </w:rPr>
        <w:t>ci</w:t>
      </w:r>
      <w:r w:rsidRPr="003D73A7">
        <w:rPr>
          <w:rFonts w:ascii="Palatino Linotype" w:eastAsia="Arial" w:hAnsi="Palatino Linotype" w:cs="Arial"/>
          <w:i/>
          <w:spacing w:val="-2"/>
        </w:rPr>
        <w:t>ó</w:t>
      </w:r>
      <w:r w:rsidRPr="003D73A7">
        <w:rPr>
          <w:rFonts w:ascii="Palatino Linotype" w:eastAsia="Arial" w:hAnsi="Palatino Linotype" w:cs="Arial"/>
          <w:i/>
        </w:rPr>
        <w:t>n</w:t>
      </w:r>
      <w:r w:rsidRPr="003D73A7">
        <w:rPr>
          <w:rFonts w:ascii="Palatino Linotype" w:eastAsia="Arial" w:hAnsi="Palatino Linotype" w:cs="Arial"/>
          <w:i/>
          <w:spacing w:val="6"/>
        </w:rPr>
        <w:t xml:space="preserve"> </w:t>
      </w:r>
      <w:r w:rsidRPr="003D73A7">
        <w:rPr>
          <w:rFonts w:ascii="Palatino Linotype" w:eastAsia="Arial" w:hAnsi="Palatino Linotype" w:cs="Arial"/>
          <w:i/>
          <w:spacing w:val="-2"/>
        </w:rPr>
        <w:t>P</w:t>
      </w:r>
      <w:r w:rsidRPr="003D73A7">
        <w:rPr>
          <w:rFonts w:ascii="Palatino Linotype" w:eastAsia="Arial" w:hAnsi="Palatino Linotype" w:cs="Arial"/>
          <w:i/>
          <w:spacing w:val="1"/>
        </w:rPr>
        <w:t>úb</w:t>
      </w:r>
      <w:r w:rsidRPr="003D73A7">
        <w:rPr>
          <w:rFonts w:ascii="Palatino Linotype" w:eastAsia="Arial" w:hAnsi="Palatino Linotype" w:cs="Arial"/>
          <w:i/>
        </w:rPr>
        <w:t>l</w:t>
      </w:r>
      <w:r w:rsidRPr="003D73A7">
        <w:rPr>
          <w:rFonts w:ascii="Palatino Linotype" w:eastAsia="Arial" w:hAnsi="Palatino Linotype" w:cs="Arial"/>
          <w:i/>
          <w:spacing w:val="-1"/>
        </w:rPr>
        <w:t>i</w:t>
      </w:r>
      <w:r w:rsidRPr="003D73A7">
        <w:rPr>
          <w:rFonts w:ascii="Palatino Linotype" w:eastAsia="Arial" w:hAnsi="Palatino Linotype" w:cs="Arial"/>
          <w:i/>
        </w:rPr>
        <w:t xml:space="preserve">ca, </w:t>
      </w:r>
      <w:r w:rsidRPr="003D73A7">
        <w:rPr>
          <w:rFonts w:ascii="Palatino Linotype" w:eastAsia="Arial" w:hAnsi="Palatino Linotype" w:cs="Arial"/>
          <w:i/>
          <w:spacing w:val="-1"/>
        </w:rPr>
        <w:t>señalan</w:t>
      </w:r>
      <w:r w:rsidRPr="003D73A7">
        <w:rPr>
          <w:rFonts w:ascii="Palatino Linotype" w:eastAsia="Arial" w:hAnsi="Palatino Linotype" w:cs="Arial"/>
          <w:i/>
          <w:spacing w:val="1"/>
        </w:rPr>
        <w:t xml:space="preserve"> </w:t>
      </w:r>
      <w:r w:rsidRPr="003D73A7">
        <w:rPr>
          <w:rFonts w:ascii="Palatino Linotype" w:eastAsia="Arial" w:hAnsi="Palatino Linotype" w:cs="Arial"/>
          <w:i/>
          <w:spacing w:val="-1"/>
        </w:rPr>
        <w:t>q</w:t>
      </w:r>
      <w:r w:rsidRPr="003D73A7">
        <w:rPr>
          <w:rFonts w:ascii="Palatino Linotype" w:eastAsia="Arial" w:hAnsi="Palatino Linotype" w:cs="Arial"/>
          <w:i/>
          <w:spacing w:val="1"/>
        </w:rPr>
        <w:t>u</w:t>
      </w:r>
      <w:r w:rsidRPr="003D73A7">
        <w:rPr>
          <w:rFonts w:ascii="Palatino Linotype" w:eastAsia="Arial" w:hAnsi="Palatino Linotype" w:cs="Arial"/>
          <w:i/>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3D73A7">
        <w:rPr>
          <w:rFonts w:ascii="Palatino Linotype" w:eastAsia="Arial" w:hAnsi="Palatino Linotype" w:cs="Arial"/>
          <w:i/>
          <w:spacing w:val="-1"/>
        </w:rPr>
        <w:t xml:space="preserve"> sin necesidad de</w:t>
      </w:r>
      <w:r w:rsidRPr="003D73A7">
        <w:rPr>
          <w:rFonts w:ascii="Palatino Linotype" w:eastAsia="Arial" w:hAnsi="Palatino Linotype" w:cs="Arial"/>
          <w:i/>
          <w:spacing w:val="1"/>
        </w:rPr>
        <w:t xml:space="preserve"> e</w:t>
      </w:r>
      <w:r w:rsidRPr="003D73A7">
        <w:rPr>
          <w:rFonts w:ascii="Palatino Linotype" w:eastAsia="Arial" w:hAnsi="Palatino Linotype" w:cs="Arial"/>
          <w:i/>
        </w:rPr>
        <w:t>la</w:t>
      </w:r>
      <w:r w:rsidRPr="003D73A7">
        <w:rPr>
          <w:rFonts w:ascii="Palatino Linotype" w:eastAsia="Arial" w:hAnsi="Palatino Linotype" w:cs="Arial"/>
          <w:i/>
          <w:spacing w:val="1"/>
        </w:rPr>
        <w:t>bo</w:t>
      </w:r>
      <w:r w:rsidRPr="003D73A7">
        <w:rPr>
          <w:rFonts w:ascii="Palatino Linotype" w:eastAsia="Arial" w:hAnsi="Palatino Linotype" w:cs="Arial"/>
          <w:i/>
        </w:rPr>
        <w:t xml:space="preserve">rar </w:t>
      </w:r>
      <w:r w:rsidRPr="003D73A7">
        <w:rPr>
          <w:rFonts w:ascii="Palatino Linotype" w:eastAsia="Arial" w:hAnsi="Palatino Linotype" w:cs="Arial"/>
          <w:i/>
          <w:spacing w:val="1"/>
        </w:rPr>
        <w:t>do</w:t>
      </w:r>
      <w:r w:rsidRPr="003D73A7">
        <w:rPr>
          <w:rFonts w:ascii="Palatino Linotype" w:eastAsia="Arial" w:hAnsi="Palatino Linotype" w:cs="Arial"/>
          <w:i/>
          <w:spacing w:val="-2"/>
        </w:rPr>
        <w:t>c</w:t>
      </w:r>
      <w:r w:rsidRPr="003D73A7">
        <w:rPr>
          <w:rFonts w:ascii="Palatino Linotype" w:eastAsia="Arial" w:hAnsi="Palatino Linotype" w:cs="Arial"/>
          <w:i/>
          <w:spacing w:val="1"/>
        </w:rPr>
        <w:t>u</w:t>
      </w:r>
      <w:r w:rsidRPr="003D73A7">
        <w:rPr>
          <w:rFonts w:ascii="Palatino Linotype" w:eastAsia="Arial" w:hAnsi="Palatino Linotype" w:cs="Arial"/>
          <w:i/>
          <w:spacing w:val="-1"/>
        </w:rPr>
        <w:t>m</w:t>
      </w:r>
      <w:r w:rsidRPr="003D73A7">
        <w:rPr>
          <w:rFonts w:ascii="Palatino Linotype" w:eastAsia="Arial" w:hAnsi="Palatino Linotype" w:cs="Arial"/>
          <w:i/>
          <w:spacing w:val="1"/>
        </w:rPr>
        <w:t>en</w:t>
      </w:r>
      <w:r w:rsidRPr="003D73A7">
        <w:rPr>
          <w:rFonts w:ascii="Palatino Linotype" w:eastAsia="Arial" w:hAnsi="Palatino Linotype" w:cs="Arial"/>
          <w:i/>
          <w:spacing w:val="-2"/>
        </w:rPr>
        <w:t>t</w:t>
      </w:r>
      <w:r w:rsidRPr="003D73A7">
        <w:rPr>
          <w:rFonts w:ascii="Palatino Linotype" w:eastAsia="Arial" w:hAnsi="Palatino Linotype" w:cs="Arial"/>
          <w:i/>
          <w:spacing w:val="1"/>
        </w:rPr>
        <w:t>o</w:t>
      </w:r>
      <w:r w:rsidRPr="003D73A7">
        <w:rPr>
          <w:rFonts w:ascii="Palatino Linotype" w:eastAsia="Arial" w:hAnsi="Palatino Linotype" w:cs="Arial"/>
          <w:i/>
        </w:rPr>
        <w:t>s</w:t>
      </w:r>
      <w:r w:rsidRPr="003D73A7">
        <w:rPr>
          <w:rFonts w:ascii="Palatino Linotype" w:eastAsia="Arial" w:hAnsi="Palatino Linotype" w:cs="Arial"/>
          <w:i/>
          <w:spacing w:val="3"/>
        </w:rPr>
        <w:t xml:space="preserve"> </w:t>
      </w:r>
      <w:r w:rsidRPr="003D73A7">
        <w:rPr>
          <w:rFonts w:ascii="Palatino Linotype" w:eastAsia="Arial" w:hAnsi="Palatino Linotype" w:cs="Arial"/>
          <w:i/>
          <w:spacing w:val="1"/>
        </w:rPr>
        <w:t>a</w:t>
      </w:r>
      <w:r w:rsidRPr="003D73A7">
        <w:rPr>
          <w:rFonts w:ascii="Palatino Linotype" w:eastAsia="Arial" w:hAnsi="Palatino Linotype" w:cs="Arial"/>
          <w:i/>
        </w:rPr>
        <w:t>d</w:t>
      </w:r>
      <w:r w:rsidRPr="003D73A7">
        <w:rPr>
          <w:rFonts w:ascii="Palatino Linotype" w:eastAsia="Arial" w:hAnsi="Palatino Linotype" w:cs="Arial"/>
          <w:i/>
          <w:spacing w:val="1"/>
        </w:rPr>
        <w:t xml:space="preserve"> ho</w:t>
      </w:r>
      <w:r w:rsidRPr="003D73A7">
        <w:rPr>
          <w:rFonts w:ascii="Palatino Linotype" w:eastAsia="Arial" w:hAnsi="Palatino Linotype" w:cs="Arial"/>
          <w:i/>
        </w:rPr>
        <w:t>c</w:t>
      </w:r>
      <w:r w:rsidRPr="003D73A7">
        <w:rPr>
          <w:rFonts w:ascii="Palatino Linotype" w:eastAsia="Arial" w:hAnsi="Palatino Linotype" w:cs="Arial"/>
          <w:i/>
          <w:spacing w:val="2"/>
        </w:rPr>
        <w:t xml:space="preserve"> </w:t>
      </w:r>
      <w:r w:rsidRPr="003D73A7">
        <w:rPr>
          <w:rFonts w:ascii="Palatino Linotype" w:eastAsia="Arial" w:hAnsi="Palatino Linotype" w:cs="Arial"/>
          <w:i/>
          <w:spacing w:val="1"/>
        </w:rPr>
        <w:t>pa</w:t>
      </w:r>
      <w:r w:rsidRPr="003D73A7">
        <w:rPr>
          <w:rFonts w:ascii="Palatino Linotype" w:eastAsia="Arial" w:hAnsi="Palatino Linotype" w:cs="Arial"/>
          <w:i/>
        </w:rPr>
        <w:t xml:space="preserve">ra </w:t>
      </w:r>
      <w:r w:rsidRPr="003D73A7">
        <w:rPr>
          <w:rFonts w:ascii="Palatino Linotype" w:eastAsia="Arial" w:hAnsi="Palatino Linotype" w:cs="Arial"/>
          <w:i/>
          <w:spacing w:val="1"/>
        </w:rPr>
        <w:t>a</w:t>
      </w:r>
      <w:r w:rsidRPr="003D73A7">
        <w:rPr>
          <w:rFonts w:ascii="Palatino Linotype" w:eastAsia="Arial" w:hAnsi="Palatino Linotype" w:cs="Arial"/>
          <w:i/>
        </w:rPr>
        <w:t>t</w:t>
      </w:r>
      <w:r w:rsidRPr="003D73A7">
        <w:rPr>
          <w:rFonts w:ascii="Palatino Linotype" w:eastAsia="Arial" w:hAnsi="Palatino Linotype" w:cs="Arial"/>
          <w:i/>
          <w:spacing w:val="-1"/>
        </w:rPr>
        <w:t>e</w:t>
      </w:r>
      <w:r w:rsidRPr="003D73A7">
        <w:rPr>
          <w:rFonts w:ascii="Palatino Linotype" w:eastAsia="Arial" w:hAnsi="Palatino Linotype" w:cs="Arial"/>
          <w:i/>
          <w:spacing w:val="1"/>
        </w:rPr>
        <w:t>n</w:t>
      </w:r>
      <w:r w:rsidRPr="003D73A7">
        <w:rPr>
          <w:rFonts w:ascii="Palatino Linotype" w:eastAsia="Arial" w:hAnsi="Palatino Linotype" w:cs="Arial"/>
          <w:i/>
          <w:spacing w:val="-1"/>
        </w:rPr>
        <w:t>d</w:t>
      </w:r>
      <w:r w:rsidRPr="003D73A7">
        <w:rPr>
          <w:rFonts w:ascii="Palatino Linotype" w:eastAsia="Arial" w:hAnsi="Palatino Linotype" w:cs="Arial"/>
          <w:i/>
          <w:spacing w:val="1"/>
        </w:rPr>
        <w:t>e</w:t>
      </w:r>
      <w:r w:rsidRPr="003D73A7">
        <w:rPr>
          <w:rFonts w:ascii="Palatino Linotype" w:eastAsia="Arial" w:hAnsi="Palatino Linotype" w:cs="Arial"/>
          <w:i/>
        </w:rPr>
        <w:t>r</w:t>
      </w:r>
      <w:r w:rsidRPr="003D73A7">
        <w:rPr>
          <w:rFonts w:ascii="Palatino Linotype" w:eastAsia="Arial" w:hAnsi="Palatino Linotype" w:cs="Arial"/>
          <w:i/>
          <w:spacing w:val="2"/>
        </w:rPr>
        <w:t xml:space="preserve"> </w:t>
      </w:r>
      <w:r w:rsidRPr="003D73A7">
        <w:rPr>
          <w:rFonts w:ascii="Palatino Linotype" w:eastAsia="Arial" w:hAnsi="Palatino Linotype" w:cs="Arial"/>
          <w:i/>
        </w:rPr>
        <w:t>l</w:t>
      </w:r>
      <w:r w:rsidRPr="003D73A7">
        <w:rPr>
          <w:rFonts w:ascii="Palatino Linotype" w:eastAsia="Arial" w:hAnsi="Palatino Linotype" w:cs="Arial"/>
          <w:i/>
          <w:spacing w:val="-2"/>
        </w:rPr>
        <w:t>a</w:t>
      </w:r>
      <w:r w:rsidRPr="003D73A7">
        <w:rPr>
          <w:rFonts w:ascii="Palatino Linotype" w:eastAsia="Arial" w:hAnsi="Palatino Linotype" w:cs="Arial"/>
          <w:i/>
        </w:rPr>
        <w:t>s</w:t>
      </w:r>
      <w:r w:rsidRPr="003D73A7">
        <w:rPr>
          <w:rFonts w:ascii="Palatino Linotype" w:eastAsia="Arial" w:hAnsi="Palatino Linotype" w:cs="Arial"/>
          <w:i/>
          <w:spacing w:val="2"/>
        </w:rPr>
        <w:t xml:space="preserve"> </w:t>
      </w:r>
      <w:r w:rsidRPr="003D73A7">
        <w:rPr>
          <w:rFonts w:ascii="Palatino Linotype" w:eastAsia="Arial" w:hAnsi="Palatino Linotype" w:cs="Arial"/>
          <w:i/>
        </w:rPr>
        <w:t>s</w:t>
      </w:r>
      <w:r w:rsidRPr="003D73A7">
        <w:rPr>
          <w:rFonts w:ascii="Palatino Linotype" w:eastAsia="Arial" w:hAnsi="Palatino Linotype" w:cs="Arial"/>
          <w:i/>
          <w:spacing w:val="1"/>
        </w:rPr>
        <w:t>o</w:t>
      </w:r>
      <w:r w:rsidRPr="003D73A7">
        <w:rPr>
          <w:rFonts w:ascii="Palatino Linotype" w:eastAsia="Arial" w:hAnsi="Palatino Linotype" w:cs="Arial"/>
          <w:i/>
        </w:rPr>
        <w:t>l</w:t>
      </w:r>
      <w:r w:rsidRPr="003D73A7">
        <w:rPr>
          <w:rFonts w:ascii="Palatino Linotype" w:eastAsia="Arial" w:hAnsi="Palatino Linotype" w:cs="Arial"/>
          <w:i/>
          <w:spacing w:val="-1"/>
        </w:rPr>
        <w:t>i</w:t>
      </w:r>
      <w:r w:rsidRPr="003D73A7">
        <w:rPr>
          <w:rFonts w:ascii="Palatino Linotype" w:eastAsia="Arial" w:hAnsi="Palatino Linotype" w:cs="Arial"/>
          <w:i/>
        </w:rPr>
        <w:t>cit</w:t>
      </w:r>
      <w:r w:rsidRPr="003D73A7">
        <w:rPr>
          <w:rFonts w:ascii="Palatino Linotype" w:eastAsia="Arial" w:hAnsi="Palatino Linotype" w:cs="Arial"/>
          <w:i/>
          <w:spacing w:val="1"/>
        </w:rPr>
        <w:t>ude</w:t>
      </w:r>
      <w:r w:rsidRPr="003D73A7">
        <w:rPr>
          <w:rFonts w:ascii="Palatino Linotype" w:eastAsia="Arial" w:hAnsi="Palatino Linotype" w:cs="Arial"/>
          <w:i/>
        </w:rPr>
        <w:t>s</w:t>
      </w:r>
      <w:r w:rsidRPr="003D73A7">
        <w:rPr>
          <w:rFonts w:ascii="Palatino Linotype" w:eastAsia="Arial" w:hAnsi="Palatino Linotype" w:cs="Arial"/>
          <w:i/>
          <w:spacing w:val="4"/>
        </w:rPr>
        <w:t xml:space="preserve"> </w:t>
      </w:r>
      <w:r w:rsidRPr="003D73A7">
        <w:rPr>
          <w:rFonts w:ascii="Palatino Linotype" w:eastAsia="Arial" w:hAnsi="Palatino Linotype" w:cs="Arial"/>
          <w:i/>
          <w:spacing w:val="-1"/>
        </w:rPr>
        <w:t>d</w:t>
      </w:r>
      <w:r w:rsidRPr="003D73A7">
        <w:rPr>
          <w:rFonts w:ascii="Palatino Linotype" w:eastAsia="Arial" w:hAnsi="Palatino Linotype" w:cs="Arial"/>
          <w:i/>
        </w:rPr>
        <w:t>e</w:t>
      </w:r>
      <w:r w:rsidRPr="003D73A7">
        <w:rPr>
          <w:rFonts w:ascii="Palatino Linotype" w:eastAsia="Arial" w:hAnsi="Palatino Linotype" w:cs="Arial"/>
          <w:i/>
          <w:spacing w:val="3"/>
        </w:rPr>
        <w:t xml:space="preserve"> </w:t>
      </w:r>
      <w:r w:rsidRPr="003D73A7">
        <w:rPr>
          <w:rFonts w:ascii="Palatino Linotype" w:eastAsia="Arial" w:hAnsi="Palatino Linotype" w:cs="Arial"/>
          <w:i/>
        </w:rPr>
        <w:t>i</w:t>
      </w:r>
      <w:r w:rsidRPr="003D73A7">
        <w:rPr>
          <w:rFonts w:ascii="Palatino Linotype" w:eastAsia="Arial" w:hAnsi="Palatino Linotype" w:cs="Arial"/>
          <w:i/>
          <w:spacing w:val="-2"/>
        </w:rPr>
        <w:t>n</w:t>
      </w:r>
      <w:r w:rsidRPr="003D73A7">
        <w:rPr>
          <w:rFonts w:ascii="Palatino Linotype" w:eastAsia="Arial" w:hAnsi="Palatino Linotype" w:cs="Arial"/>
          <w:i/>
        </w:rPr>
        <w:t>f</w:t>
      </w:r>
      <w:r w:rsidRPr="003D73A7">
        <w:rPr>
          <w:rFonts w:ascii="Palatino Linotype" w:eastAsia="Arial" w:hAnsi="Palatino Linotype" w:cs="Arial"/>
          <w:i/>
          <w:spacing w:val="1"/>
        </w:rPr>
        <w:t>o</w:t>
      </w:r>
      <w:r w:rsidRPr="003D73A7">
        <w:rPr>
          <w:rFonts w:ascii="Palatino Linotype" w:eastAsia="Arial" w:hAnsi="Palatino Linotype" w:cs="Arial"/>
          <w:i/>
        </w:rPr>
        <w:t>r</w:t>
      </w:r>
      <w:r w:rsidRPr="003D73A7">
        <w:rPr>
          <w:rFonts w:ascii="Palatino Linotype" w:eastAsia="Arial" w:hAnsi="Palatino Linotype" w:cs="Arial"/>
          <w:i/>
          <w:spacing w:val="-1"/>
        </w:rPr>
        <w:t>m</w:t>
      </w:r>
      <w:r w:rsidRPr="003D73A7">
        <w:rPr>
          <w:rFonts w:ascii="Palatino Linotype" w:eastAsia="Arial" w:hAnsi="Palatino Linotype" w:cs="Arial"/>
          <w:i/>
          <w:spacing w:val="1"/>
        </w:rPr>
        <w:t>a</w:t>
      </w:r>
      <w:r w:rsidRPr="003D73A7">
        <w:rPr>
          <w:rFonts w:ascii="Palatino Linotype" w:eastAsia="Arial" w:hAnsi="Palatino Linotype" w:cs="Arial"/>
          <w:i/>
        </w:rPr>
        <w:t>ció</w:t>
      </w:r>
      <w:r w:rsidRPr="003D73A7">
        <w:rPr>
          <w:rFonts w:ascii="Palatino Linotype" w:eastAsia="Arial" w:hAnsi="Palatino Linotype" w:cs="Arial"/>
          <w:i/>
          <w:spacing w:val="1"/>
        </w:rPr>
        <w:t>n</w:t>
      </w:r>
      <w:r w:rsidRPr="003D73A7">
        <w:rPr>
          <w:rFonts w:ascii="Palatino Linotype" w:eastAsia="Arial" w:hAnsi="Palatino Linotype" w:cs="Arial"/>
          <w:i/>
        </w:rPr>
        <w:t>.</w:t>
      </w:r>
    </w:p>
    <w:p w14:paraId="4F2C7B37" w14:textId="77777777" w:rsidR="00143CE1" w:rsidRPr="003D73A7" w:rsidRDefault="00143CE1" w:rsidP="00143CE1">
      <w:pPr>
        <w:spacing w:before="73" w:line="360" w:lineRule="auto"/>
        <w:ind w:left="140" w:right="97"/>
        <w:jc w:val="both"/>
        <w:rPr>
          <w:rFonts w:ascii="Palatino Linotype" w:eastAsia="Arial" w:hAnsi="Palatino Linotype" w:cs="Arial"/>
          <w:i/>
        </w:rPr>
      </w:pPr>
    </w:p>
    <w:p w14:paraId="787FBF2C" w14:textId="77777777" w:rsidR="00143CE1" w:rsidRPr="003D73A7" w:rsidRDefault="00143CE1" w:rsidP="003267A4">
      <w:pPr>
        <w:pStyle w:val="Ttulo1"/>
        <w:ind w:firstLine="140"/>
        <w:jc w:val="center"/>
        <w:rPr>
          <w:rFonts w:ascii="Palatino Linotype" w:hAnsi="Palatino Linotype"/>
          <w:b/>
          <w:i/>
          <w:color w:val="auto"/>
          <w:sz w:val="22"/>
          <w:szCs w:val="22"/>
        </w:rPr>
      </w:pPr>
      <w:bookmarkStart w:id="3" w:name="_Toc103270319"/>
      <w:r w:rsidRPr="003D73A7">
        <w:rPr>
          <w:rFonts w:ascii="Palatino Linotype" w:hAnsi="Palatino Linotype"/>
          <w:b/>
          <w:i/>
          <w:color w:val="auto"/>
          <w:sz w:val="22"/>
          <w:szCs w:val="22"/>
        </w:rPr>
        <w:t>CRITERIO: 16/17.- Expresión documental.</w:t>
      </w:r>
      <w:bookmarkEnd w:id="3"/>
    </w:p>
    <w:p w14:paraId="57D60527" w14:textId="77777777" w:rsidR="00143CE1" w:rsidRPr="003D73A7" w:rsidRDefault="00143CE1" w:rsidP="00143CE1">
      <w:pPr>
        <w:spacing w:before="240" w:after="240" w:line="360" w:lineRule="auto"/>
        <w:ind w:left="140"/>
        <w:jc w:val="both"/>
        <w:rPr>
          <w:rFonts w:ascii="Palatino Linotype" w:hAnsi="Palatino Linotype"/>
          <w:i/>
        </w:rPr>
      </w:pPr>
      <w:r w:rsidRPr="003D73A7">
        <w:rPr>
          <w:rFonts w:ascii="Palatino Linotype" w:hAnsi="Palatino Linotype" w:cs="Arial"/>
          <w:bCs/>
          <w:i/>
        </w:rPr>
        <w:t>Cuando</w:t>
      </w:r>
      <w:r w:rsidRPr="003D73A7">
        <w:rPr>
          <w:rFonts w:ascii="Palatino Linotype" w:hAnsi="Palatino Linotype" w:cs="Arial"/>
          <w:i/>
          <w:color w:val="000000" w:themeColor="text1"/>
          <w:lang w:val="es-ES"/>
        </w:rPr>
        <w:t xml:space="preserve"> los particulares presenten solicitudes de acceso a la información sin identificar de forma precisa la documentación que pudiera contener la información de su interés, </w:t>
      </w:r>
      <w:r w:rsidRPr="003D73A7">
        <w:rPr>
          <w:rFonts w:ascii="Palatino Linotype" w:hAnsi="Palatino Linotype" w:cs="Arial"/>
          <w:i/>
        </w:rPr>
        <w:t>o bien, la solicitud constituya una consulta,</w:t>
      </w:r>
      <w:r w:rsidRPr="003D73A7">
        <w:rPr>
          <w:rFonts w:ascii="Palatino Linotype" w:hAnsi="Palatino Linotype" w:cs="Arial"/>
          <w:i/>
          <w:color w:val="000000" w:themeColor="text1"/>
          <w:lang w:val="es-ES"/>
        </w:rPr>
        <w:t xml:space="preserve"> pero la respuesta pudiera obrar en algún documento en poder de los sujetos obligados, éstos deben dar a dichas solicitudes una interpretación que les otorgue una expresión documental</w:t>
      </w:r>
    </w:p>
    <w:p w14:paraId="489080E9" w14:textId="77777777" w:rsidR="00143CE1" w:rsidRPr="003D73A7" w:rsidRDefault="00143CE1" w:rsidP="000E364F">
      <w:pPr>
        <w:autoSpaceDE w:val="0"/>
        <w:autoSpaceDN w:val="0"/>
        <w:adjustRightInd w:val="0"/>
        <w:spacing w:line="360" w:lineRule="auto"/>
        <w:jc w:val="both"/>
        <w:rPr>
          <w:rFonts w:ascii="Palatino Linotype" w:hAnsi="Palatino Linotype" w:cs="Arial"/>
          <w:sz w:val="24"/>
        </w:rPr>
      </w:pPr>
    </w:p>
    <w:p w14:paraId="6AAE3904" w14:textId="77777777" w:rsidR="00ED1E38" w:rsidRPr="003D73A7" w:rsidRDefault="00ED1E38" w:rsidP="000E364F">
      <w:pPr>
        <w:autoSpaceDE w:val="0"/>
        <w:autoSpaceDN w:val="0"/>
        <w:adjustRightInd w:val="0"/>
        <w:spacing w:line="360" w:lineRule="auto"/>
        <w:jc w:val="both"/>
        <w:rPr>
          <w:rFonts w:ascii="Palatino Linotype" w:hAnsi="Palatino Linotype" w:cs="Arial"/>
          <w:sz w:val="24"/>
        </w:rPr>
      </w:pPr>
      <w:r w:rsidRPr="003D73A7">
        <w:rPr>
          <w:rFonts w:ascii="Palatino Linotype" w:hAnsi="Palatino Linotype" w:cs="Arial"/>
          <w:sz w:val="24"/>
        </w:rPr>
        <w:lastRenderedPageBreak/>
        <w:t xml:space="preserve">De lo anterior se trae a colación que el Recurrente requirió </w:t>
      </w:r>
      <w:r w:rsidRPr="003D73A7">
        <w:rPr>
          <w:rFonts w:ascii="Palatino Linotype" w:hAnsi="Palatino Linotype" w:cs="Arial"/>
          <w:i/>
          <w:sz w:val="24"/>
          <w:szCs w:val="24"/>
        </w:rPr>
        <w:t>“</w:t>
      </w:r>
      <w:r w:rsidRPr="003D73A7">
        <w:rPr>
          <w:rFonts w:ascii="Palatino Linotype" w:hAnsi="Palatino Linotype"/>
          <w:i/>
          <w:color w:val="000000"/>
          <w:sz w:val="24"/>
          <w:szCs w:val="24"/>
        </w:rPr>
        <w:t xml:space="preserve">el sueldo bruto y neto de todos los servidores públicos adscritos a la Dirección Jurídica Consultiva de la Dirección General de Recaudación, </w:t>
      </w:r>
      <w:r w:rsidRPr="003D73A7">
        <w:rPr>
          <w:rFonts w:ascii="Palatino Linotype" w:hAnsi="Palatino Linotype"/>
          <w:b/>
          <w:i/>
          <w:color w:val="000000"/>
          <w:sz w:val="24"/>
          <w:szCs w:val="24"/>
        </w:rPr>
        <w:t>únicamente del presente año 2026</w:t>
      </w:r>
      <w:r w:rsidRPr="003D73A7">
        <w:rPr>
          <w:rFonts w:ascii="Palatino Linotype" w:hAnsi="Palatino Linotype"/>
          <w:i/>
          <w:color w:val="000000"/>
          <w:sz w:val="24"/>
          <w:szCs w:val="24"/>
        </w:rPr>
        <w:t>.”</w:t>
      </w:r>
      <w:r w:rsidRPr="003D73A7">
        <w:rPr>
          <w:rFonts w:ascii="Palatino Linotype" w:hAnsi="Palatino Linotype" w:cs="Arial"/>
          <w:sz w:val="24"/>
        </w:rPr>
        <w:t xml:space="preserve">  Por lo que debe ajustarse la temporalidad respecto las remuneraciones toda vez que son generadas de manera quincenal en tal sentido al haberse ejercido el derecho al acceso a la información en fecha diecinueve de enero de dos mil veintiséis, </w:t>
      </w:r>
      <w:r w:rsidRPr="003D73A7">
        <w:rPr>
          <w:rFonts w:ascii="Palatino Linotype" w:hAnsi="Palatino Linotype" w:cs="Arial"/>
          <w:sz w:val="24"/>
          <w:u w:val="single"/>
        </w:rPr>
        <w:t>se ajusta la temporalidad respecto las remuneraciones del primero al quince de enero de dos mil veintiséis</w:t>
      </w:r>
      <w:r w:rsidRPr="003D73A7">
        <w:rPr>
          <w:rFonts w:ascii="Palatino Linotype" w:hAnsi="Palatino Linotype" w:cs="Arial"/>
          <w:sz w:val="24"/>
        </w:rPr>
        <w:t xml:space="preserve">. </w:t>
      </w:r>
    </w:p>
    <w:p w14:paraId="38CE4E82" w14:textId="77777777" w:rsidR="00ED1E38" w:rsidRPr="003D73A7" w:rsidRDefault="00ED1E38" w:rsidP="000E364F">
      <w:pPr>
        <w:autoSpaceDE w:val="0"/>
        <w:autoSpaceDN w:val="0"/>
        <w:adjustRightInd w:val="0"/>
        <w:spacing w:line="360" w:lineRule="auto"/>
        <w:jc w:val="both"/>
        <w:rPr>
          <w:rFonts w:ascii="Palatino Linotype" w:hAnsi="Palatino Linotype" w:cs="Arial"/>
          <w:sz w:val="24"/>
        </w:rPr>
      </w:pPr>
    </w:p>
    <w:p w14:paraId="5DA694F6" w14:textId="77777777" w:rsidR="003267A4" w:rsidRPr="003D73A7" w:rsidRDefault="003267A4" w:rsidP="003267A4">
      <w:pPr>
        <w:pBdr>
          <w:top w:val="nil"/>
          <w:left w:val="nil"/>
          <w:bottom w:val="nil"/>
          <w:right w:val="nil"/>
          <w:between w:val="nil"/>
        </w:pBdr>
        <w:spacing w:line="360" w:lineRule="auto"/>
        <w:jc w:val="both"/>
        <w:rPr>
          <w:rFonts w:ascii="Palatino Linotype" w:hAnsi="Palatino Linotype"/>
          <w:sz w:val="24"/>
          <w:szCs w:val="24"/>
        </w:rPr>
      </w:pPr>
      <w:r w:rsidRPr="003D73A7">
        <w:rPr>
          <w:rFonts w:ascii="Palatino Linotype" w:eastAsia="MS Gothic" w:hAnsi="Palatino Linotype"/>
          <w:sz w:val="24"/>
          <w:szCs w:val="24"/>
          <w:lang w:val="es-ES" w:eastAsia="es-ES"/>
        </w:rPr>
        <w:t>De lo anterior, conviene señalar que la Real Academia</w:t>
      </w:r>
      <w:r w:rsidRPr="003D73A7">
        <w:rPr>
          <w:rStyle w:val="Refdenotaalpie"/>
          <w:rFonts w:ascii="Palatino Linotype" w:eastAsia="MS Gothic" w:hAnsi="Palatino Linotype"/>
          <w:sz w:val="24"/>
          <w:szCs w:val="24"/>
          <w:lang w:val="es-ES" w:eastAsia="es-ES"/>
        </w:rPr>
        <w:footnoteReference w:id="3"/>
      </w:r>
      <w:r w:rsidRPr="003D73A7">
        <w:rPr>
          <w:rFonts w:ascii="Palatino Linotype" w:eastAsia="MS Gothic" w:hAnsi="Palatino Linotype"/>
          <w:sz w:val="24"/>
          <w:szCs w:val="24"/>
          <w:lang w:val="es-ES" w:eastAsia="es-ES"/>
        </w:rPr>
        <w:t xml:space="preserve"> de la Lengua Española define el término </w:t>
      </w:r>
      <w:r w:rsidRPr="003D73A7">
        <w:rPr>
          <w:rFonts w:ascii="Palatino Linotype" w:eastAsia="MS Gothic" w:hAnsi="Palatino Linotype"/>
          <w:b/>
          <w:bCs/>
          <w:sz w:val="24"/>
          <w:szCs w:val="24"/>
          <w:lang w:val="es-ES" w:eastAsia="es-ES"/>
        </w:rPr>
        <w:t>curriculum vitae</w:t>
      </w:r>
      <w:r w:rsidRPr="003D73A7">
        <w:rPr>
          <w:rFonts w:ascii="Palatino Linotype" w:eastAsia="MS Gothic" w:hAnsi="Palatino Linotype"/>
          <w:sz w:val="24"/>
          <w:szCs w:val="24"/>
          <w:lang w:val="es-ES" w:eastAsia="es-ES"/>
        </w:rPr>
        <w:t xml:space="preserve"> de la siguiente manera:</w:t>
      </w:r>
    </w:p>
    <w:p w14:paraId="5AAD82FF" w14:textId="77777777" w:rsidR="003267A4" w:rsidRPr="003D73A7" w:rsidRDefault="003267A4" w:rsidP="003267A4">
      <w:pPr>
        <w:tabs>
          <w:tab w:val="left" w:pos="426"/>
        </w:tabs>
        <w:spacing w:line="360" w:lineRule="auto"/>
        <w:ind w:left="567" w:right="567"/>
        <w:jc w:val="both"/>
        <w:rPr>
          <w:rFonts w:ascii="Palatino Linotype" w:hAnsi="Palatino Linotype" w:cs="Arial"/>
          <w:lang w:val="es-ES" w:eastAsia="es-ES"/>
        </w:rPr>
      </w:pPr>
      <w:r w:rsidRPr="003D73A7">
        <w:rPr>
          <w:rFonts w:ascii="Palatino Linotype" w:hAnsi="Palatino Linotype" w:cs="Arial"/>
          <w:b/>
          <w:bCs/>
          <w:lang w:val="es-ES" w:eastAsia="es-ES"/>
        </w:rPr>
        <w:t>“</w:t>
      </w:r>
      <w:r w:rsidRPr="003D73A7">
        <w:rPr>
          <w:rFonts w:ascii="Palatino Linotype" w:hAnsi="Palatino Linotype" w:cs="Arial"/>
          <w:b/>
          <w:bCs/>
          <w:i/>
          <w:lang w:val="es-ES" w:eastAsia="es-ES"/>
        </w:rPr>
        <w:t>currículum vítae</w:t>
      </w:r>
      <w:r w:rsidRPr="003D73A7">
        <w:rPr>
          <w:rFonts w:ascii="Palatino Linotype" w:hAnsi="Palatino Linotype" w:cs="Arial"/>
          <w:i/>
          <w:lang w:val="es-ES" w:eastAsia="es-ES"/>
        </w:rPr>
        <w:t>. </w:t>
      </w:r>
      <w:bookmarkStart w:id="4" w:name="1"/>
      <w:bookmarkEnd w:id="4"/>
      <w:r w:rsidRPr="003D73A7">
        <w:rPr>
          <w:rFonts w:ascii="Palatino Linotype" w:hAnsi="Palatino Linotype" w:cs="Arial"/>
          <w:b/>
          <w:bCs/>
          <w:i/>
          <w:lang w:val="es-ES" w:eastAsia="es-ES"/>
        </w:rPr>
        <w:t>1.</w:t>
      </w:r>
      <w:r w:rsidRPr="003D73A7">
        <w:rPr>
          <w:rFonts w:ascii="Palatino Linotype" w:hAnsi="Palatino Linotype" w:cs="Arial"/>
          <w:i/>
          <w:lang w:val="es-ES" w:eastAsia="es-ES"/>
        </w:rPr>
        <w:t> Loc. lat. que significa literalmente ‘carrera de la vida’. Se usa como locución nominal masculina para designar la relación de los datos personales, formación académica, actividad laboral y méritos de una persona.</w:t>
      </w:r>
      <w:r w:rsidRPr="003D73A7">
        <w:rPr>
          <w:rFonts w:ascii="Palatino Linotype" w:hAnsi="Palatino Linotype" w:cs="Arial"/>
          <w:lang w:val="es-ES" w:eastAsia="es-ES"/>
        </w:rPr>
        <w:t>”</w:t>
      </w:r>
    </w:p>
    <w:p w14:paraId="4D87647A" w14:textId="77777777" w:rsidR="003267A4" w:rsidRPr="003D73A7" w:rsidRDefault="003267A4" w:rsidP="003267A4">
      <w:pPr>
        <w:tabs>
          <w:tab w:val="left" w:pos="426"/>
        </w:tabs>
        <w:spacing w:line="360" w:lineRule="auto"/>
        <w:ind w:left="567" w:right="567"/>
        <w:jc w:val="both"/>
        <w:rPr>
          <w:rFonts w:ascii="Palatino Linotype" w:eastAsia="MS Mincho" w:hAnsi="Palatino Linotype" w:cs="Arial"/>
          <w:lang w:val="es-ES" w:eastAsia="es-ES"/>
        </w:rPr>
      </w:pPr>
    </w:p>
    <w:p w14:paraId="5E266F1D" w14:textId="77777777" w:rsidR="003267A4" w:rsidRPr="003D73A7" w:rsidRDefault="003267A4" w:rsidP="003267A4">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3D73A7">
        <w:rPr>
          <w:rFonts w:ascii="Palatino Linotype" w:eastAsia="MS Gothic" w:hAnsi="Palatino Linotype"/>
          <w:sz w:val="24"/>
          <w:szCs w:val="24"/>
          <w:lang w:val="es-ES" w:eastAsia="es-ES"/>
        </w:rPr>
        <w:t xml:space="preserve">De </w:t>
      </w:r>
      <w:r w:rsidRPr="003D73A7">
        <w:rPr>
          <w:rFonts w:ascii="Palatino Linotype" w:eastAsia="MS Mincho" w:hAnsi="Palatino Linotype" w:cs="Arial"/>
          <w:sz w:val="24"/>
          <w:szCs w:val="24"/>
          <w:lang w:val="es-ES" w:eastAsia="es-ES"/>
        </w:rPr>
        <w:t xml:space="preserve">la interpretación a esta definición se desprende que el </w:t>
      </w:r>
      <w:r w:rsidRPr="003D73A7">
        <w:rPr>
          <w:rFonts w:ascii="Palatino Linotype" w:eastAsia="MS Mincho" w:hAnsi="Palatino Linotype" w:cs="Arial"/>
          <w:i/>
          <w:sz w:val="24"/>
          <w:szCs w:val="24"/>
          <w:lang w:val="es-ES" w:eastAsia="es-ES"/>
        </w:rPr>
        <w:t>Currículum Vitae</w:t>
      </w:r>
      <w:r w:rsidRPr="003D73A7">
        <w:rPr>
          <w:rFonts w:ascii="Palatino Linotype" w:eastAsia="MS Mincho" w:hAnsi="Palatino Linotype" w:cs="Arial"/>
          <w:sz w:val="24"/>
          <w:szCs w:val="24"/>
          <w:lang w:val="es-ES" w:eastAsia="es-ES"/>
        </w:rPr>
        <w:t xml:space="preserve"> está relacionado con la </w:t>
      </w:r>
      <w:r w:rsidRPr="003D73A7">
        <w:rPr>
          <w:rFonts w:ascii="Palatino Linotype" w:eastAsia="MS Mincho" w:hAnsi="Palatino Linotype" w:cs="Arial"/>
          <w:b/>
          <w:sz w:val="24"/>
          <w:szCs w:val="24"/>
          <w:lang w:val="es-ES" w:eastAsia="es-ES"/>
        </w:rPr>
        <w:t>hoja de vida</w:t>
      </w:r>
      <w:r w:rsidRPr="003D73A7">
        <w:rPr>
          <w:rFonts w:ascii="Palatino Linotype" w:eastAsia="MS Mincho" w:hAnsi="Palatino Linotype" w:cs="Arial"/>
          <w:sz w:val="24"/>
          <w:szCs w:val="24"/>
          <w:lang w:val="es-ES" w:eastAsia="es-ES"/>
        </w:rPr>
        <w:t xml:space="preserve"> o </w:t>
      </w:r>
      <w:r w:rsidRPr="003D73A7">
        <w:rPr>
          <w:rFonts w:ascii="Palatino Linotype" w:eastAsia="MS Mincho" w:hAnsi="Palatino Linotype" w:cs="Arial"/>
          <w:b/>
          <w:sz w:val="24"/>
          <w:szCs w:val="24"/>
          <w:lang w:val="es-ES" w:eastAsia="es-ES"/>
        </w:rPr>
        <w:t>carrera de vida</w:t>
      </w:r>
      <w:r w:rsidRPr="003D73A7">
        <w:rPr>
          <w:rFonts w:ascii="Palatino Linotype" w:eastAsia="MS Mincho" w:hAnsi="Palatino Linotype" w:cs="Arial"/>
          <w:sz w:val="24"/>
          <w:szCs w:val="24"/>
          <w:lang w:val="es-ES" w:eastAsia="es-ES"/>
        </w:rPr>
        <w:t xml:space="preserve"> de una persona, donde se podría apreciar la preparación académica y </w:t>
      </w:r>
      <w:r w:rsidRPr="003D73A7">
        <w:rPr>
          <w:rFonts w:ascii="Palatino Linotype" w:eastAsia="MS Mincho" w:hAnsi="Palatino Linotype" w:cs="Arial"/>
          <w:b/>
          <w:sz w:val="24"/>
          <w:szCs w:val="24"/>
          <w:lang w:val="es-ES" w:eastAsia="es-ES"/>
        </w:rPr>
        <w:t>laboral</w:t>
      </w:r>
      <w:r w:rsidRPr="003D73A7">
        <w:rPr>
          <w:rFonts w:ascii="Palatino Linotype" w:eastAsia="MS Mincho" w:hAnsi="Palatino Linotype" w:cs="Arial"/>
          <w:sz w:val="24"/>
          <w:szCs w:val="24"/>
          <w:lang w:val="es-ES" w:eastAsia="es-ES"/>
        </w:rPr>
        <w:t xml:space="preserve"> que tiene, además de los méritos obtenidos tal y como podrían ser cursos, certificaciones o capacitaciones.</w:t>
      </w:r>
    </w:p>
    <w:p w14:paraId="0381A0BA" w14:textId="77777777" w:rsidR="003267A4" w:rsidRPr="003D73A7" w:rsidRDefault="003267A4" w:rsidP="003267A4">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1EFFB658" w14:textId="77777777" w:rsidR="003267A4" w:rsidRPr="003D73A7" w:rsidRDefault="003267A4" w:rsidP="003267A4">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3D73A7">
        <w:rPr>
          <w:rFonts w:ascii="Palatino Linotype" w:eastAsia="MS Gothic" w:hAnsi="Palatino Linotype"/>
          <w:sz w:val="24"/>
          <w:szCs w:val="24"/>
          <w:lang w:val="es-ES" w:eastAsia="es-ES"/>
        </w:rPr>
        <w:t xml:space="preserve">Sirve </w:t>
      </w:r>
      <w:r w:rsidRPr="003D73A7">
        <w:rPr>
          <w:rFonts w:ascii="Palatino Linotype" w:hAnsi="Palatino Linotype" w:cs="Arial"/>
          <w:sz w:val="24"/>
          <w:szCs w:val="24"/>
          <w:lang w:val="es-ES"/>
        </w:rPr>
        <w:t xml:space="preserve">agregar que el </w:t>
      </w:r>
      <w:r w:rsidRPr="003D73A7">
        <w:rPr>
          <w:rFonts w:ascii="Palatino Linotype" w:hAnsi="Palatino Linotype" w:cs="Arial"/>
          <w:i/>
          <w:sz w:val="24"/>
          <w:szCs w:val="24"/>
          <w:lang w:val="es-ES"/>
        </w:rPr>
        <w:t>Currículum Vitae</w:t>
      </w:r>
      <w:r w:rsidRPr="003D73A7">
        <w:rPr>
          <w:rFonts w:ascii="Palatino Linotype" w:hAnsi="Palatino Linotype" w:cs="Arial"/>
          <w:sz w:val="24"/>
          <w:szCs w:val="24"/>
          <w:lang w:val="es-ES"/>
        </w:rPr>
        <w:t xml:space="preserve"> es un documento actualizable y que se genera precisamente para su entrega en situaciones en que se pretenda obtener un empleo, por </w:t>
      </w:r>
      <w:r w:rsidRPr="003D73A7">
        <w:rPr>
          <w:rFonts w:ascii="Palatino Linotype" w:hAnsi="Palatino Linotype" w:cs="Arial"/>
          <w:sz w:val="24"/>
          <w:szCs w:val="24"/>
          <w:lang w:val="es-ES"/>
        </w:rPr>
        <w:lastRenderedPageBreak/>
        <w:t>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53031F57" w14:textId="77777777" w:rsidR="003267A4" w:rsidRPr="003D73A7" w:rsidRDefault="003267A4" w:rsidP="003267A4">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39D6307C" w14:textId="77777777" w:rsidR="003267A4" w:rsidRPr="003D73A7" w:rsidRDefault="003267A4" w:rsidP="003267A4">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3D73A7">
        <w:rPr>
          <w:rFonts w:ascii="Palatino Linotype" w:eastAsia="MS Gothic" w:hAnsi="Palatino Linotype"/>
          <w:sz w:val="24"/>
          <w:szCs w:val="24"/>
          <w:lang w:val="es-ES" w:eastAsia="es-ES"/>
        </w:rPr>
        <w:t xml:space="preserve">Cabe aclarar que el </w:t>
      </w:r>
      <w:r w:rsidRPr="003D73A7">
        <w:rPr>
          <w:rFonts w:ascii="Palatino Linotype" w:eastAsia="MS Mincho" w:hAnsi="Palatino Linotype"/>
          <w:i/>
          <w:sz w:val="24"/>
          <w:szCs w:val="24"/>
          <w:lang w:val="es-ES" w:eastAsia="es-ES"/>
        </w:rPr>
        <w:t>Currículum Vitae</w:t>
      </w:r>
      <w:r w:rsidRPr="003D73A7">
        <w:rPr>
          <w:rFonts w:ascii="Palatino Linotype" w:eastAsia="MS Mincho" w:hAnsi="Palatino Linotype"/>
          <w:sz w:val="24"/>
          <w:szCs w:val="24"/>
          <w:lang w:val="es-ES" w:eastAsia="es-ES"/>
        </w:rPr>
        <w:t xml:space="preserve"> es equiparable con la </w:t>
      </w:r>
      <w:r w:rsidRPr="003D73A7">
        <w:rPr>
          <w:rFonts w:ascii="Palatino Linotype" w:eastAsia="MS Mincho" w:hAnsi="Palatino Linotype"/>
          <w:b/>
          <w:sz w:val="24"/>
          <w:szCs w:val="24"/>
          <w:lang w:val="es-ES" w:eastAsia="es-ES"/>
        </w:rPr>
        <w:t>Ficha Curricular</w:t>
      </w:r>
      <w:r w:rsidRPr="003D73A7">
        <w:rPr>
          <w:rFonts w:ascii="Palatino Linotype" w:eastAsia="MS Mincho" w:hAnsi="Palatino Linotype"/>
          <w:sz w:val="24"/>
          <w:szCs w:val="24"/>
          <w:lang w:val="es-ES" w:eastAsia="es-ES"/>
        </w:rPr>
        <w:t xml:space="preserve">, puesto que cumplen con el mismo fin; es decir, plasmar la </w:t>
      </w:r>
      <w:r w:rsidRPr="003D73A7">
        <w:rPr>
          <w:rFonts w:ascii="Palatino Linotype" w:eastAsia="MS Mincho" w:hAnsi="Palatino Linotype" w:cs="Arial"/>
          <w:sz w:val="24"/>
          <w:szCs w:val="24"/>
          <w:lang w:val="es-ES" w:eastAsia="es-ES"/>
        </w:rPr>
        <w:t xml:space="preserve">carrera de vida de una persona, donde se podría apreciar la preparación académica y laboral.  En ese sentido, conviene referir que la información solicitada es reconocida como una de las </w:t>
      </w:r>
      <w:r w:rsidRPr="003D73A7">
        <w:rPr>
          <w:rFonts w:ascii="Palatino Linotype" w:eastAsia="MS Mincho" w:hAnsi="Palatino Linotype" w:cs="Arial"/>
          <w:b/>
          <w:sz w:val="24"/>
          <w:szCs w:val="24"/>
          <w:lang w:val="es-ES" w:eastAsia="es-ES"/>
        </w:rPr>
        <w:t>obligaciones de transparencia común</w:t>
      </w:r>
      <w:r w:rsidRPr="003D73A7">
        <w:rPr>
          <w:rFonts w:ascii="Palatino Linotype" w:eastAsia="MS Mincho" w:hAnsi="Palatino Linotype" w:cs="Arial"/>
          <w:sz w:val="24"/>
          <w:szCs w:val="24"/>
          <w:lang w:val="es-ES" w:eastAsia="es-ES"/>
        </w:rPr>
        <w:t xml:space="preserve"> que los Sujetos Obligados están constreñidos a publicar y difundir de manera permanente a la ciudadanía. </w:t>
      </w:r>
    </w:p>
    <w:p w14:paraId="690EE3C1" w14:textId="77777777" w:rsidR="003267A4" w:rsidRPr="003D73A7" w:rsidRDefault="003267A4" w:rsidP="003267A4">
      <w:pPr>
        <w:tabs>
          <w:tab w:val="left" w:pos="426"/>
        </w:tabs>
        <w:spacing w:line="360" w:lineRule="auto"/>
        <w:ind w:right="49"/>
        <w:contextualSpacing/>
        <w:jc w:val="both"/>
        <w:rPr>
          <w:rFonts w:ascii="Palatino Linotype" w:eastAsia="MS Mincho" w:hAnsi="Palatino Linotype" w:cs="Arial"/>
          <w:sz w:val="24"/>
          <w:szCs w:val="24"/>
          <w:lang w:val="es-ES" w:eastAsia="es-ES"/>
        </w:rPr>
      </w:pPr>
    </w:p>
    <w:p w14:paraId="7B4453BA" w14:textId="77777777" w:rsidR="00A17CDF"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 xml:space="preserve">Por lo que respecta al </w:t>
      </w:r>
      <w:r w:rsidRPr="003D73A7">
        <w:rPr>
          <w:rFonts w:ascii="Palatino Linotype" w:hAnsi="Palatino Linotype"/>
          <w:b/>
          <w:bCs/>
          <w:sz w:val="24"/>
          <w:szCs w:val="24"/>
        </w:rPr>
        <w:t>título profesional</w:t>
      </w:r>
      <w:r w:rsidRPr="003D73A7">
        <w:rPr>
          <w:rFonts w:ascii="Palatino Linotype" w:hAnsi="Palatino Linotype"/>
          <w:sz w:val="24"/>
          <w:szCs w:val="24"/>
        </w:rPr>
        <w:t xml:space="preserve"> es el documento expedido por instituciones del Estado o descentralizadas, y por instituciones particulares que tengan reconocimiento de validez oficial de estudios, a favor de la persona que haya concluido los estudios correspondientes o demostrado tener los conocimientos necesarios de conformidad con la normatividad aplicable.</w:t>
      </w:r>
    </w:p>
    <w:p w14:paraId="074D0700" w14:textId="77777777" w:rsidR="00A17CDF" w:rsidRPr="003D73A7" w:rsidRDefault="00A17CDF" w:rsidP="00427D16">
      <w:pPr>
        <w:spacing w:line="360" w:lineRule="auto"/>
        <w:jc w:val="both"/>
        <w:rPr>
          <w:rFonts w:ascii="Palatino Linotype" w:hAnsi="Palatino Linotype"/>
          <w:sz w:val="24"/>
          <w:szCs w:val="24"/>
        </w:rPr>
      </w:pPr>
    </w:p>
    <w:p w14:paraId="31124B5D"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En contraste,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w:t>
      </w:r>
      <w:r w:rsidR="00A17CDF" w:rsidRPr="003D73A7">
        <w:rPr>
          <w:rFonts w:ascii="Palatino Linotype" w:hAnsi="Palatino Linotype"/>
          <w:sz w:val="24"/>
          <w:szCs w:val="24"/>
        </w:rPr>
        <w:t xml:space="preserve">, cargo o comisión encomendado. </w:t>
      </w:r>
      <w:r w:rsidRPr="003D73A7">
        <w:rPr>
          <w:rFonts w:ascii="Palatino Linotype" w:hAnsi="Palatino Linotype"/>
          <w:sz w:val="24"/>
          <w:szCs w:val="24"/>
        </w:rPr>
        <w:t xml:space="preserve">En este </w:t>
      </w:r>
      <w:r w:rsidRPr="003D73A7">
        <w:rPr>
          <w:rFonts w:ascii="Palatino Linotype" w:hAnsi="Palatino Linotype"/>
          <w:sz w:val="24"/>
          <w:szCs w:val="24"/>
        </w:rPr>
        <w:lastRenderedPageBreak/>
        <w:t>sentido, los documentos en cita son susceptibles de reflejar algunos de los siguientes atributos:</w:t>
      </w:r>
    </w:p>
    <w:p w14:paraId="25E209C0"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Número de cédula profesional</w:t>
      </w:r>
      <w:r w:rsidRPr="003D73A7">
        <w:rPr>
          <w:rFonts w:ascii="Palatino Linotype" w:hAnsi="Palatino Linotype"/>
        </w:rPr>
        <w:t>: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w:t>
      </w:r>
    </w:p>
    <w:p w14:paraId="6B9CD1DB" w14:textId="77777777" w:rsidR="00427D16" w:rsidRPr="003D73A7" w:rsidRDefault="00427D16" w:rsidP="00427D16">
      <w:pPr>
        <w:pStyle w:val="Prrafodelista"/>
        <w:spacing w:line="360" w:lineRule="auto"/>
        <w:jc w:val="both"/>
        <w:rPr>
          <w:rFonts w:ascii="Palatino Linotype" w:hAnsi="Palatino Linotype"/>
        </w:rPr>
      </w:pPr>
    </w:p>
    <w:p w14:paraId="7A2BA6DB"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Fotografía:</w:t>
      </w:r>
      <w:r w:rsidRPr="003D73A7">
        <w:rPr>
          <w:rFonts w:ascii="Palatino Linotype" w:hAnsi="Palatino Linotype"/>
        </w:rPr>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actividades de dirección en el sector gubernamental, toma de decisiones y emisión de actos que pudieren generar molestia e incluso en algunos casos, al contacto directo con la ciudadanía.</w:t>
      </w:r>
    </w:p>
    <w:p w14:paraId="77AD19C3" w14:textId="77777777" w:rsidR="00427D16" w:rsidRPr="003D73A7" w:rsidRDefault="00427D16" w:rsidP="00427D16">
      <w:pPr>
        <w:spacing w:line="360" w:lineRule="auto"/>
        <w:contextualSpacing/>
        <w:jc w:val="both"/>
        <w:rPr>
          <w:rFonts w:ascii="Palatino Linotype" w:hAnsi="Palatino Linotype"/>
        </w:rPr>
      </w:pPr>
    </w:p>
    <w:p w14:paraId="46C257EF"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28B43CAC" w14:textId="77777777" w:rsidR="00427D16" w:rsidRPr="003D73A7" w:rsidRDefault="00427D16" w:rsidP="00427D16">
      <w:pPr>
        <w:pStyle w:val="Prrafodelista"/>
        <w:spacing w:line="360" w:lineRule="auto"/>
        <w:jc w:val="both"/>
        <w:rPr>
          <w:rFonts w:ascii="Palatino Linotype" w:hAnsi="Palatino Linotype"/>
        </w:rPr>
      </w:pPr>
    </w:p>
    <w:p w14:paraId="25886BF3" w14:textId="77777777" w:rsidR="00427D16" w:rsidRPr="003D73A7" w:rsidRDefault="00427D16" w:rsidP="00A17CDF">
      <w:pPr>
        <w:pStyle w:val="Prrafodelista"/>
        <w:spacing w:line="360" w:lineRule="auto"/>
        <w:jc w:val="both"/>
        <w:rPr>
          <w:rFonts w:ascii="Palatino Linotype" w:hAnsi="Palatino Linotype"/>
        </w:rPr>
      </w:pPr>
      <w:r w:rsidRPr="003D73A7">
        <w:rPr>
          <w:rFonts w:ascii="Palatino Linotype" w:hAnsi="Palatino Linotype"/>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DA21E78" w14:textId="77777777" w:rsidR="00345125" w:rsidRPr="003D73A7" w:rsidRDefault="00345125" w:rsidP="00A17CDF">
      <w:pPr>
        <w:pStyle w:val="Prrafodelista"/>
        <w:spacing w:line="360" w:lineRule="auto"/>
        <w:jc w:val="both"/>
        <w:rPr>
          <w:rFonts w:ascii="Palatino Linotype" w:hAnsi="Palatino Linotype"/>
        </w:rPr>
      </w:pPr>
    </w:p>
    <w:p w14:paraId="4F77CF96"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4263A035" w14:textId="77777777" w:rsidR="00427D16" w:rsidRPr="003D73A7" w:rsidRDefault="00427D16" w:rsidP="00427D16">
      <w:pPr>
        <w:pStyle w:val="Prrafodelista"/>
        <w:spacing w:line="360" w:lineRule="auto"/>
        <w:jc w:val="both"/>
        <w:rPr>
          <w:rFonts w:ascii="Palatino Linotype" w:hAnsi="Palatino Linotype"/>
        </w:rPr>
      </w:pPr>
    </w:p>
    <w:p w14:paraId="0305EE9E"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159FE351" w14:textId="77777777" w:rsidR="00427D16" w:rsidRPr="003D73A7" w:rsidRDefault="00427D16" w:rsidP="00427D16">
      <w:pPr>
        <w:pStyle w:val="Prrafodelista"/>
        <w:spacing w:line="360" w:lineRule="auto"/>
        <w:jc w:val="both"/>
        <w:rPr>
          <w:rFonts w:ascii="Palatino Linotype" w:hAnsi="Palatino Linotype"/>
        </w:rPr>
      </w:pPr>
    </w:p>
    <w:p w14:paraId="31E04B95"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lastRenderedPageBreak/>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04C0639B" w14:textId="77777777" w:rsidR="00427D16" w:rsidRPr="003D73A7" w:rsidRDefault="00427D16" w:rsidP="00427D16">
      <w:pPr>
        <w:pStyle w:val="Prrafodelista"/>
        <w:spacing w:line="360" w:lineRule="auto"/>
        <w:jc w:val="both"/>
        <w:rPr>
          <w:rFonts w:ascii="Palatino Linotype" w:hAnsi="Palatino Linotype"/>
        </w:rPr>
      </w:pPr>
    </w:p>
    <w:p w14:paraId="63B9E7EE"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6E037F42" w14:textId="77777777" w:rsidR="00427D16" w:rsidRPr="003D73A7" w:rsidRDefault="00427D16" w:rsidP="00427D16">
      <w:pPr>
        <w:pStyle w:val="Prrafodelista"/>
        <w:spacing w:line="360" w:lineRule="auto"/>
        <w:jc w:val="both"/>
        <w:rPr>
          <w:rFonts w:ascii="Palatino Linotype" w:hAnsi="Palatino Linotype"/>
        </w:rPr>
      </w:pPr>
    </w:p>
    <w:p w14:paraId="1735F31A"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0BBBE41F" w14:textId="77777777" w:rsidR="00427D16" w:rsidRPr="003D73A7" w:rsidRDefault="00427D16" w:rsidP="00427D16">
      <w:pPr>
        <w:pStyle w:val="Prrafodelista"/>
        <w:spacing w:line="360" w:lineRule="auto"/>
        <w:jc w:val="both"/>
        <w:rPr>
          <w:rFonts w:ascii="Palatino Linotype" w:hAnsi="Palatino Linotype"/>
        </w:rPr>
      </w:pPr>
    </w:p>
    <w:p w14:paraId="422B2B2A"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t xml:space="preserve">Cabe hacer la aclaración que aquellos documentos que sean clasificados en su totalidad por no revestir de interés público, como lo es la credencial de elector, la fotografía correrá </w:t>
      </w:r>
      <w:r w:rsidRPr="003D73A7">
        <w:rPr>
          <w:rFonts w:ascii="Palatino Linotype" w:hAnsi="Palatino Linotype"/>
        </w:rPr>
        <w:lastRenderedPageBreak/>
        <w:t>la misma suerte que el documento en cuestión, únicamente para dicha expresión documental.</w:t>
      </w:r>
    </w:p>
    <w:p w14:paraId="0D23C30D" w14:textId="77777777" w:rsidR="00427D16" w:rsidRPr="003D73A7" w:rsidRDefault="00427D16" w:rsidP="00427D16">
      <w:pPr>
        <w:pStyle w:val="Prrafodelista"/>
        <w:spacing w:line="360" w:lineRule="auto"/>
        <w:jc w:val="both"/>
        <w:rPr>
          <w:rFonts w:ascii="Palatino Linotype" w:hAnsi="Palatino Linotype"/>
        </w:rPr>
      </w:pPr>
    </w:p>
    <w:p w14:paraId="2FFE8691"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Nombre del titular:</w:t>
      </w:r>
      <w:r w:rsidRPr="003D73A7">
        <w:rPr>
          <w:rFonts w:ascii="Palatino Linotype" w:hAnsi="Palatino Linotype"/>
        </w:rPr>
        <w:t xml:space="preserve"> 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w:t>
      </w:r>
    </w:p>
    <w:p w14:paraId="527D2F08" w14:textId="77777777" w:rsidR="00427D16" w:rsidRPr="003D73A7" w:rsidRDefault="00427D16" w:rsidP="00427D16">
      <w:pPr>
        <w:pStyle w:val="Prrafodelista"/>
        <w:spacing w:line="360" w:lineRule="auto"/>
        <w:jc w:val="both"/>
        <w:rPr>
          <w:rFonts w:ascii="Palatino Linotype" w:hAnsi="Palatino Linotype"/>
        </w:rPr>
      </w:pPr>
    </w:p>
    <w:p w14:paraId="27823540"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Clave Única de Registro de Población</w:t>
      </w:r>
      <w:r w:rsidRPr="003D73A7">
        <w:rPr>
          <w:rFonts w:ascii="Palatino Linotype" w:hAnsi="Palatino Linotype"/>
        </w:rPr>
        <w:t>: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941AEF1" w14:textId="77777777" w:rsidR="00427D16" w:rsidRPr="003D73A7" w:rsidRDefault="00427D16" w:rsidP="00427D16">
      <w:pPr>
        <w:pStyle w:val="Prrafodelista"/>
        <w:spacing w:line="360" w:lineRule="auto"/>
        <w:jc w:val="both"/>
        <w:rPr>
          <w:rFonts w:ascii="Palatino Linotype" w:hAnsi="Palatino Linotype"/>
        </w:rPr>
      </w:pPr>
    </w:p>
    <w:p w14:paraId="77E13375"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Nombre y firma del Director General de Profesiones de la Secretaría de Educación Pública:</w:t>
      </w:r>
      <w:r w:rsidRPr="003D73A7">
        <w:rPr>
          <w:rFonts w:ascii="Palatino Linotype" w:hAnsi="Palatino Linotype"/>
        </w:rPr>
        <w:t xml:space="preserve"> Se estima como un dato de carácter público, al dar fe de que la expedición de la cédula profesional fue en ejercicio de las facultades conferidas.</w:t>
      </w:r>
    </w:p>
    <w:p w14:paraId="157FFC87" w14:textId="77777777" w:rsidR="00427D16" w:rsidRPr="003D73A7" w:rsidRDefault="00427D16" w:rsidP="00427D16">
      <w:pPr>
        <w:pStyle w:val="Prrafodelista"/>
        <w:spacing w:line="360" w:lineRule="auto"/>
        <w:jc w:val="both"/>
        <w:rPr>
          <w:rFonts w:ascii="Palatino Linotype" w:hAnsi="Palatino Linotype"/>
        </w:rPr>
      </w:pPr>
    </w:p>
    <w:p w14:paraId="6A07859B"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Calificación:</w:t>
      </w:r>
      <w:r w:rsidRPr="003D73A7">
        <w:rPr>
          <w:rFonts w:ascii="Palatino Linotype" w:hAnsi="Palatino Linotype"/>
        </w:rPr>
        <w:t xml:space="preserve"> Grado de una escala establecida, expresado mediante una denominación o una puntuación que se asigna a una persona para valorar el nivel de suficiencia o insuficiencia de los conocimientos o formación mostrados en un examen, un ejercicio o una prueba.</w:t>
      </w:r>
    </w:p>
    <w:p w14:paraId="3D9D7ED9" w14:textId="77777777" w:rsidR="00427D16" w:rsidRPr="003D73A7" w:rsidRDefault="00427D16" w:rsidP="00427D16">
      <w:pPr>
        <w:pStyle w:val="Prrafodelista"/>
        <w:spacing w:line="360" w:lineRule="auto"/>
        <w:jc w:val="both"/>
        <w:rPr>
          <w:rFonts w:ascii="Palatino Linotype" w:hAnsi="Palatino Linotype"/>
        </w:rPr>
      </w:pPr>
    </w:p>
    <w:p w14:paraId="5E18281E"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Firma del titular</w:t>
      </w:r>
      <w:r w:rsidRPr="003D73A7">
        <w:rPr>
          <w:rFonts w:ascii="Palatino Linotype" w:hAnsi="Palatino Linotype"/>
        </w:rPr>
        <w:t xml:space="preserve">: Tratándose de personas físicas en el rol de ciudadanos, es considerada como un atributo de la personalidad, en virtud de que a través de esta se puede identificar </w:t>
      </w:r>
      <w:r w:rsidRPr="003D73A7">
        <w:rPr>
          <w:rFonts w:ascii="Palatino Linotype" w:hAnsi="Palatino Linotype"/>
        </w:rPr>
        <w:lastRenderedPageBreak/>
        <w:t>a una persona, por lo que se considera un dato personal y, dado que para otorgar su acceso se necesita el consentimiento de su titular, es información clasificada como confidencial.</w:t>
      </w:r>
    </w:p>
    <w:p w14:paraId="5FC7E635" w14:textId="77777777" w:rsidR="00427D16" w:rsidRPr="003D73A7" w:rsidRDefault="00427D16" w:rsidP="00427D16">
      <w:pPr>
        <w:pStyle w:val="Prrafodelista"/>
        <w:spacing w:line="360" w:lineRule="auto"/>
        <w:jc w:val="both"/>
        <w:rPr>
          <w:rFonts w:ascii="Palatino Linotype" w:hAnsi="Palatino Linotype"/>
        </w:rPr>
      </w:pPr>
    </w:p>
    <w:p w14:paraId="12D75AE5" w14:textId="77777777" w:rsidR="00427D16" w:rsidRPr="003D73A7" w:rsidRDefault="00427D16" w:rsidP="00427D16">
      <w:pPr>
        <w:pStyle w:val="Prrafodelista"/>
        <w:spacing w:line="360" w:lineRule="auto"/>
        <w:jc w:val="both"/>
        <w:rPr>
          <w:rFonts w:ascii="Palatino Linotype" w:hAnsi="Palatino Linotype"/>
        </w:rPr>
      </w:pPr>
      <w:r w:rsidRPr="003D73A7">
        <w:rPr>
          <w:rFonts w:ascii="Palatino Linotype" w:hAnsi="Palatino Linotype"/>
        </w:rPr>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6AC6BC49" w14:textId="77777777" w:rsidR="00427D16" w:rsidRPr="003D73A7" w:rsidRDefault="00427D16" w:rsidP="00427D16">
      <w:pPr>
        <w:pStyle w:val="Prrafodelista"/>
        <w:spacing w:line="360" w:lineRule="auto"/>
        <w:jc w:val="both"/>
        <w:rPr>
          <w:rFonts w:ascii="Palatino Linotype" w:hAnsi="Palatino Linotype"/>
        </w:rPr>
      </w:pPr>
    </w:p>
    <w:p w14:paraId="65322617"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t>Registro federal de contribuyentes:</w:t>
      </w:r>
      <w:r w:rsidRPr="003D73A7">
        <w:rPr>
          <w:rFonts w:ascii="Palatino Linotype" w:hAnsi="Palatino Linotype"/>
        </w:rPr>
        <w:t xml:space="preserve"> Es una clave alfanumérica que se compone de 13 caracteres. Los dos primeros, generalmente corresponden al apellido paterno, el tercero a la inicial del apellido materno y el cuarto al primer nombre; le sigue el año de nacimiento, mes y día; los tres últimos dígitos son la homoclave que es asignada por el Servicio de Administración Tributaria (SAT). Por consiguiente, al ser una clave formada respecto de diversos datos de la persona como son su fecha nacimiento, el nombre, etc.; es que su divulgación causaría un daño irreparable al derecho de protección de datos personales, al evidenciar, en un solo momento, diversos datos que permiten hacer identificable a la persona de quien se trata; además de ser un documento puramente personal que nos sirve a los contribuyentes para llevar a cabo una serie de trámites de carácter fiscal y tributario ante los diversos organismos hacendarios, permitiendo identificarnos en nuestro carácter de contribuyentes y en consecuencia, darle titularidad personal a los actos que realizamos, en virtud de lo anterior.</w:t>
      </w:r>
    </w:p>
    <w:p w14:paraId="4FEC3E02" w14:textId="77777777" w:rsidR="00427D16" w:rsidRPr="003D73A7" w:rsidRDefault="00427D16" w:rsidP="00427D16">
      <w:pPr>
        <w:pStyle w:val="Prrafodelista"/>
        <w:spacing w:line="360" w:lineRule="auto"/>
        <w:jc w:val="both"/>
        <w:rPr>
          <w:rFonts w:ascii="Palatino Linotype" w:hAnsi="Palatino Linotype"/>
        </w:rPr>
      </w:pPr>
    </w:p>
    <w:p w14:paraId="3513C405" w14:textId="77777777" w:rsidR="00427D16" w:rsidRPr="003D73A7" w:rsidRDefault="00427D16" w:rsidP="00427D16">
      <w:pPr>
        <w:pStyle w:val="Prrafodelista"/>
        <w:numPr>
          <w:ilvl w:val="0"/>
          <w:numId w:val="15"/>
        </w:numPr>
        <w:spacing w:line="360" w:lineRule="auto"/>
        <w:jc w:val="both"/>
        <w:rPr>
          <w:rFonts w:ascii="Palatino Linotype" w:hAnsi="Palatino Linotype"/>
        </w:rPr>
      </w:pPr>
      <w:r w:rsidRPr="003D73A7">
        <w:rPr>
          <w:rFonts w:ascii="Palatino Linotype" w:hAnsi="Palatino Linotype"/>
          <w:b/>
          <w:bCs/>
        </w:rPr>
        <w:lastRenderedPageBreak/>
        <w:t>Número de cuenta o matricula</w:t>
      </w:r>
      <w:r w:rsidRPr="003D73A7">
        <w:rPr>
          <w:rFonts w:ascii="Palatino Linotype" w:hAnsi="Palatino Linotype"/>
        </w:rPr>
        <w:t>: Conjunto numérico que permite identificar y organizar la continuidad de los alumnos antiguos y el ingreso de alumnos nuevos en el Sistema de Educación Oficial del País. Esta opción permite el manejo de información de los estudiantes, tal como nombre, edad, calificaciones, etc., lo que lo convierte en un dato personal.</w:t>
      </w:r>
    </w:p>
    <w:p w14:paraId="5253BFDE" w14:textId="77777777" w:rsidR="00427D16" w:rsidRPr="003D73A7" w:rsidRDefault="00427D16" w:rsidP="00427D16">
      <w:pPr>
        <w:pStyle w:val="Prrafodelista"/>
        <w:spacing w:line="360" w:lineRule="auto"/>
        <w:jc w:val="both"/>
        <w:rPr>
          <w:rFonts w:ascii="Palatino Linotype" w:hAnsi="Palatino Linotype"/>
        </w:rPr>
      </w:pPr>
    </w:p>
    <w:p w14:paraId="71F48F7F" w14:textId="77777777" w:rsidR="00427D16" w:rsidRPr="003D73A7" w:rsidRDefault="00427D16" w:rsidP="00427D16">
      <w:pPr>
        <w:pStyle w:val="Prrafodelista"/>
        <w:numPr>
          <w:ilvl w:val="0"/>
          <w:numId w:val="15"/>
        </w:numPr>
        <w:spacing w:line="360" w:lineRule="auto"/>
        <w:ind w:hanging="294"/>
        <w:jc w:val="both"/>
        <w:rPr>
          <w:rFonts w:ascii="Palatino Linotype" w:hAnsi="Palatino Linotype"/>
        </w:rPr>
      </w:pPr>
      <w:r w:rsidRPr="003D73A7">
        <w:rPr>
          <w:rFonts w:ascii="Palatino Linotype" w:hAnsi="Palatino Linotype"/>
          <w:b/>
          <w:bCs/>
        </w:rPr>
        <w:t>Código de barras</w:t>
      </w:r>
      <w:r w:rsidRPr="003D73A7">
        <w:rPr>
          <w:rFonts w:ascii="Palatino Linotype" w:hAnsi="Palatino Linotype"/>
        </w:rPr>
        <w:t>: Es un código basado en la representación de un conjunto de líneas paralelas de distinto grosor y espaciado que en su conjunto contienen una determinada información, es decir, las barras y espacios del código representan pequeñas cadenas de caracteres, las cuales emiten datos personales (Dicho código deberá ser escaneado para dar cuenta si conlleva o no a datos personales del titular del documento).</w:t>
      </w:r>
    </w:p>
    <w:p w14:paraId="4E31F1E6" w14:textId="77777777" w:rsidR="00FF5E12" w:rsidRPr="003D73A7" w:rsidRDefault="00FF5E12" w:rsidP="00A17CDF">
      <w:pPr>
        <w:spacing w:after="0" w:line="360" w:lineRule="auto"/>
        <w:jc w:val="both"/>
        <w:rPr>
          <w:rFonts w:ascii="Palatino Linotype" w:eastAsia="Times New Roman" w:hAnsi="Palatino Linotype" w:cs="Palatino Linotype"/>
          <w:color w:val="000000"/>
          <w:sz w:val="24"/>
          <w:lang w:val="es-ES_tradnl" w:eastAsia="es-MX"/>
        </w:rPr>
      </w:pPr>
    </w:p>
    <w:p w14:paraId="6D19DAA5" w14:textId="77777777" w:rsidR="00427D16" w:rsidRPr="003D73A7" w:rsidRDefault="00A17CDF" w:rsidP="00FF5E12">
      <w:pPr>
        <w:spacing w:after="0" w:line="360" w:lineRule="auto"/>
        <w:jc w:val="both"/>
        <w:rPr>
          <w:rFonts w:ascii="Palatino Linotype" w:hAnsi="Palatino Linotype"/>
          <w:color w:val="000000"/>
          <w:sz w:val="24"/>
          <w:szCs w:val="24"/>
        </w:rPr>
      </w:pPr>
      <w:r w:rsidRPr="003D73A7">
        <w:rPr>
          <w:rFonts w:ascii="Palatino Linotype" w:hAnsi="Palatino Linotype"/>
          <w:color w:val="000000"/>
          <w:sz w:val="24"/>
          <w:szCs w:val="24"/>
        </w:rPr>
        <w:t>Respecto los curriculum entregados en respuesta</w:t>
      </w:r>
      <w:r w:rsidR="008E7939" w:rsidRPr="003D73A7">
        <w:rPr>
          <w:rFonts w:ascii="Palatino Linotype" w:hAnsi="Palatino Linotype"/>
          <w:color w:val="000000"/>
          <w:sz w:val="24"/>
          <w:szCs w:val="24"/>
        </w:rPr>
        <w:t xml:space="preserve"> e informe justificado</w:t>
      </w:r>
      <w:r w:rsidRPr="003D73A7">
        <w:rPr>
          <w:rFonts w:ascii="Palatino Linotype" w:hAnsi="Palatino Linotype"/>
          <w:color w:val="000000"/>
          <w:sz w:val="24"/>
          <w:szCs w:val="24"/>
        </w:rPr>
        <w:t xml:space="preserve"> este Instituto considera imprescindible realizar el análisis correspondiente con la finalidad de advertir si se encuentra colmado el requerimiento de información, por lo que se advierte lo siguiente; </w:t>
      </w:r>
    </w:p>
    <w:tbl>
      <w:tblPr>
        <w:tblStyle w:val="Tablaconcuadrcula"/>
        <w:tblW w:w="0" w:type="auto"/>
        <w:jc w:val="center"/>
        <w:tblLook w:val="04A0" w:firstRow="1" w:lastRow="0" w:firstColumn="1" w:lastColumn="0" w:noHBand="0" w:noVBand="1"/>
      </w:tblPr>
      <w:tblGrid>
        <w:gridCol w:w="2405"/>
        <w:gridCol w:w="2552"/>
        <w:gridCol w:w="3046"/>
      </w:tblGrid>
      <w:tr w:rsidR="00F63D60" w:rsidRPr="003D73A7" w14:paraId="46A371DB" w14:textId="77777777" w:rsidTr="003E221A">
        <w:trPr>
          <w:trHeight w:val="443"/>
          <w:jc w:val="center"/>
        </w:trPr>
        <w:tc>
          <w:tcPr>
            <w:tcW w:w="2405" w:type="dxa"/>
            <w:shd w:val="clear" w:color="auto" w:fill="D9D9D9" w:themeFill="background1" w:themeFillShade="D9"/>
          </w:tcPr>
          <w:p w14:paraId="13E5E0D5" w14:textId="77777777" w:rsidR="00F63D60" w:rsidRPr="003D73A7" w:rsidRDefault="00F63D60" w:rsidP="003E221A">
            <w:pPr>
              <w:spacing w:line="360" w:lineRule="auto"/>
              <w:jc w:val="center"/>
              <w:rPr>
                <w:rFonts w:ascii="Palatino Linotype" w:hAnsi="Palatino Linotype"/>
                <w:b/>
                <w:i/>
              </w:rPr>
            </w:pPr>
            <w:r w:rsidRPr="003D73A7">
              <w:rPr>
                <w:rFonts w:ascii="Palatino Linotype" w:hAnsi="Palatino Linotype"/>
                <w:b/>
                <w:i/>
              </w:rPr>
              <w:t>Servidor Público</w:t>
            </w:r>
          </w:p>
        </w:tc>
        <w:tc>
          <w:tcPr>
            <w:tcW w:w="2552" w:type="dxa"/>
            <w:shd w:val="clear" w:color="auto" w:fill="D9D9D9" w:themeFill="background1" w:themeFillShade="D9"/>
          </w:tcPr>
          <w:p w14:paraId="74EF0CA3" w14:textId="77777777" w:rsidR="00F63D60" w:rsidRPr="003D73A7" w:rsidRDefault="00F63D60" w:rsidP="003E221A">
            <w:pPr>
              <w:spacing w:line="360" w:lineRule="auto"/>
              <w:jc w:val="both"/>
              <w:rPr>
                <w:rFonts w:ascii="Palatino Linotype" w:hAnsi="Palatino Linotype"/>
                <w:b/>
                <w:i/>
              </w:rPr>
            </w:pPr>
            <w:r w:rsidRPr="003D73A7">
              <w:rPr>
                <w:rFonts w:ascii="Palatino Linotype" w:hAnsi="Palatino Linotype"/>
                <w:b/>
                <w:i/>
              </w:rPr>
              <w:t xml:space="preserve">Respuesta del Sujeto Obligado </w:t>
            </w:r>
          </w:p>
        </w:tc>
        <w:tc>
          <w:tcPr>
            <w:tcW w:w="3046" w:type="dxa"/>
            <w:shd w:val="clear" w:color="auto" w:fill="D9D9D9" w:themeFill="background1" w:themeFillShade="D9"/>
          </w:tcPr>
          <w:p w14:paraId="11C4D170" w14:textId="77777777" w:rsidR="00F63D60" w:rsidRPr="003D73A7" w:rsidRDefault="00F63D60" w:rsidP="003E221A">
            <w:pPr>
              <w:spacing w:line="360" w:lineRule="auto"/>
              <w:jc w:val="center"/>
              <w:rPr>
                <w:rFonts w:ascii="Palatino Linotype" w:hAnsi="Palatino Linotype"/>
                <w:b/>
                <w:i/>
              </w:rPr>
            </w:pPr>
            <w:r w:rsidRPr="003D73A7">
              <w:rPr>
                <w:rFonts w:ascii="Palatino Linotype" w:hAnsi="Palatino Linotype"/>
                <w:b/>
                <w:i/>
              </w:rPr>
              <w:t>Colma</w:t>
            </w:r>
          </w:p>
        </w:tc>
      </w:tr>
      <w:tr w:rsidR="00F63D60" w:rsidRPr="003D73A7" w14:paraId="31041C2B" w14:textId="77777777" w:rsidTr="003E221A">
        <w:trPr>
          <w:trHeight w:val="456"/>
          <w:jc w:val="center"/>
        </w:trPr>
        <w:tc>
          <w:tcPr>
            <w:tcW w:w="8003" w:type="dxa"/>
            <w:gridSpan w:val="3"/>
            <w:shd w:val="clear" w:color="auto" w:fill="DEEAF6" w:themeFill="accent1" w:themeFillTint="33"/>
          </w:tcPr>
          <w:p w14:paraId="0753B2EE" w14:textId="77777777" w:rsidR="00F63D60" w:rsidRPr="003D73A7" w:rsidRDefault="00F63D60" w:rsidP="00F63D60">
            <w:pPr>
              <w:spacing w:line="360" w:lineRule="auto"/>
              <w:jc w:val="center"/>
              <w:rPr>
                <w:rFonts w:ascii="Palatino Linotype" w:hAnsi="Palatino Linotype"/>
              </w:rPr>
            </w:pPr>
            <w:r w:rsidRPr="003D73A7">
              <w:rPr>
                <w:rFonts w:ascii="Palatino Linotype" w:hAnsi="Palatino Linotype"/>
              </w:rPr>
              <w:t>Plantilla de personal de eventual 2022</w:t>
            </w:r>
          </w:p>
        </w:tc>
      </w:tr>
      <w:tr w:rsidR="00F63D60" w:rsidRPr="003D73A7" w14:paraId="37737F44" w14:textId="77777777" w:rsidTr="003E221A">
        <w:trPr>
          <w:trHeight w:val="443"/>
          <w:jc w:val="center"/>
        </w:trPr>
        <w:tc>
          <w:tcPr>
            <w:tcW w:w="2405" w:type="dxa"/>
          </w:tcPr>
          <w:p w14:paraId="05B970F2"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ARCE REMIGIO LAURA</w:t>
            </w:r>
          </w:p>
        </w:tc>
        <w:tc>
          <w:tcPr>
            <w:tcW w:w="2552" w:type="dxa"/>
          </w:tcPr>
          <w:p w14:paraId="362EA6CB"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6C17A09"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63D60" w:rsidRPr="003D73A7" w14:paraId="2CB09FED" w14:textId="77777777" w:rsidTr="003E221A">
        <w:trPr>
          <w:trHeight w:val="443"/>
          <w:jc w:val="center"/>
        </w:trPr>
        <w:tc>
          <w:tcPr>
            <w:tcW w:w="2405" w:type="dxa"/>
          </w:tcPr>
          <w:p w14:paraId="64E61EEE"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ENRIQUEZ ESCAMILLA EDGAR</w:t>
            </w:r>
          </w:p>
        </w:tc>
        <w:tc>
          <w:tcPr>
            <w:tcW w:w="2552" w:type="dxa"/>
          </w:tcPr>
          <w:p w14:paraId="6B3D7862"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0404555"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w:t>
            </w:r>
            <w:r w:rsidRPr="003D73A7">
              <w:rPr>
                <w:rFonts w:ascii="Palatino Linotype" w:hAnsi="Palatino Linotype"/>
              </w:rPr>
              <w:lastRenderedPageBreak/>
              <w:t>diera cuenta de su grado de estudios</w:t>
            </w:r>
          </w:p>
        </w:tc>
      </w:tr>
      <w:tr w:rsidR="00F63D60" w:rsidRPr="003D73A7" w14:paraId="11B0C58B" w14:textId="77777777" w:rsidTr="003E221A">
        <w:trPr>
          <w:trHeight w:val="443"/>
          <w:jc w:val="center"/>
        </w:trPr>
        <w:tc>
          <w:tcPr>
            <w:tcW w:w="2405" w:type="dxa"/>
          </w:tcPr>
          <w:p w14:paraId="0EF41CF8"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lastRenderedPageBreak/>
              <w:t>FLORES NIETO JOSE LUIS</w:t>
            </w:r>
          </w:p>
        </w:tc>
        <w:tc>
          <w:tcPr>
            <w:tcW w:w="2552" w:type="dxa"/>
          </w:tcPr>
          <w:p w14:paraId="46080FB7"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 xml:space="preserve">No se pronuncio </w:t>
            </w:r>
          </w:p>
        </w:tc>
        <w:tc>
          <w:tcPr>
            <w:tcW w:w="3046" w:type="dxa"/>
          </w:tcPr>
          <w:p w14:paraId="3E4FAD1B"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NO</w:t>
            </w:r>
          </w:p>
        </w:tc>
      </w:tr>
      <w:tr w:rsidR="00F63D60" w:rsidRPr="003D73A7" w14:paraId="47E2242B" w14:textId="77777777" w:rsidTr="003E221A">
        <w:trPr>
          <w:trHeight w:val="443"/>
          <w:jc w:val="center"/>
        </w:trPr>
        <w:tc>
          <w:tcPr>
            <w:tcW w:w="2405" w:type="dxa"/>
          </w:tcPr>
          <w:p w14:paraId="45972C14"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GÓMORA SÁNCHEZ BRIAN JESÚS</w:t>
            </w:r>
          </w:p>
        </w:tc>
        <w:tc>
          <w:tcPr>
            <w:tcW w:w="2552" w:type="dxa"/>
          </w:tcPr>
          <w:p w14:paraId="5382D926"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DD1777F"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63D60" w:rsidRPr="003D73A7" w14:paraId="52275039" w14:textId="77777777" w:rsidTr="003E221A">
        <w:trPr>
          <w:trHeight w:val="443"/>
          <w:jc w:val="center"/>
        </w:trPr>
        <w:tc>
          <w:tcPr>
            <w:tcW w:w="2405" w:type="dxa"/>
          </w:tcPr>
          <w:p w14:paraId="49926814"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GONZALEZ CONTRERAS CESAR OBED</w:t>
            </w:r>
          </w:p>
        </w:tc>
        <w:tc>
          <w:tcPr>
            <w:tcW w:w="2552" w:type="dxa"/>
          </w:tcPr>
          <w:p w14:paraId="10AF94AB"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3AE72FF3"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 xml:space="preserve">NO </w:t>
            </w:r>
          </w:p>
        </w:tc>
      </w:tr>
      <w:tr w:rsidR="00F63D60" w:rsidRPr="003D73A7" w14:paraId="67721A3E" w14:textId="77777777" w:rsidTr="003E221A">
        <w:trPr>
          <w:trHeight w:val="443"/>
          <w:jc w:val="center"/>
        </w:trPr>
        <w:tc>
          <w:tcPr>
            <w:tcW w:w="2405" w:type="dxa"/>
          </w:tcPr>
          <w:p w14:paraId="493D7778" w14:textId="77777777" w:rsidR="00F63D60" w:rsidRPr="003D73A7" w:rsidRDefault="00F63D60" w:rsidP="00710019">
            <w:pPr>
              <w:spacing w:line="360" w:lineRule="auto"/>
              <w:jc w:val="both"/>
              <w:rPr>
                <w:rFonts w:ascii="Palatino Linotype" w:hAnsi="Palatino Linotype"/>
              </w:rPr>
            </w:pPr>
            <w:r w:rsidRPr="003D73A7">
              <w:rPr>
                <w:rFonts w:ascii="Palatino Linotype" w:hAnsi="Palatino Linotype"/>
              </w:rPr>
              <w:t xml:space="preserve">GUTIERREZ ZEPEDA KARLA </w:t>
            </w:r>
            <w:r w:rsidR="00710019" w:rsidRPr="003D73A7">
              <w:rPr>
                <w:rFonts w:ascii="Palatino Linotype" w:hAnsi="Palatino Linotype"/>
              </w:rPr>
              <w:t>JAZMIN</w:t>
            </w:r>
          </w:p>
        </w:tc>
        <w:tc>
          <w:tcPr>
            <w:tcW w:w="2552" w:type="dxa"/>
          </w:tcPr>
          <w:p w14:paraId="561D0B7D" w14:textId="77777777" w:rsidR="00F63D60" w:rsidRPr="003D73A7" w:rsidRDefault="00710019" w:rsidP="003E221A">
            <w:pPr>
              <w:spacing w:line="360" w:lineRule="auto"/>
              <w:jc w:val="both"/>
              <w:rPr>
                <w:rFonts w:ascii="Palatino Linotype" w:hAnsi="Palatino Linotype"/>
              </w:rPr>
            </w:pPr>
            <w:r w:rsidRPr="003D73A7">
              <w:rPr>
                <w:rFonts w:ascii="Palatino Linotype" w:hAnsi="Palatino Linotype"/>
              </w:rPr>
              <w:t xml:space="preserve">Hizo entrega de su curriculum, de forma parcialmente ilegible </w:t>
            </w:r>
          </w:p>
        </w:tc>
        <w:tc>
          <w:tcPr>
            <w:tcW w:w="3046" w:type="dxa"/>
          </w:tcPr>
          <w:p w14:paraId="334E8C88" w14:textId="77777777" w:rsidR="00F63D60" w:rsidRPr="003D73A7" w:rsidRDefault="00710019"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 así mismo se encuentra parcialmente ilegible</w:t>
            </w:r>
          </w:p>
        </w:tc>
      </w:tr>
      <w:tr w:rsidR="00710019" w:rsidRPr="003D73A7" w14:paraId="745548E3" w14:textId="77777777" w:rsidTr="003E221A">
        <w:trPr>
          <w:trHeight w:val="443"/>
          <w:jc w:val="center"/>
        </w:trPr>
        <w:tc>
          <w:tcPr>
            <w:tcW w:w="2405" w:type="dxa"/>
          </w:tcPr>
          <w:p w14:paraId="1F659863" w14:textId="77777777" w:rsidR="00710019" w:rsidRPr="003D73A7" w:rsidRDefault="00710019" w:rsidP="00710019">
            <w:pPr>
              <w:spacing w:line="360" w:lineRule="auto"/>
              <w:jc w:val="both"/>
              <w:rPr>
                <w:rFonts w:ascii="Palatino Linotype" w:hAnsi="Palatino Linotype"/>
              </w:rPr>
            </w:pPr>
            <w:r w:rsidRPr="003D73A7">
              <w:rPr>
                <w:rFonts w:ascii="Palatino Linotype" w:hAnsi="Palatino Linotype"/>
              </w:rPr>
              <w:t>HERNANDEZ AGUILAR  MONICA</w:t>
            </w:r>
          </w:p>
        </w:tc>
        <w:tc>
          <w:tcPr>
            <w:tcW w:w="2552" w:type="dxa"/>
          </w:tcPr>
          <w:p w14:paraId="1793DBF8"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1E6A6FF2"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 xml:space="preserve">NO </w:t>
            </w:r>
          </w:p>
        </w:tc>
      </w:tr>
      <w:tr w:rsidR="00710019" w:rsidRPr="003D73A7" w14:paraId="216046E4" w14:textId="77777777" w:rsidTr="003E221A">
        <w:trPr>
          <w:trHeight w:val="443"/>
          <w:jc w:val="center"/>
        </w:trPr>
        <w:tc>
          <w:tcPr>
            <w:tcW w:w="2405" w:type="dxa"/>
          </w:tcPr>
          <w:p w14:paraId="06DA3297" w14:textId="77777777" w:rsidR="00710019" w:rsidRPr="003D73A7" w:rsidRDefault="00710019" w:rsidP="00710019">
            <w:pPr>
              <w:spacing w:line="360" w:lineRule="auto"/>
              <w:jc w:val="both"/>
              <w:rPr>
                <w:rFonts w:ascii="Palatino Linotype" w:hAnsi="Palatino Linotype"/>
              </w:rPr>
            </w:pPr>
            <w:r w:rsidRPr="003D73A7">
              <w:rPr>
                <w:rFonts w:ascii="Palatino Linotype" w:hAnsi="Palatino Linotype"/>
              </w:rPr>
              <w:t>PEREZ HUERTA JORGE</w:t>
            </w:r>
          </w:p>
        </w:tc>
        <w:tc>
          <w:tcPr>
            <w:tcW w:w="2552" w:type="dxa"/>
          </w:tcPr>
          <w:p w14:paraId="7BD383B9"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C714B3C"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NO</w:t>
            </w:r>
          </w:p>
        </w:tc>
      </w:tr>
      <w:tr w:rsidR="00710019" w:rsidRPr="003D73A7" w14:paraId="26AC78AF" w14:textId="77777777" w:rsidTr="003E221A">
        <w:trPr>
          <w:trHeight w:val="443"/>
          <w:jc w:val="center"/>
        </w:trPr>
        <w:tc>
          <w:tcPr>
            <w:tcW w:w="2405" w:type="dxa"/>
          </w:tcPr>
          <w:p w14:paraId="058C69AE" w14:textId="77777777" w:rsidR="00710019" w:rsidRPr="003D73A7" w:rsidRDefault="00710019" w:rsidP="00710019">
            <w:pPr>
              <w:spacing w:line="360" w:lineRule="auto"/>
              <w:jc w:val="both"/>
              <w:rPr>
                <w:rFonts w:ascii="Palatino Linotype" w:hAnsi="Palatino Linotype"/>
              </w:rPr>
            </w:pPr>
            <w:r w:rsidRPr="003D73A7">
              <w:rPr>
                <w:rFonts w:ascii="Palatino Linotype" w:hAnsi="Palatino Linotype"/>
              </w:rPr>
              <w:t>REYES GARATACHIA PEDRO</w:t>
            </w:r>
          </w:p>
        </w:tc>
        <w:tc>
          <w:tcPr>
            <w:tcW w:w="2552" w:type="dxa"/>
          </w:tcPr>
          <w:p w14:paraId="76BEEB4F"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5563142"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710019" w:rsidRPr="003D73A7" w14:paraId="35A0232E" w14:textId="77777777" w:rsidTr="003E221A">
        <w:trPr>
          <w:trHeight w:val="443"/>
          <w:jc w:val="center"/>
        </w:trPr>
        <w:tc>
          <w:tcPr>
            <w:tcW w:w="2405" w:type="dxa"/>
          </w:tcPr>
          <w:p w14:paraId="419EA4E5" w14:textId="77777777" w:rsidR="00710019" w:rsidRPr="003D73A7" w:rsidRDefault="00710019" w:rsidP="00710019">
            <w:pPr>
              <w:spacing w:line="360" w:lineRule="auto"/>
              <w:jc w:val="both"/>
              <w:rPr>
                <w:rFonts w:ascii="Palatino Linotype" w:hAnsi="Palatino Linotype"/>
              </w:rPr>
            </w:pPr>
            <w:r w:rsidRPr="003D73A7">
              <w:rPr>
                <w:rFonts w:ascii="Palatino Linotype" w:hAnsi="Palatino Linotype"/>
              </w:rPr>
              <w:lastRenderedPageBreak/>
              <w:t>ROMERO FLORES ERIK EFRAIM</w:t>
            </w:r>
          </w:p>
        </w:tc>
        <w:tc>
          <w:tcPr>
            <w:tcW w:w="2552" w:type="dxa"/>
          </w:tcPr>
          <w:p w14:paraId="7E28BE6D"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C1E689C" w14:textId="77777777" w:rsidR="00710019" w:rsidRPr="003D73A7" w:rsidRDefault="00710019" w:rsidP="003E221A">
            <w:pPr>
              <w:spacing w:line="360" w:lineRule="auto"/>
              <w:jc w:val="both"/>
              <w:rPr>
                <w:rFonts w:ascii="Palatino Linotype" w:hAnsi="Palatino Linotype"/>
              </w:rPr>
            </w:pPr>
            <w:r w:rsidRPr="003D73A7">
              <w:rPr>
                <w:rFonts w:ascii="Palatino Linotype" w:hAnsi="Palatino Linotype"/>
              </w:rPr>
              <w:t xml:space="preserve">NO </w:t>
            </w:r>
          </w:p>
        </w:tc>
      </w:tr>
      <w:tr w:rsidR="00710019" w:rsidRPr="003D73A7" w14:paraId="70142DBB" w14:textId="77777777" w:rsidTr="003E221A">
        <w:trPr>
          <w:trHeight w:val="443"/>
          <w:jc w:val="center"/>
        </w:trPr>
        <w:tc>
          <w:tcPr>
            <w:tcW w:w="2405" w:type="dxa"/>
          </w:tcPr>
          <w:p w14:paraId="5B7274F3" w14:textId="77777777" w:rsidR="00710019" w:rsidRPr="003D73A7" w:rsidRDefault="00710019" w:rsidP="00710019">
            <w:pPr>
              <w:spacing w:line="360" w:lineRule="auto"/>
              <w:jc w:val="both"/>
              <w:rPr>
                <w:rFonts w:ascii="Palatino Linotype" w:hAnsi="Palatino Linotype"/>
              </w:rPr>
            </w:pPr>
            <w:r w:rsidRPr="003D73A7">
              <w:rPr>
                <w:rFonts w:ascii="Palatino Linotype" w:hAnsi="Palatino Linotype"/>
              </w:rPr>
              <w:t>SALAS VILCHIS AARON EFREN</w:t>
            </w:r>
          </w:p>
        </w:tc>
        <w:tc>
          <w:tcPr>
            <w:tcW w:w="2552" w:type="dxa"/>
          </w:tcPr>
          <w:p w14:paraId="50FD74EE"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67BA275" w14:textId="77777777" w:rsidR="00710019"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710019" w:rsidRPr="003D73A7" w14:paraId="1DE3577B" w14:textId="77777777" w:rsidTr="003E221A">
        <w:trPr>
          <w:trHeight w:val="443"/>
          <w:jc w:val="center"/>
        </w:trPr>
        <w:tc>
          <w:tcPr>
            <w:tcW w:w="2405" w:type="dxa"/>
          </w:tcPr>
          <w:p w14:paraId="512B46DC" w14:textId="77777777" w:rsidR="00710019" w:rsidRPr="003D73A7" w:rsidRDefault="003E221A" w:rsidP="00710019">
            <w:pPr>
              <w:spacing w:line="360" w:lineRule="auto"/>
              <w:jc w:val="both"/>
              <w:rPr>
                <w:rFonts w:ascii="Palatino Linotype" w:hAnsi="Palatino Linotype"/>
              </w:rPr>
            </w:pPr>
            <w:r w:rsidRPr="003D73A7">
              <w:rPr>
                <w:rFonts w:ascii="Palatino Linotype" w:hAnsi="Palatino Linotype"/>
              </w:rPr>
              <w:t>SUAZO ROJAS FLOR YESENIA</w:t>
            </w:r>
          </w:p>
        </w:tc>
        <w:tc>
          <w:tcPr>
            <w:tcW w:w="2552" w:type="dxa"/>
          </w:tcPr>
          <w:p w14:paraId="044A3D5E" w14:textId="77777777" w:rsidR="00710019"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 de forma parcialmente ilegible</w:t>
            </w:r>
          </w:p>
        </w:tc>
        <w:tc>
          <w:tcPr>
            <w:tcW w:w="3046" w:type="dxa"/>
          </w:tcPr>
          <w:p w14:paraId="2F20F1A7" w14:textId="77777777" w:rsidR="00710019"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 así mismo se encuentra parcialmente ilegible</w:t>
            </w:r>
          </w:p>
        </w:tc>
      </w:tr>
      <w:tr w:rsidR="003E221A" w:rsidRPr="003D73A7" w14:paraId="0C98AD59" w14:textId="77777777" w:rsidTr="003E221A">
        <w:trPr>
          <w:trHeight w:val="443"/>
          <w:jc w:val="center"/>
        </w:trPr>
        <w:tc>
          <w:tcPr>
            <w:tcW w:w="2405" w:type="dxa"/>
          </w:tcPr>
          <w:p w14:paraId="359FCBEC" w14:textId="77777777" w:rsidR="003E221A" w:rsidRPr="003D73A7" w:rsidRDefault="003E221A" w:rsidP="00710019">
            <w:pPr>
              <w:spacing w:line="360" w:lineRule="auto"/>
              <w:jc w:val="both"/>
              <w:rPr>
                <w:rFonts w:ascii="Palatino Linotype" w:hAnsi="Palatino Linotype"/>
              </w:rPr>
            </w:pPr>
            <w:r w:rsidRPr="003D73A7">
              <w:rPr>
                <w:rFonts w:ascii="Palatino Linotype" w:hAnsi="Palatino Linotype"/>
              </w:rPr>
              <w:t>ZARATE DELGADO JOSE EDUARDO</w:t>
            </w:r>
          </w:p>
        </w:tc>
        <w:tc>
          <w:tcPr>
            <w:tcW w:w="2552" w:type="dxa"/>
          </w:tcPr>
          <w:p w14:paraId="4E5EE61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9ADD38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bl>
    <w:p w14:paraId="583EF7DD" w14:textId="77777777" w:rsidR="00FF5E12" w:rsidRPr="003D73A7" w:rsidRDefault="00FF5E12" w:rsidP="00FF5E12">
      <w:pPr>
        <w:spacing w:after="0" w:line="360" w:lineRule="auto"/>
        <w:jc w:val="both"/>
        <w:rPr>
          <w:rFonts w:ascii="Palatino Linotype" w:hAnsi="Palatino Linotype"/>
          <w:color w:val="000000"/>
          <w:sz w:val="24"/>
          <w:szCs w:val="24"/>
        </w:rPr>
      </w:pPr>
    </w:p>
    <w:p w14:paraId="02B7AC89" w14:textId="77777777" w:rsidR="00F63D60" w:rsidRPr="003D73A7" w:rsidRDefault="00F63D60" w:rsidP="00FF5E12">
      <w:pPr>
        <w:spacing w:after="0" w:line="360" w:lineRule="auto"/>
        <w:jc w:val="both"/>
        <w:rPr>
          <w:rFonts w:ascii="Palatino Linotype" w:hAnsi="Palatino Linotype"/>
          <w:color w:val="000000"/>
          <w:sz w:val="24"/>
          <w:szCs w:val="24"/>
        </w:rPr>
      </w:pPr>
    </w:p>
    <w:tbl>
      <w:tblPr>
        <w:tblStyle w:val="Tablaconcuadrcula"/>
        <w:tblW w:w="0" w:type="auto"/>
        <w:jc w:val="center"/>
        <w:tblLook w:val="04A0" w:firstRow="1" w:lastRow="0" w:firstColumn="1" w:lastColumn="0" w:noHBand="0" w:noVBand="1"/>
      </w:tblPr>
      <w:tblGrid>
        <w:gridCol w:w="2405"/>
        <w:gridCol w:w="2552"/>
        <w:gridCol w:w="3046"/>
      </w:tblGrid>
      <w:tr w:rsidR="003E221A" w:rsidRPr="003D73A7" w14:paraId="7187DBB8" w14:textId="77777777" w:rsidTr="003E221A">
        <w:trPr>
          <w:trHeight w:val="443"/>
          <w:jc w:val="center"/>
        </w:trPr>
        <w:tc>
          <w:tcPr>
            <w:tcW w:w="2405" w:type="dxa"/>
            <w:shd w:val="clear" w:color="auto" w:fill="D9D9D9" w:themeFill="background1" w:themeFillShade="D9"/>
          </w:tcPr>
          <w:p w14:paraId="5B62AFAD" w14:textId="77777777" w:rsidR="003E221A" w:rsidRPr="003D73A7" w:rsidRDefault="003E221A" w:rsidP="003E221A">
            <w:pPr>
              <w:spacing w:line="360" w:lineRule="auto"/>
              <w:jc w:val="center"/>
              <w:rPr>
                <w:rFonts w:ascii="Palatino Linotype" w:hAnsi="Palatino Linotype"/>
                <w:b/>
                <w:i/>
              </w:rPr>
            </w:pPr>
            <w:r w:rsidRPr="003D73A7">
              <w:rPr>
                <w:rFonts w:ascii="Palatino Linotype" w:hAnsi="Palatino Linotype"/>
                <w:b/>
                <w:i/>
              </w:rPr>
              <w:t>Servidor Público</w:t>
            </w:r>
          </w:p>
        </w:tc>
        <w:tc>
          <w:tcPr>
            <w:tcW w:w="2552" w:type="dxa"/>
            <w:shd w:val="clear" w:color="auto" w:fill="D9D9D9" w:themeFill="background1" w:themeFillShade="D9"/>
          </w:tcPr>
          <w:p w14:paraId="73FA6A9F" w14:textId="77777777" w:rsidR="003E221A" w:rsidRPr="003D73A7" w:rsidRDefault="003E221A" w:rsidP="003E221A">
            <w:pPr>
              <w:spacing w:line="360" w:lineRule="auto"/>
              <w:jc w:val="both"/>
              <w:rPr>
                <w:rFonts w:ascii="Palatino Linotype" w:hAnsi="Palatino Linotype"/>
                <w:b/>
                <w:i/>
              </w:rPr>
            </w:pPr>
            <w:r w:rsidRPr="003D73A7">
              <w:rPr>
                <w:rFonts w:ascii="Palatino Linotype" w:hAnsi="Palatino Linotype"/>
                <w:b/>
                <w:i/>
              </w:rPr>
              <w:t xml:space="preserve">Respuesta del Sujeto Obligado </w:t>
            </w:r>
          </w:p>
        </w:tc>
        <w:tc>
          <w:tcPr>
            <w:tcW w:w="3046" w:type="dxa"/>
            <w:shd w:val="clear" w:color="auto" w:fill="D9D9D9" w:themeFill="background1" w:themeFillShade="D9"/>
          </w:tcPr>
          <w:p w14:paraId="68D94062" w14:textId="77777777" w:rsidR="003E221A" w:rsidRPr="003D73A7" w:rsidRDefault="003E221A" w:rsidP="003E221A">
            <w:pPr>
              <w:spacing w:line="360" w:lineRule="auto"/>
              <w:jc w:val="center"/>
              <w:rPr>
                <w:rFonts w:ascii="Palatino Linotype" w:hAnsi="Palatino Linotype"/>
                <w:b/>
                <w:i/>
              </w:rPr>
            </w:pPr>
            <w:r w:rsidRPr="003D73A7">
              <w:rPr>
                <w:rFonts w:ascii="Palatino Linotype" w:hAnsi="Palatino Linotype"/>
                <w:b/>
                <w:i/>
              </w:rPr>
              <w:t>Colma</w:t>
            </w:r>
          </w:p>
        </w:tc>
      </w:tr>
      <w:tr w:rsidR="003E221A" w:rsidRPr="003D73A7" w14:paraId="54961111" w14:textId="77777777" w:rsidTr="003E221A">
        <w:trPr>
          <w:trHeight w:val="456"/>
          <w:jc w:val="center"/>
        </w:trPr>
        <w:tc>
          <w:tcPr>
            <w:tcW w:w="8003" w:type="dxa"/>
            <w:gridSpan w:val="3"/>
            <w:shd w:val="clear" w:color="auto" w:fill="DEEAF6" w:themeFill="accent1" w:themeFillTint="33"/>
          </w:tcPr>
          <w:p w14:paraId="0405262C" w14:textId="77777777" w:rsidR="003E221A" w:rsidRPr="003D73A7" w:rsidRDefault="003E221A" w:rsidP="003E221A">
            <w:pPr>
              <w:spacing w:line="360" w:lineRule="auto"/>
              <w:jc w:val="center"/>
              <w:rPr>
                <w:rFonts w:ascii="Palatino Linotype" w:hAnsi="Palatino Linotype"/>
              </w:rPr>
            </w:pPr>
            <w:r w:rsidRPr="003D73A7">
              <w:rPr>
                <w:rFonts w:ascii="Palatino Linotype" w:hAnsi="Palatino Linotype"/>
              </w:rPr>
              <w:t>Plantilla de personal de eventual 2023</w:t>
            </w:r>
          </w:p>
        </w:tc>
      </w:tr>
      <w:tr w:rsidR="003E221A" w:rsidRPr="003D73A7" w14:paraId="267F58B5" w14:textId="77777777" w:rsidTr="003E221A">
        <w:trPr>
          <w:trHeight w:val="443"/>
          <w:jc w:val="center"/>
        </w:trPr>
        <w:tc>
          <w:tcPr>
            <w:tcW w:w="2405" w:type="dxa"/>
          </w:tcPr>
          <w:p w14:paraId="1C19A40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ARCE REMIGIO LAURA</w:t>
            </w:r>
          </w:p>
        </w:tc>
        <w:tc>
          <w:tcPr>
            <w:tcW w:w="2552" w:type="dxa"/>
          </w:tcPr>
          <w:p w14:paraId="1EB654C5"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3DED43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4150AE26" w14:textId="77777777" w:rsidTr="003E221A">
        <w:trPr>
          <w:trHeight w:val="443"/>
          <w:jc w:val="center"/>
        </w:trPr>
        <w:tc>
          <w:tcPr>
            <w:tcW w:w="2405" w:type="dxa"/>
          </w:tcPr>
          <w:p w14:paraId="7E7AE9B9"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lastRenderedPageBreak/>
              <w:t>DIAZ SANCHEZ EINAR GEOVANNI</w:t>
            </w:r>
          </w:p>
        </w:tc>
        <w:tc>
          <w:tcPr>
            <w:tcW w:w="2552" w:type="dxa"/>
          </w:tcPr>
          <w:p w14:paraId="4C655378"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664006C5"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NO </w:t>
            </w:r>
          </w:p>
        </w:tc>
      </w:tr>
      <w:tr w:rsidR="003E221A" w:rsidRPr="003D73A7" w14:paraId="4D8C3CDB" w14:textId="77777777" w:rsidTr="003E221A">
        <w:trPr>
          <w:trHeight w:val="443"/>
          <w:jc w:val="center"/>
        </w:trPr>
        <w:tc>
          <w:tcPr>
            <w:tcW w:w="2405" w:type="dxa"/>
          </w:tcPr>
          <w:p w14:paraId="4F35C7F0"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ENRIQUEZ ESCAMILLA EDGAR</w:t>
            </w:r>
          </w:p>
        </w:tc>
        <w:tc>
          <w:tcPr>
            <w:tcW w:w="2552" w:type="dxa"/>
          </w:tcPr>
          <w:p w14:paraId="5D441DC0"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936273E"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50BFB88E" w14:textId="77777777" w:rsidTr="003E221A">
        <w:trPr>
          <w:trHeight w:val="443"/>
          <w:jc w:val="center"/>
        </w:trPr>
        <w:tc>
          <w:tcPr>
            <w:tcW w:w="2405" w:type="dxa"/>
          </w:tcPr>
          <w:p w14:paraId="1807746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FIGUEROA FIGUEROA GABRIELA ARACELI</w:t>
            </w:r>
          </w:p>
        </w:tc>
        <w:tc>
          <w:tcPr>
            <w:tcW w:w="2552" w:type="dxa"/>
          </w:tcPr>
          <w:p w14:paraId="71095AE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0EF10E5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w:t>
            </w:r>
          </w:p>
        </w:tc>
      </w:tr>
      <w:tr w:rsidR="003E221A" w:rsidRPr="003D73A7" w14:paraId="75934537" w14:textId="77777777" w:rsidTr="003E221A">
        <w:trPr>
          <w:trHeight w:val="443"/>
          <w:jc w:val="center"/>
        </w:trPr>
        <w:tc>
          <w:tcPr>
            <w:tcW w:w="2405" w:type="dxa"/>
          </w:tcPr>
          <w:p w14:paraId="66180C15"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GÓMORA SÁNCHEZ BRIAN JESÚS</w:t>
            </w:r>
          </w:p>
        </w:tc>
        <w:tc>
          <w:tcPr>
            <w:tcW w:w="2552" w:type="dxa"/>
          </w:tcPr>
          <w:p w14:paraId="43945C1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D9CDB3C"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4D9F7833" w14:textId="77777777" w:rsidTr="003E221A">
        <w:trPr>
          <w:trHeight w:val="443"/>
          <w:jc w:val="center"/>
        </w:trPr>
        <w:tc>
          <w:tcPr>
            <w:tcW w:w="2405" w:type="dxa"/>
          </w:tcPr>
          <w:p w14:paraId="2DD3469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GUERRERO JIMENEZ DIANA IMELDA</w:t>
            </w:r>
          </w:p>
        </w:tc>
        <w:tc>
          <w:tcPr>
            <w:tcW w:w="2552" w:type="dxa"/>
          </w:tcPr>
          <w:p w14:paraId="1D46FE9F"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47A2DA5A"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w:t>
            </w:r>
          </w:p>
        </w:tc>
      </w:tr>
      <w:tr w:rsidR="003E221A" w:rsidRPr="003D73A7" w14:paraId="382D5EFA" w14:textId="77777777" w:rsidTr="003E221A">
        <w:trPr>
          <w:trHeight w:val="443"/>
          <w:jc w:val="center"/>
        </w:trPr>
        <w:tc>
          <w:tcPr>
            <w:tcW w:w="2405" w:type="dxa"/>
          </w:tcPr>
          <w:p w14:paraId="79D31DA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GUTIERREZ ZEPEDA KARLA JAZMIN</w:t>
            </w:r>
          </w:p>
        </w:tc>
        <w:tc>
          <w:tcPr>
            <w:tcW w:w="2552" w:type="dxa"/>
          </w:tcPr>
          <w:p w14:paraId="3324B94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Hizo entrega de su curriculum, de forma parcialmente ilegible </w:t>
            </w:r>
          </w:p>
        </w:tc>
        <w:tc>
          <w:tcPr>
            <w:tcW w:w="3046" w:type="dxa"/>
          </w:tcPr>
          <w:p w14:paraId="22E4A22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 así mismo se encuentra parcialmente ilegible</w:t>
            </w:r>
          </w:p>
        </w:tc>
      </w:tr>
      <w:tr w:rsidR="003E221A" w:rsidRPr="003D73A7" w14:paraId="727ECD90" w14:textId="77777777" w:rsidTr="003E221A">
        <w:trPr>
          <w:trHeight w:val="443"/>
          <w:jc w:val="center"/>
        </w:trPr>
        <w:tc>
          <w:tcPr>
            <w:tcW w:w="2405" w:type="dxa"/>
          </w:tcPr>
          <w:p w14:paraId="3FA16820"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HERNANDEZ AGUILAR  MONICA</w:t>
            </w:r>
          </w:p>
        </w:tc>
        <w:tc>
          <w:tcPr>
            <w:tcW w:w="2552" w:type="dxa"/>
          </w:tcPr>
          <w:p w14:paraId="2E245C28"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43F03DC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NO </w:t>
            </w:r>
          </w:p>
        </w:tc>
      </w:tr>
      <w:tr w:rsidR="003E221A" w:rsidRPr="003D73A7" w14:paraId="57B26F14" w14:textId="77777777" w:rsidTr="003E221A">
        <w:trPr>
          <w:trHeight w:val="443"/>
          <w:jc w:val="center"/>
        </w:trPr>
        <w:tc>
          <w:tcPr>
            <w:tcW w:w="2405" w:type="dxa"/>
          </w:tcPr>
          <w:p w14:paraId="05A0F81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MORALES ESCOBAR ARELY SARAHІ</w:t>
            </w:r>
          </w:p>
        </w:tc>
        <w:tc>
          <w:tcPr>
            <w:tcW w:w="2552" w:type="dxa"/>
          </w:tcPr>
          <w:p w14:paraId="0B5A37B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1F1730A8"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w:t>
            </w:r>
          </w:p>
        </w:tc>
      </w:tr>
      <w:tr w:rsidR="003E221A" w:rsidRPr="003D73A7" w14:paraId="08E67541" w14:textId="77777777" w:rsidTr="003E221A">
        <w:trPr>
          <w:trHeight w:val="443"/>
          <w:jc w:val="center"/>
        </w:trPr>
        <w:tc>
          <w:tcPr>
            <w:tcW w:w="2405" w:type="dxa"/>
          </w:tcPr>
          <w:p w14:paraId="735C282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lastRenderedPageBreak/>
              <w:t>REYES GARATACHIA PEDRO</w:t>
            </w:r>
          </w:p>
        </w:tc>
        <w:tc>
          <w:tcPr>
            <w:tcW w:w="2552" w:type="dxa"/>
          </w:tcPr>
          <w:p w14:paraId="317C805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05430F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60C3969A" w14:textId="77777777" w:rsidTr="003E221A">
        <w:trPr>
          <w:trHeight w:val="443"/>
          <w:jc w:val="center"/>
        </w:trPr>
        <w:tc>
          <w:tcPr>
            <w:tcW w:w="2405" w:type="dxa"/>
          </w:tcPr>
          <w:p w14:paraId="0C2D0114"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ROMERO FLORES ERIK EFRAIM</w:t>
            </w:r>
          </w:p>
        </w:tc>
        <w:tc>
          <w:tcPr>
            <w:tcW w:w="2552" w:type="dxa"/>
          </w:tcPr>
          <w:p w14:paraId="358F142A"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4D05561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NO </w:t>
            </w:r>
          </w:p>
        </w:tc>
      </w:tr>
      <w:tr w:rsidR="003E221A" w:rsidRPr="003D73A7" w14:paraId="17143AEB" w14:textId="77777777" w:rsidTr="003E221A">
        <w:trPr>
          <w:trHeight w:val="443"/>
          <w:jc w:val="center"/>
        </w:trPr>
        <w:tc>
          <w:tcPr>
            <w:tcW w:w="2405" w:type="dxa"/>
          </w:tcPr>
          <w:p w14:paraId="4A75764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SALAS VILCHIS AARON EFREN</w:t>
            </w:r>
          </w:p>
        </w:tc>
        <w:tc>
          <w:tcPr>
            <w:tcW w:w="2552" w:type="dxa"/>
          </w:tcPr>
          <w:p w14:paraId="17473D97"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3127B63"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53ED5CDE" w14:textId="77777777" w:rsidTr="003E221A">
        <w:trPr>
          <w:trHeight w:val="443"/>
          <w:jc w:val="center"/>
        </w:trPr>
        <w:tc>
          <w:tcPr>
            <w:tcW w:w="2405" w:type="dxa"/>
          </w:tcPr>
          <w:p w14:paraId="7E24F474"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SUAZO ROJAS FLOR YESENIA</w:t>
            </w:r>
          </w:p>
        </w:tc>
        <w:tc>
          <w:tcPr>
            <w:tcW w:w="2552" w:type="dxa"/>
          </w:tcPr>
          <w:p w14:paraId="6AC2F0FC"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 de forma parcialmente ilegible</w:t>
            </w:r>
          </w:p>
        </w:tc>
        <w:tc>
          <w:tcPr>
            <w:tcW w:w="3046" w:type="dxa"/>
          </w:tcPr>
          <w:p w14:paraId="53A3F4A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 así mismo se encuentra parcialmente ilegible</w:t>
            </w:r>
          </w:p>
        </w:tc>
      </w:tr>
      <w:tr w:rsidR="003E221A" w:rsidRPr="003D73A7" w14:paraId="0470C0A3" w14:textId="77777777" w:rsidTr="003E221A">
        <w:trPr>
          <w:trHeight w:val="443"/>
          <w:jc w:val="center"/>
        </w:trPr>
        <w:tc>
          <w:tcPr>
            <w:tcW w:w="2405" w:type="dxa"/>
          </w:tcPr>
          <w:p w14:paraId="5410A550"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VILCHIS SOSA CARLA VERONICA</w:t>
            </w:r>
          </w:p>
        </w:tc>
        <w:tc>
          <w:tcPr>
            <w:tcW w:w="2552" w:type="dxa"/>
          </w:tcPr>
          <w:p w14:paraId="1DA2C0C9"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7CAA6E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1573EF35" w14:textId="77777777" w:rsidTr="003E221A">
        <w:trPr>
          <w:trHeight w:val="443"/>
          <w:jc w:val="center"/>
        </w:trPr>
        <w:tc>
          <w:tcPr>
            <w:tcW w:w="2405" w:type="dxa"/>
          </w:tcPr>
          <w:p w14:paraId="749AD7D9"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ZARATE DELGADO JOSE EDUARDO</w:t>
            </w:r>
          </w:p>
        </w:tc>
        <w:tc>
          <w:tcPr>
            <w:tcW w:w="2552" w:type="dxa"/>
          </w:tcPr>
          <w:p w14:paraId="7357873B"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FEBD5BF"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bl>
    <w:p w14:paraId="1BAC909C" w14:textId="77777777" w:rsidR="00F63D60" w:rsidRPr="003D73A7" w:rsidRDefault="00F63D60" w:rsidP="00FF5E12">
      <w:pPr>
        <w:spacing w:after="0" w:line="360" w:lineRule="auto"/>
        <w:jc w:val="both"/>
        <w:rPr>
          <w:rFonts w:ascii="Palatino Linotype" w:hAnsi="Palatino Linotype"/>
          <w:color w:val="000000"/>
          <w:sz w:val="24"/>
          <w:szCs w:val="24"/>
        </w:rPr>
      </w:pPr>
    </w:p>
    <w:p w14:paraId="463467AB" w14:textId="77777777" w:rsidR="003E221A" w:rsidRPr="003D73A7" w:rsidRDefault="003E221A" w:rsidP="00FF5E12">
      <w:pPr>
        <w:spacing w:after="0" w:line="360" w:lineRule="auto"/>
        <w:jc w:val="both"/>
        <w:rPr>
          <w:rFonts w:ascii="Palatino Linotype" w:hAnsi="Palatino Linotype"/>
          <w:color w:val="000000"/>
          <w:sz w:val="24"/>
          <w:szCs w:val="24"/>
        </w:rPr>
      </w:pPr>
    </w:p>
    <w:tbl>
      <w:tblPr>
        <w:tblStyle w:val="Tablaconcuadrcula"/>
        <w:tblW w:w="0" w:type="auto"/>
        <w:jc w:val="center"/>
        <w:tblLook w:val="04A0" w:firstRow="1" w:lastRow="0" w:firstColumn="1" w:lastColumn="0" w:noHBand="0" w:noVBand="1"/>
      </w:tblPr>
      <w:tblGrid>
        <w:gridCol w:w="2405"/>
        <w:gridCol w:w="2552"/>
        <w:gridCol w:w="3046"/>
      </w:tblGrid>
      <w:tr w:rsidR="003E221A" w:rsidRPr="003D73A7" w14:paraId="64ACE610" w14:textId="77777777" w:rsidTr="003E221A">
        <w:trPr>
          <w:trHeight w:val="443"/>
          <w:jc w:val="center"/>
        </w:trPr>
        <w:tc>
          <w:tcPr>
            <w:tcW w:w="2405" w:type="dxa"/>
            <w:shd w:val="clear" w:color="auto" w:fill="D9D9D9" w:themeFill="background1" w:themeFillShade="D9"/>
          </w:tcPr>
          <w:p w14:paraId="6379F165" w14:textId="77777777" w:rsidR="003E221A" w:rsidRPr="003D73A7" w:rsidRDefault="003E221A" w:rsidP="003E221A">
            <w:pPr>
              <w:spacing w:line="360" w:lineRule="auto"/>
              <w:jc w:val="center"/>
              <w:rPr>
                <w:rFonts w:ascii="Palatino Linotype" w:hAnsi="Palatino Linotype"/>
                <w:b/>
                <w:i/>
              </w:rPr>
            </w:pPr>
            <w:r w:rsidRPr="003D73A7">
              <w:rPr>
                <w:rFonts w:ascii="Palatino Linotype" w:hAnsi="Palatino Linotype"/>
                <w:b/>
                <w:i/>
              </w:rPr>
              <w:lastRenderedPageBreak/>
              <w:t>Servidor Público</w:t>
            </w:r>
          </w:p>
        </w:tc>
        <w:tc>
          <w:tcPr>
            <w:tcW w:w="2552" w:type="dxa"/>
            <w:shd w:val="clear" w:color="auto" w:fill="D9D9D9" w:themeFill="background1" w:themeFillShade="D9"/>
          </w:tcPr>
          <w:p w14:paraId="582EAD92" w14:textId="77777777" w:rsidR="003E221A" w:rsidRPr="003D73A7" w:rsidRDefault="003E221A" w:rsidP="003E221A">
            <w:pPr>
              <w:spacing w:line="360" w:lineRule="auto"/>
              <w:jc w:val="both"/>
              <w:rPr>
                <w:rFonts w:ascii="Palatino Linotype" w:hAnsi="Palatino Linotype"/>
                <w:b/>
                <w:i/>
              </w:rPr>
            </w:pPr>
            <w:r w:rsidRPr="003D73A7">
              <w:rPr>
                <w:rFonts w:ascii="Palatino Linotype" w:hAnsi="Palatino Linotype"/>
                <w:b/>
                <w:i/>
              </w:rPr>
              <w:t xml:space="preserve">Respuesta del Sujeto Obligado </w:t>
            </w:r>
          </w:p>
        </w:tc>
        <w:tc>
          <w:tcPr>
            <w:tcW w:w="3046" w:type="dxa"/>
            <w:shd w:val="clear" w:color="auto" w:fill="D9D9D9" w:themeFill="background1" w:themeFillShade="D9"/>
          </w:tcPr>
          <w:p w14:paraId="11C599E0" w14:textId="77777777" w:rsidR="003E221A" w:rsidRPr="003D73A7" w:rsidRDefault="003E221A" w:rsidP="003E221A">
            <w:pPr>
              <w:spacing w:line="360" w:lineRule="auto"/>
              <w:jc w:val="center"/>
              <w:rPr>
                <w:rFonts w:ascii="Palatino Linotype" w:hAnsi="Palatino Linotype"/>
                <w:b/>
                <w:i/>
              </w:rPr>
            </w:pPr>
            <w:r w:rsidRPr="003D73A7">
              <w:rPr>
                <w:rFonts w:ascii="Palatino Linotype" w:hAnsi="Palatino Linotype"/>
                <w:b/>
                <w:i/>
              </w:rPr>
              <w:t>Colma</w:t>
            </w:r>
          </w:p>
        </w:tc>
      </w:tr>
      <w:tr w:rsidR="003E221A" w:rsidRPr="003D73A7" w14:paraId="00DCF738" w14:textId="77777777" w:rsidTr="003E221A">
        <w:trPr>
          <w:trHeight w:val="456"/>
          <w:jc w:val="center"/>
        </w:trPr>
        <w:tc>
          <w:tcPr>
            <w:tcW w:w="8003" w:type="dxa"/>
            <w:gridSpan w:val="3"/>
            <w:shd w:val="clear" w:color="auto" w:fill="DEEAF6" w:themeFill="accent1" w:themeFillTint="33"/>
          </w:tcPr>
          <w:p w14:paraId="5802DCC9" w14:textId="77777777" w:rsidR="003E221A" w:rsidRPr="003D73A7" w:rsidRDefault="003E221A" w:rsidP="003E221A">
            <w:pPr>
              <w:spacing w:line="360" w:lineRule="auto"/>
              <w:jc w:val="center"/>
              <w:rPr>
                <w:rFonts w:ascii="Palatino Linotype" w:hAnsi="Palatino Linotype"/>
              </w:rPr>
            </w:pPr>
            <w:r w:rsidRPr="003D73A7">
              <w:rPr>
                <w:rFonts w:ascii="Palatino Linotype" w:hAnsi="Palatino Linotype"/>
              </w:rPr>
              <w:t>Plantilla de personal de eventual 2024</w:t>
            </w:r>
          </w:p>
        </w:tc>
      </w:tr>
      <w:tr w:rsidR="003E221A" w:rsidRPr="003D73A7" w14:paraId="37E593ED" w14:textId="77777777" w:rsidTr="003E221A">
        <w:trPr>
          <w:trHeight w:val="443"/>
          <w:jc w:val="center"/>
        </w:trPr>
        <w:tc>
          <w:tcPr>
            <w:tcW w:w="2405" w:type="dxa"/>
          </w:tcPr>
          <w:p w14:paraId="3804DDE9"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AGUIRRE MONTES DE OCA KARINA</w:t>
            </w:r>
          </w:p>
        </w:tc>
        <w:tc>
          <w:tcPr>
            <w:tcW w:w="2552" w:type="dxa"/>
          </w:tcPr>
          <w:p w14:paraId="2DC200D3"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6A6610B"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24951BCF" w14:textId="77777777" w:rsidTr="003E221A">
        <w:trPr>
          <w:trHeight w:val="443"/>
          <w:jc w:val="center"/>
        </w:trPr>
        <w:tc>
          <w:tcPr>
            <w:tcW w:w="2405" w:type="dxa"/>
          </w:tcPr>
          <w:p w14:paraId="7D68B60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ENRIQUEZ ESCAMILLA EDGAR</w:t>
            </w:r>
          </w:p>
        </w:tc>
        <w:tc>
          <w:tcPr>
            <w:tcW w:w="2552" w:type="dxa"/>
          </w:tcPr>
          <w:p w14:paraId="351BF699"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CD00D2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4F853C60" w14:textId="77777777" w:rsidTr="003E221A">
        <w:trPr>
          <w:trHeight w:val="443"/>
          <w:jc w:val="center"/>
        </w:trPr>
        <w:tc>
          <w:tcPr>
            <w:tcW w:w="2405" w:type="dxa"/>
          </w:tcPr>
          <w:p w14:paraId="0758A61A"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FIGUEROA FIGUEROA GABRIELA ARACELI</w:t>
            </w:r>
          </w:p>
        </w:tc>
        <w:tc>
          <w:tcPr>
            <w:tcW w:w="2552" w:type="dxa"/>
          </w:tcPr>
          <w:p w14:paraId="6EE8D503"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540BC50"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w:t>
            </w:r>
          </w:p>
        </w:tc>
      </w:tr>
      <w:tr w:rsidR="003E221A" w:rsidRPr="003D73A7" w14:paraId="665B17F2" w14:textId="77777777" w:rsidTr="003E221A">
        <w:trPr>
          <w:trHeight w:val="443"/>
          <w:jc w:val="center"/>
        </w:trPr>
        <w:tc>
          <w:tcPr>
            <w:tcW w:w="2405" w:type="dxa"/>
          </w:tcPr>
          <w:p w14:paraId="456A1DB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GUERRERO JIMENEZ DIANA IMELDA</w:t>
            </w:r>
          </w:p>
        </w:tc>
        <w:tc>
          <w:tcPr>
            <w:tcW w:w="2552" w:type="dxa"/>
          </w:tcPr>
          <w:p w14:paraId="130201F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4F1150F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w:t>
            </w:r>
          </w:p>
        </w:tc>
      </w:tr>
      <w:tr w:rsidR="003E221A" w:rsidRPr="003D73A7" w14:paraId="07F87FE4" w14:textId="77777777" w:rsidTr="003E221A">
        <w:trPr>
          <w:trHeight w:val="443"/>
          <w:jc w:val="center"/>
        </w:trPr>
        <w:tc>
          <w:tcPr>
            <w:tcW w:w="2405" w:type="dxa"/>
          </w:tcPr>
          <w:p w14:paraId="4FB29C6B"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GUTIERREZ ZEPEDA KARLA JAZMIN</w:t>
            </w:r>
          </w:p>
        </w:tc>
        <w:tc>
          <w:tcPr>
            <w:tcW w:w="2552" w:type="dxa"/>
          </w:tcPr>
          <w:p w14:paraId="1227983B"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Hizo entrega de su curriculum, de forma parcialmente ilegible </w:t>
            </w:r>
          </w:p>
        </w:tc>
        <w:tc>
          <w:tcPr>
            <w:tcW w:w="3046" w:type="dxa"/>
          </w:tcPr>
          <w:p w14:paraId="1407BD5E"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 así mismo se encuentra parcialmente ilegible</w:t>
            </w:r>
          </w:p>
        </w:tc>
      </w:tr>
      <w:tr w:rsidR="003E221A" w:rsidRPr="003D73A7" w14:paraId="517D2BA2" w14:textId="77777777" w:rsidTr="003E221A">
        <w:trPr>
          <w:trHeight w:val="443"/>
          <w:jc w:val="center"/>
        </w:trPr>
        <w:tc>
          <w:tcPr>
            <w:tcW w:w="2405" w:type="dxa"/>
          </w:tcPr>
          <w:p w14:paraId="634EFEE8"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HERNANDEZ AGUILAR  MONICA</w:t>
            </w:r>
          </w:p>
        </w:tc>
        <w:tc>
          <w:tcPr>
            <w:tcW w:w="2552" w:type="dxa"/>
          </w:tcPr>
          <w:p w14:paraId="6895E325"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5937EC9D"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NO </w:t>
            </w:r>
          </w:p>
        </w:tc>
      </w:tr>
      <w:tr w:rsidR="003E221A" w:rsidRPr="003D73A7" w14:paraId="23DCBD58" w14:textId="77777777" w:rsidTr="003E221A">
        <w:trPr>
          <w:trHeight w:val="443"/>
          <w:jc w:val="center"/>
        </w:trPr>
        <w:tc>
          <w:tcPr>
            <w:tcW w:w="2405" w:type="dxa"/>
          </w:tcPr>
          <w:p w14:paraId="49FFD59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lastRenderedPageBreak/>
              <w:t>REYES GARATACHIA PEDRO</w:t>
            </w:r>
          </w:p>
        </w:tc>
        <w:tc>
          <w:tcPr>
            <w:tcW w:w="2552" w:type="dxa"/>
          </w:tcPr>
          <w:p w14:paraId="76B11535"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28783ED"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6C859759" w14:textId="77777777" w:rsidTr="003E221A">
        <w:trPr>
          <w:trHeight w:val="443"/>
          <w:jc w:val="center"/>
        </w:trPr>
        <w:tc>
          <w:tcPr>
            <w:tcW w:w="2405" w:type="dxa"/>
          </w:tcPr>
          <w:p w14:paraId="66588CD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ROMERO FLORES ERIK EFRAIM</w:t>
            </w:r>
          </w:p>
        </w:tc>
        <w:tc>
          <w:tcPr>
            <w:tcW w:w="2552" w:type="dxa"/>
          </w:tcPr>
          <w:p w14:paraId="6E1F3971"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3EEB862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NO </w:t>
            </w:r>
          </w:p>
        </w:tc>
      </w:tr>
      <w:tr w:rsidR="003E221A" w:rsidRPr="003D73A7" w14:paraId="255C882A" w14:textId="77777777" w:rsidTr="003E221A">
        <w:trPr>
          <w:trHeight w:val="443"/>
          <w:jc w:val="center"/>
        </w:trPr>
        <w:tc>
          <w:tcPr>
            <w:tcW w:w="2405" w:type="dxa"/>
          </w:tcPr>
          <w:p w14:paraId="5C0C18BB"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ROMERO GARCIA NELSON RAUL</w:t>
            </w:r>
          </w:p>
        </w:tc>
        <w:tc>
          <w:tcPr>
            <w:tcW w:w="2552" w:type="dxa"/>
          </w:tcPr>
          <w:p w14:paraId="571DB13F"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2925ACA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 xml:space="preserve">NO </w:t>
            </w:r>
          </w:p>
        </w:tc>
      </w:tr>
      <w:tr w:rsidR="00C80C4D" w:rsidRPr="003D73A7" w14:paraId="5274EF19" w14:textId="77777777" w:rsidTr="003E221A">
        <w:trPr>
          <w:trHeight w:val="443"/>
          <w:jc w:val="center"/>
        </w:trPr>
        <w:tc>
          <w:tcPr>
            <w:tcW w:w="2405" w:type="dxa"/>
          </w:tcPr>
          <w:p w14:paraId="69E06768" w14:textId="77777777" w:rsidR="00C80C4D" w:rsidRPr="003D73A7" w:rsidRDefault="00C80C4D" w:rsidP="00C80C4D">
            <w:pPr>
              <w:rPr>
                <w:rFonts w:ascii="Palatino Linotype" w:hAnsi="Palatino Linotype"/>
              </w:rPr>
            </w:pPr>
            <w:r w:rsidRPr="003D73A7">
              <w:rPr>
                <w:rFonts w:ascii="Palatino Linotype" w:hAnsi="Palatino Linotype"/>
              </w:rPr>
              <w:t>SALAS VILCHIS AARON EFREN</w:t>
            </w:r>
          </w:p>
        </w:tc>
        <w:tc>
          <w:tcPr>
            <w:tcW w:w="2552" w:type="dxa"/>
          </w:tcPr>
          <w:p w14:paraId="60EBEACE" w14:textId="77777777" w:rsidR="00C80C4D" w:rsidRPr="003D73A7" w:rsidRDefault="00C80C4D" w:rsidP="00C80C4D">
            <w:pPr>
              <w:rPr>
                <w:rFonts w:ascii="Palatino Linotype" w:hAnsi="Palatino Linotype"/>
              </w:rPr>
            </w:pPr>
            <w:r w:rsidRPr="003D73A7">
              <w:rPr>
                <w:rFonts w:ascii="Palatino Linotype" w:hAnsi="Palatino Linotype"/>
              </w:rPr>
              <w:t>Hizo entrega de su curriculum</w:t>
            </w:r>
          </w:p>
        </w:tc>
        <w:tc>
          <w:tcPr>
            <w:tcW w:w="3046" w:type="dxa"/>
          </w:tcPr>
          <w:p w14:paraId="559BBB80" w14:textId="77777777" w:rsidR="00C80C4D" w:rsidRPr="003D73A7" w:rsidRDefault="00C80C4D" w:rsidP="00C80C4D">
            <w:pPr>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669C9301" w14:textId="77777777" w:rsidTr="003E221A">
        <w:trPr>
          <w:trHeight w:val="443"/>
          <w:jc w:val="center"/>
        </w:trPr>
        <w:tc>
          <w:tcPr>
            <w:tcW w:w="2405" w:type="dxa"/>
          </w:tcPr>
          <w:p w14:paraId="6B056480"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SUAZO ROJAS FLOR YESENIA</w:t>
            </w:r>
          </w:p>
        </w:tc>
        <w:tc>
          <w:tcPr>
            <w:tcW w:w="2552" w:type="dxa"/>
          </w:tcPr>
          <w:p w14:paraId="48ED7B36"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 de forma parcialmente ilegible</w:t>
            </w:r>
          </w:p>
        </w:tc>
        <w:tc>
          <w:tcPr>
            <w:tcW w:w="3046" w:type="dxa"/>
          </w:tcPr>
          <w:p w14:paraId="599C9212"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 así mismo se encuentra parcialmente ilegible</w:t>
            </w:r>
          </w:p>
        </w:tc>
      </w:tr>
      <w:tr w:rsidR="003E221A" w:rsidRPr="003D73A7" w14:paraId="51063F49" w14:textId="77777777" w:rsidTr="003E221A">
        <w:trPr>
          <w:trHeight w:val="443"/>
          <w:jc w:val="center"/>
        </w:trPr>
        <w:tc>
          <w:tcPr>
            <w:tcW w:w="2405" w:type="dxa"/>
          </w:tcPr>
          <w:p w14:paraId="1FC07EBB"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VILCHIS SOSA CARLA VERONICA</w:t>
            </w:r>
          </w:p>
        </w:tc>
        <w:tc>
          <w:tcPr>
            <w:tcW w:w="2552" w:type="dxa"/>
          </w:tcPr>
          <w:p w14:paraId="36CA9EF4"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640DA60"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3E221A" w:rsidRPr="003D73A7" w14:paraId="53CBCA86" w14:textId="77777777" w:rsidTr="003E221A">
        <w:trPr>
          <w:trHeight w:val="443"/>
          <w:jc w:val="center"/>
        </w:trPr>
        <w:tc>
          <w:tcPr>
            <w:tcW w:w="2405" w:type="dxa"/>
          </w:tcPr>
          <w:p w14:paraId="77B6A603"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ZARATE DELGADO JOSE EDUARDO</w:t>
            </w:r>
          </w:p>
        </w:tc>
        <w:tc>
          <w:tcPr>
            <w:tcW w:w="2552" w:type="dxa"/>
          </w:tcPr>
          <w:p w14:paraId="350BC0C5"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EEF0CD3" w14:textId="77777777" w:rsidR="003E221A" w:rsidRPr="003D73A7" w:rsidRDefault="003E221A"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bl>
    <w:p w14:paraId="4C2568A5" w14:textId="77777777" w:rsidR="003E221A" w:rsidRPr="003D73A7" w:rsidRDefault="003E221A" w:rsidP="00FF5E12">
      <w:pPr>
        <w:spacing w:after="0" w:line="360" w:lineRule="auto"/>
        <w:jc w:val="both"/>
        <w:rPr>
          <w:rFonts w:ascii="Palatino Linotype" w:hAnsi="Palatino Linotype"/>
          <w:color w:val="000000"/>
          <w:sz w:val="24"/>
          <w:szCs w:val="24"/>
        </w:rPr>
      </w:pPr>
    </w:p>
    <w:tbl>
      <w:tblPr>
        <w:tblStyle w:val="Tablaconcuadrcula"/>
        <w:tblW w:w="0" w:type="auto"/>
        <w:jc w:val="center"/>
        <w:tblLook w:val="04A0" w:firstRow="1" w:lastRow="0" w:firstColumn="1" w:lastColumn="0" w:noHBand="0" w:noVBand="1"/>
      </w:tblPr>
      <w:tblGrid>
        <w:gridCol w:w="2405"/>
        <w:gridCol w:w="2552"/>
        <w:gridCol w:w="3046"/>
      </w:tblGrid>
      <w:tr w:rsidR="00C80C4D" w:rsidRPr="003D73A7" w14:paraId="6F9F7318" w14:textId="77777777" w:rsidTr="005616D7">
        <w:trPr>
          <w:trHeight w:val="443"/>
          <w:jc w:val="center"/>
        </w:trPr>
        <w:tc>
          <w:tcPr>
            <w:tcW w:w="2405" w:type="dxa"/>
            <w:shd w:val="clear" w:color="auto" w:fill="D9D9D9" w:themeFill="background1" w:themeFillShade="D9"/>
          </w:tcPr>
          <w:p w14:paraId="522C6658" w14:textId="77777777" w:rsidR="00C80C4D" w:rsidRPr="003D73A7" w:rsidRDefault="00C80C4D" w:rsidP="005616D7">
            <w:pPr>
              <w:spacing w:line="360" w:lineRule="auto"/>
              <w:jc w:val="center"/>
              <w:rPr>
                <w:rFonts w:ascii="Palatino Linotype" w:hAnsi="Palatino Linotype"/>
                <w:b/>
                <w:i/>
              </w:rPr>
            </w:pPr>
            <w:r w:rsidRPr="003D73A7">
              <w:rPr>
                <w:rFonts w:ascii="Palatino Linotype" w:hAnsi="Palatino Linotype"/>
                <w:b/>
                <w:i/>
              </w:rPr>
              <w:lastRenderedPageBreak/>
              <w:t>Servidor Público</w:t>
            </w:r>
          </w:p>
        </w:tc>
        <w:tc>
          <w:tcPr>
            <w:tcW w:w="2552" w:type="dxa"/>
            <w:shd w:val="clear" w:color="auto" w:fill="D9D9D9" w:themeFill="background1" w:themeFillShade="D9"/>
          </w:tcPr>
          <w:p w14:paraId="0C5F2719" w14:textId="77777777" w:rsidR="00C80C4D" w:rsidRPr="003D73A7" w:rsidRDefault="00C80C4D" w:rsidP="005616D7">
            <w:pPr>
              <w:spacing w:line="360" w:lineRule="auto"/>
              <w:jc w:val="both"/>
              <w:rPr>
                <w:rFonts w:ascii="Palatino Linotype" w:hAnsi="Palatino Linotype"/>
                <w:b/>
                <w:i/>
              </w:rPr>
            </w:pPr>
            <w:r w:rsidRPr="003D73A7">
              <w:rPr>
                <w:rFonts w:ascii="Palatino Linotype" w:hAnsi="Palatino Linotype"/>
                <w:b/>
                <w:i/>
              </w:rPr>
              <w:t xml:space="preserve">Respuesta del Sujeto Obligado </w:t>
            </w:r>
          </w:p>
        </w:tc>
        <w:tc>
          <w:tcPr>
            <w:tcW w:w="3046" w:type="dxa"/>
            <w:shd w:val="clear" w:color="auto" w:fill="D9D9D9" w:themeFill="background1" w:themeFillShade="D9"/>
          </w:tcPr>
          <w:p w14:paraId="396B977D" w14:textId="77777777" w:rsidR="00C80C4D" w:rsidRPr="003D73A7" w:rsidRDefault="00C80C4D" w:rsidP="005616D7">
            <w:pPr>
              <w:spacing w:line="360" w:lineRule="auto"/>
              <w:jc w:val="center"/>
              <w:rPr>
                <w:rFonts w:ascii="Palatino Linotype" w:hAnsi="Palatino Linotype"/>
                <w:b/>
                <w:i/>
              </w:rPr>
            </w:pPr>
            <w:r w:rsidRPr="003D73A7">
              <w:rPr>
                <w:rFonts w:ascii="Palatino Linotype" w:hAnsi="Palatino Linotype"/>
                <w:b/>
                <w:i/>
              </w:rPr>
              <w:t>Colma</w:t>
            </w:r>
          </w:p>
        </w:tc>
      </w:tr>
      <w:tr w:rsidR="00C80C4D" w:rsidRPr="003D73A7" w14:paraId="0E16A6F9" w14:textId="77777777" w:rsidTr="005616D7">
        <w:trPr>
          <w:trHeight w:val="456"/>
          <w:jc w:val="center"/>
        </w:trPr>
        <w:tc>
          <w:tcPr>
            <w:tcW w:w="8003" w:type="dxa"/>
            <w:gridSpan w:val="3"/>
            <w:shd w:val="clear" w:color="auto" w:fill="DEEAF6" w:themeFill="accent1" w:themeFillTint="33"/>
          </w:tcPr>
          <w:p w14:paraId="530F5402" w14:textId="77777777" w:rsidR="00C80C4D" w:rsidRPr="003D73A7" w:rsidRDefault="00C80C4D" w:rsidP="005616D7">
            <w:pPr>
              <w:spacing w:line="360" w:lineRule="auto"/>
              <w:jc w:val="center"/>
              <w:rPr>
                <w:rFonts w:ascii="Palatino Linotype" w:hAnsi="Palatino Linotype"/>
              </w:rPr>
            </w:pPr>
            <w:r w:rsidRPr="003D73A7">
              <w:rPr>
                <w:rFonts w:ascii="Palatino Linotype" w:hAnsi="Palatino Linotype"/>
              </w:rPr>
              <w:t>Plantilla de personal de eventual 2025</w:t>
            </w:r>
          </w:p>
        </w:tc>
      </w:tr>
      <w:tr w:rsidR="00C80C4D" w:rsidRPr="003D73A7" w14:paraId="33ED845E" w14:textId="77777777" w:rsidTr="005616D7">
        <w:trPr>
          <w:trHeight w:val="443"/>
          <w:jc w:val="center"/>
        </w:trPr>
        <w:tc>
          <w:tcPr>
            <w:tcW w:w="2405" w:type="dxa"/>
          </w:tcPr>
          <w:p w14:paraId="1610548F"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AGUIRRE MONTES DE OCA KARINA</w:t>
            </w:r>
          </w:p>
        </w:tc>
        <w:tc>
          <w:tcPr>
            <w:tcW w:w="2552" w:type="dxa"/>
          </w:tcPr>
          <w:p w14:paraId="0B88AAF9"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513CEB4"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34344B52" w14:textId="77777777" w:rsidTr="005616D7">
        <w:trPr>
          <w:trHeight w:val="443"/>
          <w:jc w:val="center"/>
        </w:trPr>
        <w:tc>
          <w:tcPr>
            <w:tcW w:w="2405" w:type="dxa"/>
          </w:tcPr>
          <w:p w14:paraId="39FBCDBC"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ALBARRÁN ROJAS TANIA CRISTINA</w:t>
            </w:r>
          </w:p>
        </w:tc>
        <w:tc>
          <w:tcPr>
            <w:tcW w:w="2552" w:type="dxa"/>
          </w:tcPr>
          <w:p w14:paraId="0C1078FF"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EFE7DFD"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4891A633" w14:textId="77777777" w:rsidTr="005616D7">
        <w:trPr>
          <w:trHeight w:val="443"/>
          <w:jc w:val="center"/>
        </w:trPr>
        <w:tc>
          <w:tcPr>
            <w:tcW w:w="2405" w:type="dxa"/>
          </w:tcPr>
          <w:p w14:paraId="553A5EBB"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ENRIQUEZ ESCAMILLA EDGAR</w:t>
            </w:r>
          </w:p>
        </w:tc>
        <w:tc>
          <w:tcPr>
            <w:tcW w:w="2552" w:type="dxa"/>
          </w:tcPr>
          <w:p w14:paraId="3B5112E3"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04E57F9"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367AD39D" w14:textId="77777777" w:rsidTr="005616D7">
        <w:trPr>
          <w:trHeight w:val="443"/>
          <w:jc w:val="center"/>
        </w:trPr>
        <w:tc>
          <w:tcPr>
            <w:tcW w:w="2405" w:type="dxa"/>
          </w:tcPr>
          <w:p w14:paraId="16A1DBF4"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FIGUEROA FIGUEROA GABRIELA ARACELI</w:t>
            </w:r>
          </w:p>
        </w:tc>
        <w:tc>
          <w:tcPr>
            <w:tcW w:w="2552" w:type="dxa"/>
          </w:tcPr>
          <w:p w14:paraId="5A7FE8EB"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81771EF"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NO</w:t>
            </w:r>
          </w:p>
        </w:tc>
      </w:tr>
      <w:tr w:rsidR="00C80C4D" w:rsidRPr="003D73A7" w14:paraId="5D03731F" w14:textId="77777777" w:rsidTr="005616D7">
        <w:trPr>
          <w:trHeight w:val="443"/>
          <w:jc w:val="center"/>
        </w:trPr>
        <w:tc>
          <w:tcPr>
            <w:tcW w:w="2405" w:type="dxa"/>
          </w:tcPr>
          <w:p w14:paraId="2114F631"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GUERRERO JIMENEZ DIANA IMELDA</w:t>
            </w:r>
          </w:p>
        </w:tc>
        <w:tc>
          <w:tcPr>
            <w:tcW w:w="2552" w:type="dxa"/>
          </w:tcPr>
          <w:p w14:paraId="3C358C91"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6D5E7D8D"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NO</w:t>
            </w:r>
          </w:p>
        </w:tc>
      </w:tr>
      <w:tr w:rsidR="00C80C4D" w:rsidRPr="003D73A7" w14:paraId="2BA48901" w14:textId="77777777" w:rsidTr="005616D7">
        <w:trPr>
          <w:trHeight w:val="443"/>
          <w:jc w:val="center"/>
        </w:trPr>
        <w:tc>
          <w:tcPr>
            <w:tcW w:w="2405" w:type="dxa"/>
          </w:tcPr>
          <w:p w14:paraId="6864517D"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GUTIERREZ ZEPEDA KARLA JAZMIN</w:t>
            </w:r>
          </w:p>
        </w:tc>
        <w:tc>
          <w:tcPr>
            <w:tcW w:w="2552" w:type="dxa"/>
          </w:tcPr>
          <w:p w14:paraId="6B971175"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 xml:space="preserve">Hizo entrega de su curriculum, de forma parcialmente ilegible </w:t>
            </w:r>
          </w:p>
        </w:tc>
        <w:tc>
          <w:tcPr>
            <w:tcW w:w="3046" w:type="dxa"/>
          </w:tcPr>
          <w:p w14:paraId="1D85A8AC"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diera cuenta de su grado de estudios así mismo se </w:t>
            </w:r>
            <w:r w:rsidRPr="003D73A7">
              <w:rPr>
                <w:rFonts w:ascii="Palatino Linotype" w:hAnsi="Palatino Linotype"/>
              </w:rPr>
              <w:lastRenderedPageBreak/>
              <w:t>encuentra parcialmente ilegible</w:t>
            </w:r>
          </w:p>
        </w:tc>
      </w:tr>
      <w:tr w:rsidR="00C80C4D" w:rsidRPr="003D73A7" w14:paraId="2ABB7739" w14:textId="77777777" w:rsidTr="005616D7">
        <w:trPr>
          <w:trHeight w:val="443"/>
          <w:jc w:val="center"/>
        </w:trPr>
        <w:tc>
          <w:tcPr>
            <w:tcW w:w="2405" w:type="dxa"/>
          </w:tcPr>
          <w:p w14:paraId="6228BFE1"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lastRenderedPageBreak/>
              <w:t>HERNANDEZ AGUILAR  MONICA</w:t>
            </w:r>
          </w:p>
        </w:tc>
        <w:tc>
          <w:tcPr>
            <w:tcW w:w="2552" w:type="dxa"/>
          </w:tcPr>
          <w:p w14:paraId="505616BE"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11B36878"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 xml:space="preserve">NO </w:t>
            </w:r>
          </w:p>
        </w:tc>
      </w:tr>
      <w:tr w:rsidR="00C80C4D" w:rsidRPr="003D73A7" w14:paraId="18CD5101" w14:textId="77777777" w:rsidTr="00C80C4D">
        <w:trPr>
          <w:trHeight w:val="1763"/>
          <w:jc w:val="center"/>
        </w:trPr>
        <w:tc>
          <w:tcPr>
            <w:tcW w:w="2405" w:type="dxa"/>
          </w:tcPr>
          <w:p w14:paraId="74D97EF3"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REYES GARATACHIA PEDRO</w:t>
            </w:r>
          </w:p>
        </w:tc>
        <w:tc>
          <w:tcPr>
            <w:tcW w:w="2552" w:type="dxa"/>
          </w:tcPr>
          <w:p w14:paraId="56E827C9"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34B3F6F"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06C9E540" w14:textId="77777777" w:rsidTr="005616D7">
        <w:trPr>
          <w:trHeight w:val="443"/>
          <w:jc w:val="center"/>
        </w:trPr>
        <w:tc>
          <w:tcPr>
            <w:tcW w:w="2405" w:type="dxa"/>
          </w:tcPr>
          <w:p w14:paraId="17A95860" w14:textId="77777777" w:rsidR="00C80C4D" w:rsidRPr="003D73A7" w:rsidRDefault="00C80C4D" w:rsidP="00C80C4D">
            <w:pPr>
              <w:spacing w:line="360" w:lineRule="auto"/>
              <w:jc w:val="both"/>
              <w:rPr>
                <w:rFonts w:ascii="Palatino Linotype" w:hAnsi="Palatino Linotype"/>
              </w:rPr>
            </w:pPr>
            <w:r w:rsidRPr="003D73A7">
              <w:rPr>
                <w:rFonts w:ascii="Palatino Linotype" w:hAnsi="Palatino Linotype"/>
              </w:rPr>
              <w:t xml:space="preserve">ROMERO GARCÍA NELSON RAÚL </w:t>
            </w:r>
          </w:p>
        </w:tc>
        <w:tc>
          <w:tcPr>
            <w:tcW w:w="2552" w:type="dxa"/>
          </w:tcPr>
          <w:p w14:paraId="56B01984"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CCFB119"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7E83661F" w14:textId="77777777" w:rsidTr="005616D7">
        <w:trPr>
          <w:trHeight w:val="443"/>
          <w:jc w:val="center"/>
        </w:trPr>
        <w:tc>
          <w:tcPr>
            <w:tcW w:w="2405" w:type="dxa"/>
          </w:tcPr>
          <w:p w14:paraId="0A6C8193" w14:textId="77777777" w:rsidR="00C80C4D" w:rsidRPr="003D73A7" w:rsidRDefault="00C80C4D" w:rsidP="005616D7">
            <w:pPr>
              <w:rPr>
                <w:rFonts w:ascii="Palatino Linotype" w:hAnsi="Palatino Linotype"/>
              </w:rPr>
            </w:pPr>
            <w:r w:rsidRPr="003D73A7">
              <w:rPr>
                <w:rFonts w:ascii="Palatino Linotype" w:hAnsi="Palatino Linotype"/>
              </w:rPr>
              <w:t>SALAS VILCHIS AARON EFREN</w:t>
            </w:r>
          </w:p>
        </w:tc>
        <w:tc>
          <w:tcPr>
            <w:tcW w:w="2552" w:type="dxa"/>
          </w:tcPr>
          <w:p w14:paraId="7FB39627" w14:textId="77777777" w:rsidR="00C80C4D" w:rsidRPr="003D73A7" w:rsidRDefault="00C80C4D" w:rsidP="005616D7">
            <w:pPr>
              <w:rPr>
                <w:rFonts w:ascii="Palatino Linotype" w:hAnsi="Palatino Linotype"/>
              </w:rPr>
            </w:pPr>
            <w:r w:rsidRPr="003D73A7">
              <w:rPr>
                <w:rFonts w:ascii="Palatino Linotype" w:hAnsi="Palatino Linotype"/>
              </w:rPr>
              <w:t>Hizo entrega de su curriculum</w:t>
            </w:r>
          </w:p>
        </w:tc>
        <w:tc>
          <w:tcPr>
            <w:tcW w:w="3046" w:type="dxa"/>
          </w:tcPr>
          <w:p w14:paraId="27944763" w14:textId="77777777" w:rsidR="00C80C4D" w:rsidRPr="003D73A7" w:rsidRDefault="00C80C4D" w:rsidP="005616D7">
            <w:pPr>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17F914F8" w14:textId="77777777" w:rsidTr="005616D7">
        <w:trPr>
          <w:trHeight w:val="443"/>
          <w:jc w:val="center"/>
        </w:trPr>
        <w:tc>
          <w:tcPr>
            <w:tcW w:w="2405" w:type="dxa"/>
          </w:tcPr>
          <w:p w14:paraId="11F1A634"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SUAZO ROJAS FLOR YESENIA</w:t>
            </w:r>
          </w:p>
        </w:tc>
        <w:tc>
          <w:tcPr>
            <w:tcW w:w="2552" w:type="dxa"/>
          </w:tcPr>
          <w:p w14:paraId="7E81E4F0"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 de forma parcialmente ilegible</w:t>
            </w:r>
          </w:p>
        </w:tc>
        <w:tc>
          <w:tcPr>
            <w:tcW w:w="3046" w:type="dxa"/>
          </w:tcPr>
          <w:p w14:paraId="5838D966"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 así mismo se encuentra parcialmente ilegible</w:t>
            </w:r>
          </w:p>
        </w:tc>
      </w:tr>
      <w:tr w:rsidR="00C80C4D" w:rsidRPr="003D73A7" w14:paraId="513A3ED3" w14:textId="77777777" w:rsidTr="005616D7">
        <w:trPr>
          <w:trHeight w:val="443"/>
          <w:jc w:val="center"/>
        </w:trPr>
        <w:tc>
          <w:tcPr>
            <w:tcW w:w="2405" w:type="dxa"/>
          </w:tcPr>
          <w:p w14:paraId="49A62BAF"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VICTORIA ALVARADO VICTOR HUGO</w:t>
            </w:r>
          </w:p>
        </w:tc>
        <w:tc>
          <w:tcPr>
            <w:tcW w:w="2552" w:type="dxa"/>
          </w:tcPr>
          <w:p w14:paraId="06E6BE41"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D1D89BF"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69312D00" w14:textId="77777777" w:rsidTr="005616D7">
        <w:trPr>
          <w:trHeight w:val="443"/>
          <w:jc w:val="center"/>
        </w:trPr>
        <w:tc>
          <w:tcPr>
            <w:tcW w:w="2405" w:type="dxa"/>
          </w:tcPr>
          <w:p w14:paraId="428907B5"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lastRenderedPageBreak/>
              <w:t>VILCHIS SOSA CARLA VERONICA</w:t>
            </w:r>
          </w:p>
        </w:tc>
        <w:tc>
          <w:tcPr>
            <w:tcW w:w="2552" w:type="dxa"/>
          </w:tcPr>
          <w:p w14:paraId="1DF9898A"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91E445C"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C80C4D" w:rsidRPr="003D73A7" w14:paraId="133E0549" w14:textId="77777777" w:rsidTr="005616D7">
        <w:trPr>
          <w:trHeight w:val="443"/>
          <w:jc w:val="center"/>
        </w:trPr>
        <w:tc>
          <w:tcPr>
            <w:tcW w:w="2405" w:type="dxa"/>
          </w:tcPr>
          <w:p w14:paraId="1E983FF4"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ZARATE DELGADO JOSE EDUARDO</w:t>
            </w:r>
          </w:p>
        </w:tc>
        <w:tc>
          <w:tcPr>
            <w:tcW w:w="2552" w:type="dxa"/>
          </w:tcPr>
          <w:p w14:paraId="51DA3D25"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C68958D" w14:textId="77777777" w:rsidR="00C80C4D" w:rsidRPr="003D73A7" w:rsidRDefault="00C80C4D" w:rsidP="005616D7">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bl>
    <w:p w14:paraId="4D5D8ACD" w14:textId="77777777" w:rsidR="00C80C4D" w:rsidRPr="003D73A7" w:rsidRDefault="00C80C4D" w:rsidP="00FF5E12">
      <w:pPr>
        <w:spacing w:after="0" w:line="360" w:lineRule="auto"/>
        <w:jc w:val="both"/>
        <w:rPr>
          <w:rFonts w:ascii="Palatino Linotype" w:hAnsi="Palatino Linotype"/>
          <w:color w:val="000000"/>
          <w:sz w:val="24"/>
          <w:szCs w:val="24"/>
        </w:rPr>
      </w:pPr>
    </w:p>
    <w:p w14:paraId="18A2A6AD" w14:textId="77777777" w:rsidR="00C80C4D" w:rsidRPr="003D73A7" w:rsidRDefault="00C80C4D" w:rsidP="00FF5E12">
      <w:pPr>
        <w:spacing w:after="0" w:line="360" w:lineRule="auto"/>
        <w:jc w:val="both"/>
        <w:rPr>
          <w:rFonts w:ascii="Palatino Linotype" w:hAnsi="Palatino Linotype"/>
          <w:color w:val="000000"/>
          <w:sz w:val="24"/>
          <w:szCs w:val="24"/>
        </w:rPr>
      </w:pPr>
    </w:p>
    <w:tbl>
      <w:tblPr>
        <w:tblStyle w:val="Tablaconcuadrcula"/>
        <w:tblW w:w="0" w:type="auto"/>
        <w:jc w:val="center"/>
        <w:tblLook w:val="04A0" w:firstRow="1" w:lastRow="0" w:firstColumn="1" w:lastColumn="0" w:noHBand="0" w:noVBand="1"/>
      </w:tblPr>
      <w:tblGrid>
        <w:gridCol w:w="2405"/>
        <w:gridCol w:w="2552"/>
        <w:gridCol w:w="3046"/>
      </w:tblGrid>
      <w:tr w:rsidR="00427D16" w:rsidRPr="003D73A7" w14:paraId="2F5C9701" w14:textId="77777777" w:rsidTr="00FF5E12">
        <w:trPr>
          <w:trHeight w:val="443"/>
          <w:jc w:val="center"/>
        </w:trPr>
        <w:tc>
          <w:tcPr>
            <w:tcW w:w="2405" w:type="dxa"/>
            <w:shd w:val="clear" w:color="auto" w:fill="D9D9D9" w:themeFill="background1" w:themeFillShade="D9"/>
          </w:tcPr>
          <w:p w14:paraId="32E10A46" w14:textId="77777777" w:rsidR="00427D16" w:rsidRPr="003D73A7" w:rsidRDefault="00427D16" w:rsidP="00FF5E12">
            <w:pPr>
              <w:spacing w:line="360" w:lineRule="auto"/>
              <w:jc w:val="center"/>
              <w:rPr>
                <w:rFonts w:ascii="Palatino Linotype" w:hAnsi="Palatino Linotype"/>
                <w:b/>
                <w:i/>
              </w:rPr>
            </w:pPr>
            <w:r w:rsidRPr="003D73A7">
              <w:rPr>
                <w:rFonts w:ascii="Palatino Linotype" w:hAnsi="Palatino Linotype"/>
                <w:b/>
                <w:i/>
              </w:rPr>
              <w:t>Servidor Público</w:t>
            </w:r>
          </w:p>
        </w:tc>
        <w:tc>
          <w:tcPr>
            <w:tcW w:w="2552" w:type="dxa"/>
            <w:shd w:val="clear" w:color="auto" w:fill="D9D9D9" w:themeFill="background1" w:themeFillShade="D9"/>
          </w:tcPr>
          <w:p w14:paraId="7E53E795" w14:textId="77777777" w:rsidR="00427D16" w:rsidRPr="003D73A7" w:rsidRDefault="00A17CDF" w:rsidP="00427D16">
            <w:pPr>
              <w:spacing w:line="360" w:lineRule="auto"/>
              <w:jc w:val="both"/>
              <w:rPr>
                <w:rFonts w:ascii="Palatino Linotype" w:hAnsi="Palatino Linotype"/>
                <w:b/>
                <w:i/>
              </w:rPr>
            </w:pPr>
            <w:r w:rsidRPr="003D73A7">
              <w:rPr>
                <w:rFonts w:ascii="Palatino Linotype" w:hAnsi="Palatino Linotype"/>
                <w:b/>
                <w:i/>
              </w:rPr>
              <w:t xml:space="preserve">Respuesta del Sujeto Obligado </w:t>
            </w:r>
          </w:p>
        </w:tc>
        <w:tc>
          <w:tcPr>
            <w:tcW w:w="3046" w:type="dxa"/>
            <w:shd w:val="clear" w:color="auto" w:fill="D9D9D9" w:themeFill="background1" w:themeFillShade="D9"/>
          </w:tcPr>
          <w:p w14:paraId="73E83C42" w14:textId="77777777" w:rsidR="00427D16" w:rsidRPr="003D73A7" w:rsidRDefault="00A17CDF" w:rsidP="00FF5E12">
            <w:pPr>
              <w:spacing w:line="360" w:lineRule="auto"/>
              <w:jc w:val="center"/>
              <w:rPr>
                <w:rFonts w:ascii="Palatino Linotype" w:hAnsi="Palatino Linotype"/>
                <w:b/>
                <w:i/>
              </w:rPr>
            </w:pPr>
            <w:r w:rsidRPr="003D73A7">
              <w:rPr>
                <w:rFonts w:ascii="Palatino Linotype" w:hAnsi="Palatino Linotype"/>
                <w:b/>
                <w:i/>
              </w:rPr>
              <w:t>Colma</w:t>
            </w:r>
          </w:p>
        </w:tc>
      </w:tr>
      <w:tr w:rsidR="00A17CDF" w:rsidRPr="003D73A7" w14:paraId="0F96BB9A" w14:textId="77777777" w:rsidTr="00FF5E12">
        <w:trPr>
          <w:trHeight w:val="456"/>
          <w:jc w:val="center"/>
        </w:trPr>
        <w:tc>
          <w:tcPr>
            <w:tcW w:w="8003" w:type="dxa"/>
            <w:gridSpan w:val="3"/>
            <w:shd w:val="clear" w:color="auto" w:fill="DEEAF6" w:themeFill="accent1" w:themeFillTint="33"/>
          </w:tcPr>
          <w:p w14:paraId="0E19D1EA" w14:textId="77777777" w:rsidR="00A17CDF" w:rsidRPr="003D73A7" w:rsidRDefault="00A17CDF" w:rsidP="00A17CDF">
            <w:pPr>
              <w:spacing w:line="360" w:lineRule="auto"/>
              <w:jc w:val="center"/>
              <w:rPr>
                <w:rFonts w:ascii="Palatino Linotype" w:hAnsi="Palatino Linotype"/>
              </w:rPr>
            </w:pPr>
            <w:r w:rsidRPr="003D73A7">
              <w:rPr>
                <w:rFonts w:ascii="Palatino Linotype" w:hAnsi="Palatino Linotype"/>
              </w:rPr>
              <w:t>Plantilla de personal de base 2023</w:t>
            </w:r>
          </w:p>
        </w:tc>
      </w:tr>
      <w:tr w:rsidR="00427D16" w:rsidRPr="003D73A7" w14:paraId="0815ABC0" w14:textId="77777777" w:rsidTr="00FF5E12">
        <w:trPr>
          <w:trHeight w:val="443"/>
          <w:jc w:val="center"/>
        </w:trPr>
        <w:tc>
          <w:tcPr>
            <w:tcW w:w="2405" w:type="dxa"/>
          </w:tcPr>
          <w:p w14:paraId="24A7C243"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t>AGUILAR SÁNCHEZ ROSARIO</w:t>
            </w:r>
          </w:p>
        </w:tc>
        <w:tc>
          <w:tcPr>
            <w:tcW w:w="2552" w:type="dxa"/>
          </w:tcPr>
          <w:p w14:paraId="52D44A79"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3539DE65"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NO</w:t>
            </w:r>
          </w:p>
        </w:tc>
      </w:tr>
      <w:tr w:rsidR="00427D16" w:rsidRPr="003D73A7" w14:paraId="72AA321D" w14:textId="77777777" w:rsidTr="00FF5E12">
        <w:trPr>
          <w:trHeight w:val="443"/>
          <w:jc w:val="center"/>
        </w:trPr>
        <w:tc>
          <w:tcPr>
            <w:tcW w:w="2405" w:type="dxa"/>
          </w:tcPr>
          <w:p w14:paraId="426A9D2C"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t>ÁLVAREZ QUINTANA EDWIN ANTON</w:t>
            </w:r>
          </w:p>
        </w:tc>
        <w:tc>
          <w:tcPr>
            <w:tcW w:w="2552" w:type="dxa"/>
          </w:tcPr>
          <w:p w14:paraId="0F1C7236"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 xml:space="preserve">Hizo entrega de su curriculum </w:t>
            </w:r>
          </w:p>
        </w:tc>
        <w:tc>
          <w:tcPr>
            <w:tcW w:w="3046" w:type="dxa"/>
          </w:tcPr>
          <w:p w14:paraId="51563132"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 xml:space="preserve">Parcialmente, no se </w:t>
            </w:r>
            <w:r w:rsidR="00976E3E" w:rsidRPr="003D73A7">
              <w:rPr>
                <w:rFonts w:ascii="Palatino Linotype" w:hAnsi="Palatino Linotype"/>
              </w:rPr>
              <w:t>agregó</w:t>
            </w:r>
            <w:r w:rsidRPr="003D73A7">
              <w:rPr>
                <w:rFonts w:ascii="Palatino Linotype" w:hAnsi="Palatino Linotype"/>
              </w:rPr>
              <w:t xml:space="preserve"> el soporte documental que diera cuenta de su grado de estudios</w:t>
            </w:r>
          </w:p>
        </w:tc>
      </w:tr>
      <w:tr w:rsidR="00427D16" w:rsidRPr="003D73A7" w14:paraId="60F98EFA" w14:textId="77777777" w:rsidTr="00FF5E12">
        <w:trPr>
          <w:trHeight w:val="456"/>
          <w:jc w:val="center"/>
        </w:trPr>
        <w:tc>
          <w:tcPr>
            <w:tcW w:w="2405" w:type="dxa"/>
          </w:tcPr>
          <w:p w14:paraId="06517268"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t>ARAUJO PINEDA YOLANDA</w:t>
            </w:r>
          </w:p>
        </w:tc>
        <w:tc>
          <w:tcPr>
            <w:tcW w:w="2552" w:type="dxa"/>
          </w:tcPr>
          <w:p w14:paraId="7D9EBA99" w14:textId="77777777" w:rsidR="00427D16" w:rsidRPr="003D73A7" w:rsidRDefault="00976E3E"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D696FF9" w14:textId="77777777" w:rsidR="00427D16" w:rsidRPr="003D73A7" w:rsidRDefault="00976E3E"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3933B8D4" w14:textId="77777777" w:rsidTr="00FF5E12">
        <w:trPr>
          <w:trHeight w:val="443"/>
          <w:jc w:val="center"/>
        </w:trPr>
        <w:tc>
          <w:tcPr>
            <w:tcW w:w="2405" w:type="dxa"/>
          </w:tcPr>
          <w:p w14:paraId="60EEFFC2"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t>ARCE REMIGIO LAURA</w:t>
            </w:r>
          </w:p>
        </w:tc>
        <w:tc>
          <w:tcPr>
            <w:tcW w:w="2552" w:type="dxa"/>
          </w:tcPr>
          <w:p w14:paraId="4BD6A7BE" w14:textId="77777777" w:rsidR="00427D16" w:rsidRPr="003D73A7" w:rsidRDefault="00976E3E"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4EDFDF1" w14:textId="77777777" w:rsidR="00427D16" w:rsidRPr="003D73A7" w:rsidRDefault="00976E3E" w:rsidP="00427D16">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w:t>
            </w:r>
            <w:r w:rsidRPr="003D73A7">
              <w:rPr>
                <w:rFonts w:ascii="Palatino Linotype" w:hAnsi="Palatino Linotype"/>
              </w:rPr>
              <w:lastRenderedPageBreak/>
              <w:t>diera cuenta de su grado de estudios</w:t>
            </w:r>
          </w:p>
        </w:tc>
      </w:tr>
      <w:tr w:rsidR="00427D16" w:rsidRPr="003D73A7" w14:paraId="25BA8983" w14:textId="77777777" w:rsidTr="00FF5E12">
        <w:trPr>
          <w:trHeight w:val="443"/>
          <w:jc w:val="center"/>
        </w:trPr>
        <w:tc>
          <w:tcPr>
            <w:tcW w:w="2405" w:type="dxa"/>
          </w:tcPr>
          <w:p w14:paraId="1046724A"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lastRenderedPageBreak/>
              <w:t>AYALA MORALES  JESŮS</w:t>
            </w:r>
          </w:p>
        </w:tc>
        <w:tc>
          <w:tcPr>
            <w:tcW w:w="2552" w:type="dxa"/>
          </w:tcPr>
          <w:p w14:paraId="799B291E" w14:textId="77777777" w:rsidR="00427D16" w:rsidRPr="003D73A7" w:rsidRDefault="00976E3E" w:rsidP="00427D16">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5085527E" w14:textId="77777777" w:rsidR="00427D16" w:rsidRPr="003D73A7" w:rsidRDefault="00976E3E" w:rsidP="00427D16">
            <w:pPr>
              <w:spacing w:line="360" w:lineRule="auto"/>
              <w:jc w:val="both"/>
              <w:rPr>
                <w:rFonts w:ascii="Palatino Linotype" w:hAnsi="Palatino Linotype"/>
              </w:rPr>
            </w:pPr>
            <w:r w:rsidRPr="003D73A7">
              <w:rPr>
                <w:rFonts w:ascii="Palatino Linotype" w:hAnsi="Palatino Linotype"/>
              </w:rPr>
              <w:t>NO</w:t>
            </w:r>
          </w:p>
        </w:tc>
      </w:tr>
      <w:tr w:rsidR="00427D16" w:rsidRPr="003D73A7" w14:paraId="0C295C73" w14:textId="77777777" w:rsidTr="00FF5E12">
        <w:trPr>
          <w:trHeight w:val="456"/>
          <w:jc w:val="center"/>
        </w:trPr>
        <w:tc>
          <w:tcPr>
            <w:tcW w:w="2405" w:type="dxa"/>
          </w:tcPr>
          <w:p w14:paraId="003A22FC"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t>BRISEÑO GARCÍA YENI SARAI</w:t>
            </w:r>
          </w:p>
        </w:tc>
        <w:tc>
          <w:tcPr>
            <w:tcW w:w="2552" w:type="dxa"/>
          </w:tcPr>
          <w:p w14:paraId="515CE075"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31BCA36"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NO</w:t>
            </w:r>
          </w:p>
        </w:tc>
      </w:tr>
      <w:tr w:rsidR="00427D16" w:rsidRPr="003D73A7" w14:paraId="6E76C8B2" w14:textId="77777777" w:rsidTr="00FF5E12">
        <w:trPr>
          <w:trHeight w:val="443"/>
          <w:jc w:val="center"/>
        </w:trPr>
        <w:tc>
          <w:tcPr>
            <w:tcW w:w="2405" w:type="dxa"/>
          </w:tcPr>
          <w:p w14:paraId="29CC71BC"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t>CERVANTES CRUZ CRISTIAN</w:t>
            </w:r>
          </w:p>
        </w:tc>
        <w:tc>
          <w:tcPr>
            <w:tcW w:w="2552" w:type="dxa"/>
          </w:tcPr>
          <w:p w14:paraId="2333F77D"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BAA471C"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4601C790" w14:textId="77777777" w:rsidTr="00FF5E12">
        <w:trPr>
          <w:trHeight w:val="456"/>
          <w:jc w:val="center"/>
        </w:trPr>
        <w:tc>
          <w:tcPr>
            <w:tcW w:w="2405" w:type="dxa"/>
          </w:tcPr>
          <w:p w14:paraId="5DFE5876" w14:textId="77777777" w:rsidR="00427D16" w:rsidRPr="003D73A7" w:rsidRDefault="00A17CDF" w:rsidP="00A17CDF">
            <w:pPr>
              <w:spacing w:line="360" w:lineRule="auto"/>
              <w:jc w:val="both"/>
              <w:rPr>
                <w:rFonts w:ascii="Palatino Linotype" w:hAnsi="Palatino Linotype"/>
              </w:rPr>
            </w:pPr>
            <w:r w:rsidRPr="003D73A7">
              <w:rPr>
                <w:rFonts w:ascii="Palatino Linotype" w:hAnsi="Palatino Linotype"/>
              </w:rPr>
              <w:t>CHÁVEZ OVALLE KARINA JANETH</w:t>
            </w:r>
          </w:p>
        </w:tc>
        <w:tc>
          <w:tcPr>
            <w:tcW w:w="2552" w:type="dxa"/>
          </w:tcPr>
          <w:p w14:paraId="01949431"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C05CFCD"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0F9EC11B" w14:textId="77777777" w:rsidTr="00FF5E12">
        <w:trPr>
          <w:trHeight w:val="443"/>
          <w:jc w:val="center"/>
        </w:trPr>
        <w:tc>
          <w:tcPr>
            <w:tcW w:w="2405" w:type="dxa"/>
          </w:tcPr>
          <w:p w14:paraId="4D51A751"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DİAZ GARCÍA MIGUEL</w:t>
            </w:r>
          </w:p>
        </w:tc>
        <w:tc>
          <w:tcPr>
            <w:tcW w:w="2552" w:type="dxa"/>
          </w:tcPr>
          <w:p w14:paraId="508CBD9E"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2534584"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73B4A2E7" w14:textId="77777777" w:rsidTr="00FF5E12">
        <w:trPr>
          <w:trHeight w:val="443"/>
          <w:jc w:val="center"/>
        </w:trPr>
        <w:tc>
          <w:tcPr>
            <w:tcW w:w="2405" w:type="dxa"/>
          </w:tcPr>
          <w:p w14:paraId="5862EEB7"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ESPINOSA SOTO RICARDO</w:t>
            </w:r>
          </w:p>
        </w:tc>
        <w:tc>
          <w:tcPr>
            <w:tcW w:w="2552" w:type="dxa"/>
          </w:tcPr>
          <w:p w14:paraId="666CCE60"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736284A"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0778DBA6" w14:textId="77777777" w:rsidTr="00FF5E12">
        <w:trPr>
          <w:trHeight w:val="456"/>
          <w:jc w:val="center"/>
        </w:trPr>
        <w:tc>
          <w:tcPr>
            <w:tcW w:w="2405" w:type="dxa"/>
          </w:tcPr>
          <w:p w14:paraId="73DA7A37"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EIFRRO NOVOA JESÚS ARTURO</w:t>
            </w:r>
          </w:p>
        </w:tc>
        <w:tc>
          <w:tcPr>
            <w:tcW w:w="2552" w:type="dxa"/>
          </w:tcPr>
          <w:p w14:paraId="1F8F8B64"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0E33519"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459F85DB" w14:textId="77777777" w:rsidTr="00FF5E12">
        <w:trPr>
          <w:trHeight w:val="443"/>
          <w:jc w:val="center"/>
        </w:trPr>
        <w:tc>
          <w:tcPr>
            <w:tcW w:w="2405" w:type="dxa"/>
          </w:tcPr>
          <w:p w14:paraId="428F216F"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lastRenderedPageBreak/>
              <w:t>GARCİA LÓPEZ ALEJANDRA</w:t>
            </w:r>
          </w:p>
        </w:tc>
        <w:tc>
          <w:tcPr>
            <w:tcW w:w="2552" w:type="dxa"/>
          </w:tcPr>
          <w:p w14:paraId="080266A9"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F2911DF"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204F9746" w14:textId="77777777" w:rsidTr="00FF5E12">
        <w:trPr>
          <w:trHeight w:val="443"/>
          <w:jc w:val="center"/>
        </w:trPr>
        <w:tc>
          <w:tcPr>
            <w:tcW w:w="2405" w:type="dxa"/>
          </w:tcPr>
          <w:p w14:paraId="13DF0757"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GARCIA MILLA MARIANA</w:t>
            </w:r>
          </w:p>
        </w:tc>
        <w:tc>
          <w:tcPr>
            <w:tcW w:w="2552" w:type="dxa"/>
          </w:tcPr>
          <w:p w14:paraId="6E2953D8"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2826AFF"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29AFD1EB" w14:textId="77777777" w:rsidTr="00FF5E12">
        <w:trPr>
          <w:trHeight w:val="456"/>
          <w:jc w:val="center"/>
        </w:trPr>
        <w:tc>
          <w:tcPr>
            <w:tcW w:w="2405" w:type="dxa"/>
          </w:tcPr>
          <w:p w14:paraId="286B1BB8"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GAYTAN CONTRERAS MARÍA GUADALUPE</w:t>
            </w:r>
          </w:p>
        </w:tc>
        <w:tc>
          <w:tcPr>
            <w:tcW w:w="2552" w:type="dxa"/>
          </w:tcPr>
          <w:p w14:paraId="301319AB"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7CC74F5"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2D504637" w14:textId="77777777" w:rsidTr="00FF5E12">
        <w:trPr>
          <w:trHeight w:val="443"/>
          <w:jc w:val="center"/>
        </w:trPr>
        <w:tc>
          <w:tcPr>
            <w:tcW w:w="2405" w:type="dxa"/>
          </w:tcPr>
          <w:p w14:paraId="5914E1F6"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GÓMORA SÁNCHEZ BRIAN JESÚS</w:t>
            </w:r>
          </w:p>
        </w:tc>
        <w:tc>
          <w:tcPr>
            <w:tcW w:w="2552" w:type="dxa"/>
          </w:tcPr>
          <w:p w14:paraId="112D800C"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996127F"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427D16" w:rsidRPr="003D73A7" w14:paraId="5A08E9B2" w14:textId="77777777" w:rsidTr="00FF5E12">
        <w:trPr>
          <w:trHeight w:val="456"/>
          <w:jc w:val="center"/>
        </w:trPr>
        <w:tc>
          <w:tcPr>
            <w:tcW w:w="2405" w:type="dxa"/>
          </w:tcPr>
          <w:p w14:paraId="7BA268AB"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GONZÁLEZ AYALA ESTEBAN FERNANDO</w:t>
            </w:r>
          </w:p>
        </w:tc>
        <w:tc>
          <w:tcPr>
            <w:tcW w:w="2552" w:type="dxa"/>
          </w:tcPr>
          <w:p w14:paraId="20966D45"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45EAC15D"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NO</w:t>
            </w:r>
          </w:p>
        </w:tc>
      </w:tr>
      <w:tr w:rsidR="00427D16" w:rsidRPr="003D73A7" w14:paraId="6A257586" w14:textId="77777777" w:rsidTr="00FF5E12">
        <w:trPr>
          <w:trHeight w:val="443"/>
          <w:jc w:val="center"/>
        </w:trPr>
        <w:tc>
          <w:tcPr>
            <w:tcW w:w="2405" w:type="dxa"/>
          </w:tcPr>
          <w:p w14:paraId="22FA347F" w14:textId="77777777" w:rsidR="00427D16" w:rsidRPr="003D73A7" w:rsidRDefault="00A17CDF" w:rsidP="00427D16">
            <w:pPr>
              <w:spacing w:line="360" w:lineRule="auto"/>
              <w:jc w:val="both"/>
              <w:rPr>
                <w:rFonts w:ascii="Palatino Linotype" w:hAnsi="Palatino Linotype"/>
              </w:rPr>
            </w:pPr>
            <w:r w:rsidRPr="003D73A7">
              <w:rPr>
                <w:rFonts w:ascii="Palatino Linotype" w:hAnsi="Palatino Linotype"/>
              </w:rPr>
              <w:t>GONZÁLEZ MORALES GILBERTO</w:t>
            </w:r>
          </w:p>
        </w:tc>
        <w:tc>
          <w:tcPr>
            <w:tcW w:w="2552" w:type="dxa"/>
          </w:tcPr>
          <w:p w14:paraId="73BCB603"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 en informe justificado</w:t>
            </w:r>
          </w:p>
        </w:tc>
        <w:tc>
          <w:tcPr>
            <w:tcW w:w="3046" w:type="dxa"/>
          </w:tcPr>
          <w:p w14:paraId="299F950A" w14:textId="77777777" w:rsidR="00427D16"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A17CDF" w:rsidRPr="003D73A7" w14:paraId="0B5C7422" w14:textId="77777777" w:rsidTr="00FF5E12">
        <w:trPr>
          <w:trHeight w:val="443"/>
          <w:jc w:val="center"/>
        </w:trPr>
        <w:tc>
          <w:tcPr>
            <w:tcW w:w="2405" w:type="dxa"/>
          </w:tcPr>
          <w:p w14:paraId="3A1A8E2A"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t>GUADARRAMA BALLINA BRENDA KARIN</w:t>
            </w:r>
          </w:p>
        </w:tc>
        <w:tc>
          <w:tcPr>
            <w:tcW w:w="2552" w:type="dxa"/>
          </w:tcPr>
          <w:p w14:paraId="27CCBE19"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4A57A94"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w:t>
            </w:r>
            <w:r w:rsidRPr="003D73A7">
              <w:rPr>
                <w:rFonts w:ascii="Palatino Linotype" w:hAnsi="Palatino Linotype"/>
              </w:rPr>
              <w:lastRenderedPageBreak/>
              <w:t>diera cuenta de su grado de estudios</w:t>
            </w:r>
          </w:p>
        </w:tc>
      </w:tr>
      <w:tr w:rsidR="00A17CDF" w:rsidRPr="003D73A7" w14:paraId="455CF411" w14:textId="77777777" w:rsidTr="00FF5E12">
        <w:trPr>
          <w:trHeight w:val="443"/>
          <w:jc w:val="center"/>
        </w:trPr>
        <w:tc>
          <w:tcPr>
            <w:tcW w:w="2405" w:type="dxa"/>
          </w:tcPr>
          <w:p w14:paraId="74DFF345"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lastRenderedPageBreak/>
              <w:t>HERNÁNDEZ JIMÉNEZ PATRICIA</w:t>
            </w:r>
          </w:p>
        </w:tc>
        <w:tc>
          <w:tcPr>
            <w:tcW w:w="2552" w:type="dxa"/>
          </w:tcPr>
          <w:p w14:paraId="4E84A3BD"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18A654C"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A17CDF" w:rsidRPr="003D73A7" w14:paraId="66225842" w14:textId="77777777" w:rsidTr="00FF5E12">
        <w:trPr>
          <w:trHeight w:val="443"/>
          <w:jc w:val="center"/>
        </w:trPr>
        <w:tc>
          <w:tcPr>
            <w:tcW w:w="2405" w:type="dxa"/>
          </w:tcPr>
          <w:p w14:paraId="1A0C19C1"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t>IRINEO ALTAMIRANO XÓCHITL DANIELA</w:t>
            </w:r>
          </w:p>
        </w:tc>
        <w:tc>
          <w:tcPr>
            <w:tcW w:w="2552" w:type="dxa"/>
          </w:tcPr>
          <w:p w14:paraId="5D44B1F7"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F6C3B0E"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A17CDF" w:rsidRPr="003D73A7" w14:paraId="6CE01595" w14:textId="77777777" w:rsidTr="00FF5E12">
        <w:trPr>
          <w:trHeight w:val="443"/>
          <w:jc w:val="center"/>
        </w:trPr>
        <w:tc>
          <w:tcPr>
            <w:tcW w:w="2405" w:type="dxa"/>
          </w:tcPr>
          <w:p w14:paraId="4EA0C374"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t>JIMÉNEZ ARCHUNDIA TANIA VANESSA</w:t>
            </w:r>
          </w:p>
        </w:tc>
        <w:tc>
          <w:tcPr>
            <w:tcW w:w="2552" w:type="dxa"/>
          </w:tcPr>
          <w:p w14:paraId="08770D10" w14:textId="77777777" w:rsidR="00A17CDF" w:rsidRPr="003D73A7" w:rsidRDefault="00742AA4" w:rsidP="00742AA4">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A3CE312"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A17CDF" w:rsidRPr="003D73A7" w14:paraId="1228D052" w14:textId="77777777" w:rsidTr="00FF5E12">
        <w:trPr>
          <w:trHeight w:val="443"/>
          <w:jc w:val="center"/>
        </w:trPr>
        <w:tc>
          <w:tcPr>
            <w:tcW w:w="2405" w:type="dxa"/>
          </w:tcPr>
          <w:p w14:paraId="6BA8F27B"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t>LAREDO ITURBE LUZ DINORAH</w:t>
            </w:r>
          </w:p>
        </w:tc>
        <w:tc>
          <w:tcPr>
            <w:tcW w:w="2552" w:type="dxa"/>
          </w:tcPr>
          <w:p w14:paraId="4B6B548A"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F9715B6"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A17CDF" w:rsidRPr="003D73A7" w14:paraId="3928E05D" w14:textId="77777777" w:rsidTr="00FF5E12">
        <w:trPr>
          <w:trHeight w:val="443"/>
          <w:jc w:val="center"/>
        </w:trPr>
        <w:tc>
          <w:tcPr>
            <w:tcW w:w="2405" w:type="dxa"/>
          </w:tcPr>
          <w:p w14:paraId="42CC8E2A"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t>MONTIEL CHÁVEZ NORAYMA</w:t>
            </w:r>
          </w:p>
        </w:tc>
        <w:tc>
          <w:tcPr>
            <w:tcW w:w="2552" w:type="dxa"/>
          </w:tcPr>
          <w:p w14:paraId="3C76B9D3"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1C3A1F4"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A17CDF" w:rsidRPr="003D73A7" w14:paraId="7F119ACD" w14:textId="77777777" w:rsidTr="00FF5E12">
        <w:trPr>
          <w:trHeight w:val="443"/>
          <w:jc w:val="center"/>
        </w:trPr>
        <w:tc>
          <w:tcPr>
            <w:tcW w:w="2405" w:type="dxa"/>
          </w:tcPr>
          <w:p w14:paraId="703417A4"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t>MORALES BERNAL GUILLERMINA</w:t>
            </w:r>
          </w:p>
        </w:tc>
        <w:tc>
          <w:tcPr>
            <w:tcW w:w="2552" w:type="dxa"/>
          </w:tcPr>
          <w:p w14:paraId="197BCFD6"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DE115E4" w14:textId="77777777" w:rsidR="00A17CDF" w:rsidRPr="003D73A7" w:rsidRDefault="00742AA4"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A17CDF" w:rsidRPr="003D73A7" w14:paraId="3770C9B1" w14:textId="77777777" w:rsidTr="00FF5E12">
        <w:trPr>
          <w:trHeight w:val="443"/>
          <w:jc w:val="center"/>
        </w:trPr>
        <w:tc>
          <w:tcPr>
            <w:tcW w:w="2405" w:type="dxa"/>
          </w:tcPr>
          <w:p w14:paraId="616C958B" w14:textId="77777777" w:rsidR="00A17CDF" w:rsidRPr="003D73A7" w:rsidRDefault="00A17CDF" w:rsidP="00427D16">
            <w:pPr>
              <w:spacing w:line="360" w:lineRule="auto"/>
              <w:jc w:val="both"/>
              <w:rPr>
                <w:rFonts w:ascii="Palatino Linotype" w:hAnsi="Palatino Linotype"/>
              </w:rPr>
            </w:pPr>
            <w:r w:rsidRPr="003D73A7">
              <w:rPr>
                <w:rFonts w:ascii="Palatino Linotype" w:hAnsi="Palatino Linotype"/>
              </w:rPr>
              <w:lastRenderedPageBreak/>
              <w:t>MORENO VÁZQUEZ YAZMI</w:t>
            </w:r>
          </w:p>
        </w:tc>
        <w:tc>
          <w:tcPr>
            <w:tcW w:w="2552" w:type="dxa"/>
          </w:tcPr>
          <w:p w14:paraId="1DB1E511" w14:textId="77777777" w:rsidR="00A17CDF" w:rsidRPr="003D73A7" w:rsidRDefault="00FF5E12" w:rsidP="00427D16">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CAD8269" w14:textId="77777777" w:rsidR="00A17CDF" w:rsidRPr="003D73A7" w:rsidRDefault="00FF5E12" w:rsidP="00427D16">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37D8B44F" w14:textId="77777777" w:rsidTr="00FF5E12">
        <w:trPr>
          <w:trHeight w:val="443"/>
          <w:jc w:val="center"/>
        </w:trPr>
        <w:tc>
          <w:tcPr>
            <w:tcW w:w="2405" w:type="dxa"/>
          </w:tcPr>
          <w:p w14:paraId="7CF65314"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REYES LOPEZ FRANCISCA</w:t>
            </w:r>
          </w:p>
        </w:tc>
        <w:tc>
          <w:tcPr>
            <w:tcW w:w="2552" w:type="dxa"/>
          </w:tcPr>
          <w:p w14:paraId="10DE26EC"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3587DA91"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18010DCD" w14:textId="77777777" w:rsidTr="00FF5E12">
        <w:trPr>
          <w:trHeight w:val="443"/>
          <w:jc w:val="center"/>
        </w:trPr>
        <w:tc>
          <w:tcPr>
            <w:tcW w:w="2405" w:type="dxa"/>
          </w:tcPr>
          <w:p w14:paraId="0F8A070E"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ROJAS LEDEZMA PERLA YADIRA</w:t>
            </w:r>
          </w:p>
        </w:tc>
        <w:tc>
          <w:tcPr>
            <w:tcW w:w="2552" w:type="dxa"/>
          </w:tcPr>
          <w:p w14:paraId="3D3D5B15"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5DC1AE7"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549A9C4F" w14:textId="77777777" w:rsidTr="00FF5E12">
        <w:trPr>
          <w:trHeight w:val="525"/>
          <w:jc w:val="center"/>
        </w:trPr>
        <w:tc>
          <w:tcPr>
            <w:tcW w:w="2405" w:type="dxa"/>
          </w:tcPr>
          <w:p w14:paraId="7B7B2AF0"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ROSALES PERALTA NANCY</w:t>
            </w:r>
          </w:p>
        </w:tc>
        <w:tc>
          <w:tcPr>
            <w:tcW w:w="2552" w:type="dxa"/>
          </w:tcPr>
          <w:p w14:paraId="3F2B459A"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A1A0E11"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6C3C6267" w14:textId="77777777" w:rsidTr="00FF5E12">
        <w:trPr>
          <w:trHeight w:val="443"/>
          <w:jc w:val="center"/>
        </w:trPr>
        <w:tc>
          <w:tcPr>
            <w:tcW w:w="2405" w:type="dxa"/>
          </w:tcPr>
          <w:p w14:paraId="4A6B5F89"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ROSAS ORTIZ MARÍA GUADALUPE</w:t>
            </w:r>
          </w:p>
        </w:tc>
        <w:tc>
          <w:tcPr>
            <w:tcW w:w="2552" w:type="dxa"/>
          </w:tcPr>
          <w:p w14:paraId="143CE6A2"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F68A2D9"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1E06C98B" w14:textId="77777777" w:rsidTr="00FF5E12">
        <w:trPr>
          <w:trHeight w:val="2275"/>
          <w:jc w:val="center"/>
        </w:trPr>
        <w:tc>
          <w:tcPr>
            <w:tcW w:w="2405" w:type="dxa"/>
          </w:tcPr>
          <w:p w14:paraId="6398081F"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SALGADO HERNÁNDEZ BLANCA IVONNE</w:t>
            </w:r>
          </w:p>
        </w:tc>
        <w:tc>
          <w:tcPr>
            <w:tcW w:w="2552" w:type="dxa"/>
          </w:tcPr>
          <w:p w14:paraId="5A7C6D18"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27217C5"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5808966B" w14:textId="77777777" w:rsidTr="00FF5E12">
        <w:trPr>
          <w:trHeight w:val="443"/>
          <w:jc w:val="center"/>
        </w:trPr>
        <w:tc>
          <w:tcPr>
            <w:tcW w:w="2405" w:type="dxa"/>
          </w:tcPr>
          <w:p w14:paraId="056E9F68"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TORRES TORRES JUAN CARLOS</w:t>
            </w:r>
          </w:p>
        </w:tc>
        <w:tc>
          <w:tcPr>
            <w:tcW w:w="2552" w:type="dxa"/>
          </w:tcPr>
          <w:p w14:paraId="7FE61E50"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3A25D27B"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6EB39748" w14:textId="77777777" w:rsidTr="00FF5E12">
        <w:trPr>
          <w:trHeight w:val="443"/>
          <w:jc w:val="center"/>
        </w:trPr>
        <w:tc>
          <w:tcPr>
            <w:tcW w:w="2405" w:type="dxa"/>
          </w:tcPr>
          <w:p w14:paraId="5C7F69A0"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VARGAS CAMACHO LISBETH</w:t>
            </w:r>
          </w:p>
        </w:tc>
        <w:tc>
          <w:tcPr>
            <w:tcW w:w="2552" w:type="dxa"/>
          </w:tcPr>
          <w:p w14:paraId="1F040867"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8C312C2"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161A4227" w14:textId="77777777" w:rsidTr="00FF5E12">
        <w:trPr>
          <w:trHeight w:val="443"/>
          <w:jc w:val="center"/>
        </w:trPr>
        <w:tc>
          <w:tcPr>
            <w:tcW w:w="2405" w:type="dxa"/>
          </w:tcPr>
          <w:p w14:paraId="7ABF9A44"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lastRenderedPageBreak/>
              <w:t>VEGA GONZÁLEZ CARLOS</w:t>
            </w:r>
          </w:p>
        </w:tc>
        <w:tc>
          <w:tcPr>
            <w:tcW w:w="2552" w:type="dxa"/>
          </w:tcPr>
          <w:p w14:paraId="238E1F50"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1E53F63D" w14:textId="77777777" w:rsidR="00FF5E12" w:rsidRPr="003D73A7" w:rsidRDefault="00FF5E12" w:rsidP="00FF5E12">
            <w:pPr>
              <w:spacing w:line="360" w:lineRule="auto"/>
              <w:jc w:val="both"/>
              <w:rPr>
                <w:rFonts w:ascii="Palatino Linotype" w:hAnsi="Palatino Linotype"/>
              </w:rPr>
            </w:pPr>
            <w:r w:rsidRPr="003D73A7">
              <w:rPr>
                <w:rFonts w:ascii="Palatino Linotype" w:hAnsi="Palatino Linotype"/>
              </w:rPr>
              <w:t xml:space="preserve">NO </w:t>
            </w:r>
          </w:p>
        </w:tc>
      </w:tr>
    </w:tbl>
    <w:p w14:paraId="08688A4B" w14:textId="77777777" w:rsidR="00427D16" w:rsidRPr="003D73A7" w:rsidRDefault="00427D16" w:rsidP="00427D16">
      <w:pPr>
        <w:spacing w:line="360" w:lineRule="auto"/>
        <w:jc w:val="both"/>
        <w:rPr>
          <w:rFonts w:ascii="Palatino Linotype" w:hAnsi="Palatino Linotype"/>
        </w:rPr>
      </w:pPr>
    </w:p>
    <w:tbl>
      <w:tblPr>
        <w:tblStyle w:val="Tablaconcuadrcula"/>
        <w:tblW w:w="0" w:type="auto"/>
        <w:jc w:val="center"/>
        <w:tblLook w:val="04A0" w:firstRow="1" w:lastRow="0" w:firstColumn="1" w:lastColumn="0" w:noHBand="0" w:noVBand="1"/>
      </w:tblPr>
      <w:tblGrid>
        <w:gridCol w:w="2405"/>
        <w:gridCol w:w="2552"/>
        <w:gridCol w:w="3046"/>
      </w:tblGrid>
      <w:tr w:rsidR="00FF5E12" w:rsidRPr="003D73A7" w14:paraId="2582F649" w14:textId="77777777" w:rsidTr="003E221A">
        <w:trPr>
          <w:trHeight w:val="443"/>
          <w:jc w:val="center"/>
        </w:trPr>
        <w:tc>
          <w:tcPr>
            <w:tcW w:w="2405" w:type="dxa"/>
            <w:shd w:val="clear" w:color="auto" w:fill="D9D9D9" w:themeFill="background1" w:themeFillShade="D9"/>
          </w:tcPr>
          <w:p w14:paraId="2D8E1499" w14:textId="77777777" w:rsidR="00FF5E12" w:rsidRPr="003D73A7" w:rsidRDefault="00FF5E12" w:rsidP="003E221A">
            <w:pPr>
              <w:spacing w:line="360" w:lineRule="auto"/>
              <w:jc w:val="center"/>
              <w:rPr>
                <w:rFonts w:ascii="Palatino Linotype" w:hAnsi="Palatino Linotype"/>
                <w:b/>
                <w:i/>
              </w:rPr>
            </w:pPr>
            <w:r w:rsidRPr="003D73A7">
              <w:rPr>
                <w:rFonts w:ascii="Palatino Linotype" w:hAnsi="Palatino Linotype"/>
                <w:b/>
                <w:i/>
              </w:rPr>
              <w:t>Servidor Público</w:t>
            </w:r>
          </w:p>
        </w:tc>
        <w:tc>
          <w:tcPr>
            <w:tcW w:w="2552" w:type="dxa"/>
            <w:shd w:val="clear" w:color="auto" w:fill="D9D9D9" w:themeFill="background1" w:themeFillShade="D9"/>
          </w:tcPr>
          <w:p w14:paraId="3EB8F1A5" w14:textId="77777777" w:rsidR="00FF5E12" w:rsidRPr="003D73A7" w:rsidRDefault="00FF5E12" w:rsidP="003E221A">
            <w:pPr>
              <w:spacing w:line="360" w:lineRule="auto"/>
              <w:jc w:val="both"/>
              <w:rPr>
                <w:rFonts w:ascii="Palatino Linotype" w:hAnsi="Palatino Linotype"/>
                <w:b/>
                <w:i/>
              </w:rPr>
            </w:pPr>
            <w:r w:rsidRPr="003D73A7">
              <w:rPr>
                <w:rFonts w:ascii="Palatino Linotype" w:hAnsi="Palatino Linotype"/>
                <w:b/>
                <w:i/>
              </w:rPr>
              <w:t xml:space="preserve">Respuesta del Sujeto Obligado </w:t>
            </w:r>
          </w:p>
        </w:tc>
        <w:tc>
          <w:tcPr>
            <w:tcW w:w="3046" w:type="dxa"/>
            <w:shd w:val="clear" w:color="auto" w:fill="D9D9D9" w:themeFill="background1" w:themeFillShade="D9"/>
          </w:tcPr>
          <w:p w14:paraId="581B2C65" w14:textId="77777777" w:rsidR="00FF5E12" w:rsidRPr="003D73A7" w:rsidRDefault="00FF5E12" w:rsidP="003E221A">
            <w:pPr>
              <w:spacing w:line="360" w:lineRule="auto"/>
              <w:jc w:val="center"/>
              <w:rPr>
                <w:rFonts w:ascii="Palatino Linotype" w:hAnsi="Palatino Linotype"/>
                <w:b/>
                <w:i/>
              </w:rPr>
            </w:pPr>
            <w:r w:rsidRPr="003D73A7">
              <w:rPr>
                <w:rFonts w:ascii="Palatino Linotype" w:hAnsi="Palatino Linotype"/>
                <w:b/>
                <w:i/>
              </w:rPr>
              <w:t>Colma</w:t>
            </w:r>
          </w:p>
        </w:tc>
      </w:tr>
      <w:tr w:rsidR="00FF5E12" w:rsidRPr="003D73A7" w14:paraId="245DAEF0" w14:textId="77777777" w:rsidTr="003E221A">
        <w:trPr>
          <w:trHeight w:val="456"/>
          <w:jc w:val="center"/>
        </w:trPr>
        <w:tc>
          <w:tcPr>
            <w:tcW w:w="8003" w:type="dxa"/>
            <w:gridSpan w:val="3"/>
            <w:shd w:val="clear" w:color="auto" w:fill="DEEAF6" w:themeFill="accent1" w:themeFillTint="33"/>
          </w:tcPr>
          <w:p w14:paraId="2C2F0EF6" w14:textId="77777777" w:rsidR="00FF5E12" w:rsidRPr="003D73A7" w:rsidRDefault="00FF5E12" w:rsidP="003E221A">
            <w:pPr>
              <w:spacing w:line="360" w:lineRule="auto"/>
              <w:jc w:val="center"/>
              <w:rPr>
                <w:rFonts w:ascii="Palatino Linotype" w:hAnsi="Palatino Linotype"/>
              </w:rPr>
            </w:pPr>
            <w:r w:rsidRPr="003D73A7">
              <w:rPr>
                <w:rFonts w:ascii="Palatino Linotype" w:hAnsi="Palatino Linotype"/>
              </w:rPr>
              <w:t>Plantilla de personal de base 2024</w:t>
            </w:r>
          </w:p>
        </w:tc>
      </w:tr>
      <w:tr w:rsidR="00FF5E12" w:rsidRPr="003D73A7" w14:paraId="51C548E4" w14:textId="77777777" w:rsidTr="003E221A">
        <w:trPr>
          <w:trHeight w:val="443"/>
          <w:jc w:val="center"/>
        </w:trPr>
        <w:tc>
          <w:tcPr>
            <w:tcW w:w="2405" w:type="dxa"/>
          </w:tcPr>
          <w:p w14:paraId="390CF02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ÁLVAREZ QUINTANA EDWIN ANTON</w:t>
            </w:r>
          </w:p>
        </w:tc>
        <w:tc>
          <w:tcPr>
            <w:tcW w:w="2552" w:type="dxa"/>
          </w:tcPr>
          <w:p w14:paraId="4066B0A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Hizo entrega de su curriculum </w:t>
            </w:r>
          </w:p>
        </w:tc>
        <w:tc>
          <w:tcPr>
            <w:tcW w:w="3046" w:type="dxa"/>
          </w:tcPr>
          <w:p w14:paraId="3E9413B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41FFE46F" w14:textId="77777777" w:rsidTr="003E221A">
        <w:trPr>
          <w:trHeight w:val="456"/>
          <w:jc w:val="center"/>
        </w:trPr>
        <w:tc>
          <w:tcPr>
            <w:tcW w:w="2405" w:type="dxa"/>
          </w:tcPr>
          <w:p w14:paraId="188A44D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ARAUJO PINEDA YOLANDA</w:t>
            </w:r>
          </w:p>
        </w:tc>
        <w:tc>
          <w:tcPr>
            <w:tcW w:w="2552" w:type="dxa"/>
          </w:tcPr>
          <w:p w14:paraId="0B80E40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AB878D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E55CA98" w14:textId="77777777" w:rsidTr="003E221A">
        <w:trPr>
          <w:trHeight w:val="443"/>
          <w:jc w:val="center"/>
        </w:trPr>
        <w:tc>
          <w:tcPr>
            <w:tcW w:w="2405" w:type="dxa"/>
          </w:tcPr>
          <w:p w14:paraId="10EB4F7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ARCE REMIGIO LAURA</w:t>
            </w:r>
          </w:p>
        </w:tc>
        <w:tc>
          <w:tcPr>
            <w:tcW w:w="2552" w:type="dxa"/>
          </w:tcPr>
          <w:p w14:paraId="2E554E1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9A1C6D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2FD5645" w14:textId="77777777" w:rsidTr="003E221A">
        <w:trPr>
          <w:trHeight w:val="443"/>
          <w:jc w:val="center"/>
        </w:trPr>
        <w:tc>
          <w:tcPr>
            <w:tcW w:w="2405" w:type="dxa"/>
          </w:tcPr>
          <w:p w14:paraId="6C4A14A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AYALA MORALES  JESŮS</w:t>
            </w:r>
          </w:p>
        </w:tc>
        <w:tc>
          <w:tcPr>
            <w:tcW w:w="2552" w:type="dxa"/>
          </w:tcPr>
          <w:p w14:paraId="7107A9E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4E0CFAC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w:t>
            </w:r>
          </w:p>
        </w:tc>
      </w:tr>
      <w:tr w:rsidR="00FF5E12" w:rsidRPr="003D73A7" w14:paraId="2E086627" w14:textId="77777777" w:rsidTr="003E221A">
        <w:trPr>
          <w:trHeight w:val="443"/>
          <w:jc w:val="center"/>
        </w:trPr>
        <w:tc>
          <w:tcPr>
            <w:tcW w:w="2405" w:type="dxa"/>
          </w:tcPr>
          <w:p w14:paraId="2BE374D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CERVANTES CRUZ CRISTIAN</w:t>
            </w:r>
          </w:p>
        </w:tc>
        <w:tc>
          <w:tcPr>
            <w:tcW w:w="2552" w:type="dxa"/>
          </w:tcPr>
          <w:p w14:paraId="5005A1B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31A966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271937CC" w14:textId="77777777" w:rsidTr="003E221A">
        <w:trPr>
          <w:trHeight w:val="456"/>
          <w:jc w:val="center"/>
        </w:trPr>
        <w:tc>
          <w:tcPr>
            <w:tcW w:w="2405" w:type="dxa"/>
          </w:tcPr>
          <w:p w14:paraId="1343A843"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CHÁVEZ OVALLE KARINA JANETH</w:t>
            </w:r>
          </w:p>
        </w:tc>
        <w:tc>
          <w:tcPr>
            <w:tcW w:w="2552" w:type="dxa"/>
          </w:tcPr>
          <w:p w14:paraId="259ABE6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C87216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5138DA5D" w14:textId="77777777" w:rsidTr="003E221A">
        <w:trPr>
          <w:trHeight w:val="443"/>
          <w:jc w:val="center"/>
        </w:trPr>
        <w:tc>
          <w:tcPr>
            <w:tcW w:w="2405" w:type="dxa"/>
          </w:tcPr>
          <w:p w14:paraId="0D7E5C9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DİAZ GARCÍA MIGUEL</w:t>
            </w:r>
          </w:p>
        </w:tc>
        <w:tc>
          <w:tcPr>
            <w:tcW w:w="2552" w:type="dxa"/>
          </w:tcPr>
          <w:p w14:paraId="43B39BC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C6CB3C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52064F3" w14:textId="77777777" w:rsidTr="003E221A">
        <w:trPr>
          <w:trHeight w:val="443"/>
          <w:jc w:val="center"/>
        </w:trPr>
        <w:tc>
          <w:tcPr>
            <w:tcW w:w="2405" w:type="dxa"/>
          </w:tcPr>
          <w:p w14:paraId="0D1E072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ESPINOSA SOTO RICARDO</w:t>
            </w:r>
          </w:p>
        </w:tc>
        <w:tc>
          <w:tcPr>
            <w:tcW w:w="2552" w:type="dxa"/>
          </w:tcPr>
          <w:p w14:paraId="5405A6E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7DFF0A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4C12D818" w14:textId="77777777" w:rsidTr="003E221A">
        <w:trPr>
          <w:trHeight w:val="456"/>
          <w:jc w:val="center"/>
        </w:trPr>
        <w:tc>
          <w:tcPr>
            <w:tcW w:w="2405" w:type="dxa"/>
          </w:tcPr>
          <w:p w14:paraId="26CDAB4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EIFRRO NOVOA JESÚS ARTURO</w:t>
            </w:r>
          </w:p>
        </w:tc>
        <w:tc>
          <w:tcPr>
            <w:tcW w:w="2552" w:type="dxa"/>
          </w:tcPr>
          <w:p w14:paraId="3B31677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15B067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76BD62E" w14:textId="77777777" w:rsidTr="003E221A">
        <w:trPr>
          <w:trHeight w:val="443"/>
          <w:jc w:val="center"/>
        </w:trPr>
        <w:tc>
          <w:tcPr>
            <w:tcW w:w="2405" w:type="dxa"/>
          </w:tcPr>
          <w:p w14:paraId="09F8EFA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GARCİA LÓPEZ ALEJANDRA</w:t>
            </w:r>
          </w:p>
        </w:tc>
        <w:tc>
          <w:tcPr>
            <w:tcW w:w="2552" w:type="dxa"/>
          </w:tcPr>
          <w:p w14:paraId="2E0EB8D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5D56AB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1A677AE9" w14:textId="77777777" w:rsidTr="003E221A">
        <w:trPr>
          <w:trHeight w:val="443"/>
          <w:jc w:val="center"/>
        </w:trPr>
        <w:tc>
          <w:tcPr>
            <w:tcW w:w="2405" w:type="dxa"/>
          </w:tcPr>
          <w:p w14:paraId="2F048B8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GARCIA MILLA MARIANA</w:t>
            </w:r>
          </w:p>
        </w:tc>
        <w:tc>
          <w:tcPr>
            <w:tcW w:w="2552" w:type="dxa"/>
          </w:tcPr>
          <w:p w14:paraId="5C69E50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5842AB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177D0099" w14:textId="77777777" w:rsidTr="003E221A">
        <w:trPr>
          <w:trHeight w:val="456"/>
          <w:jc w:val="center"/>
        </w:trPr>
        <w:tc>
          <w:tcPr>
            <w:tcW w:w="2405" w:type="dxa"/>
          </w:tcPr>
          <w:p w14:paraId="0EE2FA9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GAYTAN CONTRERAS MARÍA GUADALUPE</w:t>
            </w:r>
          </w:p>
        </w:tc>
        <w:tc>
          <w:tcPr>
            <w:tcW w:w="2552" w:type="dxa"/>
          </w:tcPr>
          <w:p w14:paraId="34B514D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1ECE0E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2DBA0242" w14:textId="77777777" w:rsidTr="003E221A">
        <w:trPr>
          <w:trHeight w:val="443"/>
          <w:jc w:val="center"/>
        </w:trPr>
        <w:tc>
          <w:tcPr>
            <w:tcW w:w="2405" w:type="dxa"/>
          </w:tcPr>
          <w:p w14:paraId="318C98A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GÓMORA SÁNCHEZ BRIAN JESÚS</w:t>
            </w:r>
          </w:p>
        </w:tc>
        <w:tc>
          <w:tcPr>
            <w:tcW w:w="2552" w:type="dxa"/>
          </w:tcPr>
          <w:p w14:paraId="79C99C9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689C0E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E72349D" w14:textId="77777777" w:rsidTr="003E221A">
        <w:trPr>
          <w:trHeight w:val="456"/>
          <w:jc w:val="center"/>
        </w:trPr>
        <w:tc>
          <w:tcPr>
            <w:tcW w:w="2405" w:type="dxa"/>
          </w:tcPr>
          <w:p w14:paraId="53F57B7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GONZÁLEZ AYALA ESTEBAN FERNANDO</w:t>
            </w:r>
          </w:p>
        </w:tc>
        <w:tc>
          <w:tcPr>
            <w:tcW w:w="2552" w:type="dxa"/>
          </w:tcPr>
          <w:p w14:paraId="0B8F384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106E319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w:t>
            </w:r>
          </w:p>
        </w:tc>
      </w:tr>
      <w:tr w:rsidR="00FF5E12" w:rsidRPr="003D73A7" w14:paraId="3C8C99C8" w14:textId="77777777" w:rsidTr="003E221A">
        <w:trPr>
          <w:trHeight w:val="443"/>
          <w:jc w:val="center"/>
        </w:trPr>
        <w:tc>
          <w:tcPr>
            <w:tcW w:w="2405" w:type="dxa"/>
          </w:tcPr>
          <w:p w14:paraId="2E59706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GONZÁLEZ MORALES GILBERTO</w:t>
            </w:r>
          </w:p>
        </w:tc>
        <w:tc>
          <w:tcPr>
            <w:tcW w:w="2552" w:type="dxa"/>
          </w:tcPr>
          <w:p w14:paraId="383A2BE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 en informe justificado</w:t>
            </w:r>
          </w:p>
        </w:tc>
        <w:tc>
          <w:tcPr>
            <w:tcW w:w="3046" w:type="dxa"/>
          </w:tcPr>
          <w:p w14:paraId="2AB3533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5E1A47F9" w14:textId="77777777" w:rsidTr="003E221A">
        <w:trPr>
          <w:trHeight w:val="443"/>
          <w:jc w:val="center"/>
        </w:trPr>
        <w:tc>
          <w:tcPr>
            <w:tcW w:w="2405" w:type="dxa"/>
          </w:tcPr>
          <w:p w14:paraId="78F472F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GUADARRAMA BALLINA BRENDA KARIN</w:t>
            </w:r>
          </w:p>
        </w:tc>
        <w:tc>
          <w:tcPr>
            <w:tcW w:w="2552" w:type="dxa"/>
          </w:tcPr>
          <w:p w14:paraId="54EB110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8F8DBE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D3177F6" w14:textId="77777777" w:rsidTr="003E221A">
        <w:trPr>
          <w:trHeight w:val="443"/>
          <w:jc w:val="center"/>
        </w:trPr>
        <w:tc>
          <w:tcPr>
            <w:tcW w:w="2405" w:type="dxa"/>
          </w:tcPr>
          <w:p w14:paraId="314807B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HERNÁNDEZ JIMÉNEZ PATRICIA</w:t>
            </w:r>
          </w:p>
        </w:tc>
        <w:tc>
          <w:tcPr>
            <w:tcW w:w="2552" w:type="dxa"/>
          </w:tcPr>
          <w:p w14:paraId="335D567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ECB02A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7AE0559C" w14:textId="77777777" w:rsidTr="003E221A">
        <w:trPr>
          <w:trHeight w:val="443"/>
          <w:jc w:val="center"/>
        </w:trPr>
        <w:tc>
          <w:tcPr>
            <w:tcW w:w="2405" w:type="dxa"/>
          </w:tcPr>
          <w:p w14:paraId="1DD41A8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IRINEO ALTAMIRANO XÓCHITL DANIELA</w:t>
            </w:r>
          </w:p>
        </w:tc>
        <w:tc>
          <w:tcPr>
            <w:tcW w:w="2552" w:type="dxa"/>
          </w:tcPr>
          <w:p w14:paraId="6D0A276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997428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w:t>
            </w:r>
            <w:r w:rsidRPr="003D73A7">
              <w:rPr>
                <w:rFonts w:ascii="Palatino Linotype" w:hAnsi="Palatino Linotype"/>
              </w:rPr>
              <w:lastRenderedPageBreak/>
              <w:t>diera cuenta de su grado de estudios</w:t>
            </w:r>
          </w:p>
        </w:tc>
      </w:tr>
      <w:tr w:rsidR="00FF5E12" w:rsidRPr="003D73A7" w14:paraId="62246351" w14:textId="77777777" w:rsidTr="003E221A">
        <w:trPr>
          <w:trHeight w:val="443"/>
          <w:jc w:val="center"/>
        </w:trPr>
        <w:tc>
          <w:tcPr>
            <w:tcW w:w="2405" w:type="dxa"/>
          </w:tcPr>
          <w:p w14:paraId="0B414BB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JIMÉNEZ ARCHUNDIA TANIA VANESSA</w:t>
            </w:r>
          </w:p>
        </w:tc>
        <w:tc>
          <w:tcPr>
            <w:tcW w:w="2552" w:type="dxa"/>
          </w:tcPr>
          <w:p w14:paraId="63018F4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DE1952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18CDB22B" w14:textId="77777777" w:rsidTr="003E221A">
        <w:trPr>
          <w:trHeight w:val="443"/>
          <w:jc w:val="center"/>
        </w:trPr>
        <w:tc>
          <w:tcPr>
            <w:tcW w:w="2405" w:type="dxa"/>
          </w:tcPr>
          <w:p w14:paraId="29030C5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LAREDO ITURBE LUZ DINORAH</w:t>
            </w:r>
          </w:p>
        </w:tc>
        <w:tc>
          <w:tcPr>
            <w:tcW w:w="2552" w:type="dxa"/>
          </w:tcPr>
          <w:p w14:paraId="74FC5CD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083512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5278B60A" w14:textId="77777777" w:rsidTr="003E221A">
        <w:trPr>
          <w:trHeight w:val="443"/>
          <w:jc w:val="center"/>
        </w:trPr>
        <w:tc>
          <w:tcPr>
            <w:tcW w:w="2405" w:type="dxa"/>
          </w:tcPr>
          <w:p w14:paraId="2638E36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MONTIEL CHÁVEZ NORAYMA</w:t>
            </w:r>
          </w:p>
        </w:tc>
        <w:tc>
          <w:tcPr>
            <w:tcW w:w="2552" w:type="dxa"/>
          </w:tcPr>
          <w:p w14:paraId="6F78C0B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685B4E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079CCF7E" w14:textId="77777777" w:rsidTr="003E221A">
        <w:trPr>
          <w:trHeight w:val="443"/>
          <w:jc w:val="center"/>
        </w:trPr>
        <w:tc>
          <w:tcPr>
            <w:tcW w:w="2405" w:type="dxa"/>
          </w:tcPr>
          <w:p w14:paraId="7BEC6E1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MORALES BERNAL GUILLERMINA</w:t>
            </w:r>
          </w:p>
        </w:tc>
        <w:tc>
          <w:tcPr>
            <w:tcW w:w="2552" w:type="dxa"/>
          </w:tcPr>
          <w:p w14:paraId="3848DEC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E97FB9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3C7324DA" w14:textId="77777777" w:rsidTr="003E221A">
        <w:trPr>
          <w:trHeight w:val="443"/>
          <w:jc w:val="center"/>
        </w:trPr>
        <w:tc>
          <w:tcPr>
            <w:tcW w:w="2405" w:type="dxa"/>
          </w:tcPr>
          <w:p w14:paraId="25D0C84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MORENO VÁZQUEZ YAZMI</w:t>
            </w:r>
          </w:p>
        </w:tc>
        <w:tc>
          <w:tcPr>
            <w:tcW w:w="2552" w:type="dxa"/>
          </w:tcPr>
          <w:p w14:paraId="559F10E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259071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41DC5AA8" w14:textId="77777777" w:rsidTr="003E221A">
        <w:trPr>
          <w:trHeight w:val="443"/>
          <w:jc w:val="center"/>
        </w:trPr>
        <w:tc>
          <w:tcPr>
            <w:tcW w:w="2405" w:type="dxa"/>
          </w:tcPr>
          <w:p w14:paraId="28598AF3"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ROJAS LEDEZMA PERLA YADIRA</w:t>
            </w:r>
          </w:p>
        </w:tc>
        <w:tc>
          <w:tcPr>
            <w:tcW w:w="2552" w:type="dxa"/>
          </w:tcPr>
          <w:p w14:paraId="0E34584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092A968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2580849A" w14:textId="77777777" w:rsidTr="003E221A">
        <w:trPr>
          <w:trHeight w:val="443"/>
          <w:jc w:val="center"/>
        </w:trPr>
        <w:tc>
          <w:tcPr>
            <w:tcW w:w="2405" w:type="dxa"/>
          </w:tcPr>
          <w:p w14:paraId="3D8EB4A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ROSAS ORTIZ MARÍA GUADALUPE</w:t>
            </w:r>
          </w:p>
        </w:tc>
        <w:tc>
          <w:tcPr>
            <w:tcW w:w="2552" w:type="dxa"/>
          </w:tcPr>
          <w:p w14:paraId="26B61BE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35A2D1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2CC45502" w14:textId="77777777" w:rsidTr="003E221A">
        <w:trPr>
          <w:trHeight w:val="2275"/>
          <w:jc w:val="center"/>
        </w:trPr>
        <w:tc>
          <w:tcPr>
            <w:tcW w:w="2405" w:type="dxa"/>
          </w:tcPr>
          <w:p w14:paraId="4E6BD91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SALGADO HERNÁNDEZ BLANCA IVONNE</w:t>
            </w:r>
          </w:p>
        </w:tc>
        <w:tc>
          <w:tcPr>
            <w:tcW w:w="2552" w:type="dxa"/>
          </w:tcPr>
          <w:p w14:paraId="1A743CB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8493D5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25DC75D2" w14:textId="77777777" w:rsidTr="003E221A">
        <w:trPr>
          <w:trHeight w:val="443"/>
          <w:jc w:val="center"/>
        </w:trPr>
        <w:tc>
          <w:tcPr>
            <w:tcW w:w="2405" w:type="dxa"/>
          </w:tcPr>
          <w:p w14:paraId="02FDEBF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TORRES TORRES JUAN CARLOS</w:t>
            </w:r>
          </w:p>
        </w:tc>
        <w:tc>
          <w:tcPr>
            <w:tcW w:w="2552" w:type="dxa"/>
          </w:tcPr>
          <w:p w14:paraId="625346F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2FD552F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0AF63DE2" w14:textId="77777777" w:rsidTr="003E221A">
        <w:trPr>
          <w:trHeight w:val="443"/>
          <w:jc w:val="center"/>
        </w:trPr>
        <w:tc>
          <w:tcPr>
            <w:tcW w:w="2405" w:type="dxa"/>
          </w:tcPr>
          <w:p w14:paraId="15A0B39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VARGAS CAMACHO LISBETH</w:t>
            </w:r>
          </w:p>
        </w:tc>
        <w:tc>
          <w:tcPr>
            <w:tcW w:w="2552" w:type="dxa"/>
          </w:tcPr>
          <w:p w14:paraId="5116411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DCC8AD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bl>
    <w:p w14:paraId="23B0C54B" w14:textId="77777777" w:rsidR="00427D16" w:rsidRPr="003D73A7" w:rsidRDefault="00427D16" w:rsidP="00427D16">
      <w:pPr>
        <w:spacing w:line="360" w:lineRule="auto"/>
        <w:jc w:val="both"/>
        <w:rPr>
          <w:rFonts w:ascii="Palatino Linotype" w:hAnsi="Palatino Linotype"/>
          <w:b/>
          <w:i/>
        </w:rPr>
      </w:pPr>
    </w:p>
    <w:tbl>
      <w:tblPr>
        <w:tblStyle w:val="Tablaconcuadrcula"/>
        <w:tblW w:w="0" w:type="auto"/>
        <w:jc w:val="center"/>
        <w:tblLook w:val="04A0" w:firstRow="1" w:lastRow="0" w:firstColumn="1" w:lastColumn="0" w:noHBand="0" w:noVBand="1"/>
      </w:tblPr>
      <w:tblGrid>
        <w:gridCol w:w="2405"/>
        <w:gridCol w:w="2552"/>
        <w:gridCol w:w="3046"/>
      </w:tblGrid>
      <w:tr w:rsidR="00FF5E12" w:rsidRPr="003D73A7" w14:paraId="0F067B4C" w14:textId="77777777" w:rsidTr="003E221A">
        <w:trPr>
          <w:trHeight w:val="443"/>
          <w:jc w:val="center"/>
        </w:trPr>
        <w:tc>
          <w:tcPr>
            <w:tcW w:w="2405" w:type="dxa"/>
            <w:shd w:val="clear" w:color="auto" w:fill="D9D9D9" w:themeFill="background1" w:themeFillShade="D9"/>
          </w:tcPr>
          <w:p w14:paraId="4F8D9EF1" w14:textId="77777777" w:rsidR="00FF5E12" w:rsidRPr="003D73A7" w:rsidRDefault="00FF5E12" w:rsidP="003E221A">
            <w:pPr>
              <w:spacing w:line="360" w:lineRule="auto"/>
              <w:jc w:val="center"/>
              <w:rPr>
                <w:rFonts w:ascii="Palatino Linotype" w:hAnsi="Palatino Linotype"/>
                <w:b/>
                <w:i/>
              </w:rPr>
            </w:pPr>
            <w:r w:rsidRPr="003D73A7">
              <w:rPr>
                <w:rFonts w:ascii="Palatino Linotype" w:hAnsi="Palatino Linotype"/>
                <w:b/>
                <w:i/>
              </w:rPr>
              <w:t>Servidor Público</w:t>
            </w:r>
          </w:p>
        </w:tc>
        <w:tc>
          <w:tcPr>
            <w:tcW w:w="2552" w:type="dxa"/>
            <w:shd w:val="clear" w:color="auto" w:fill="D9D9D9" w:themeFill="background1" w:themeFillShade="D9"/>
          </w:tcPr>
          <w:p w14:paraId="07177572" w14:textId="77777777" w:rsidR="00FF5E12" w:rsidRPr="003D73A7" w:rsidRDefault="00FF5E12" w:rsidP="003E221A">
            <w:pPr>
              <w:spacing w:line="360" w:lineRule="auto"/>
              <w:jc w:val="both"/>
              <w:rPr>
                <w:rFonts w:ascii="Palatino Linotype" w:hAnsi="Palatino Linotype"/>
                <w:b/>
                <w:i/>
              </w:rPr>
            </w:pPr>
            <w:r w:rsidRPr="003D73A7">
              <w:rPr>
                <w:rFonts w:ascii="Palatino Linotype" w:hAnsi="Palatino Linotype"/>
                <w:b/>
                <w:i/>
              </w:rPr>
              <w:t xml:space="preserve">Respuesta del Sujeto Obligado </w:t>
            </w:r>
          </w:p>
        </w:tc>
        <w:tc>
          <w:tcPr>
            <w:tcW w:w="3046" w:type="dxa"/>
            <w:shd w:val="clear" w:color="auto" w:fill="D9D9D9" w:themeFill="background1" w:themeFillShade="D9"/>
          </w:tcPr>
          <w:p w14:paraId="2A014D7D" w14:textId="77777777" w:rsidR="00FF5E12" w:rsidRPr="003D73A7" w:rsidRDefault="00FF5E12" w:rsidP="003E221A">
            <w:pPr>
              <w:spacing w:line="360" w:lineRule="auto"/>
              <w:jc w:val="center"/>
              <w:rPr>
                <w:rFonts w:ascii="Palatino Linotype" w:hAnsi="Palatino Linotype"/>
                <w:b/>
                <w:i/>
              </w:rPr>
            </w:pPr>
            <w:r w:rsidRPr="003D73A7">
              <w:rPr>
                <w:rFonts w:ascii="Palatino Linotype" w:hAnsi="Palatino Linotype"/>
                <w:b/>
                <w:i/>
              </w:rPr>
              <w:t>Colma</w:t>
            </w:r>
          </w:p>
        </w:tc>
      </w:tr>
      <w:tr w:rsidR="00FF5E12" w:rsidRPr="003D73A7" w14:paraId="5F28D6C9" w14:textId="77777777" w:rsidTr="003E221A">
        <w:trPr>
          <w:trHeight w:val="456"/>
          <w:jc w:val="center"/>
        </w:trPr>
        <w:tc>
          <w:tcPr>
            <w:tcW w:w="8003" w:type="dxa"/>
            <w:gridSpan w:val="3"/>
            <w:shd w:val="clear" w:color="auto" w:fill="DEEAF6" w:themeFill="accent1" w:themeFillTint="33"/>
          </w:tcPr>
          <w:p w14:paraId="06B4BFA5" w14:textId="77777777" w:rsidR="00FF5E12" w:rsidRPr="003D73A7" w:rsidRDefault="00FF5E12" w:rsidP="003E221A">
            <w:pPr>
              <w:spacing w:line="360" w:lineRule="auto"/>
              <w:jc w:val="center"/>
              <w:rPr>
                <w:rFonts w:ascii="Palatino Linotype" w:hAnsi="Palatino Linotype"/>
              </w:rPr>
            </w:pPr>
            <w:r w:rsidRPr="003D73A7">
              <w:rPr>
                <w:rFonts w:ascii="Palatino Linotype" w:hAnsi="Palatino Linotype"/>
              </w:rPr>
              <w:t>Plantilla de personal de base 2025</w:t>
            </w:r>
          </w:p>
        </w:tc>
      </w:tr>
      <w:tr w:rsidR="00FF5E12" w:rsidRPr="003D73A7" w14:paraId="3AC9056B" w14:textId="77777777" w:rsidTr="003E221A">
        <w:trPr>
          <w:trHeight w:val="443"/>
          <w:jc w:val="center"/>
        </w:trPr>
        <w:tc>
          <w:tcPr>
            <w:tcW w:w="2405" w:type="dxa"/>
          </w:tcPr>
          <w:p w14:paraId="3CC4BF8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ÁLVAREZ QUINTANA EDWIN ANTON</w:t>
            </w:r>
          </w:p>
        </w:tc>
        <w:tc>
          <w:tcPr>
            <w:tcW w:w="2552" w:type="dxa"/>
          </w:tcPr>
          <w:p w14:paraId="62F5589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Hizo entrega de su curriculum </w:t>
            </w:r>
          </w:p>
        </w:tc>
        <w:tc>
          <w:tcPr>
            <w:tcW w:w="3046" w:type="dxa"/>
          </w:tcPr>
          <w:p w14:paraId="795486E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379B6C89" w14:textId="77777777" w:rsidTr="003E221A">
        <w:trPr>
          <w:trHeight w:val="456"/>
          <w:jc w:val="center"/>
        </w:trPr>
        <w:tc>
          <w:tcPr>
            <w:tcW w:w="2405" w:type="dxa"/>
          </w:tcPr>
          <w:p w14:paraId="4CE1B31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ARAUJO PINEDA YOLANDA</w:t>
            </w:r>
          </w:p>
        </w:tc>
        <w:tc>
          <w:tcPr>
            <w:tcW w:w="2552" w:type="dxa"/>
          </w:tcPr>
          <w:p w14:paraId="09A11FD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54EB5A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w:t>
            </w:r>
            <w:r w:rsidRPr="003D73A7">
              <w:rPr>
                <w:rFonts w:ascii="Palatino Linotype" w:hAnsi="Palatino Linotype"/>
              </w:rPr>
              <w:lastRenderedPageBreak/>
              <w:t>diera cuenta de su grado de estudios</w:t>
            </w:r>
          </w:p>
        </w:tc>
      </w:tr>
      <w:tr w:rsidR="00FF5E12" w:rsidRPr="003D73A7" w14:paraId="776BADF3" w14:textId="77777777" w:rsidTr="003E221A">
        <w:trPr>
          <w:trHeight w:val="443"/>
          <w:jc w:val="center"/>
        </w:trPr>
        <w:tc>
          <w:tcPr>
            <w:tcW w:w="2405" w:type="dxa"/>
          </w:tcPr>
          <w:p w14:paraId="609F855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ARCE REMIGIO LAURA</w:t>
            </w:r>
          </w:p>
        </w:tc>
        <w:tc>
          <w:tcPr>
            <w:tcW w:w="2552" w:type="dxa"/>
          </w:tcPr>
          <w:p w14:paraId="62CAE53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CC973C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411DADE1" w14:textId="77777777" w:rsidTr="003E221A">
        <w:trPr>
          <w:trHeight w:val="443"/>
          <w:jc w:val="center"/>
        </w:trPr>
        <w:tc>
          <w:tcPr>
            <w:tcW w:w="2405" w:type="dxa"/>
          </w:tcPr>
          <w:p w14:paraId="78FD2B8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AYALA MORALES  JESŮS</w:t>
            </w:r>
          </w:p>
        </w:tc>
        <w:tc>
          <w:tcPr>
            <w:tcW w:w="2552" w:type="dxa"/>
          </w:tcPr>
          <w:p w14:paraId="237AC0D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3743DA6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w:t>
            </w:r>
          </w:p>
        </w:tc>
      </w:tr>
      <w:tr w:rsidR="00F63D60" w:rsidRPr="003D73A7" w14:paraId="4EEC872A" w14:textId="77777777" w:rsidTr="003E221A">
        <w:trPr>
          <w:trHeight w:val="443"/>
          <w:jc w:val="center"/>
        </w:trPr>
        <w:tc>
          <w:tcPr>
            <w:tcW w:w="2405" w:type="dxa"/>
          </w:tcPr>
          <w:p w14:paraId="2AA46722"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AYALA NEGRETE BENITO</w:t>
            </w:r>
          </w:p>
        </w:tc>
        <w:tc>
          <w:tcPr>
            <w:tcW w:w="2552" w:type="dxa"/>
          </w:tcPr>
          <w:p w14:paraId="00154764"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B60781B"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FC089FC" w14:textId="77777777" w:rsidTr="003E221A">
        <w:trPr>
          <w:trHeight w:val="443"/>
          <w:jc w:val="center"/>
        </w:trPr>
        <w:tc>
          <w:tcPr>
            <w:tcW w:w="2405" w:type="dxa"/>
          </w:tcPr>
          <w:p w14:paraId="630A383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CERVANTES CRUZ CRISTIAN</w:t>
            </w:r>
          </w:p>
        </w:tc>
        <w:tc>
          <w:tcPr>
            <w:tcW w:w="2552" w:type="dxa"/>
          </w:tcPr>
          <w:p w14:paraId="1A1A72C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3B271B3"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4501340B" w14:textId="77777777" w:rsidTr="003E221A">
        <w:trPr>
          <w:trHeight w:val="456"/>
          <w:jc w:val="center"/>
        </w:trPr>
        <w:tc>
          <w:tcPr>
            <w:tcW w:w="2405" w:type="dxa"/>
          </w:tcPr>
          <w:p w14:paraId="487A7DF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CHÁVEZ OVALLE KARINA JANETH</w:t>
            </w:r>
          </w:p>
        </w:tc>
        <w:tc>
          <w:tcPr>
            <w:tcW w:w="2552" w:type="dxa"/>
          </w:tcPr>
          <w:p w14:paraId="1E3F121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74A6FB3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01C070AA" w14:textId="77777777" w:rsidTr="003E221A">
        <w:trPr>
          <w:trHeight w:val="443"/>
          <w:jc w:val="center"/>
        </w:trPr>
        <w:tc>
          <w:tcPr>
            <w:tcW w:w="2405" w:type="dxa"/>
          </w:tcPr>
          <w:p w14:paraId="5A365E9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DİAZ GARCÍA MIGUEL</w:t>
            </w:r>
          </w:p>
        </w:tc>
        <w:tc>
          <w:tcPr>
            <w:tcW w:w="2552" w:type="dxa"/>
          </w:tcPr>
          <w:p w14:paraId="72D7A37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5A6F98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3DFF6F02" w14:textId="77777777" w:rsidTr="003E221A">
        <w:trPr>
          <w:trHeight w:val="443"/>
          <w:jc w:val="center"/>
        </w:trPr>
        <w:tc>
          <w:tcPr>
            <w:tcW w:w="2405" w:type="dxa"/>
          </w:tcPr>
          <w:p w14:paraId="4EAEE673"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ESPINOSA SOTO RICARDO</w:t>
            </w:r>
          </w:p>
        </w:tc>
        <w:tc>
          <w:tcPr>
            <w:tcW w:w="2552" w:type="dxa"/>
          </w:tcPr>
          <w:p w14:paraId="26CBA89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E0E8489"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w:t>
            </w:r>
            <w:r w:rsidRPr="003D73A7">
              <w:rPr>
                <w:rFonts w:ascii="Palatino Linotype" w:hAnsi="Palatino Linotype"/>
              </w:rPr>
              <w:lastRenderedPageBreak/>
              <w:t>diera cuenta de su grado de estudios</w:t>
            </w:r>
          </w:p>
        </w:tc>
      </w:tr>
      <w:tr w:rsidR="00FF5E12" w:rsidRPr="003D73A7" w14:paraId="6850C9A0" w14:textId="77777777" w:rsidTr="003E221A">
        <w:trPr>
          <w:trHeight w:val="456"/>
          <w:jc w:val="center"/>
        </w:trPr>
        <w:tc>
          <w:tcPr>
            <w:tcW w:w="2405" w:type="dxa"/>
          </w:tcPr>
          <w:p w14:paraId="0B5287A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EIFRRO NOVOA JESÚS ARTURO</w:t>
            </w:r>
          </w:p>
        </w:tc>
        <w:tc>
          <w:tcPr>
            <w:tcW w:w="2552" w:type="dxa"/>
          </w:tcPr>
          <w:p w14:paraId="782AE90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13AD02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2DE9A28" w14:textId="77777777" w:rsidTr="003E221A">
        <w:trPr>
          <w:trHeight w:val="443"/>
          <w:jc w:val="center"/>
        </w:trPr>
        <w:tc>
          <w:tcPr>
            <w:tcW w:w="2405" w:type="dxa"/>
          </w:tcPr>
          <w:p w14:paraId="7E53EE5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GARCİA LÓPEZ ALEJANDRA</w:t>
            </w:r>
          </w:p>
        </w:tc>
        <w:tc>
          <w:tcPr>
            <w:tcW w:w="2552" w:type="dxa"/>
          </w:tcPr>
          <w:p w14:paraId="74EA888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48524B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00BFD008" w14:textId="77777777" w:rsidTr="003E221A">
        <w:trPr>
          <w:trHeight w:val="443"/>
          <w:jc w:val="center"/>
        </w:trPr>
        <w:tc>
          <w:tcPr>
            <w:tcW w:w="2405" w:type="dxa"/>
          </w:tcPr>
          <w:p w14:paraId="10CCDF4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GARCIA MILLA MARIANA</w:t>
            </w:r>
          </w:p>
        </w:tc>
        <w:tc>
          <w:tcPr>
            <w:tcW w:w="2552" w:type="dxa"/>
          </w:tcPr>
          <w:p w14:paraId="1E9E6C1B"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EA5FBF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237D59F6" w14:textId="77777777" w:rsidTr="003E221A">
        <w:trPr>
          <w:trHeight w:val="456"/>
          <w:jc w:val="center"/>
        </w:trPr>
        <w:tc>
          <w:tcPr>
            <w:tcW w:w="2405" w:type="dxa"/>
          </w:tcPr>
          <w:p w14:paraId="599C773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GAYTAN CONTRERAS MARÍA GUADALUPE</w:t>
            </w:r>
          </w:p>
        </w:tc>
        <w:tc>
          <w:tcPr>
            <w:tcW w:w="2552" w:type="dxa"/>
          </w:tcPr>
          <w:p w14:paraId="6295FDD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2F38721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5E188C48" w14:textId="77777777" w:rsidTr="003E221A">
        <w:trPr>
          <w:trHeight w:val="443"/>
          <w:jc w:val="center"/>
        </w:trPr>
        <w:tc>
          <w:tcPr>
            <w:tcW w:w="2405" w:type="dxa"/>
          </w:tcPr>
          <w:p w14:paraId="1AF0ED0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GÓMORA SÁNCHEZ BRIAN JESÚS</w:t>
            </w:r>
          </w:p>
        </w:tc>
        <w:tc>
          <w:tcPr>
            <w:tcW w:w="2552" w:type="dxa"/>
          </w:tcPr>
          <w:p w14:paraId="27C254B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53930F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10874890" w14:textId="77777777" w:rsidTr="003E221A">
        <w:trPr>
          <w:trHeight w:val="456"/>
          <w:jc w:val="center"/>
        </w:trPr>
        <w:tc>
          <w:tcPr>
            <w:tcW w:w="2405" w:type="dxa"/>
          </w:tcPr>
          <w:p w14:paraId="6ECA9F7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GONZÁLEZ AYALA ESTEBAN FERNANDO</w:t>
            </w:r>
          </w:p>
        </w:tc>
        <w:tc>
          <w:tcPr>
            <w:tcW w:w="2552" w:type="dxa"/>
          </w:tcPr>
          <w:p w14:paraId="6E5474F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3919095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w:t>
            </w:r>
          </w:p>
        </w:tc>
      </w:tr>
      <w:tr w:rsidR="00FF5E12" w:rsidRPr="003D73A7" w14:paraId="01B16F37" w14:textId="77777777" w:rsidTr="003E221A">
        <w:trPr>
          <w:trHeight w:val="443"/>
          <w:jc w:val="center"/>
        </w:trPr>
        <w:tc>
          <w:tcPr>
            <w:tcW w:w="2405" w:type="dxa"/>
          </w:tcPr>
          <w:p w14:paraId="30F77183"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GONZÁLEZ MORALES GILBERTO</w:t>
            </w:r>
          </w:p>
        </w:tc>
        <w:tc>
          <w:tcPr>
            <w:tcW w:w="2552" w:type="dxa"/>
          </w:tcPr>
          <w:p w14:paraId="1FCA871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 en informe justificado</w:t>
            </w:r>
          </w:p>
        </w:tc>
        <w:tc>
          <w:tcPr>
            <w:tcW w:w="3046" w:type="dxa"/>
          </w:tcPr>
          <w:p w14:paraId="37ACF7F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3A96B081" w14:textId="77777777" w:rsidTr="003E221A">
        <w:trPr>
          <w:trHeight w:val="443"/>
          <w:jc w:val="center"/>
        </w:trPr>
        <w:tc>
          <w:tcPr>
            <w:tcW w:w="2405" w:type="dxa"/>
          </w:tcPr>
          <w:p w14:paraId="0F04321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GUADARRAMA BALLINA BRENDA KARIN</w:t>
            </w:r>
            <w:r w:rsidR="00F63D60" w:rsidRPr="003D73A7">
              <w:rPr>
                <w:rFonts w:ascii="Palatino Linotype" w:hAnsi="Palatino Linotype"/>
              </w:rPr>
              <w:t>A</w:t>
            </w:r>
          </w:p>
        </w:tc>
        <w:tc>
          <w:tcPr>
            <w:tcW w:w="2552" w:type="dxa"/>
          </w:tcPr>
          <w:p w14:paraId="2F02CDD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19A06D88"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5A8BA41F" w14:textId="77777777" w:rsidTr="003E221A">
        <w:trPr>
          <w:trHeight w:val="443"/>
          <w:jc w:val="center"/>
        </w:trPr>
        <w:tc>
          <w:tcPr>
            <w:tcW w:w="2405" w:type="dxa"/>
          </w:tcPr>
          <w:p w14:paraId="41FE243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HERNÁNDEZ JIMÉNEZ PATRICIA</w:t>
            </w:r>
          </w:p>
        </w:tc>
        <w:tc>
          <w:tcPr>
            <w:tcW w:w="2552" w:type="dxa"/>
          </w:tcPr>
          <w:p w14:paraId="4DC1677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FAC281D"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0FCA3A7C" w14:textId="77777777" w:rsidTr="003E221A">
        <w:trPr>
          <w:trHeight w:val="443"/>
          <w:jc w:val="center"/>
        </w:trPr>
        <w:tc>
          <w:tcPr>
            <w:tcW w:w="2405" w:type="dxa"/>
          </w:tcPr>
          <w:p w14:paraId="3A240CF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IRINEO ALTAMIRANO XÓCHITL DANIELA</w:t>
            </w:r>
          </w:p>
        </w:tc>
        <w:tc>
          <w:tcPr>
            <w:tcW w:w="2552" w:type="dxa"/>
          </w:tcPr>
          <w:p w14:paraId="1411E8B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E19D34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CC560D7" w14:textId="77777777" w:rsidTr="003E221A">
        <w:trPr>
          <w:trHeight w:val="443"/>
          <w:jc w:val="center"/>
        </w:trPr>
        <w:tc>
          <w:tcPr>
            <w:tcW w:w="2405" w:type="dxa"/>
          </w:tcPr>
          <w:p w14:paraId="5C3260A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JIMÉNEZ ARCHUNDIA TANIA VANESSA</w:t>
            </w:r>
          </w:p>
        </w:tc>
        <w:tc>
          <w:tcPr>
            <w:tcW w:w="2552" w:type="dxa"/>
          </w:tcPr>
          <w:p w14:paraId="13B34DC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0BA791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264FA1EE" w14:textId="77777777" w:rsidTr="003E221A">
        <w:trPr>
          <w:trHeight w:val="443"/>
          <w:jc w:val="center"/>
        </w:trPr>
        <w:tc>
          <w:tcPr>
            <w:tcW w:w="2405" w:type="dxa"/>
          </w:tcPr>
          <w:p w14:paraId="6B211C5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LAREDO ITURBE LUZ DINORAH</w:t>
            </w:r>
          </w:p>
        </w:tc>
        <w:tc>
          <w:tcPr>
            <w:tcW w:w="2552" w:type="dxa"/>
          </w:tcPr>
          <w:p w14:paraId="7049997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2912BF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63D60" w:rsidRPr="003D73A7" w14:paraId="4811E12A" w14:textId="77777777" w:rsidTr="003E221A">
        <w:trPr>
          <w:trHeight w:val="443"/>
          <w:jc w:val="center"/>
        </w:trPr>
        <w:tc>
          <w:tcPr>
            <w:tcW w:w="2405" w:type="dxa"/>
          </w:tcPr>
          <w:p w14:paraId="5803F815"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MEDINA FLORES OSCAR MIGUEL</w:t>
            </w:r>
          </w:p>
        </w:tc>
        <w:tc>
          <w:tcPr>
            <w:tcW w:w="2552" w:type="dxa"/>
          </w:tcPr>
          <w:p w14:paraId="2B51288E"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38D8AC7"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 xml:space="preserve">Parcialmente, no se agregó el soporte documental que </w:t>
            </w:r>
            <w:r w:rsidRPr="003D73A7">
              <w:rPr>
                <w:rFonts w:ascii="Palatino Linotype" w:hAnsi="Palatino Linotype"/>
              </w:rPr>
              <w:lastRenderedPageBreak/>
              <w:t>diera cuenta de su grado de estudios</w:t>
            </w:r>
          </w:p>
        </w:tc>
      </w:tr>
      <w:tr w:rsidR="00FF5E12" w:rsidRPr="003D73A7" w14:paraId="39A5D620" w14:textId="77777777" w:rsidTr="003E221A">
        <w:trPr>
          <w:trHeight w:val="443"/>
          <w:jc w:val="center"/>
        </w:trPr>
        <w:tc>
          <w:tcPr>
            <w:tcW w:w="2405" w:type="dxa"/>
          </w:tcPr>
          <w:p w14:paraId="70F7DF2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MONTIEL CHÁVEZ NORAYMA</w:t>
            </w:r>
          </w:p>
        </w:tc>
        <w:tc>
          <w:tcPr>
            <w:tcW w:w="2552" w:type="dxa"/>
          </w:tcPr>
          <w:p w14:paraId="70398FCC"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6B4E65D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0D7B8303" w14:textId="77777777" w:rsidTr="003E221A">
        <w:trPr>
          <w:trHeight w:val="443"/>
          <w:jc w:val="center"/>
        </w:trPr>
        <w:tc>
          <w:tcPr>
            <w:tcW w:w="2405" w:type="dxa"/>
          </w:tcPr>
          <w:p w14:paraId="2A146E8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MORALES BERNAL GUILLERMINA</w:t>
            </w:r>
          </w:p>
        </w:tc>
        <w:tc>
          <w:tcPr>
            <w:tcW w:w="2552" w:type="dxa"/>
          </w:tcPr>
          <w:p w14:paraId="6CE20AC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6C3B820"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4E7EDF28" w14:textId="77777777" w:rsidTr="003E221A">
        <w:trPr>
          <w:trHeight w:val="443"/>
          <w:jc w:val="center"/>
        </w:trPr>
        <w:tc>
          <w:tcPr>
            <w:tcW w:w="2405" w:type="dxa"/>
          </w:tcPr>
          <w:p w14:paraId="565DC65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MORENO VÁZQUEZ YAZMI</w:t>
            </w:r>
          </w:p>
        </w:tc>
        <w:tc>
          <w:tcPr>
            <w:tcW w:w="2552" w:type="dxa"/>
          </w:tcPr>
          <w:p w14:paraId="668E8637"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4BFD5E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63D60" w:rsidRPr="003D73A7" w14:paraId="2CCD612D" w14:textId="77777777" w:rsidTr="003E221A">
        <w:trPr>
          <w:trHeight w:val="443"/>
          <w:jc w:val="center"/>
        </w:trPr>
        <w:tc>
          <w:tcPr>
            <w:tcW w:w="2405" w:type="dxa"/>
          </w:tcPr>
          <w:p w14:paraId="7443D73F"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RODRÍGUEZ PRADO MARITZA</w:t>
            </w:r>
          </w:p>
        </w:tc>
        <w:tc>
          <w:tcPr>
            <w:tcW w:w="2552" w:type="dxa"/>
          </w:tcPr>
          <w:p w14:paraId="69A5844B"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0DD12D8E" w14:textId="77777777" w:rsidR="00F63D60" w:rsidRPr="003D73A7" w:rsidRDefault="00F63D60"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62BB9955" w14:textId="77777777" w:rsidTr="003E221A">
        <w:trPr>
          <w:trHeight w:val="443"/>
          <w:jc w:val="center"/>
        </w:trPr>
        <w:tc>
          <w:tcPr>
            <w:tcW w:w="2405" w:type="dxa"/>
          </w:tcPr>
          <w:p w14:paraId="5E15C4DA"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ROJAS LEDEZMA PERLA YADIRA</w:t>
            </w:r>
          </w:p>
        </w:tc>
        <w:tc>
          <w:tcPr>
            <w:tcW w:w="2552" w:type="dxa"/>
          </w:tcPr>
          <w:p w14:paraId="042DC04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6A37336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2B2B392F" w14:textId="77777777" w:rsidTr="003E221A">
        <w:trPr>
          <w:trHeight w:val="443"/>
          <w:jc w:val="center"/>
        </w:trPr>
        <w:tc>
          <w:tcPr>
            <w:tcW w:w="2405" w:type="dxa"/>
          </w:tcPr>
          <w:p w14:paraId="51F6447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ROSAS ORTIZ MARÍA GUADALUPE</w:t>
            </w:r>
          </w:p>
        </w:tc>
        <w:tc>
          <w:tcPr>
            <w:tcW w:w="2552" w:type="dxa"/>
          </w:tcPr>
          <w:p w14:paraId="6FAC98D6"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4B703843"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27754B7F" w14:textId="77777777" w:rsidTr="003E221A">
        <w:trPr>
          <w:trHeight w:val="2275"/>
          <w:jc w:val="center"/>
        </w:trPr>
        <w:tc>
          <w:tcPr>
            <w:tcW w:w="2405" w:type="dxa"/>
          </w:tcPr>
          <w:p w14:paraId="343D878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lastRenderedPageBreak/>
              <w:t>SALGADO HERNÁNDEZ BLANCA IVONNE</w:t>
            </w:r>
          </w:p>
        </w:tc>
        <w:tc>
          <w:tcPr>
            <w:tcW w:w="2552" w:type="dxa"/>
          </w:tcPr>
          <w:p w14:paraId="3786375E"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3306D064"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r w:rsidR="00FF5E12" w:rsidRPr="003D73A7" w14:paraId="3E7C8571" w14:textId="77777777" w:rsidTr="003E221A">
        <w:trPr>
          <w:trHeight w:val="443"/>
          <w:jc w:val="center"/>
        </w:trPr>
        <w:tc>
          <w:tcPr>
            <w:tcW w:w="2405" w:type="dxa"/>
          </w:tcPr>
          <w:p w14:paraId="59DDFF5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TORRES TORRES JUAN CARLOS</w:t>
            </w:r>
          </w:p>
        </w:tc>
        <w:tc>
          <w:tcPr>
            <w:tcW w:w="2552" w:type="dxa"/>
          </w:tcPr>
          <w:p w14:paraId="3499428F"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No se pronuncio</w:t>
            </w:r>
          </w:p>
        </w:tc>
        <w:tc>
          <w:tcPr>
            <w:tcW w:w="3046" w:type="dxa"/>
          </w:tcPr>
          <w:p w14:paraId="769B4A41"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 xml:space="preserve">NO </w:t>
            </w:r>
          </w:p>
        </w:tc>
      </w:tr>
      <w:tr w:rsidR="00FF5E12" w:rsidRPr="003D73A7" w14:paraId="29240DA5" w14:textId="77777777" w:rsidTr="003E221A">
        <w:trPr>
          <w:trHeight w:val="443"/>
          <w:jc w:val="center"/>
        </w:trPr>
        <w:tc>
          <w:tcPr>
            <w:tcW w:w="2405" w:type="dxa"/>
          </w:tcPr>
          <w:p w14:paraId="4A181432"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VARGAS CAMACHO LISBETH</w:t>
            </w:r>
          </w:p>
        </w:tc>
        <w:tc>
          <w:tcPr>
            <w:tcW w:w="2552" w:type="dxa"/>
          </w:tcPr>
          <w:p w14:paraId="18CB9B55"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Hizo entrega de su curriculum</w:t>
            </w:r>
          </w:p>
        </w:tc>
        <w:tc>
          <w:tcPr>
            <w:tcW w:w="3046" w:type="dxa"/>
          </w:tcPr>
          <w:p w14:paraId="5612C533" w14:textId="77777777" w:rsidR="00FF5E12" w:rsidRPr="003D73A7" w:rsidRDefault="00FF5E12" w:rsidP="003E221A">
            <w:pPr>
              <w:spacing w:line="360" w:lineRule="auto"/>
              <w:jc w:val="both"/>
              <w:rPr>
                <w:rFonts w:ascii="Palatino Linotype" w:hAnsi="Palatino Linotype"/>
              </w:rPr>
            </w:pPr>
            <w:r w:rsidRPr="003D73A7">
              <w:rPr>
                <w:rFonts w:ascii="Palatino Linotype" w:hAnsi="Palatino Linotype"/>
              </w:rPr>
              <w:t>Parcialmente, no se agregó el soporte documental que diera cuenta de su grado de estudios</w:t>
            </w:r>
          </w:p>
        </w:tc>
      </w:tr>
    </w:tbl>
    <w:p w14:paraId="672C3DCB" w14:textId="77777777" w:rsidR="003267A4" w:rsidRPr="003D73A7" w:rsidRDefault="003267A4" w:rsidP="003267A4">
      <w:pPr>
        <w:spacing w:line="360" w:lineRule="auto"/>
        <w:jc w:val="both"/>
        <w:rPr>
          <w:rFonts w:ascii="Palatino Linotype" w:eastAsia="Palatino Linotype" w:hAnsi="Palatino Linotype" w:cs="Palatino Linotype"/>
        </w:rPr>
      </w:pPr>
    </w:p>
    <w:p w14:paraId="274B8032" w14:textId="77777777" w:rsidR="00427D16" w:rsidRPr="003D73A7" w:rsidRDefault="008E7939" w:rsidP="00427D16">
      <w:p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De lo analizado con anterioridad, no pasa por desapercibido para este Instituto que algunos de los curriculum entregados se encuentran testados excesivamente conforme lo descrito en estudio previo los siguien</w:t>
      </w:r>
      <w:r w:rsidR="00F25DE8" w:rsidRPr="003D73A7">
        <w:rPr>
          <w:rFonts w:ascii="Palatino Linotype" w:eastAsia="MS Mincho" w:hAnsi="Palatino Linotype"/>
          <w:color w:val="000000"/>
          <w:sz w:val="24"/>
          <w:szCs w:val="24"/>
        </w:rPr>
        <w:t xml:space="preserve">tes curriculum fueron testados </w:t>
      </w:r>
      <w:r w:rsidRPr="003D73A7">
        <w:rPr>
          <w:rFonts w:ascii="Palatino Linotype" w:eastAsia="MS Mincho" w:hAnsi="Palatino Linotype"/>
          <w:color w:val="000000"/>
          <w:sz w:val="24"/>
          <w:szCs w:val="24"/>
        </w:rPr>
        <w:t>de manera enunciativa mas no limitativa la fotografía y firma;</w:t>
      </w:r>
    </w:p>
    <w:p w14:paraId="1681C3C6" w14:textId="77777777" w:rsidR="008E7939" w:rsidRPr="003D73A7" w:rsidRDefault="008E7939"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Laura Arce Remigio</w:t>
      </w:r>
    </w:p>
    <w:p w14:paraId="0B4052F5" w14:textId="77777777" w:rsidR="008E7939" w:rsidRPr="003D73A7" w:rsidRDefault="008E7939"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Cristian Cervantes Cruz</w:t>
      </w:r>
    </w:p>
    <w:p w14:paraId="3DBB342E" w14:textId="77777777" w:rsidR="008E7939" w:rsidRPr="003D73A7" w:rsidRDefault="008E7939"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Miguel Díaz García</w:t>
      </w:r>
    </w:p>
    <w:p w14:paraId="51CDA4DF" w14:textId="77777777" w:rsidR="008E7939" w:rsidRPr="003D73A7" w:rsidRDefault="008E7939"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Jesús Arturo Fierro Novoa</w:t>
      </w:r>
    </w:p>
    <w:p w14:paraId="593AE8E2" w14:textId="77777777" w:rsidR="008E7939" w:rsidRPr="003D73A7" w:rsidRDefault="008E7939"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Mariana García Milla</w:t>
      </w:r>
    </w:p>
    <w:p w14:paraId="44051931" w14:textId="77777777" w:rsidR="008E7939" w:rsidRPr="003D73A7" w:rsidRDefault="008E7939"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 xml:space="preserve">Brian Jesús Gomora Sánchez </w:t>
      </w:r>
    </w:p>
    <w:p w14:paraId="12A446A5" w14:textId="77777777" w:rsidR="008B2B65" w:rsidRPr="003D73A7" w:rsidRDefault="008B2B65"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Brenda Karina Guadarrama Ballina</w:t>
      </w:r>
    </w:p>
    <w:p w14:paraId="4336D340" w14:textId="77777777" w:rsidR="008B2B65" w:rsidRPr="003D73A7" w:rsidRDefault="008B2B65"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 xml:space="preserve">Xochitl Daniela Irineo Altamirano </w:t>
      </w:r>
    </w:p>
    <w:p w14:paraId="295317A4" w14:textId="77777777" w:rsidR="006C3DE6" w:rsidRPr="003D73A7" w:rsidRDefault="006C3DE6"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lastRenderedPageBreak/>
        <w:t xml:space="preserve">Tania Vanessa Jiménez Archundia </w:t>
      </w:r>
    </w:p>
    <w:p w14:paraId="73BEBCCD" w14:textId="77777777" w:rsidR="006C3DE6" w:rsidRPr="003D73A7" w:rsidRDefault="006C3DE6"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Luz Dinorah Laredo Iturbe</w:t>
      </w:r>
    </w:p>
    <w:p w14:paraId="775DF696" w14:textId="77777777" w:rsidR="006C3DE6" w:rsidRPr="003D73A7" w:rsidRDefault="006C3DE6"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Karina Aguirre Montes de Oca</w:t>
      </w:r>
    </w:p>
    <w:p w14:paraId="6AC9CAE8" w14:textId="77777777" w:rsidR="006C3DE6" w:rsidRPr="003D73A7" w:rsidRDefault="006C3DE6"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Tania Cristina Albarrán Rojas</w:t>
      </w:r>
    </w:p>
    <w:p w14:paraId="5A7A0E35" w14:textId="77777777" w:rsidR="006C3DE6" w:rsidRPr="003D73A7" w:rsidRDefault="006C3DE6"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Karla Jazmin Gutierrez Zepeda</w:t>
      </w:r>
    </w:p>
    <w:p w14:paraId="177FDEB3" w14:textId="77777777" w:rsidR="006C3DE6" w:rsidRPr="003D73A7" w:rsidRDefault="006C3DE6"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Pedro Reyes Garatachia</w:t>
      </w:r>
    </w:p>
    <w:p w14:paraId="1F8F2B88" w14:textId="77777777" w:rsidR="006C3DE6" w:rsidRPr="003D73A7" w:rsidRDefault="006C3DE6" w:rsidP="008E7939">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Nelson Romero García</w:t>
      </w:r>
    </w:p>
    <w:p w14:paraId="5285C437" w14:textId="77777777" w:rsidR="006C3DE6" w:rsidRPr="003D73A7" w:rsidRDefault="006C3DE6" w:rsidP="006C3DE6">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Aaron Efren Salas Vilchis</w:t>
      </w:r>
    </w:p>
    <w:p w14:paraId="70C55A94" w14:textId="77777777" w:rsidR="006C3DE6" w:rsidRPr="003D73A7" w:rsidRDefault="006C3DE6" w:rsidP="006C3DE6">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Flor Yesenia Suazo Rojas</w:t>
      </w:r>
    </w:p>
    <w:p w14:paraId="5E30CF7B" w14:textId="77777777" w:rsidR="006C3DE6" w:rsidRPr="003D73A7" w:rsidRDefault="006C3DE6" w:rsidP="006C3DE6">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Victor Hugo Victoria Alvarado</w:t>
      </w:r>
    </w:p>
    <w:p w14:paraId="11949B4C" w14:textId="77777777" w:rsidR="006C3DE6" w:rsidRPr="003D73A7" w:rsidRDefault="006C3DE6" w:rsidP="006C3DE6">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Carla Veronica Vilchis Sosa</w:t>
      </w:r>
    </w:p>
    <w:p w14:paraId="0D165E85" w14:textId="77777777" w:rsidR="006C3DE6" w:rsidRPr="003D73A7" w:rsidRDefault="006C3DE6" w:rsidP="006C3DE6">
      <w:pPr>
        <w:pStyle w:val="Prrafodelista"/>
        <w:numPr>
          <w:ilvl w:val="0"/>
          <w:numId w:val="15"/>
        </w:numPr>
        <w:spacing w:line="360" w:lineRule="auto"/>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 xml:space="preserve">Jose Eduardo Zarate Delgado </w:t>
      </w:r>
    </w:p>
    <w:p w14:paraId="2E34D8BA" w14:textId="77777777" w:rsidR="00405A75" w:rsidRPr="003D73A7" w:rsidRDefault="005616D7" w:rsidP="00427D16">
      <w:pPr>
        <w:spacing w:line="360" w:lineRule="auto"/>
        <w:jc w:val="both"/>
        <w:rPr>
          <w:rFonts w:ascii="Palatino Linotype" w:hAnsi="Palatino Linotype"/>
          <w:sz w:val="24"/>
          <w:szCs w:val="24"/>
        </w:rPr>
      </w:pPr>
      <w:r w:rsidRPr="003D73A7">
        <w:rPr>
          <w:rFonts w:ascii="Palatino Linotype" w:eastAsia="MS Mincho" w:hAnsi="Palatino Linotype"/>
          <w:color w:val="000000"/>
          <w:sz w:val="24"/>
          <w:szCs w:val="24"/>
        </w:rPr>
        <w:t xml:space="preserve">Ahora bien, respecto las comisiones </w:t>
      </w:r>
      <w:r w:rsidR="002637B6" w:rsidRPr="003D73A7">
        <w:rPr>
          <w:rFonts w:ascii="Palatino Linotype" w:eastAsia="Times New Roman" w:hAnsi="Palatino Linotype" w:cs="Palatino Linotype"/>
          <w:color w:val="000000"/>
          <w:sz w:val="24"/>
          <w:lang w:val="es-ES_tradnl" w:eastAsia="es-MX"/>
        </w:rPr>
        <w:t xml:space="preserve">del personal adscrito a </w:t>
      </w:r>
      <w:r w:rsidR="002637B6" w:rsidRPr="003D73A7">
        <w:rPr>
          <w:rFonts w:ascii="Palatino Linotype" w:hAnsi="Palatino Linotype"/>
          <w:color w:val="000000"/>
          <w:sz w:val="24"/>
          <w:szCs w:val="24"/>
        </w:rPr>
        <w:t xml:space="preserve">la Dirección Jurídica Consultiva, adscrita a la Dirección General de Recaudación de la Secretaría de Finanzas del Estado de México </w:t>
      </w:r>
      <w:r w:rsidRPr="003D73A7">
        <w:rPr>
          <w:rFonts w:ascii="Palatino Linotype" w:hAnsi="Palatino Linotype"/>
          <w:color w:val="000000"/>
          <w:sz w:val="24"/>
          <w:szCs w:val="24"/>
        </w:rPr>
        <w:t xml:space="preserve">al diecinueve de enero de dos mil veintiséis en el que se señale el nombre completo de cada persona comisionada, el área a la que pertenecen, el área a la que fue transferida, el motivo o situación de su traslado, su cargo o puesto actual, funciones que actualmente desempeña, servidor público que aprobó y rubricó la transferencia y desde qué fecha tomó efecto, </w:t>
      </w:r>
      <w:r w:rsidR="00405A75" w:rsidRPr="003D73A7">
        <w:rPr>
          <w:rFonts w:ascii="Palatino Linotype" w:hAnsi="Palatino Linotype"/>
          <w:color w:val="000000"/>
          <w:sz w:val="24"/>
          <w:szCs w:val="24"/>
        </w:rPr>
        <w:t xml:space="preserve">funciones actuales desempeñadas, si bien mediante respuesta el Sujeto Obligado señalo los servidores públicos comisionados también lo es que </w:t>
      </w:r>
      <w:r w:rsidR="00405A75" w:rsidRPr="003D73A7">
        <w:rPr>
          <w:rFonts w:ascii="Palatino Linotype" w:hAnsi="Palatino Linotype"/>
          <w:color w:val="000000"/>
          <w:sz w:val="24"/>
          <w:szCs w:val="24"/>
          <w:u w:val="single"/>
        </w:rPr>
        <w:t>fue omiso en proporcionar el resto de la información</w:t>
      </w:r>
      <w:r w:rsidR="00405A75" w:rsidRPr="003D73A7">
        <w:rPr>
          <w:rFonts w:ascii="Palatino Linotype" w:hAnsi="Palatino Linotype"/>
          <w:color w:val="000000"/>
          <w:sz w:val="24"/>
          <w:szCs w:val="24"/>
        </w:rPr>
        <w:t xml:space="preserve">, pues en términos del artículo 41 del Reglamento Interno del Sujeto Obligado le corresponde también a la Coordinación Administrativa gestionar </w:t>
      </w:r>
      <w:r w:rsidR="00405A75" w:rsidRPr="003D73A7">
        <w:rPr>
          <w:rFonts w:ascii="Palatino Linotype" w:hAnsi="Palatino Linotype"/>
          <w:sz w:val="24"/>
          <w:szCs w:val="24"/>
        </w:rPr>
        <w:t xml:space="preserve">ante la Dirección General de Personal, </w:t>
      </w:r>
      <w:r w:rsidR="00405A75" w:rsidRPr="003D73A7">
        <w:rPr>
          <w:rFonts w:ascii="Palatino Linotype" w:hAnsi="Palatino Linotype"/>
          <w:sz w:val="24"/>
          <w:szCs w:val="24"/>
          <w:u w:val="single"/>
        </w:rPr>
        <w:t xml:space="preserve">los </w:t>
      </w:r>
      <w:r w:rsidR="00405A75" w:rsidRPr="003D73A7">
        <w:rPr>
          <w:rFonts w:ascii="Palatino Linotype" w:hAnsi="Palatino Linotype"/>
          <w:sz w:val="24"/>
          <w:szCs w:val="24"/>
          <w:u w:val="single"/>
        </w:rPr>
        <w:lastRenderedPageBreak/>
        <w:t>movimientos</w:t>
      </w:r>
      <w:r w:rsidR="00405A75" w:rsidRPr="003D73A7">
        <w:rPr>
          <w:rFonts w:ascii="Palatino Linotype" w:hAnsi="Palatino Linotype"/>
          <w:sz w:val="24"/>
          <w:szCs w:val="24"/>
        </w:rPr>
        <w:t xml:space="preserve"> de alta, baja, </w:t>
      </w:r>
      <w:r w:rsidR="00405A75" w:rsidRPr="003D73A7">
        <w:rPr>
          <w:rFonts w:ascii="Palatino Linotype" w:hAnsi="Palatino Linotype"/>
          <w:b/>
          <w:sz w:val="24"/>
          <w:szCs w:val="24"/>
        </w:rPr>
        <w:t>promociones</w:t>
      </w:r>
      <w:r w:rsidR="00405A75" w:rsidRPr="003D73A7">
        <w:rPr>
          <w:rFonts w:ascii="Palatino Linotype" w:hAnsi="Palatino Linotype"/>
          <w:sz w:val="24"/>
          <w:szCs w:val="24"/>
        </w:rPr>
        <w:t xml:space="preserve">, demociones, </w:t>
      </w:r>
      <w:r w:rsidR="00405A75" w:rsidRPr="003D73A7">
        <w:rPr>
          <w:rFonts w:ascii="Palatino Linotype" w:hAnsi="Palatino Linotype"/>
          <w:b/>
          <w:sz w:val="24"/>
          <w:szCs w:val="24"/>
        </w:rPr>
        <w:t>cambios de adscripción</w:t>
      </w:r>
      <w:r w:rsidR="00405A75" w:rsidRPr="003D73A7">
        <w:rPr>
          <w:rFonts w:ascii="Palatino Linotype" w:hAnsi="Palatino Linotype"/>
          <w:sz w:val="24"/>
          <w:szCs w:val="24"/>
        </w:rPr>
        <w:t xml:space="preserve"> que soliciten las unidades administrativas de la Secretaría.</w:t>
      </w:r>
    </w:p>
    <w:p w14:paraId="3C6B2B31" w14:textId="77777777" w:rsidR="00405A75" w:rsidRPr="003D73A7" w:rsidRDefault="00405A75" w:rsidP="00427D16">
      <w:pPr>
        <w:spacing w:line="360" w:lineRule="auto"/>
        <w:jc w:val="both"/>
        <w:rPr>
          <w:rFonts w:ascii="Palatino Linotype" w:hAnsi="Palatino Linotype"/>
          <w:sz w:val="24"/>
          <w:szCs w:val="24"/>
        </w:rPr>
      </w:pPr>
    </w:p>
    <w:p w14:paraId="7664C58C" w14:textId="77777777" w:rsidR="00427D16" w:rsidRPr="003D73A7" w:rsidRDefault="00405A75" w:rsidP="00427D16">
      <w:pPr>
        <w:spacing w:line="360" w:lineRule="auto"/>
        <w:jc w:val="both"/>
        <w:rPr>
          <w:rFonts w:ascii="Palatino Linotype" w:eastAsia="Palatino Linotype" w:hAnsi="Palatino Linotype" w:cs="Palatino Linotype"/>
          <w:color w:val="000000"/>
          <w:sz w:val="24"/>
          <w:szCs w:val="24"/>
        </w:rPr>
      </w:pPr>
      <w:r w:rsidRPr="003D73A7">
        <w:rPr>
          <w:rFonts w:ascii="Palatino Linotype" w:eastAsia="MS Mincho" w:hAnsi="Palatino Linotype"/>
          <w:color w:val="000000"/>
          <w:sz w:val="24"/>
          <w:szCs w:val="24"/>
        </w:rPr>
        <w:t>P</w:t>
      </w:r>
      <w:r w:rsidR="00427D16" w:rsidRPr="003D73A7">
        <w:rPr>
          <w:rFonts w:ascii="Palatino Linotype" w:eastAsia="MS Mincho" w:hAnsi="Palatino Linotype"/>
          <w:color w:val="000000"/>
          <w:sz w:val="24"/>
          <w:szCs w:val="24"/>
        </w:rPr>
        <w:t>or lo que no se puede acreditar que</w:t>
      </w:r>
      <w:r w:rsidR="00427D16" w:rsidRPr="003D73A7">
        <w:rPr>
          <w:rFonts w:ascii="Palatino Linotype" w:eastAsia="Palatino Linotype" w:hAnsi="Palatino Linotype" w:cs="Palatino Linotype"/>
          <w:color w:val="000000"/>
          <w:sz w:val="24"/>
          <w:szCs w:val="24"/>
        </w:rPr>
        <w:t xml:space="preserv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12FB8865" w14:textId="77777777" w:rsidR="00427D16" w:rsidRPr="003D73A7" w:rsidRDefault="00427D16" w:rsidP="00427D16">
      <w:pPr>
        <w:spacing w:line="360" w:lineRule="auto"/>
        <w:ind w:left="567" w:right="706"/>
        <w:jc w:val="both"/>
        <w:rPr>
          <w:rFonts w:ascii="Palatino Linotype" w:eastAsia="Palatino Linotype" w:hAnsi="Palatino Linotype" w:cs="Palatino Linotype"/>
          <w:i/>
          <w:color w:val="000000"/>
        </w:rPr>
      </w:pPr>
      <w:r w:rsidRPr="003D73A7">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3D73A7">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w:t>
      </w:r>
      <w:r w:rsidRPr="003D73A7">
        <w:rPr>
          <w:rFonts w:ascii="Palatino Linotype" w:eastAsia="Palatino Linotype" w:hAnsi="Palatino Linotype" w:cs="Palatino Linotype"/>
          <w:i/>
          <w:color w:val="000000"/>
        </w:rPr>
        <w:lastRenderedPageBreak/>
        <w:t>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56AC39F8" w14:textId="77777777" w:rsidR="00427D16" w:rsidRPr="003D73A7" w:rsidRDefault="00427D16" w:rsidP="00427D16">
      <w:pPr>
        <w:spacing w:line="360" w:lineRule="auto"/>
        <w:jc w:val="both"/>
        <w:rPr>
          <w:rFonts w:ascii="Palatino Linotype" w:eastAsia="Palatino Linotype" w:hAnsi="Palatino Linotype" w:cs="Palatino Linotype"/>
          <w:color w:val="000000"/>
        </w:rPr>
      </w:pPr>
    </w:p>
    <w:p w14:paraId="2838D089" w14:textId="77777777" w:rsidR="00427D16" w:rsidRPr="003D73A7" w:rsidRDefault="00427D16" w:rsidP="00427D16">
      <w:pPr>
        <w:spacing w:line="360" w:lineRule="auto"/>
        <w:jc w:val="both"/>
        <w:rPr>
          <w:rFonts w:ascii="Palatino Linotype" w:eastAsia="Palatino Linotype" w:hAnsi="Palatino Linotype" w:cs="Palatino Linotype"/>
          <w:color w:val="000000"/>
          <w:sz w:val="24"/>
          <w:szCs w:val="24"/>
        </w:rPr>
      </w:pPr>
      <w:r w:rsidRPr="003D73A7">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26A4F1C3" w14:textId="77777777" w:rsidR="00143CE1" w:rsidRPr="003D73A7" w:rsidRDefault="00427D16" w:rsidP="00E973B9">
      <w:pPr>
        <w:spacing w:line="360" w:lineRule="auto"/>
        <w:ind w:left="851" w:right="851"/>
        <w:jc w:val="both"/>
        <w:rPr>
          <w:rFonts w:ascii="Palatino Linotype" w:eastAsia="Palatino Linotype" w:hAnsi="Palatino Linotype" w:cs="Palatino Linotype"/>
          <w:sz w:val="24"/>
          <w:szCs w:val="24"/>
        </w:rPr>
      </w:pPr>
      <w:r w:rsidRPr="003D73A7">
        <w:rPr>
          <w:rFonts w:ascii="Palatino Linotype" w:eastAsia="Palatino Linotype" w:hAnsi="Palatino Linotype" w:cs="Palatino Linotype"/>
          <w:b/>
          <w:i/>
          <w:color w:val="000000"/>
        </w:rPr>
        <w:t xml:space="preserve">“Congruencia y exhaustividad. Sus alcances para garantizar el derecho de acceso a la información. </w:t>
      </w:r>
      <w:r w:rsidRPr="003D73A7">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D73A7">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3D73A7">
        <w:rPr>
          <w:rFonts w:ascii="Palatino Linotype" w:eastAsia="Palatino Linotype" w:hAnsi="Palatino Linotype" w:cs="Palatino Linotype"/>
          <w:i/>
          <w:color w:val="000000"/>
        </w:rPr>
        <w:t xml:space="preserve">; mientras que </w:t>
      </w:r>
      <w:r w:rsidRPr="003D73A7">
        <w:rPr>
          <w:rFonts w:ascii="Palatino Linotype" w:eastAsia="Palatino Linotype" w:hAnsi="Palatino Linotype" w:cs="Palatino Linotype"/>
          <w:b/>
          <w:i/>
          <w:color w:val="000000"/>
        </w:rPr>
        <w:t>la exhaustividad significa que dicha respuesta se refiera expresamente a cada uno de los puntos solicitados</w:t>
      </w:r>
      <w:r w:rsidRPr="003D73A7">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0DB7F16" w14:textId="77777777" w:rsidR="00427D16" w:rsidRPr="003D73A7" w:rsidRDefault="00427D16" w:rsidP="00427D16">
      <w:pPr>
        <w:numPr>
          <w:ilvl w:val="0"/>
          <w:numId w:val="16"/>
        </w:numPr>
        <w:spacing w:after="0" w:line="360" w:lineRule="auto"/>
        <w:jc w:val="both"/>
        <w:rPr>
          <w:rFonts w:ascii="Palatino Linotype" w:eastAsia="Times New Roman" w:hAnsi="Palatino Linotype" w:cs="Arial"/>
          <w:b/>
          <w:sz w:val="28"/>
          <w:szCs w:val="24"/>
          <w:lang w:val="es-ES" w:eastAsia="es-ES"/>
        </w:rPr>
      </w:pPr>
      <w:r w:rsidRPr="003D73A7">
        <w:rPr>
          <w:rFonts w:ascii="Palatino Linotype" w:eastAsia="Times New Roman" w:hAnsi="Palatino Linotype" w:cs="Arial"/>
          <w:b/>
          <w:sz w:val="28"/>
          <w:szCs w:val="24"/>
          <w:lang w:val="es-ES" w:eastAsia="es-ES"/>
        </w:rPr>
        <w:lastRenderedPageBreak/>
        <w:t>De la Versión Pública.</w:t>
      </w:r>
    </w:p>
    <w:p w14:paraId="1FA74024"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bCs/>
          <w:sz w:val="24"/>
          <w:szCs w:val="24"/>
        </w:rPr>
        <w:t>A este respecto, los</w:t>
      </w:r>
      <w:r w:rsidRPr="003D73A7">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6E54740D"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cs="Arial"/>
          <w:b/>
          <w:bCs/>
          <w:i/>
          <w:noProof/>
        </w:rPr>
        <w:t>“</w:t>
      </w:r>
      <w:r w:rsidRPr="003D73A7">
        <w:rPr>
          <w:rFonts w:ascii="Palatino Linotype" w:hAnsi="Palatino Linotype" w:cs="Arial"/>
          <w:b/>
          <w:bCs/>
          <w:i/>
        </w:rPr>
        <w:t xml:space="preserve">Artículo 3. </w:t>
      </w:r>
      <w:r w:rsidRPr="003D73A7">
        <w:rPr>
          <w:rFonts w:ascii="Palatino Linotype" w:hAnsi="Palatino Linotype"/>
          <w:i/>
        </w:rPr>
        <w:t xml:space="preserve">Para los efectos de la presente Ley se entenderá por: </w:t>
      </w:r>
    </w:p>
    <w:p w14:paraId="38F501CC"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
          <w:b/>
          <w:i/>
        </w:rPr>
        <w:t>IX.</w:t>
      </w:r>
      <w:r w:rsidRPr="003D73A7">
        <w:rPr>
          <w:rFonts w:ascii="Palatino Linotype" w:hAnsi="Palatino Linotype" w:cs="Arial"/>
          <w:i/>
        </w:rPr>
        <w:t xml:space="preserve"> </w:t>
      </w:r>
      <w:r w:rsidRPr="003D73A7">
        <w:rPr>
          <w:rFonts w:ascii="Palatino Linotype" w:hAnsi="Palatino Linotype" w:cs="Arial"/>
          <w:b/>
          <w:i/>
        </w:rPr>
        <w:t xml:space="preserve">Datos personales: </w:t>
      </w:r>
      <w:r w:rsidRPr="003D73A7">
        <w:rPr>
          <w:rFonts w:ascii="Palatino Linotype" w:hAnsi="Palatino Linotype" w:cs="Arial"/>
          <w:i/>
        </w:rPr>
        <w:t xml:space="preserve">La información concerniente a una persona, identificada o identificable según lo dispuesto por la Ley de Protección de Datos Personales del Estado de México; </w:t>
      </w:r>
    </w:p>
    <w:p w14:paraId="2A52B851"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
          <w:b/>
          <w:i/>
        </w:rPr>
        <w:t>XX.</w:t>
      </w:r>
      <w:r w:rsidRPr="003D73A7">
        <w:rPr>
          <w:rFonts w:ascii="Palatino Linotype" w:hAnsi="Palatino Linotype" w:cs="Arial"/>
          <w:i/>
        </w:rPr>
        <w:t xml:space="preserve"> </w:t>
      </w:r>
      <w:r w:rsidRPr="003D73A7">
        <w:rPr>
          <w:rFonts w:ascii="Palatino Linotype" w:hAnsi="Palatino Linotype" w:cs="Arial"/>
          <w:b/>
          <w:i/>
        </w:rPr>
        <w:t>Información clasificada:</w:t>
      </w:r>
      <w:r w:rsidRPr="003D73A7">
        <w:rPr>
          <w:rFonts w:ascii="Palatino Linotype" w:hAnsi="Palatino Linotype" w:cs="Arial"/>
          <w:i/>
        </w:rPr>
        <w:t xml:space="preserve"> Aquella considerada por la presente Ley como reservada o confidencial; </w:t>
      </w:r>
    </w:p>
    <w:p w14:paraId="4275C0A9"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
          <w:b/>
          <w:i/>
        </w:rPr>
        <w:t>XXI.</w:t>
      </w:r>
      <w:r w:rsidRPr="003D73A7">
        <w:rPr>
          <w:rFonts w:ascii="Palatino Linotype" w:hAnsi="Palatino Linotype" w:cs="Arial"/>
          <w:i/>
        </w:rPr>
        <w:t xml:space="preserve"> </w:t>
      </w:r>
      <w:r w:rsidRPr="003D73A7">
        <w:rPr>
          <w:rFonts w:ascii="Palatino Linotype" w:hAnsi="Palatino Linotype" w:cs="Arial"/>
          <w:b/>
          <w:i/>
        </w:rPr>
        <w:t>Información confidencial</w:t>
      </w:r>
      <w:r w:rsidRPr="003D73A7">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A6CE6F1"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
          <w:b/>
          <w:i/>
        </w:rPr>
        <w:t>XLV. Versión pública:</w:t>
      </w:r>
      <w:r w:rsidRPr="003D73A7">
        <w:rPr>
          <w:rFonts w:ascii="Palatino Linotype" w:hAnsi="Palatino Linotype" w:cs="Arial"/>
          <w:i/>
        </w:rPr>
        <w:t xml:space="preserve"> Documento en el que se elimine, suprime o borra la información clasificada como reservada o confidencial para permitir su acceso. </w:t>
      </w:r>
    </w:p>
    <w:p w14:paraId="7EE47354" w14:textId="77777777" w:rsidR="00427D16" w:rsidRPr="003D73A7" w:rsidRDefault="00427D16" w:rsidP="00427D16">
      <w:pPr>
        <w:ind w:left="567" w:right="567"/>
        <w:jc w:val="both"/>
        <w:rPr>
          <w:rFonts w:ascii="Palatino Linotype" w:hAnsi="Palatino Linotype" w:cs="Arial"/>
          <w:i/>
        </w:rPr>
      </w:pPr>
    </w:p>
    <w:p w14:paraId="1D295E2C"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
          <w:b/>
          <w:i/>
        </w:rPr>
        <w:t>Artículo 51.</w:t>
      </w:r>
      <w:r w:rsidRPr="003D73A7">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3D73A7">
        <w:rPr>
          <w:rFonts w:ascii="Palatino Linotype" w:hAnsi="Palatino Linotype" w:cs="Arial"/>
          <w:b/>
          <w:i/>
        </w:rPr>
        <w:t xml:space="preserve">y tendrá la responsabilidad de verificar en cada caso que la misma no sea confidencial o reservada. </w:t>
      </w:r>
      <w:r w:rsidRPr="003D73A7">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570E6CD0" w14:textId="77777777" w:rsidR="00427D16" w:rsidRPr="003D73A7" w:rsidRDefault="00427D16" w:rsidP="00427D16">
      <w:pPr>
        <w:ind w:left="567" w:right="567"/>
        <w:jc w:val="both"/>
        <w:rPr>
          <w:rFonts w:ascii="Palatino Linotype" w:hAnsi="Palatino Linotype" w:cs="Arial"/>
          <w:i/>
        </w:rPr>
      </w:pPr>
    </w:p>
    <w:p w14:paraId="5F71558E" w14:textId="77777777" w:rsidR="00427D16" w:rsidRPr="003D73A7" w:rsidRDefault="00427D16" w:rsidP="00427D16">
      <w:pPr>
        <w:ind w:left="567" w:right="567"/>
        <w:jc w:val="both"/>
        <w:rPr>
          <w:rFonts w:ascii="Palatino Linotype" w:hAnsi="Palatino Linotype" w:cs="Arial"/>
          <w:bCs/>
          <w:noProof/>
        </w:rPr>
      </w:pPr>
      <w:r w:rsidRPr="003D73A7">
        <w:rPr>
          <w:rFonts w:ascii="Palatino Linotype" w:hAnsi="Palatino Linotype" w:cs="Arial"/>
          <w:b/>
          <w:i/>
        </w:rPr>
        <w:t>Artículo 52.</w:t>
      </w:r>
      <w:r w:rsidRPr="003D73A7">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w:t>
      </w:r>
      <w:r w:rsidRPr="003D73A7">
        <w:rPr>
          <w:rFonts w:ascii="Palatino Linotype" w:hAnsi="Palatino Linotype" w:cs="Arial"/>
          <w:i/>
        </w:rPr>
        <w:lastRenderedPageBreak/>
        <w:t>resolución de referencia se someta a un proceso de disociación, es decir, no haga identificable al titular de tales datos personales.</w:t>
      </w:r>
      <w:r w:rsidRPr="003D73A7">
        <w:rPr>
          <w:rFonts w:ascii="Palatino Linotype" w:hAnsi="Palatino Linotype" w:cs="Arial"/>
          <w:bCs/>
          <w:i/>
          <w:noProof/>
        </w:rPr>
        <w:t>”</w:t>
      </w:r>
    </w:p>
    <w:p w14:paraId="19EC1B4E"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11E03656" w14:textId="77777777" w:rsidR="00427D16" w:rsidRPr="003D73A7" w:rsidRDefault="00427D16" w:rsidP="00427D16">
      <w:pPr>
        <w:spacing w:line="360" w:lineRule="auto"/>
        <w:jc w:val="both"/>
        <w:rPr>
          <w:rFonts w:ascii="Palatino Linotype" w:hAnsi="Palatino Linotype"/>
          <w:sz w:val="24"/>
          <w:szCs w:val="24"/>
        </w:rPr>
      </w:pPr>
    </w:p>
    <w:p w14:paraId="61914128"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1C7D730D" w14:textId="77777777" w:rsidR="00427D16" w:rsidRPr="003D73A7" w:rsidRDefault="00427D16" w:rsidP="00427D16">
      <w:pPr>
        <w:spacing w:line="360" w:lineRule="auto"/>
        <w:jc w:val="both"/>
        <w:rPr>
          <w:rFonts w:ascii="Palatino Linotype" w:hAnsi="Palatino Linotype"/>
          <w:sz w:val="24"/>
          <w:szCs w:val="24"/>
        </w:rPr>
      </w:pPr>
    </w:p>
    <w:p w14:paraId="13B37332" w14:textId="77777777" w:rsidR="00427D16" w:rsidRPr="003D73A7" w:rsidRDefault="00427D16" w:rsidP="00427D16">
      <w:pPr>
        <w:spacing w:line="360" w:lineRule="auto"/>
        <w:jc w:val="both"/>
        <w:rPr>
          <w:rFonts w:ascii="Palatino Linotype" w:eastAsia="Arial Unicode MS" w:hAnsi="Palatino Linotype"/>
          <w:sz w:val="24"/>
          <w:szCs w:val="24"/>
        </w:rPr>
      </w:pPr>
      <w:r w:rsidRPr="003D73A7">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3D73A7">
        <w:rPr>
          <w:rFonts w:ascii="Palatino Linotype" w:eastAsia="Arial Unicode MS" w:hAnsi="Palatino Linotype"/>
          <w:color w:val="000000"/>
          <w:sz w:val="24"/>
          <w:szCs w:val="24"/>
        </w:rPr>
        <w:t>el Sujeto Obligado</w:t>
      </w:r>
      <w:r w:rsidRPr="003D73A7">
        <w:rPr>
          <w:rFonts w:ascii="Palatino Linotype" w:eastAsia="Arial Unicode MS" w:hAnsi="Palatino Linotype"/>
          <w:sz w:val="24"/>
          <w:szCs w:val="24"/>
        </w:rPr>
        <w:t xml:space="preserve">, en ese contexto, todo dato personal susceptible de clasificación debe ser protegido. </w:t>
      </w:r>
    </w:p>
    <w:p w14:paraId="665704DA" w14:textId="77777777" w:rsidR="00427D16" w:rsidRPr="003D73A7" w:rsidRDefault="00427D16" w:rsidP="00427D16">
      <w:pPr>
        <w:spacing w:line="360" w:lineRule="auto"/>
        <w:jc w:val="both"/>
        <w:rPr>
          <w:rFonts w:ascii="Palatino Linotype" w:eastAsia="Arial Unicode MS" w:hAnsi="Palatino Linotype"/>
          <w:color w:val="000000"/>
          <w:sz w:val="24"/>
          <w:szCs w:val="24"/>
        </w:rPr>
      </w:pPr>
    </w:p>
    <w:p w14:paraId="3362082C" w14:textId="77777777" w:rsidR="00427D16" w:rsidRPr="003D73A7" w:rsidRDefault="00427D16" w:rsidP="00427D16">
      <w:pPr>
        <w:spacing w:line="360" w:lineRule="auto"/>
        <w:jc w:val="both"/>
        <w:rPr>
          <w:rFonts w:ascii="Palatino Linotype" w:hAnsi="Palatino Linotype" w:cs="Arial"/>
          <w:sz w:val="24"/>
          <w:szCs w:val="24"/>
        </w:rPr>
      </w:pPr>
      <w:r w:rsidRPr="003D73A7">
        <w:rPr>
          <w:rFonts w:ascii="Palatino Linotype" w:hAnsi="Palatino Linotype" w:cs="Arial"/>
          <w:sz w:val="24"/>
          <w:szCs w:val="24"/>
        </w:rPr>
        <w:lastRenderedPageBreak/>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2E045D1"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
          <w:i/>
        </w:rPr>
        <w:t>"</w:t>
      </w:r>
      <w:r w:rsidRPr="003D73A7">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3D73A7">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00E347DC" w14:textId="77777777" w:rsidR="00427D16" w:rsidRPr="003D73A7" w:rsidRDefault="00427D16" w:rsidP="00427D16">
      <w:pPr>
        <w:spacing w:line="360" w:lineRule="auto"/>
        <w:jc w:val="both"/>
        <w:rPr>
          <w:rFonts w:ascii="Palatino Linotype" w:hAnsi="Palatino Linotype" w:cs="Arial"/>
          <w:sz w:val="24"/>
          <w:szCs w:val="24"/>
        </w:rPr>
      </w:pPr>
    </w:p>
    <w:p w14:paraId="2A4869BD" w14:textId="77777777" w:rsidR="00427D16" w:rsidRPr="003D73A7" w:rsidRDefault="00427D16" w:rsidP="00427D16">
      <w:pPr>
        <w:spacing w:line="360" w:lineRule="auto"/>
        <w:jc w:val="both"/>
        <w:rPr>
          <w:rFonts w:ascii="Palatino Linotype" w:hAnsi="Palatino Linotype" w:cs="Arial"/>
          <w:sz w:val="24"/>
          <w:szCs w:val="24"/>
        </w:rPr>
      </w:pPr>
      <w:r w:rsidRPr="003D73A7">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w:t>
      </w:r>
      <w:r w:rsidRPr="003D73A7">
        <w:rPr>
          <w:rFonts w:ascii="Palatino Linotype" w:hAnsi="Palatino Linotype" w:cs="Arial"/>
          <w:sz w:val="24"/>
          <w:szCs w:val="24"/>
        </w:rPr>
        <w:lastRenderedPageBreak/>
        <w:t xml:space="preserve">del Estado de México y Municipios, así como con los numerales aplicables de los </w:t>
      </w:r>
      <w:r w:rsidRPr="003D73A7">
        <w:rPr>
          <w:rFonts w:ascii="Palatino Linotype" w:hAnsi="Palatino Linotype" w:cs="Arial"/>
          <w:b/>
          <w:sz w:val="24"/>
          <w:szCs w:val="24"/>
        </w:rPr>
        <w:t>Lineamientos Generales en Materia de Clasificación y Desclasificación de la Información, así como para la Elaboración de Versiones Públicas</w:t>
      </w:r>
      <w:r w:rsidRPr="003D73A7">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370D2E96" w14:textId="77777777" w:rsidR="00427D16" w:rsidRPr="003D73A7" w:rsidRDefault="00427D16" w:rsidP="00427D16">
      <w:pPr>
        <w:spacing w:line="360" w:lineRule="auto"/>
        <w:jc w:val="both"/>
        <w:rPr>
          <w:rFonts w:ascii="Palatino Linotype" w:hAnsi="Palatino Linotype" w:cs="Arial"/>
          <w:sz w:val="24"/>
          <w:szCs w:val="24"/>
        </w:rPr>
      </w:pPr>
    </w:p>
    <w:p w14:paraId="0FC0F4F1" w14:textId="77777777" w:rsidR="00427D16" w:rsidRPr="003D73A7" w:rsidRDefault="00427D16" w:rsidP="00427D16">
      <w:pPr>
        <w:spacing w:line="360" w:lineRule="auto"/>
        <w:jc w:val="both"/>
        <w:rPr>
          <w:rFonts w:ascii="Palatino Linotype" w:hAnsi="Palatino Linotype" w:cs="Arial"/>
          <w:sz w:val="24"/>
          <w:szCs w:val="24"/>
        </w:rPr>
      </w:pPr>
      <w:r w:rsidRPr="003D73A7">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r w:rsidR="00405A75" w:rsidRPr="003D73A7">
        <w:rPr>
          <w:rFonts w:ascii="Palatino Linotype" w:hAnsi="Palatino Linotype" w:cs="Arial"/>
          <w:sz w:val="24"/>
          <w:szCs w:val="24"/>
        </w:rPr>
        <w:t xml:space="preserve"> </w:t>
      </w:r>
      <w:r w:rsidRPr="003D73A7">
        <w:rPr>
          <w:rFonts w:ascii="Palatino Linotype" w:hAnsi="Palatino Linotype"/>
          <w:sz w:val="24"/>
          <w:szCs w:val="24"/>
        </w:rPr>
        <w:t xml:space="preserve">En caso específico, de los documentos solicitados pudieran obrar datos que son considerados confidenciales, cuyo acceso debe ser restringido, los cuales deben testarse al momento de la elaboración de versiones públicas, como es el caso del </w:t>
      </w:r>
      <w:r w:rsidRPr="003D73A7">
        <w:rPr>
          <w:rFonts w:ascii="Palatino Linotype" w:hAnsi="Palatino Linotype"/>
          <w:b/>
          <w:sz w:val="24"/>
          <w:szCs w:val="24"/>
        </w:rPr>
        <w:t>Registro Federal de Contribuyentes</w:t>
      </w:r>
      <w:r w:rsidRPr="003D73A7">
        <w:rPr>
          <w:rFonts w:ascii="Palatino Linotype" w:hAnsi="Palatino Linotype"/>
          <w:sz w:val="24"/>
          <w:szCs w:val="24"/>
        </w:rPr>
        <w:t xml:space="preserve"> (RFC) y la </w:t>
      </w:r>
      <w:r w:rsidRPr="003D73A7">
        <w:rPr>
          <w:rFonts w:ascii="Palatino Linotype" w:hAnsi="Palatino Linotype"/>
          <w:b/>
          <w:sz w:val="24"/>
          <w:szCs w:val="24"/>
        </w:rPr>
        <w:t>Clave Única de Registro de Población</w:t>
      </w:r>
      <w:r w:rsidRPr="003D73A7">
        <w:rPr>
          <w:rFonts w:ascii="Palatino Linotype" w:hAnsi="Palatino Linotype"/>
          <w:sz w:val="24"/>
          <w:szCs w:val="24"/>
        </w:rPr>
        <w:t xml:space="preserve"> (CURP).</w:t>
      </w:r>
    </w:p>
    <w:p w14:paraId="7881856F" w14:textId="77777777" w:rsidR="00427D16" w:rsidRPr="003D73A7" w:rsidRDefault="00427D16" w:rsidP="00427D16">
      <w:pPr>
        <w:spacing w:line="360" w:lineRule="auto"/>
        <w:jc w:val="both"/>
        <w:rPr>
          <w:rFonts w:ascii="Palatino Linotype" w:hAnsi="Palatino Linotype"/>
          <w:sz w:val="24"/>
          <w:szCs w:val="24"/>
        </w:rPr>
      </w:pPr>
    </w:p>
    <w:p w14:paraId="1BE8E2E5"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 xml:space="preserve">Por cuanto hace a la </w:t>
      </w:r>
      <w:r w:rsidRPr="003D73A7">
        <w:rPr>
          <w:rFonts w:ascii="Palatino Linotype" w:hAnsi="Palatino Linotype"/>
          <w:b/>
          <w:sz w:val="24"/>
          <w:szCs w:val="24"/>
        </w:rPr>
        <w:t xml:space="preserve">Clave Única de Registro de Población, </w:t>
      </w:r>
      <w:r w:rsidRPr="003D73A7">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 Lo anterior, tiene sustento en los artículos 86 y 91 de la Ley General de Población, la cual señala lo siguiente:</w:t>
      </w:r>
    </w:p>
    <w:p w14:paraId="50553080"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Bold"/>
          <w:b/>
          <w:bCs/>
          <w:i/>
        </w:rPr>
        <w:t xml:space="preserve">“Artículo 86. </w:t>
      </w:r>
      <w:r w:rsidRPr="003D73A7">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6F327903" w14:textId="77777777" w:rsidR="00427D16" w:rsidRPr="003D73A7" w:rsidRDefault="00427D16" w:rsidP="00427D16">
      <w:pPr>
        <w:ind w:left="567" w:right="567"/>
        <w:jc w:val="both"/>
        <w:rPr>
          <w:rFonts w:ascii="Palatino Linotype" w:hAnsi="Palatino Linotype" w:cs="Arial"/>
          <w:i/>
        </w:rPr>
      </w:pPr>
    </w:p>
    <w:p w14:paraId="7E59521C" w14:textId="77777777" w:rsidR="00427D16" w:rsidRPr="003D73A7" w:rsidRDefault="00427D16" w:rsidP="00427D16">
      <w:pPr>
        <w:ind w:left="567" w:right="567"/>
        <w:jc w:val="both"/>
        <w:rPr>
          <w:rFonts w:ascii="Palatino Linotype" w:hAnsi="Palatino Linotype" w:cs="Arial"/>
          <w:i/>
        </w:rPr>
      </w:pPr>
      <w:r w:rsidRPr="003D73A7">
        <w:rPr>
          <w:rFonts w:ascii="Palatino Linotype" w:hAnsi="Palatino Linotype" w:cs="Arial,Bold"/>
          <w:b/>
          <w:bCs/>
          <w:i/>
        </w:rPr>
        <w:t xml:space="preserve">Artículo 91. </w:t>
      </w:r>
      <w:r w:rsidRPr="003D73A7">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43AFFD46" w14:textId="77777777" w:rsidR="00427D16" w:rsidRPr="003D73A7" w:rsidRDefault="00427D16" w:rsidP="00427D16">
      <w:pPr>
        <w:ind w:left="567" w:right="567"/>
        <w:jc w:val="both"/>
        <w:rPr>
          <w:rFonts w:ascii="Palatino Linotype" w:hAnsi="Palatino Linotype" w:cs="Arial"/>
          <w:i/>
        </w:rPr>
      </w:pPr>
    </w:p>
    <w:p w14:paraId="51943F12"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3F446ACF" w14:textId="77777777" w:rsidR="00427D16" w:rsidRPr="003D73A7" w:rsidRDefault="00427D16" w:rsidP="00427D16">
      <w:pPr>
        <w:spacing w:line="360" w:lineRule="auto"/>
        <w:jc w:val="both"/>
        <w:rPr>
          <w:rFonts w:ascii="Palatino Linotype" w:hAnsi="Palatino Linotype"/>
          <w:sz w:val="24"/>
          <w:szCs w:val="24"/>
        </w:rPr>
      </w:pPr>
    </w:p>
    <w:p w14:paraId="3EC255CD"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406261B4"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Clave Única de Registro de Población (CURP)</w:t>
      </w:r>
      <w:r w:rsidRPr="003D73A7">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94B1421" w14:textId="77777777" w:rsidR="00405A75" w:rsidRPr="003D73A7" w:rsidRDefault="00405A75" w:rsidP="00427D16">
      <w:pPr>
        <w:spacing w:line="360" w:lineRule="auto"/>
        <w:jc w:val="both"/>
        <w:rPr>
          <w:rFonts w:ascii="Palatino Linotype" w:hAnsi="Palatino Linotype"/>
          <w:sz w:val="24"/>
          <w:szCs w:val="24"/>
        </w:rPr>
      </w:pPr>
    </w:p>
    <w:p w14:paraId="704FF261"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 xml:space="preserve">De lo anterior, se desprende que la Clave Única de Registro de Población, se encuentra vinculada al nombre de la persona, permitiendo identificar la edad, fecha de nacimiento, </w:t>
      </w:r>
      <w:r w:rsidRPr="003D73A7">
        <w:rPr>
          <w:rFonts w:ascii="Palatino Linotype" w:hAnsi="Palatino Linotype"/>
          <w:sz w:val="24"/>
          <w:szCs w:val="24"/>
        </w:rPr>
        <w:lastRenderedPageBreak/>
        <w:t>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6125C83" w14:textId="77777777" w:rsidR="00427D16" w:rsidRPr="003D73A7" w:rsidRDefault="00427D16" w:rsidP="00427D16">
      <w:pPr>
        <w:spacing w:line="360" w:lineRule="auto"/>
        <w:jc w:val="both"/>
        <w:rPr>
          <w:rFonts w:ascii="Palatino Linotype" w:hAnsi="Palatino Linotype"/>
          <w:sz w:val="24"/>
          <w:szCs w:val="24"/>
        </w:rPr>
      </w:pPr>
    </w:p>
    <w:p w14:paraId="4973EF5F"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lang w:val="es-ES_tradnl"/>
        </w:rPr>
        <w:t xml:space="preserve">Por ende, en el presente caso el Sujeto Obligado debe </w:t>
      </w:r>
      <w:r w:rsidRPr="003D73A7">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3D73A7">
        <w:rPr>
          <w:rFonts w:ascii="Palatino Linotype" w:hAnsi="Palatino Linotype"/>
          <w:sz w:val="24"/>
          <w:szCs w:val="24"/>
          <w:lang w:val="es-ES_tradnl"/>
        </w:rPr>
        <w:t xml:space="preserve">el Sujeto Obligado </w:t>
      </w:r>
      <w:r w:rsidRPr="003D73A7">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3D73A7">
        <w:rPr>
          <w:rFonts w:ascii="Palatino Linotype" w:hAnsi="Palatino Linotype"/>
          <w:sz w:val="24"/>
          <w:szCs w:val="24"/>
          <w:lang w:val="es-ES_tradnl"/>
        </w:rPr>
        <w:t>el Sujeto Obligado</w:t>
      </w:r>
      <w:r w:rsidRPr="003D73A7">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FB2EAEC" w14:textId="77777777" w:rsidR="00427D16" w:rsidRPr="003D73A7" w:rsidRDefault="00427D16" w:rsidP="00427D16">
      <w:pPr>
        <w:spacing w:line="360" w:lineRule="auto"/>
        <w:jc w:val="both"/>
        <w:rPr>
          <w:rFonts w:ascii="Palatino Linotype" w:hAnsi="Palatino Linotype"/>
          <w:sz w:val="24"/>
          <w:szCs w:val="24"/>
        </w:rPr>
      </w:pPr>
    </w:p>
    <w:p w14:paraId="0DEB50A8" w14:textId="77777777" w:rsidR="00427D16" w:rsidRPr="003D73A7" w:rsidRDefault="00427D16" w:rsidP="00427D16">
      <w:pPr>
        <w:spacing w:line="360" w:lineRule="auto"/>
        <w:jc w:val="both"/>
        <w:rPr>
          <w:rFonts w:ascii="Palatino Linotype" w:eastAsia="Calibri" w:hAnsi="Palatino Linotype"/>
          <w:sz w:val="24"/>
          <w:szCs w:val="24"/>
        </w:rPr>
      </w:pPr>
      <w:r w:rsidRPr="003D73A7">
        <w:rPr>
          <w:rFonts w:ascii="Palatino Linotype" w:eastAsia="Calibri" w:hAnsi="Palatino Linotype"/>
          <w:sz w:val="24"/>
          <w:szCs w:val="24"/>
        </w:rPr>
        <w:t xml:space="preserve">Así, es que </w:t>
      </w:r>
      <w:r w:rsidRPr="003D73A7">
        <w:rPr>
          <w:rFonts w:ascii="Palatino Linotype" w:hAnsi="Palatino Linotype"/>
          <w:sz w:val="24"/>
          <w:szCs w:val="24"/>
          <w:lang w:val="es-ES_tradnl"/>
        </w:rPr>
        <w:t xml:space="preserve">el Sujeto Obligado </w:t>
      </w:r>
      <w:r w:rsidRPr="003D73A7">
        <w:rPr>
          <w:rFonts w:ascii="Palatino Linotype" w:eastAsia="Calibri" w:hAnsi="Palatino Linotype"/>
          <w:sz w:val="24"/>
          <w:szCs w:val="24"/>
        </w:rPr>
        <w:t xml:space="preserve">deberá cumplir con todos y cada uno de los requisitos señalados en la Ley de Protección de Datos Personales en Posesión de Sujetos Obligados del Estado de México y Municipios, en la Ley de Transparencia y Acceso a la Información </w:t>
      </w:r>
      <w:r w:rsidRPr="003D73A7">
        <w:rPr>
          <w:rFonts w:ascii="Palatino Linotype" w:eastAsia="Calibri" w:hAnsi="Palatino Linotype"/>
          <w:sz w:val="24"/>
          <w:szCs w:val="24"/>
        </w:rPr>
        <w:lastRenderedPageBreak/>
        <w:t>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781E652" w14:textId="77777777" w:rsidR="00427D16" w:rsidRPr="003D73A7" w:rsidRDefault="00427D16" w:rsidP="00427D16">
      <w:pPr>
        <w:spacing w:line="360" w:lineRule="auto"/>
        <w:jc w:val="both"/>
        <w:rPr>
          <w:rFonts w:ascii="Palatino Linotype" w:eastAsia="Calibri" w:hAnsi="Palatino Linotype"/>
          <w:sz w:val="24"/>
          <w:szCs w:val="24"/>
        </w:rPr>
      </w:pPr>
    </w:p>
    <w:p w14:paraId="6D6D8E7C"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F001BD1"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 xml:space="preserve">“Artículo 49. </w:t>
      </w:r>
      <w:r w:rsidRPr="003D73A7">
        <w:rPr>
          <w:rFonts w:ascii="Palatino Linotype" w:hAnsi="Palatino Linotype"/>
          <w:i/>
        </w:rPr>
        <w:t>Los Comités de Transparencia tendrán las siguientes atribuciones:</w:t>
      </w:r>
    </w:p>
    <w:p w14:paraId="6237E2A3"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VIII.</w:t>
      </w:r>
      <w:r w:rsidRPr="003D73A7">
        <w:rPr>
          <w:rFonts w:ascii="Palatino Linotype" w:hAnsi="Palatino Linotype"/>
          <w:i/>
        </w:rPr>
        <w:t xml:space="preserve"> Aprobar, modificar o revocar la clasificación de la información;</w:t>
      </w:r>
    </w:p>
    <w:p w14:paraId="14FE6C85" w14:textId="77777777" w:rsidR="00427D16" w:rsidRPr="003D73A7" w:rsidRDefault="00427D16" w:rsidP="00427D16">
      <w:pPr>
        <w:ind w:left="567" w:right="567"/>
        <w:jc w:val="both"/>
        <w:rPr>
          <w:rFonts w:ascii="Palatino Linotype" w:hAnsi="Palatino Linotype"/>
          <w:i/>
        </w:rPr>
      </w:pPr>
    </w:p>
    <w:p w14:paraId="7F95F3F8"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Artículo 132.</w:t>
      </w:r>
      <w:r w:rsidRPr="003D73A7">
        <w:rPr>
          <w:rFonts w:ascii="Palatino Linotype" w:hAnsi="Palatino Linotype"/>
          <w:i/>
        </w:rPr>
        <w:t xml:space="preserve"> La clasificación de la información se llevará a cabo en el momento en que:</w:t>
      </w:r>
    </w:p>
    <w:p w14:paraId="36BD6023"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I.</w:t>
      </w:r>
      <w:r w:rsidRPr="003D73A7">
        <w:rPr>
          <w:rFonts w:ascii="Palatino Linotype" w:hAnsi="Palatino Linotype"/>
          <w:i/>
        </w:rPr>
        <w:t xml:space="preserve"> Se reciba una solicitud de acceso a la información;</w:t>
      </w:r>
    </w:p>
    <w:p w14:paraId="1A1E000D"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II.</w:t>
      </w:r>
      <w:r w:rsidRPr="003D73A7">
        <w:rPr>
          <w:rFonts w:ascii="Palatino Linotype" w:hAnsi="Palatino Linotype"/>
          <w:i/>
        </w:rPr>
        <w:t xml:space="preserve"> Se determine mediante resolución de autoridad competente; o</w:t>
      </w:r>
    </w:p>
    <w:p w14:paraId="0BF4A454" w14:textId="77777777" w:rsidR="00427D16" w:rsidRPr="003D73A7" w:rsidRDefault="00427D16" w:rsidP="00427D16">
      <w:pPr>
        <w:ind w:left="567" w:right="567"/>
        <w:jc w:val="both"/>
        <w:rPr>
          <w:rFonts w:ascii="Palatino Linotype" w:hAnsi="Palatino Linotype"/>
          <w:b/>
          <w:i/>
        </w:rPr>
      </w:pPr>
      <w:r w:rsidRPr="003D73A7">
        <w:rPr>
          <w:rFonts w:ascii="Palatino Linotype" w:hAnsi="Palatino Linotype"/>
          <w:b/>
          <w:i/>
        </w:rPr>
        <w:t>III.</w:t>
      </w:r>
      <w:r w:rsidRPr="003D73A7">
        <w:rPr>
          <w:rFonts w:ascii="Palatino Linotype" w:hAnsi="Palatino Linotype"/>
          <w:i/>
        </w:rPr>
        <w:t xml:space="preserve"> Se generen versiones públicas para dar cumplimiento a las obligaciones de transparencia previstas en esta Ley.</w:t>
      </w:r>
      <w:r w:rsidRPr="003D73A7">
        <w:rPr>
          <w:rFonts w:ascii="Palatino Linotype" w:hAnsi="Palatino Linotype"/>
          <w:b/>
          <w:i/>
        </w:rPr>
        <w:t>”</w:t>
      </w:r>
    </w:p>
    <w:p w14:paraId="4350E76F" w14:textId="77777777" w:rsidR="00427D16" w:rsidRPr="003D73A7" w:rsidRDefault="00427D16" w:rsidP="00427D16">
      <w:pPr>
        <w:ind w:right="567"/>
        <w:jc w:val="both"/>
        <w:rPr>
          <w:rFonts w:ascii="Palatino Linotype" w:hAnsi="Palatino Linotype"/>
          <w:b/>
          <w:i/>
        </w:rPr>
      </w:pPr>
    </w:p>
    <w:p w14:paraId="11CB5AA7"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“Segundo.-</w:t>
      </w:r>
      <w:r w:rsidRPr="003D73A7">
        <w:rPr>
          <w:rFonts w:ascii="Palatino Linotype" w:hAnsi="Palatino Linotype"/>
          <w:i/>
        </w:rPr>
        <w:t xml:space="preserve"> Para efectos de los presentes Lineamientos Generales, se entenderá por:</w:t>
      </w:r>
    </w:p>
    <w:p w14:paraId="41617D87"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w:t>
      </w:r>
    </w:p>
    <w:p w14:paraId="54197B1C"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XVIII.</w:t>
      </w:r>
      <w:r w:rsidRPr="003D73A7">
        <w:rPr>
          <w:rFonts w:ascii="Palatino Linotype" w:hAnsi="Palatino Linotype"/>
          <w:i/>
        </w:rPr>
        <w:t xml:space="preserve"> </w:t>
      </w:r>
      <w:r w:rsidRPr="003D73A7">
        <w:rPr>
          <w:rFonts w:ascii="Palatino Linotype" w:hAnsi="Palatino Linotype"/>
          <w:b/>
          <w:i/>
        </w:rPr>
        <w:t>Versión pública:</w:t>
      </w:r>
      <w:r w:rsidRPr="003D73A7">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094BD8E"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Cuarto.</w:t>
      </w:r>
      <w:r w:rsidRPr="003D73A7">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538EF5E"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Los Sujetos Obligados deberán aplicar, de manera estricta, las excepciones al derecho de acceso a la información y sólo podrán invocarlas cuando acrediten su procedencia.</w:t>
      </w:r>
    </w:p>
    <w:p w14:paraId="4443A983" w14:textId="77777777" w:rsidR="00427D16" w:rsidRPr="003D73A7" w:rsidRDefault="00427D16" w:rsidP="00427D16">
      <w:pPr>
        <w:ind w:left="567" w:right="567"/>
        <w:jc w:val="both"/>
        <w:rPr>
          <w:rFonts w:ascii="Palatino Linotype" w:hAnsi="Palatino Linotype"/>
          <w:b/>
          <w:i/>
        </w:rPr>
      </w:pPr>
    </w:p>
    <w:p w14:paraId="72CAE18D"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Quinto.</w:t>
      </w:r>
      <w:r w:rsidRPr="003D73A7">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C3BCBB1" w14:textId="77777777" w:rsidR="00427D16" w:rsidRPr="003D73A7" w:rsidRDefault="00427D16" w:rsidP="00427D16">
      <w:pPr>
        <w:ind w:left="567" w:right="567"/>
        <w:jc w:val="both"/>
        <w:rPr>
          <w:rFonts w:ascii="Palatino Linotype" w:hAnsi="Palatino Linotype"/>
          <w:b/>
          <w:i/>
        </w:rPr>
      </w:pPr>
    </w:p>
    <w:p w14:paraId="4D022DAD"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Sexto.</w:t>
      </w:r>
      <w:r w:rsidRPr="003D73A7">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79F20BC"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La clasificación de información se realizará conforme a un análisis caso por caso, mediante la aplicación de la prueba de daño y de interés público.</w:t>
      </w:r>
    </w:p>
    <w:p w14:paraId="5EB7B2CC"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Séptimo.</w:t>
      </w:r>
      <w:r w:rsidRPr="003D73A7">
        <w:rPr>
          <w:rFonts w:ascii="Palatino Linotype" w:hAnsi="Palatino Linotype"/>
          <w:i/>
        </w:rPr>
        <w:t xml:space="preserve"> La clasificación de la información se llevará a cabo en el momento en que:</w:t>
      </w:r>
    </w:p>
    <w:p w14:paraId="48532888"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I.</w:t>
      </w:r>
      <w:r w:rsidRPr="003D73A7">
        <w:rPr>
          <w:rFonts w:ascii="Palatino Linotype" w:hAnsi="Palatino Linotype"/>
          <w:i/>
        </w:rPr>
        <w:t xml:space="preserve"> Se reciba una solicitud de acceso a la información;</w:t>
      </w:r>
    </w:p>
    <w:p w14:paraId="3946BCE1"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lastRenderedPageBreak/>
        <w:t>II.</w:t>
      </w:r>
      <w:r w:rsidRPr="003D73A7">
        <w:rPr>
          <w:rFonts w:ascii="Palatino Linotype" w:hAnsi="Palatino Linotype"/>
          <w:i/>
        </w:rPr>
        <w:t xml:space="preserve"> Se determine mediante resolución de autoridad competente, o</w:t>
      </w:r>
    </w:p>
    <w:p w14:paraId="69C8C48D"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III.</w:t>
      </w:r>
      <w:r w:rsidRPr="003D73A7">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562933A2"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05AEA299" w14:textId="77777777" w:rsidR="00427D16" w:rsidRPr="003D73A7" w:rsidRDefault="00427D16" w:rsidP="00427D16">
      <w:pPr>
        <w:ind w:left="567" w:right="567"/>
        <w:jc w:val="both"/>
        <w:rPr>
          <w:rFonts w:ascii="Palatino Linotype" w:hAnsi="Palatino Linotype"/>
          <w:b/>
          <w:i/>
        </w:rPr>
      </w:pPr>
    </w:p>
    <w:p w14:paraId="17A08BC5"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Octavo.</w:t>
      </w:r>
      <w:r w:rsidRPr="003D73A7">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51EC349"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08367C46"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2D4A381D" w14:textId="77777777" w:rsidR="00427D16" w:rsidRPr="003D73A7" w:rsidRDefault="00427D16" w:rsidP="00427D16">
      <w:pPr>
        <w:ind w:left="567" w:right="567"/>
        <w:jc w:val="both"/>
        <w:rPr>
          <w:rFonts w:ascii="Palatino Linotype" w:hAnsi="Palatino Linotype"/>
          <w:i/>
        </w:rPr>
      </w:pPr>
    </w:p>
    <w:p w14:paraId="13576A3C"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1B932E08"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Los documentos contenidos en los archivos históricos y los identificados como históricos confidenciales no serán susceptibles de clasificación como reservados.</w:t>
      </w:r>
    </w:p>
    <w:p w14:paraId="78599F27" w14:textId="77777777" w:rsidR="00427D16" w:rsidRPr="003D73A7" w:rsidRDefault="00427D16" w:rsidP="00427D16">
      <w:pPr>
        <w:ind w:left="567" w:right="567"/>
        <w:jc w:val="both"/>
        <w:rPr>
          <w:rFonts w:ascii="Palatino Linotype" w:hAnsi="Palatino Linotype"/>
          <w:b/>
          <w:i/>
        </w:rPr>
      </w:pPr>
    </w:p>
    <w:p w14:paraId="213B887E"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Noveno.</w:t>
      </w:r>
      <w:r w:rsidRPr="003D73A7">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3EFFDDA" w14:textId="77777777" w:rsidR="00427D16" w:rsidRPr="003D73A7" w:rsidRDefault="00427D16" w:rsidP="00427D16">
      <w:pPr>
        <w:ind w:left="567" w:right="567"/>
        <w:jc w:val="both"/>
        <w:rPr>
          <w:rFonts w:ascii="Palatino Linotype" w:hAnsi="Palatino Linotype"/>
          <w:b/>
          <w:i/>
        </w:rPr>
      </w:pPr>
    </w:p>
    <w:p w14:paraId="28EA50E4"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Décimo.</w:t>
      </w:r>
      <w:r w:rsidRPr="003D73A7">
        <w:rPr>
          <w:rFonts w:ascii="Palatino Linotype" w:hAnsi="Palatino Linotype"/>
          <w:i/>
        </w:rPr>
        <w:t xml:space="preserve"> Los titulares de las áreas, deberán tener conocimiento y llevar un registro del personal que, por la naturaleza de sus atribuciones, tenga acceso a los documentos clasificados. </w:t>
      </w:r>
      <w:r w:rsidRPr="003D73A7">
        <w:rPr>
          <w:rFonts w:ascii="Palatino Linotype" w:hAnsi="Palatino Linotype"/>
          <w:i/>
        </w:rPr>
        <w:lastRenderedPageBreak/>
        <w:t>Asimismo, deberán asegurarse de que dicho personal cuente con los conocimientos técnicos y legales que le permitan manejar adecuadamente la información clasificada, en los términos de los Lineamientos para la Organización y Conservación de Archivos.</w:t>
      </w:r>
    </w:p>
    <w:p w14:paraId="402DF340" w14:textId="77777777" w:rsidR="00427D16" w:rsidRPr="003D73A7" w:rsidRDefault="00427D16" w:rsidP="00427D16">
      <w:pPr>
        <w:ind w:left="567" w:right="567"/>
        <w:jc w:val="both"/>
        <w:rPr>
          <w:rFonts w:ascii="Palatino Linotype" w:hAnsi="Palatino Linotype"/>
          <w:i/>
        </w:rPr>
      </w:pPr>
    </w:p>
    <w:p w14:paraId="3DD9AF79"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632D8AE6" w14:textId="77777777" w:rsidR="00427D16" w:rsidRPr="003D73A7" w:rsidRDefault="00427D16" w:rsidP="00427D16">
      <w:pPr>
        <w:ind w:left="567" w:right="567"/>
        <w:jc w:val="both"/>
        <w:rPr>
          <w:rFonts w:ascii="Palatino Linotype" w:hAnsi="Palatino Linotype"/>
          <w:b/>
          <w:i/>
        </w:rPr>
      </w:pPr>
    </w:p>
    <w:p w14:paraId="65368081" w14:textId="77777777" w:rsidR="00427D16" w:rsidRPr="003D73A7" w:rsidRDefault="00427D16" w:rsidP="00427D16">
      <w:pPr>
        <w:ind w:left="567" w:right="567"/>
        <w:jc w:val="both"/>
        <w:rPr>
          <w:rFonts w:ascii="Palatino Linotype" w:hAnsi="Palatino Linotype"/>
          <w:b/>
        </w:rPr>
      </w:pPr>
      <w:r w:rsidRPr="003D73A7">
        <w:rPr>
          <w:rFonts w:ascii="Palatino Linotype" w:hAnsi="Palatino Linotype"/>
          <w:b/>
          <w:i/>
        </w:rPr>
        <w:t>Décimo primero.</w:t>
      </w:r>
      <w:r w:rsidRPr="003D73A7">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3D73A7">
        <w:rPr>
          <w:rFonts w:ascii="Palatino Linotype" w:hAnsi="Palatino Linotype"/>
          <w:b/>
          <w:i/>
        </w:rPr>
        <w:t>”</w:t>
      </w:r>
    </w:p>
    <w:p w14:paraId="76ECC4BA" w14:textId="77777777" w:rsidR="00427D16" w:rsidRPr="003D73A7" w:rsidRDefault="00427D16" w:rsidP="00427D16">
      <w:pPr>
        <w:spacing w:line="360" w:lineRule="auto"/>
        <w:jc w:val="both"/>
        <w:rPr>
          <w:rFonts w:ascii="Palatino Linotype" w:hAnsi="Palatino Linotype" w:cs="Arial"/>
          <w:i/>
        </w:rPr>
      </w:pPr>
    </w:p>
    <w:p w14:paraId="74441B0A"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3D73A7">
        <w:rPr>
          <w:rFonts w:ascii="Palatino Linotype" w:hAnsi="Palatino Linotype"/>
          <w:sz w:val="24"/>
          <w:szCs w:val="24"/>
          <w:lang w:val="es-ES_tradnl"/>
        </w:rPr>
        <w:t>el Sujeto Obligado</w:t>
      </w:r>
      <w:r w:rsidRPr="003D73A7">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3CE380E" w14:textId="77777777" w:rsidR="00427D16" w:rsidRPr="003D73A7" w:rsidRDefault="00427D16" w:rsidP="00427D16">
      <w:pPr>
        <w:spacing w:line="360" w:lineRule="auto"/>
        <w:jc w:val="both"/>
        <w:rPr>
          <w:rFonts w:ascii="Palatino Linotype" w:hAnsi="Palatino Linotype"/>
          <w:sz w:val="24"/>
          <w:szCs w:val="24"/>
        </w:rPr>
      </w:pPr>
    </w:p>
    <w:p w14:paraId="494960CE"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 xml:space="preserve">Por tanto, la fundamentación y motivación consiste en la obligación que tiene todo ente público de expresar los preceptos jurídicos aplicables al asunto motivo del acto y las </w:t>
      </w:r>
      <w:r w:rsidRPr="003D73A7">
        <w:rPr>
          <w:rFonts w:ascii="Palatino Linotype" w:hAnsi="Palatino Linotype"/>
          <w:sz w:val="24"/>
          <w:szCs w:val="24"/>
        </w:rPr>
        <w:lastRenderedPageBreak/>
        <w:t>razones o argumentos de su actuar. Al respecto, el máximo tribunal del país ha establecido jurisprudencia respecto a qué debe entenderse por fundamentación y motivación, en los siguientes términos:</w:t>
      </w:r>
    </w:p>
    <w:p w14:paraId="1F139215"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 xml:space="preserve">FUNDAMENTACIÓN Y MOTIVACIÓN. </w:t>
      </w:r>
      <w:r w:rsidRPr="003D73A7">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CD801E6" w14:textId="77777777" w:rsidR="00427D16" w:rsidRPr="003D73A7" w:rsidRDefault="00427D16" w:rsidP="00427D16">
      <w:pPr>
        <w:spacing w:line="360" w:lineRule="auto"/>
        <w:jc w:val="both"/>
        <w:rPr>
          <w:rFonts w:ascii="Palatino Linotype" w:hAnsi="Palatino Linotype"/>
          <w:sz w:val="24"/>
          <w:szCs w:val="24"/>
        </w:rPr>
      </w:pPr>
    </w:p>
    <w:p w14:paraId="15CDBF55"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1131CD24" w14:textId="77777777" w:rsidR="00427D16" w:rsidRPr="003D73A7" w:rsidRDefault="00427D16" w:rsidP="00427D16">
      <w:pPr>
        <w:ind w:left="567" w:right="567"/>
        <w:jc w:val="both"/>
        <w:rPr>
          <w:rFonts w:ascii="Palatino Linotype" w:hAnsi="Palatino Linotype"/>
          <w:i/>
        </w:rPr>
      </w:pPr>
      <w:r w:rsidRPr="003D73A7">
        <w:rPr>
          <w:rFonts w:ascii="Palatino Linotype" w:hAnsi="Palatino Linotype"/>
          <w:b/>
          <w:i/>
        </w:rPr>
        <w:t>FUNDAMENTACIÓN Y MOTIVACIÓN. EL ASPECTO FORMAL DE LA GARANTÍA Y SU FINALIDAD SE TRADUCEN EN EXPLICAR, JUSTIFICAR, POSIBILITAR LA DEFENSA Y COMUNICAR LA DECISIÓN</w:t>
      </w:r>
      <w:r w:rsidRPr="003D73A7">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w:t>
      </w:r>
      <w:r w:rsidRPr="003D73A7">
        <w:rPr>
          <w:rFonts w:ascii="Palatino Linotype" w:hAnsi="Palatino Linotype"/>
          <w:i/>
        </w:rPr>
        <w:lastRenderedPageBreak/>
        <w:t>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E978677" w14:textId="77777777" w:rsidR="00427D16" w:rsidRPr="003D73A7" w:rsidRDefault="00427D16" w:rsidP="00427D16">
      <w:pPr>
        <w:spacing w:line="360" w:lineRule="auto"/>
        <w:jc w:val="both"/>
        <w:rPr>
          <w:rFonts w:ascii="Palatino Linotype" w:hAnsi="Palatino Linotype"/>
          <w:sz w:val="24"/>
          <w:szCs w:val="24"/>
        </w:rPr>
      </w:pPr>
    </w:p>
    <w:p w14:paraId="560E5966" w14:textId="77777777" w:rsidR="00427D16" w:rsidRPr="003D73A7" w:rsidRDefault="00427D16" w:rsidP="00427D16">
      <w:pPr>
        <w:spacing w:line="360" w:lineRule="auto"/>
        <w:jc w:val="both"/>
        <w:rPr>
          <w:rFonts w:ascii="Palatino Linotype" w:hAnsi="Palatino Linotype"/>
          <w:sz w:val="24"/>
          <w:szCs w:val="24"/>
        </w:rPr>
      </w:pPr>
      <w:r w:rsidRPr="003D73A7">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w:t>
      </w:r>
      <w:r w:rsidR="00405A75" w:rsidRPr="003D73A7">
        <w:rPr>
          <w:rFonts w:ascii="Palatino Linotype" w:hAnsi="Palatino Linotype"/>
          <w:sz w:val="24"/>
          <w:szCs w:val="24"/>
        </w:rPr>
        <w:t xml:space="preserve">e una real y auténtica defensa. </w:t>
      </w:r>
      <w:r w:rsidRPr="003D73A7">
        <w:rPr>
          <w:rFonts w:ascii="Palatino Linotype" w:hAnsi="Palatino Linotype"/>
          <w:sz w:val="24"/>
          <w:szCs w:val="24"/>
        </w:rPr>
        <w:t>Por lo tanto, la entrega de documentos en su versión pública debe acompañarse necesariamente del Acuerdo del Comité de Transparencia del Sujeto Obligado</w:t>
      </w:r>
      <w:r w:rsidRPr="003D73A7">
        <w:rPr>
          <w:rFonts w:ascii="Palatino Linotype" w:hAnsi="Palatino Linotype"/>
          <w:b/>
          <w:sz w:val="24"/>
          <w:szCs w:val="24"/>
        </w:rPr>
        <w:t xml:space="preserve"> </w:t>
      </w:r>
      <w:r w:rsidRPr="003D73A7">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F88738B" w14:textId="77777777" w:rsidR="00427D16" w:rsidRPr="003D73A7" w:rsidRDefault="00427D16" w:rsidP="00427D16">
      <w:pPr>
        <w:tabs>
          <w:tab w:val="left" w:pos="709"/>
        </w:tabs>
        <w:spacing w:before="240" w:line="360" w:lineRule="auto"/>
        <w:ind w:right="51"/>
        <w:jc w:val="both"/>
        <w:rPr>
          <w:rFonts w:ascii="Palatino Linotype" w:hAnsi="Palatino Linotype"/>
          <w:sz w:val="24"/>
          <w:szCs w:val="24"/>
        </w:rPr>
      </w:pPr>
      <w:r w:rsidRPr="003D73A7">
        <w:rPr>
          <w:rFonts w:ascii="Palatino Linotype" w:hAnsi="Palatino Linotype"/>
          <w:iCs/>
          <w:sz w:val="24"/>
          <w:szCs w:val="24"/>
        </w:rPr>
        <w:t xml:space="preserve">En mérito de lo expuesto </w:t>
      </w:r>
      <w:r w:rsidRPr="003D73A7">
        <w:rPr>
          <w:rFonts w:ascii="Palatino Linotype" w:hAnsi="Palatino Linotype"/>
          <w:sz w:val="24"/>
          <w:szCs w:val="24"/>
        </w:rPr>
        <w:t xml:space="preserve">en líneas anteriores, resultan </w:t>
      </w:r>
      <w:r w:rsidRPr="003D73A7">
        <w:rPr>
          <w:rFonts w:ascii="Palatino Linotype" w:hAnsi="Palatino Linotype"/>
          <w:i/>
          <w:sz w:val="24"/>
          <w:szCs w:val="24"/>
        </w:rPr>
        <w:t>fundados</w:t>
      </w:r>
      <w:r w:rsidRPr="003D73A7">
        <w:rPr>
          <w:rFonts w:ascii="Palatino Linotype" w:hAnsi="Palatino Linotype"/>
          <w:sz w:val="24"/>
          <w:szCs w:val="24"/>
        </w:rPr>
        <w:t xml:space="preserve"> los motivos de inconformidad vertidos por </w:t>
      </w:r>
      <w:r w:rsidRPr="003D73A7">
        <w:rPr>
          <w:rFonts w:ascii="Palatino Linotype" w:hAnsi="Palatino Linotype"/>
          <w:b/>
          <w:sz w:val="24"/>
          <w:szCs w:val="24"/>
        </w:rPr>
        <w:t xml:space="preserve">el Recurrente, </w:t>
      </w:r>
      <w:r w:rsidRPr="003D73A7">
        <w:rPr>
          <w:rFonts w:ascii="Palatino Linotype" w:hAnsi="Palatino Linotype"/>
          <w:sz w:val="24"/>
          <w:szCs w:val="24"/>
        </w:rPr>
        <w:t xml:space="preserve">por ello con fundamento en la </w:t>
      </w:r>
      <w:r w:rsidRPr="003D73A7">
        <w:rPr>
          <w:rFonts w:ascii="Palatino Linotype" w:hAnsi="Palatino Linotype"/>
          <w:i/>
          <w:sz w:val="24"/>
          <w:szCs w:val="24"/>
        </w:rPr>
        <w:t>segunda hipótesis</w:t>
      </w:r>
      <w:r w:rsidRPr="003D73A7">
        <w:rPr>
          <w:rFonts w:ascii="Palatino Linotype" w:hAnsi="Palatino Linotype"/>
          <w:sz w:val="24"/>
          <w:szCs w:val="24"/>
        </w:rPr>
        <w:t xml:space="preserve"> del artículo 186 fracción III de la Ley de Transparencia y Acceso a la Información </w:t>
      </w:r>
      <w:r w:rsidRPr="003D73A7">
        <w:rPr>
          <w:rFonts w:ascii="Palatino Linotype" w:hAnsi="Palatino Linotype"/>
          <w:sz w:val="24"/>
          <w:szCs w:val="24"/>
        </w:rPr>
        <w:lastRenderedPageBreak/>
        <w:t xml:space="preserve">Pública del Estado de México y Municipios, se </w:t>
      </w:r>
      <w:r w:rsidRPr="003D73A7">
        <w:rPr>
          <w:rFonts w:ascii="Palatino Linotype" w:hAnsi="Palatino Linotype"/>
          <w:b/>
          <w:sz w:val="24"/>
          <w:szCs w:val="24"/>
        </w:rPr>
        <w:t xml:space="preserve">MODIFICA </w:t>
      </w:r>
      <w:r w:rsidRPr="003D73A7">
        <w:rPr>
          <w:rFonts w:ascii="Palatino Linotype" w:hAnsi="Palatino Linotype"/>
          <w:sz w:val="24"/>
          <w:szCs w:val="24"/>
        </w:rPr>
        <w:t>la respuesta a la solicitud de información</w:t>
      </w:r>
      <w:r w:rsidRPr="003D73A7">
        <w:rPr>
          <w:rFonts w:ascii="Palatino Linotype" w:hAnsi="Palatino Linotype"/>
          <w:b/>
          <w:bCs/>
          <w:color w:val="FF0000"/>
          <w:sz w:val="24"/>
          <w:szCs w:val="24"/>
        </w:rPr>
        <w:t xml:space="preserve"> </w:t>
      </w:r>
      <w:r w:rsidR="00405A75" w:rsidRPr="003D73A7">
        <w:rPr>
          <w:rFonts w:ascii="Palatino Linotype" w:hAnsi="Palatino Linotype"/>
          <w:b/>
          <w:bCs/>
          <w:sz w:val="24"/>
          <w:szCs w:val="24"/>
        </w:rPr>
        <w:t xml:space="preserve">00030/SF/IP/2026 </w:t>
      </w:r>
      <w:r w:rsidRPr="003D73A7">
        <w:rPr>
          <w:rFonts w:ascii="Palatino Linotype" w:hAnsi="Palatino Linotype"/>
          <w:b/>
          <w:bCs/>
          <w:sz w:val="24"/>
          <w:szCs w:val="24"/>
        </w:rPr>
        <w:t xml:space="preserve">que </w:t>
      </w:r>
      <w:r w:rsidRPr="003D73A7">
        <w:rPr>
          <w:rFonts w:ascii="Palatino Linotype" w:hAnsi="Palatino Linotype"/>
          <w:sz w:val="24"/>
          <w:szCs w:val="24"/>
        </w:rPr>
        <w:t xml:space="preserve">han sido materia del presente fallo. </w:t>
      </w:r>
    </w:p>
    <w:p w14:paraId="30C5A55E" w14:textId="77777777" w:rsidR="00427D16" w:rsidRPr="003D73A7" w:rsidRDefault="00427D16" w:rsidP="00427D16">
      <w:pPr>
        <w:pStyle w:val="Prrafodelista"/>
        <w:spacing w:before="240" w:after="240"/>
        <w:ind w:left="0"/>
        <w:rPr>
          <w:rFonts w:ascii="Palatino Linotype" w:hAnsi="Palatino Linotype"/>
          <w:sz w:val="24"/>
          <w:szCs w:val="24"/>
        </w:rPr>
      </w:pPr>
      <w:r w:rsidRPr="003D73A7">
        <w:rPr>
          <w:rFonts w:ascii="Palatino Linotype" w:hAnsi="Palatino Linotype"/>
          <w:sz w:val="24"/>
          <w:szCs w:val="24"/>
        </w:rPr>
        <w:t xml:space="preserve">Por lo antes expuesto y fundado es de resolverse y, </w:t>
      </w:r>
    </w:p>
    <w:p w14:paraId="2965C305" w14:textId="77777777" w:rsidR="00405A75" w:rsidRPr="003D73A7" w:rsidRDefault="00405A75" w:rsidP="00427D16">
      <w:pPr>
        <w:pStyle w:val="Prrafodelista"/>
        <w:spacing w:before="240" w:after="240"/>
        <w:ind w:left="0"/>
      </w:pPr>
    </w:p>
    <w:p w14:paraId="3FF74F50" w14:textId="77777777" w:rsidR="00405A75" w:rsidRPr="003D73A7" w:rsidRDefault="00405A75" w:rsidP="00427D16">
      <w:pPr>
        <w:pStyle w:val="Prrafodelista"/>
        <w:spacing w:before="240" w:after="240"/>
        <w:ind w:left="0"/>
      </w:pPr>
    </w:p>
    <w:p w14:paraId="0DAA8842" w14:textId="77777777" w:rsidR="00427D16" w:rsidRPr="003D73A7" w:rsidRDefault="00427D16" w:rsidP="00427D16">
      <w:pPr>
        <w:spacing w:before="240" w:line="360" w:lineRule="auto"/>
        <w:jc w:val="center"/>
        <w:rPr>
          <w:rFonts w:ascii="Palatino Linotype" w:eastAsia="Times New Roman" w:hAnsi="Palatino Linotype"/>
          <w:b/>
          <w:bCs/>
          <w:spacing w:val="60"/>
          <w:sz w:val="28"/>
          <w:szCs w:val="28"/>
          <w:lang w:val="es-ES_tradnl"/>
        </w:rPr>
      </w:pPr>
      <w:r w:rsidRPr="003D73A7">
        <w:rPr>
          <w:rFonts w:ascii="Palatino Linotype" w:eastAsia="Times New Roman" w:hAnsi="Palatino Linotype"/>
          <w:b/>
          <w:bCs/>
          <w:spacing w:val="60"/>
          <w:sz w:val="28"/>
          <w:szCs w:val="28"/>
          <w:lang w:val="es-ES_tradnl"/>
        </w:rPr>
        <w:t>SE    RESUELVE</w:t>
      </w:r>
    </w:p>
    <w:p w14:paraId="6239F76F" w14:textId="77777777" w:rsidR="00427D16" w:rsidRPr="003D73A7" w:rsidRDefault="00427D16" w:rsidP="00427D16">
      <w:pPr>
        <w:spacing w:before="240" w:line="360" w:lineRule="auto"/>
        <w:jc w:val="center"/>
        <w:rPr>
          <w:rFonts w:ascii="Palatino Linotype" w:eastAsia="Times New Roman" w:hAnsi="Palatino Linotype"/>
          <w:b/>
          <w:bCs/>
          <w:spacing w:val="60"/>
          <w:sz w:val="28"/>
          <w:szCs w:val="28"/>
          <w:lang w:val="es-ES_tradnl"/>
        </w:rPr>
      </w:pPr>
    </w:p>
    <w:p w14:paraId="64D644A6" w14:textId="77777777" w:rsidR="00427D16" w:rsidRPr="003D73A7" w:rsidRDefault="00427D16" w:rsidP="00427D16">
      <w:pPr>
        <w:spacing w:before="240" w:line="360" w:lineRule="auto"/>
        <w:jc w:val="both"/>
        <w:rPr>
          <w:rFonts w:ascii="Palatino Linotype" w:hAnsi="Palatino Linotype" w:cs="Arial"/>
          <w:sz w:val="24"/>
        </w:rPr>
      </w:pPr>
      <w:r w:rsidRPr="003D73A7">
        <w:rPr>
          <w:rFonts w:ascii="Palatino Linotype" w:hAnsi="Palatino Linotype" w:cs="Arial"/>
          <w:b/>
          <w:sz w:val="24"/>
          <w:szCs w:val="24"/>
          <w:lang w:val="es-ES_tradnl"/>
        </w:rPr>
        <w:t>PRIMERO.</w:t>
      </w:r>
      <w:r w:rsidRPr="003D73A7">
        <w:rPr>
          <w:rFonts w:ascii="Palatino Linotype" w:hAnsi="Palatino Linotype" w:cs="Arial"/>
          <w:sz w:val="24"/>
          <w:szCs w:val="24"/>
          <w:lang w:val="es-ES_tradnl"/>
        </w:rPr>
        <w:t xml:space="preserve"> </w:t>
      </w:r>
      <w:r w:rsidRPr="003D73A7">
        <w:rPr>
          <w:rFonts w:ascii="Palatino Linotype" w:hAnsi="Palatino Linotype" w:cs="Arial"/>
          <w:sz w:val="24"/>
          <w:szCs w:val="24"/>
        </w:rPr>
        <w:t xml:space="preserve">Se </w:t>
      </w:r>
      <w:r w:rsidRPr="003D73A7">
        <w:rPr>
          <w:rFonts w:ascii="Palatino Linotype" w:hAnsi="Palatino Linotype" w:cs="Arial"/>
          <w:b/>
          <w:sz w:val="24"/>
          <w:szCs w:val="24"/>
        </w:rPr>
        <w:t xml:space="preserve">MODIFICA </w:t>
      </w:r>
      <w:r w:rsidRPr="003D73A7">
        <w:rPr>
          <w:rFonts w:ascii="Palatino Linotype" w:hAnsi="Palatino Linotype" w:cs="Arial"/>
          <w:sz w:val="24"/>
          <w:szCs w:val="24"/>
        </w:rPr>
        <w:t xml:space="preserve">la respuesta entregada por </w:t>
      </w:r>
      <w:r w:rsidRPr="003D73A7">
        <w:rPr>
          <w:rFonts w:ascii="Palatino Linotype" w:hAnsi="Palatino Linotype" w:cs="Arial"/>
          <w:b/>
          <w:sz w:val="24"/>
          <w:szCs w:val="24"/>
        </w:rPr>
        <w:t xml:space="preserve">EL SUJETO OBLIGADO, </w:t>
      </w:r>
      <w:r w:rsidRPr="003D73A7">
        <w:rPr>
          <w:rFonts w:ascii="Palatino Linotype" w:hAnsi="Palatino Linotype" w:cs="Arial"/>
          <w:sz w:val="24"/>
          <w:szCs w:val="24"/>
        </w:rPr>
        <w:t>a la solicitud de información</w:t>
      </w:r>
      <w:r w:rsidRPr="003D73A7">
        <w:rPr>
          <w:rFonts w:cs="Arial"/>
          <w:szCs w:val="24"/>
        </w:rPr>
        <w:t xml:space="preserve"> con</w:t>
      </w:r>
      <w:r w:rsidRPr="003D73A7">
        <w:rPr>
          <w:rFonts w:ascii="Palatino Linotype" w:hAnsi="Palatino Linotype" w:cs="Arial"/>
          <w:sz w:val="24"/>
          <w:szCs w:val="24"/>
        </w:rPr>
        <w:t xml:space="preserve"> número </w:t>
      </w:r>
      <w:r w:rsidR="00405A75" w:rsidRPr="003D73A7">
        <w:rPr>
          <w:rFonts w:ascii="Palatino Linotype" w:hAnsi="Palatino Linotype"/>
          <w:b/>
          <w:bCs/>
          <w:sz w:val="24"/>
          <w:szCs w:val="24"/>
        </w:rPr>
        <w:t xml:space="preserve">00030/SF/IP/2026 </w:t>
      </w:r>
      <w:r w:rsidRPr="003D73A7">
        <w:rPr>
          <w:rFonts w:ascii="Palatino Linotype" w:hAnsi="Palatino Linotype" w:cs="Arial"/>
          <w:sz w:val="24"/>
        </w:rPr>
        <w:t xml:space="preserve">por resultar fundados los motivos de inconformidad que arguye </w:t>
      </w:r>
      <w:r w:rsidRPr="003D73A7">
        <w:rPr>
          <w:rFonts w:ascii="Palatino Linotype" w:hAnsi="Palatino Linotype" w:cs="Arial"/>
          <w:b/>
          <w:sz w:val="24"/>
        </w:rPr>
        <w:t xml:space="preserve">EL RECURRENTE, </w:t>
      </w:r>
      <w:r w:rsidRPr="003D73A7">
        <w:rPr>
          <w:rFonts w:ascii="Palatino Linotype" w:hAnsi="Palatino Linotype" w:cs="Arial"/>
          <w:sz w:val="24"/>
        </w:rPr>
        <w:t xml:space="preserve">en términos del </w:t>
      </w:r>
      <w:r w:rsidRPr="003D73A7">
        <w:rPr>
          <w:rFonts w:ascii="Palatino Linotype" w:hAnsi="Palatino Linotype" w:cs="Arial"/>
          <w:b/>
          <w:sz w:val="24"/>
        </w:rPr>
        <w:t xml:space="preserve">Considerando QUINTO </w:t>
      </w:r>
      <w:r w:rsidRPr="003D73A7">
        <w:rPr>
          <w:rFonts w:ascii="Palatino Linotype" w:hAnsi="Palatino Linotype" w:cs="Arial"/>
          <w:sz w:val="24"/>
        </w:rPr>
        <w:t xml:space="preserve">de la presente resolución. </w:t>
      </w:r>
    </w:p>
    <w:p w14:paraId="0B1480A8" w14:textId="77777777" w:rsidR="00427D16" w:rsidRPr="003D73A7" w:rsidRDefault="00427D16" w:rsidP="00427D16">
      <w:pPr>
        <w:spacing w:before="240" w:line="360" w:lineRule="auto"/>
        <w:jc w:val="both"/>
        <w:rPr>
          <w:rFonts w:ascii="Palatino Linotype" w:hAnsi="Palatino Linotype" w:cs="Arial"/>
          <w:sz w:val="24"/>
        </w:rPr>
      </w:pPr>
    </w:p>
    <w:p w14:paraId="2C98532C" w14:textId="77777777" w:rsidR="00427D16" w:rsidRPr="003D73A7" w:rsidRDefault="00427D16" w:rsidP="00405A75">
      <w:pPr>
        <w:spacing w:line="360" w:lineRule="auto"/>
        <w:jc w:val="both"/>
        <w:rPr>
          <w:rFonts w:ascii="Palatino Linotype" w:hAnsi="Palatino Linotype" w:cs="Arial"/>
          <w:sz w:val="24"/>
          <w:szCs w:val="24"/>
        </w:rPr>
      </w:pPr>
      <w:r w:rsidRPr="003D73A7">
        <w:rPr>
          <w:rFonts w:ascii="Palatino Linotype" w:hAnsi="Palatino Linotype" w:cs="Arial"/>
          <w:b/>
          <w:sz w:val="24"/>
          <w:szCs w:val="24"/>
          <w:lang w:val="es-ES_tradnl"/>
        </w:rPr>
        <w:t>SEGUNDO.</w:t>
      </w:r>
      <w:r w:rsidRPr="003D73A7">
        <w:rPr>
          <w:rFonts w:ascii="Palatino Linotype" w:hAnsi="Palatino Linotype" w:cs="Arial"/>
          <w:sz w:val="24"/>
          <w:szCs w:val="24"/>
        </w:rPr>
        <w:t xml:space="preserve"> Se </w:t>
      </w:r>
      <w:r w:rsidRPr="003D73A7">
        <w:rPr>
          <w:rFonts w:ascii="Palatino Linotype" w:hAnsi="Palatino Linotype" w:cs="Arial"/>
          <w:b/>
          <w:sz w:val="24"/>
          <w:szCs w:val="24"/>
        </w:rPr>
        <w:t>ORDENA</w:t>
      </w:r>
      <w:r w:rsidRPr="003D73A7">
        <w:rPr>
          <w:rFonts w:ascii="Palatino Linotype" w:hAnsi="Palatino Linotype" w:cs="Arial"/>
          <w:sz w:val="24"/>
          <w:szCs w:val="24"/>
        </w:rPr>
        <w:t xml:space="preserve"> al </w:t>
      </w:r>
      <w:r w:rsidRPr="003D73A7">
        <w:rPr>
          <w:rFonts w:ascii="Palatino Linotype" w:hAnsi="Palatino Linotype" w:cs="Arial"/>
          <w:b/>
          <w:sz w:val="24"/>
          <w:szCs w:val="24"/>
        </w:rPr>
        <w:t>SUJETO OBLIGADO</w:t>
      </w:r>
      <w:r w:rsidRPr="003D73A7">
        <w:rPr>
          <w:rFonts w:ascii="Palatino Linotype" w:hAnsi="Palatino Linotype" w:cs="Arial"/>
          <w:sz w:val="24"/>
          <w:szCs w:val="24"/>
        </w:rPr>
        <w:t xml:space="preserve"> haga entrega al</w:t>
      </w:r>
      <w:r w:rsidRPr="003D73A7">
        <w:rPr>
          <w:rFonts w:ascii="Palatino Linotype" w:hAnsi="Palatino Linotype" w:cs="Arial"/>
          <w:b/>
          <w:sz w:val="24"/>
          <w:szCs w:val="24"/>
        </w:rPr>
        <w:t xml:space="preserve"> RECURRENTE </w:t>
      </w:r>
      <w:r w:rsidRPr="003D73A7">
        <w:rPr>
          <w:rFonts w:ascii="Palatino Linotype" w:hAnsi="Palatino Linotype" w:cs="Arial"/>
          <w:sz w:val="24"/>
          <w:szCs w:val="24"/>
        </w:rPr>
        <w:t xml:space="preserve">en términos del Considerando </w:t>
      </w:r>
      <w:r w:rsidRPr="003D73A7">
        <w:rPr>
          <w:rFonts w:ascii="Palatino Linotype" w:hAnsi="Palatino Linotype" w:cs="Arial"/>
          <w:b/>
          <w:sz w:val="24"/>
          <w:szCs w:val="24"/>
        </w:rPr>
        <w:t xml:space="preserve">QUINTO </w:t>
      </w:r>
      <w:r w:rsidRPr="003D73A7">
        <w:rPr>
          <w:rFonts w:ascii="Palatino Linotype" w:hAnsi="Palatino Linotype" w:cs="Arial"/>
          <w:sz w:val="24"/>
          <w:szCs w:val="24"/>
        </w:rPr>
        <w:t>de esta resolución</w:t>
      </w:r>
      <w:r w:rsidRPr="003D73A7">
        <w:rPr>
          <w:rFonts w:ascii="Palatino Linotype" w:hAnsi="Palatino Linotype" w:cs="Arial"/>
          <w:b/>
          <w:sz w:val="24"/>
          <w:szCs w:val="24"/>
        </w:rPr>
        <w:t xml:space="preserve">, </w:t>
      </w:r>
      <w:r w:rsidRPr="003D73A7">
        <w:rPr>
          <w:rFonts w:ascii="Palatino Linotype" w:hAnsi="Palatino Linotype" w:cs="Arial"/>
          <w:sz w:val="24"/>
          <w:szCs w:val="24"/>
        </w:rPr>
        <w:t xml:space="preserve">a través del Sistema de Acceso a la Información Mexiquense </w:t>
      </w:r>
      <w:r w:rsidRPr="003D73A7">
        <w:rPr>
          <w:rFonts w:ascii="Palatino Linotype" w:hAnsi="Palatino Linotype" w:cs="Arial"/>
          <w:b/>
          <w:sz w:val="24"/>
          <w:szCs w:val="24"/>
        </w:rPr>
        <w:t xml:space="preserve">(SAIMEX), </w:t>
      </w:r>
      <w:r w:rsidRPr="003D73A7">
        <w:rPr>
          <w:rFonts w:ascii="Palatino Linotype" w:hAnsi="Palatino Linotype"/>
          <w:color w:val="000000"/>
          <w:sz w:val="24"/>
          <w:szCs w:val="24"/>
        </w:rPr>
        <w:t xml:space="preserve">en versión pública </w:t>
      </w:r>
      <w:r w:rsidR="00ED1E38" w:rsidRPr="003D73A7">
        <w:rPr>
          <w:rFonts w:ascii="Palatino Linotype" w:eastAsia="Times New Roman" w:hAnsi="Palatino Linotype" w:cs="Palatino Linotype"/>
          <w:color w:val="000000"/>
          <w:sz w:val="24"/>
          <w:lang w:val="es-ES_tradnl" w:eastAsia="es-MX"/>
        </w:rPr>
        <w:t xml:space="preserve">del personal adscrito a </w:t>
      </w:r>
      <w:r w:rsidR="00ED1E38" w:rsidRPr="003D73A7">
        <w:rPr>
          <w:rFonts w:ascii="Palatino Linotype" w:hAnsi="Palatino Linotype"/>
          <w:color w:val="000000"/>
          <w:sz w:val="24"/>
          <w:szCs w:val="24"/>
        </w:rPr>
        <w:t>la Dirección Jurídica Consultiva</w:t>
      </w:r>
      <w:r w:rsidR="00ED1E38" w:rsidRPr="003D73A7">
        <w:rPr>
          <w:rFonts w:ascii="Palatino Linotype" w:hAnsi="Palatino Linotype" w:cs="Arial"/>
          <w:sz w:val="24"/>
          <w:szCs w:val="24"/>
        </w:rPr>
        <w:t xml:space="preserve"> </w:t>
      </w:r>
      <w:r w:rsidRPr="003D73A7">
        <w:rPr>
          <w:rFonts w:ascii="Palatino Linotype" w:hAnsi="Palatino Linotype" w:cs="Arial"/>
          <w:sz w:val="24"/>
          <w:szCs w:val="24"/>
        </w:rPr>
        <w:t xml:space="preserve">lo siguiente: </w:t>
      </w:r>
    </w:p>
    <w:p w14:paraId="6ABB83EB" w14:textId="77777777" w:rsidR="00ED1E38" w:rsidRPr="003D73A7" w:rsidRDefault="00ED1E38" w:rsidP="00405A75">
      <w:pPr>
        <w:pStyle w:val="Prrafodelista"/>
        <w:numPr>
          <w:ilvl w:val="0"/>
          <w:numId w:val="18"/>
        </w:numPr>
        <w:spacing w:line="360" w:lineRule="auto"/>
        <w:jc w:val="both"/>
        <w:rPr>
          <w:rFonts w:ascii="Palatino Linotype" w:hAnsi="Palatino Linotype" w:cs="Arial"/>
          <w:sz w:val="24"/>
          <w:szCs w:val="24"/>
        </w:rPr>
      </w:pPr>
      <w:r w:rsidRPr="003D73A7">
        <w:rPr>
          <w:rFonts w:ascii="Palatino Linotype" w:hAnsi="Palatino Linotype" w:cs="Arial"/>
          <w:sz w:val="24"/>
          <w:szCs w:val="24"/>
        </w:rPr>
        <w:t xml:space="preserve">Soporte documental que de cuenta de las remuneraciones brutas y netas </w:t>
      </w:r>
      <w:r w:rsidR="0085219F" w:rsidRPr="003D73A7">
        <w:rPr>
          <w:rFonts w:ascii="Palatino Linotype" w:hAnsi="Palatino Linotype" w:cs="Arial"/>
          <w:sz w:val="24"/>
          <w:szCs w:val="24"/>
        </w:rPr>
        <w:t xml:space="preserve">de </w:t>
      </w:r>
      <w:r w:rsidRPr="003D73A7">
        <w:rPr>
          <w:rFonts w:ascii="Palatino Linotype" w:hAnsi="Palatino Linotype" w:cs="Arial"/>
          <w:sz w:val="24"/>
          <w:szCs w:val="24"/>
        </w:rPr>
        <w:t>la primera quincena de enero de dos mil veintiséis.</w:t>
      </w:r>
    </w:p>
    <w:p w14:paraId="36C0AC68" w14:textId="77777777" w:rsidR="00ED1E38" w:rsidRPr="003D73A7" w:rsidRDefault="00ED1E38" w:rsidP="00ED1E38">
      <w:pPr>
        <w:pStyle w:val="Prrafodelista"/>
        <w:spacing w:line="360" w:lineRule="auto"/>
        <w:jc w:val="both"/>
        <w:rPr>
          <w:rFonts w:ascii="Palatino Linotype" w:hAnsi="Palatino Linotype" w:cs="Arial"/>
          <w:sz w:val="24"/>
          <w:szCs w:val="24"/>
        </w:rPr>
      </w:pPr>
    </w:p>
    <w:p w14:paraId="18A2EA0D" w14:textId="77777777" w:rsidR="00405A75" w:rsidRPr="003D73A7" w:rsidRDefault="00405A75" w:rsidP="00405A75">
      <w:pPr>
        <w:pStyle w:val="Prrafodelista"/>
        <w:numPr>
          <w:ilvl w:val="0"/>
          <w:numId w:val="18"/>
        </w:numPr>
        <w:spacing w:line="360" w:lineRule="auto"/>
        <w:jc w:val="both"/>
        <w:rPr>
          <w:rFonts w:ascii="Palatino Linotype" w:hAnsi="Palatino Linotype" w:cs="Arial"/>
          <w:sz w:val="24"/>
          <w:szCs w:val="24"/>
        </w:rPr>
      </w:pPr>
      <w:r w:rsidRPr="003D73A7">
        <w:rPr>
          <w:rFonts w:ascii="Palatino Linotype" w:hAnsi="Palatino Linotype" w:cs="Arial"/>
          <w:sz w:val="24"/>
          <w:szCs w:val="24"/>
        </w:rPr>
        <w:t xml:space="preserve">Curriculum Vitae entregados en respuesta en correcta versión pública de los servidores públicos; </w:t>
      </w:r>
    </w:p>
    <w:p w14:paraId="3CF9A726"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lastRenderedPageBreak/>
        <w:t>Laura Arce Remigio</w:t>
      </w:r>
    </w:p>
    <w:p w14:paraId="508E4002"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Cristian Cervantes Cruz</w:t>
      </w:r>
    </w:p>
    <w:p w14:paraId="7C3A7972"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Miguel Díaz García</w:t>
      </w:r>
    </w:p>
    <w:p w14:paraId="6A51F9C1"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Jesús Arturo Fierro Novoa</w:t>
      </w:r>
    </w:p>
    <w:p w14:paraId="65E75E51"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Mariana García Milla</w:t>
      </w:r>
    </w:p>
    <w:p w14:paraId="781A3744"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 xml:space="preserve">Brian Jesús Gomora Sánchez </w:t>
      </w:r>
    </w:p>
    <w:p w14:paraId="20C736D9"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Brenda Karina Guadarrama Ballina</w:t>
      </w:r>
    </w:p>
    <w:p w14:paraId="158FE226"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 xml:space="preserve">Xochitl Daniela Irineo Altamirano </w:t>
      </w:r>
    </w:p>
    <w:p w14:paraId="4BE391F0"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 xml:space="preserve">Tania Vanessa Jiménez Archundia </w:t>
      </w:r>
    </w:p>
    <w:p w14:paraId="74627EA0"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Luz Dinorah Laredo Iturbe</w:t>
      </w:r>
    </w:p>
    <w:p w14:paraId="01A0A32F"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Karina Aguirre Montes de Oca</w:t>
      </w:r>
    </w:p>
    <w:p w14:paraId="0AA0FAA6"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Tania Cristina Albarrán Rojas</w:t>
      </w:r>
    </w:p>
    <w:p w14:paraId="5CBC6B1A"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Karla Jazmin Gutierrez Zepeda</w:t>
      </w:r>
    </w:p>
    <w:p w14:paraId="43659DA6"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Pedro Reyes Garatachia</w:t>
      </w:r>
    </w:p>
    <w:p w14:paraId="2C5DB954"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Nelson Romero García</w:t>
      </w:r>
    </w:p>
    <w:p w14:paraId="229BA50F"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Aaron Efren Salas Vilchis</w:t>
      </w:r>
    </w:p>
    <w:p w14:paraId="4817E63F"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Flor Yesenia Suazo Rojas</w:t>
      </w:r>
    </w:p>
    <w:p w14:paraId="57E8E8C2"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Victor Hugo Victoria Alvarado</w:t>
      </w:r>
    </w:p>
    <w:p w14:paraId="1D364D92"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Carla Veronica Vilchis Sosa</w:t>
      </w:r>
    </w:p>
    <w:p w14:paraId="474A8D84" w14:textId="77777777" w:rsidR="00405A75" w:rsidRPr="003D73A7" w:rsidRDefault="00405A75" w:rsidP="00405A75">
      <w:pPr>
        <w:pStyle w:val="Prrafodelista"/>
        <w:numPr>
          <w:ilvl w:val="0"/>
          <w:numId w:val="15"/>
        </w:numPr>
        <w:spacing w:line="360" w:lineRule="auto"/>
        <w:ind w:left="1276"/>
        <w:jc w:val="both"/>
        <w:rPr>
          <w:rFonts w:ascii="Palatino Linotype" w:eastAsia="MS Mincho" w:hAnsi="Palatino Linotype"/>
          <w:color w:val="000000"/>
          <w:sz w:val="24"/>
          <w:szCs w:val="24"/>
        </w:rPr>
      </w:pPr>
      <w:r w:rsidRPr="003D73A7">
        <w:rPr>
          <w:rFonts w:ascii="Palatino Linotype" w:eastAsia="MS Mincho" w:hAnsi="Palatino Linotype"/>
          <w:color w:val="000000"/>
          <w:sz w:val="24"/>
          <w:szCs w:val="24"/>
        </w:rPr>
        <w:t xml:space="preserve">Jose Eduardo Zarate Delgado </w:t>
      </w:r>
    </w:p>
    <w:p w14:paraId="1223D2A1" w14:textId="77777777" w:rsidR="00405A75" w:rsidRPr="003D73A7" w:rsidRDefault="00405A75" w:rsidP="00405A75">
      <w:pPr>
        <w:pStyle w:val="Prrafodelista"/>
        <w:spacing w:line="360" w:lineRule="auto"/>
        <w:ind w:left="1276"/>
        <w:jc w:val="both"/>
        <w:rPr>
          <w:rFonts w:ascii="Palatino Linotype" w:eastAsia="MS Mincho" w:hAnsi="Palatino Linotype"/>
          <w:color w:val="000000"/>
          <w:sz w:val="24"/>
          <w:szCs w:val="24"/>
        </w:rPr>
      </w:pPr>
    </w:p>
    <w:p w14:paraId="03541D85" w14:textId="77777777" w:rsidR="00405A75" w:rsidRPr="003D73A7" w:rsidRDefault="00405A75" w:rsidP="00405A75">
      <w:pPr>
        <w:pStyle w:val="Prrafodelista"/>
        <w:numPr>
          <w:ilvl w:val="0"/>
          <w:numId w:val="18"/>
        </w:numPr>
        <w:spacing w:line="360" w:lineRule="auto"/>
        <w:jc w:val="both"/>
        <w:rPr>
          <w:rFonts w:ascii="Palatino Linotype" w:hAnsi="Palatino Linotype" w:cs="Arial"/>
          <w:sz w:val="24"/>
          <w:szCs w:val="24"/>
        </w:rPr>
      </w:pPr>
      <w:r w:rsidRPr="003D73A7">
        <w:rPr>
          <w:rFonts w:ascii="Palatino Linotype" w:hAnsi="Palatino Linotype" w:cs="Arial"/>
          <w:sz w:val="24"/>
          <w:szCs w:val="24"/>
        </w:rPr>
        <w:t>Curriculum Vitae</w:t>
      </w:r>
      <w:r w:rsidR="0064131E" w:rsidRPr="003D73A7">
        <w:rPr>
          <w:rFonts w:ascii="Palatino Linotype" w:hAnsi="Palatino Linotype" w:cs="Arial"/>
          <w:sz w:val="24"/>
          <w:szCs w:val="24"/>
        </w:rPr>
        <w:t xml:space="preserve"> en correcta digitalización de los servidores públicos</w:t>
      </w:r>
      <w:r w:rsidR="00ED1E38" w:rsidRPr="003D73A7">
        <w:rPr>
          <w:rFonts w:ascii="Palatino Linotype" w:hAnsi="Palatino Linotype" w:cs="Arial"/>
          <w:sz w:val="24"/>
          <w:szCs w:val="24"/>
        </w:rPr>
        <w:t>;</w:t>
      </w:r>
    </w:p>
    <w:p w14:paraId="4CFD1F2E" w14:textId="77777777" w:rsidR="0064131E" w:rsidRPr="003D73A7" w:rsidRDefault="0064131E" w:rsidP="0064131E">
      <w:pPr>
        <w:pStyle w:val="Prrafodelista"/>
        <w:numPr>
          <w:ilvl w:val="0"/>
          <w:numId w:val="15"/>
        </w:numPr>
        <w:spacing w:line="360" w:lineRule="auto"/>
        <w:ind w:firstLine="273"/>
        <w:jc w:val="both"/>
        <w:rPr>
          <w:rFonts w:ascii="Palatino Linotype" w:hAnsi="Palatino Linotype" w:cs="Arial"/>
          <w:sz w:val="24"/>
          <w:szCs w:val="24"/>
        </w:rPr>
      </w:pPr>
      <w:r w:rsidRPr="003D73A7">
        <w:rPr>
          <w:rFonts w:ascii="Palatino Linotype" w:hAnsi="Palatino Linotype"/>
          <w:sz w:val="24"/>
          <w:szCs w:val="24"/>
        </w:rPr>
        <w:t xml:space="preserve">Gabriella Aracelli </w:t>
      </w:r>
    </w:p>
    <w:p w14:paraId="25A1F378" w14:textId="77777777" w:rsidR="0064131E" w:rsidRPr="003D73A7" w:rsidRDefault="0064131E" w:rsidP="0064131E">
      <w:pPr>
        <w:pStyle w:val="Prrafodelista"/>
        <w:numPr>
          <w:ilvl w:val="0"/>
          <w:numId w:val="15"/>
        </w:numPr>
        <w:spacing w:line="360" w:lineRule="auto"/>
        <w:ind w:firstLine="273"/>
        <w:jc w:val="both"/>
        <w:rPr>
          <w:rFonts w:ascii="Palatino Linotype" w:hAnsi="Palatino Linotype" w:cs="Arial"/>
          <w:sz w:val="24"/>
          <w:szCs w:val="24"/>
        </w:rPr>
      </w:pPr>
      <w:r w:rsidRPr="003D73A7">
        <w:rPr>
          <w:rFonts w:ascii="Palatino Linotype" w:hAnsi="Palatino Linotype"/>
          <w:sz w:val="24"/>
          <w:szCs w:val="24"/>
        </w:rPr>
        <w:t>Karla Jazmin Gutierrez Zepeda</w:t>
      </w:r>
    </w:p>
    <w:p w14:paraId="5105FF36" w14:textId="77777777" w:rsidR="0064131E" w:rsidRPr="003D73A7" w:rsidRDefault="0064131E" w:rsidP="0064131E">
      <w:pPr>
        <w:pStyle w:val="Prrafodelista"/>
        <w:numPr>
          <w:ilvl w:val="0"/>
          <w:numId w:val="15"/>
        </w:numPr>
        <w:spacing w:line="360" w:lineRule="auto"/>
        <w:ind w:firstLine="273"/>
        <w:jc w:val="both"/>
        <w:rPr>
          <w:rFonts w:ascii="Palatino Linotype" w:hAnsi="Palatino Linotype" w:cs="Arial"/>
          <w:sz w:val="24"/>
          <w:szCs w:val="24"/>
        </w:rPr>
      </w:pPr>
      <w:r w:rsidRPr="003D73A7">
        <w:rPr>
          <w:rFonts w:ascii="Palatino Linotype" w:hAnsi="Palatino Linotype"/>
          <w:sz w:val="24"/>
          <w:szCs w:val="24"/>
        </w:rPr>
        <w:lastRenderedPageBreak/>
        <w:t xml:space="preserve"> Flor Yesenia Suazo Rojas</w:t>
      </w:r>
    </w:p>
    <w:p w14:paraId="6E1C926E" w14:textId="77777777" w:rsidR="0064131E" w:rsidRPr="003D73A7" w:rsidRDefault="0064131E" w:rsidP="0064131E">
      <w:pPr>
        <w:pStyle w:val="Prrafodelista"/>
        <w:spacing w:line="360" w:lineRule="auto"/>
        <w:jc w:val="both"/>
        <w:rPr>
          <w:rFonts w:ascii="Palatino Linotype" w:hAnsi="Palatino Linotype" w:cs="Arial"/>
          <w:sz w:val="24"/>
          <w:szCs w:val="24"/>
        </w:rPr>
      </w:pPr>
    </w:p>
    <w:p w14:paraId="592A81AB" w14:textId="77777777" w:rsidR="00405A75" w:rsidRPr="003D73A7" w:rsidRDefault="00405A75" w:rsidP="00405A75">
      <w:pPr>
        <w:pStyle w:val="Prrafodelista"/>
        <w:numPr>
          <w:ilvl w:val="0"/>
          <w:numId w:val="18"/>
        </w:numPr>
        <w:spacing w:line="360" w:lineRule="auto"/>
        <w:jc w:val="both"/>
        <w:rPr>
          <w:rFonts w:ascii="Palatino Linotype" w:hAnsi="Palatino Linotype" w:cs="Arial"/>
          <w:sz w:val="24"/>
          <w:szCs w:val="24"/>
        </w:rPr>
      </w:pPr>
      <w:r w:rsidRPr="003D73A7">
        <w:rPr>
          <w:rFonts w:ascii="Palatino Linotype" w:hAnsi="Palatino Linotype" w:cs="Arial"/>
          <w:sz w:val="24"/>
          <w:szCs w:val="24"/>
        </w:rPr>
        <w:t>Curriculum Vitae/Ficha curricular de los servidores públicos faltantes</w:t>
      </w:r>
      <w:r w:rsidR="0085219F" w:rsidRPr="003D73A7">
        <w:rPr>
          <w:rFonts w:ascii="Palatino Linotype" w:hAnsi="Palatino Linotype" w:cs="Arial"/>
          <w:sz w:val="24"/>
          <w:szCs w:val="24"/>
        </w:rPr>
        <w:t>.</w:t>
      </w:r>
    </w:p>
    <w:p w14:paraId="4EBD52C3" w14:textId="77777777" w:rsidR="00B16D40" w:rsidRPr="003D73A7" w:rsidRDefault="00B16D40" w:rsidP="00B16D40">
      <w:pPr>
        <w:pStyle w:val="Prrafodelista"/>
        <w:spacing w:line="360" w:lineRule="auto"/>
        <w:jc w:val="both"/>
        <w:rPr>
          <w:rFonts w:ascii="Palatino Linotype" w:hAnsi="Palatino Linotype" w:cs="Arial"/>
          <w:sz w:val="24"/>
          <w:szCs w:val="24"/>
        </w:rPr>
      </w:pPr>
    </w:p>
    <w:p w14:paraId="501CF448" w14:textId="77777777" w:rsidR="00DD361E" w:rsidRPr="003D73A7" w:rsidRDefault="00B16D40" w:rsidP="00DD361E">
      <w:pPr>
        <w:pStyle w:val="Prrafodelista"/>
        <w:numPr>
          <w:ilvl w:val="0"/>
          <w:numId w:val="18"/>
        </w:numPr>
        <w:spacing w:line="360" w:lineRule="auto"/>
        <w:jc w:val="both"/>
        <w:rPr>
          <w:rFonts w:ascii="Palatino Linotype" w:hAnsi="Palatino Linotype" w:cs="Arial"/>
          <w:sz w:val="24"/>
          <w:szCs w:val="24"/>
        </w:rPr>
      </w:pPr>
      <w:r w:rsidRPr="003D73A7">
        <w:rPr>
          <w:rFonts w:ascii="Palatino Linotype" w:hAnsi="Palatino Linotype" w:cs="Arial"/>
          <w:sz w:val="24"/>
          <w:szCs w:val="24"/>
        </w:rPr>
        <w:t>Del personal referido en respuesta que fue comisionado</w:t>
      </w:r>
      <w:r w:rsidR="005620E6" w:rsidRPr="003D73A7">
        <w:rPr>
          <w:rFonts w:ascii="Palatino Linotype" w:hAnsi="Palatino Linotype"/>
          <w:color w:val="000000"/>
          <w:sz w:val="24"/>
          <w:szCs w:val="24"/>
        </w:rPr>
        <w:t xml:space="preserve"> al diecinueve de enero de dos mil veintiséis</w:t>
      </w:r>
      <w:r w:rsidRPr="003D73A7">
        <w:rPr>
          <w:rFonts w:ascii="Palatino Linotype" w:hAnsi="Palatino Linotype" w:cs="Arial"/>
          <w:sz w:val="24"/>
          <w:szCs w:val="24"/>
        </w:rPr>
        <w:t>;</w:t>
      </w:r>
    </w:p>
    <w:p w14:paraId="01D44826" w14:textId="77777777" w:rsidR="00DD361E" w:rsidRPr="003D73A7" w:rsidRDefault="00DD361E" w:rsidP="00DD361E">
      <w:pPr>
        <w:pStyle w:val="Prrafodelista"/>
        <w:numPr>
          <w:ilvl w:val="0"/>
          <w:numId w:val="19"/>
        </w:numPr>
        <w:spacing w:line="360" w:lineRule="auto"/>
        <w:jc w:val="both"/>
        <w:rPr>
          <w:rFonts w:ascii="Palatino Linotype" w:hAnsi="Palatino Linotype" w:cs="Arial"/>
          <w:sz w:val="24"/>
          <w:szCs w:val="24"/>
        </w:rPr>
      </w:pPr>
      <w:r w:rsidRPr="003D73A7">
        <w:rPr>
          <w:rFonts w:ascii="Palatino Linotype" w:hAnsi="Palatino Linotype"/>
          <w:color w:val="000000"/>
          <w:sz w:val="24"/>
          <w:szCs w:val="24"/>
        </w:rPr>
        <w:t>área a la que pertenecen</w:t>
      </w:r>
    </w:p>
    <w:p w14:paraId="47E0930D" w14:textId="77777777" w:rsidR="00DD361E" w:rsidRPr="003D73A7" w:rsidRDefault="00DD361E" w:rsidP="00DD361E">
      <w:pPr>
        <w:pStyle w:val="Prrafodelista"/>
        <w:numPr>
          <w:ilvl w:val="0"/>
          <w:numId w:val="19"/>
        </w:numPr>
        <w:spacing w:line="360" w:lineRule="auto"/>
        <w:jc w:val="both"/>
        <w:rPr>
          <w:rFonts w:ascii="Palatino Linotype" w:hAnsi="Palatino Linotype" w:cs="Arial"/>
          <w:sz w:val="24"/>
          <w:szCs w:val="24"/>
        </w:rPr>
      </w:pPr>
      <w:r w:rsidRPr="003D73A7">
        <w:rPr>
          <w:rFonts w:ascii="Palatino Linotype" w:hAnsi="Palatino Linotype"/>
          <w:color w:val="000000"/>
          <w:sz w:val="24"/>
          <w:szCs w:val="24"/>
        </w:rPr>
        <w:t>área a la que fue transferida</w:t>
      </w:r>
    </w:p>
    <w:p w14:paraId="0D762AE0" w14:textId="77777777" w:rsidR="00DD361E" w:rsidRPr="003D73A7" w:rsidRDefault="00DD361E" w:rsidP="00DD361E">
      <w:pPr>
        <w:pStyle w:val="Prrafodelista"/>
        <w:numPr>
          <w:ilvl w:val="0"/>
          <w:numId w:val="19"/>
        </w:numPr>
        <w:spacing w:line="360" w:lineRule="auto"/>
        <w:jc w:val="both"/>
        <w:rPr>
          <w:rFonts w:ascii="Palatino Linotype" w:hAnsi="Palatino Linotype" w:cs="Arial"/>
          <w:sz w:val="24"/>
          <w:szCs w:val="24"/>
        </w:rPr>
      </w:pPr>
      <w:r w:rsidRPr="003D73A7">
        <w:rPr>
          <w:rFonts w:ascii="Palatino Linotype" w:hAnsi="Palatino Linotype"/>
          <w:color w:val="000000"/>
          <w:sz w:val="24"/>
          <w:szCs w:val="24"/>
        </w:rPr>
        <w:t>el motivo o situación de su traslado</w:t>
      </w:r>
    </w:p>
    <w:p w14:paraId="095792FE" w14:textId="77777777" w:rsidR="00DD361E" w:rsidRPr="003D73A7" w:rsidRDefault="00DD361E" w:rsidP="00DD361E">
      <w:pPr>
        <w:pStyle w:val="Prrafodelista"/>
        <w:numPr>
          <w:ilvl w:val="0"/>
          <w:numId w:val="19"/>
        </w:numPr>
        <w:spacing w:line="360" w:lineRule="auto"/>
        <w:jc w:val="both"/>
        <w:rPr>
          <w:rFonts w:ascii="Palatino Linotype" w:hAnsi="Palatino Linotype" w:cs="Arial"/>
          <w:sz w:val="24"/>
          <w:szCs w:val="24"/>
        </w:rPr>
      </w:pPr>
      <w:r w:rsidRPr="003D73A7">
        <w:rPr>
          <w:rFonts w:ascii="Palatino Linotype" w:hAnsi="Palatino Linotype"/>
          <w:color w:val="000000"/>
          <w:sz w:val="24"/>
          <w:szCs w:val="24"/>
        </w:rPr>
        <w:t>cargo o puesto actual</w:t>
      </w:r>
    </w:p>
    <w:p w14:paraId="7FAED5EA" w14:textId="77777777" w:rsidR="00DD361E" w:rsidRPr="003D73A7" w:rsidRDefault="00DD361E" w:rsidP="00DD361E">
      <w:pPr>
        <w:pStyle w:val="Prrafodelista"/>
        <w:numPr>
          <w:ilvl w:val="0"/>
          <w:numId w:val="19"/>
        </w:numPr>
        <w:spacing w:line="360" w:lineRule="auto"/>
        <w:jc w:val="both"/>
        <w:rPr>
          <w:rFonts w:ascii="Palatino Linotype" w:hAnsi="Palatino Linotype" w:cs="Arial"/>
          <w:sz w:val="24"/>
          <w:szCs w:val="24"/>
        </w:rPr>
      </w:pPr>
      <w:r w:rsidRPr="003D73A7">
        <w:rPr>
          <w:rFonts w:ascii="Palatino Linotype" w:hAnsi="Palatino Linotype"/>
          <w:color w:val="000000"/>
          <w:sz w:val="24"/>
          <w:szCs w:val="24"/>
        </w:rPr>
        <w:t>funciones que desempeña</w:t>
      </w:r>
    </w:p>
    <w:p w14:paraId="71516253" w14:textId="77777777" w:rsidR="00405A75" w:rsidRPr="003D73A7" w:rsidRDefault="00DD361E" w:rsidP="00DD361E">
      <w:pPr>
        <w:pStyle w:val="Prrafodelista"/>
        <w:numPr>
          <w:ilvl w:val="0"/>
          <w:numId w:val="19"/>
        </w:numPr>
        <w:spacing w:line="360" w:lineRule="auto"/>
        <w:jc w:val="both"/>
        <w:rPr>
          <w:rFonts w:ascii="Palatino Linotype" w:hAnsi="Palatino Linotype" w:cs="Arial"/>
          <w:sz w:val="24"/>
          <w:szCs w:val="24"/>
        </w:rPr>
      </w:pPr>
      <w:r w:rsidRPr="003D73A7">
        <w:rPr>
          <w:rFonts w:ascii="Palatino Linotype" w:hAnsi="Palatino Linotype"/>
          <w:color w:val="000000"/>
          <w:sz w:val="24"/>
          <w:szCs w:val="24"/>
        </w:rPr>
        <w:t xml:space="preserve"> servidor público que aprobó y rubricó la transferencia y desde qué fecha tomó efecto</w:t>
      </w:r>
    </w:p>
    <w:p w14:paraId="5A35EEC8" w14:textId="77777777" w:rsidR="00405A75" w:rsidRPr="003D73A7" w:rsidRDefault="002E6580" w:rsidP="002E6580">
      <w:pPr>
        <w:pStyle w:val="Prrafodelista"/>
        <w:numPr>
          <w:ilvl w:val="0"/>
          <w:numId w:val="18"/>
        </w:numPr>
        <w:autoSpaceDE w:val="0"/>
        <w:autoSpaceDN w:val="0"/>
        <w:adjustRightInd w:val="0"/>
        <w:rPr>
          <w:rFonts w:ascii="Palatino Linotype" w:hAnsi="Palatino Linotype"/>
          <w:iCs/>
          <w:sz w:val="24"/>
          <w:szCs w:val="24"/>
        </w:rPr>
      </w:pPr>
      <w:r w:rsidRPr="003D73A7">
        <w:rPr>
          <w:rFonts w:ascii="Palatino Linotype" w:hAnsi="Palatino Linotype"/>
          <w:iCs/>
          <w:sz w:val="24"/>
          <w:szCs w:val="24"/>
        </w:rPr>
        <w:t>Soporte documental que de cuenta del documento que acredite el último grado de estudios</w:t>
      </w:r>
      <w:r w:rsidRPr="003D73A7">
        <w:rPr>
          <w:rFonts w:ascii="Palatino Linotype" w:hAnsi="Palatino Linotype"/>
          <w:color w:val="000000"/>
          <w:sz w:val="24"/>
          <w:szCs w:val="24"/>
        </w:rPr>
        <w:t xml:space="preserve"> al diecinueve de enero de dos mil veintiséis</w:t>
      </w:r>
      <w:r w:rsidRPr="003D73A7">
        <w:rPr>
          <w:rFonts w:ascii="Palatino Linotype" w:hAnsi="Palatino Linotype"/>
          <w:iCs/>
          <w:sz w:val="24"/>
          <w:szCs w:val="24"/>
        </w:rPr>
        <w:t>.</w:t>
      </w:r>
    </w:p>
    <w:p w14:paraId="62164665" w14:textId="77777777" w:rsidR="002E6580" w:rsidRPr="003D73A7" w:rsidRDefault="002E6580" w:rsidP="002E6580">
      <w:pPr>
        <w:pStyle w:val="Prrafodelista"/>
        <w:autoSpaceDE w:val="0"/>
        <w:autoSpaceDN w:val="0"/>
        <w:adjustRightInd w:val="0"/>
        <w:rPr>
          <w:rFonts w:ascii="Palatino Linotype" w:hAnsi="Palatino Linotype"/>
          <w:iCs/>
          <w:sz w:val="24"/>
          <w:szCs w:val="24"/>
        </w:rPr>
      </w:pPr>
    </w:p>
    <w:p w14:paraId="0B97856F" w14:textId="77777777" w:rsidR="00DD361E" w:rsidRPr="003D73A7" w:rsidRDefault="00427D16" w:rsidP="00DD361E">
      <w:pPr>
        <w:autoSpaceDE w:val="0"/>
        <w:autoSpaceDN w:val="0"/>
        <w:adjustRightInd w:val="0"/>
        <w:spacing w:line="360" w:lineRule="auto"/>
        <w:ind w:left="708"/>
        <w:jc w:val="both"/>
        <w:rPr>
          <w:rFonts w:ascii="Palatino Linotype" w:hAnsi="Palatino Linotype"/>
          <w:i/>
        </w:rPr>
      </w:pPr>
      <w:r w:rsidRPr="003D73A7">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p>
    <w:p w14:paraId="4EE6A6A6" w14:textId="77777777" w:rsidR="00221456" w:rsidRPr="003D73A7" w:rsidRDefault="00221456" w:rsidP="00DD361E">
      <w:pPr>
        <w:autoSpaceDE w:val="0"/>
        <w:autoSpaceDN w:val="0"/>
        <w:adjustRightInd w:val="0"/>
        <w:spacing w:line="360" w:lineRule="auto"/>
        <w:ind w:left="708"/>
        <w:jc w:val="both"/>
        <w:rPr>
          <w:rFonts w:ascii="Palatino Linotype" w:hAnsi="Palatino Linotype"/>
          <w:i/>
        </w:rPr>
      </w:pPr>
    </w:p>
    <w:p w14:paraId="01941868" w14:textId="77777777" w:rsidR="00427D16" w:rsidRPr="003D73A7" w:rsidRDefault="00DD361E" w:rsidP="00DD361E">
      <w:pPr>
        <w:autoSpaceDE w:val="0"/>
        <w:autoSpaceDN w:val="0"/>
        <w:adjustRightInd w:val="0"/>
        <w:spacing w:line="360" w:lineRule="auto"/>
        <w:ind w:left="708"/>
        <w:jc w:val="both"/>
        <w:rPr>
          <w:rFonts w:ascii="Palatino Linotype" w:hAnsi="Palatino Linotype"/>
          <w:i/>
        </w:rPr>
      </w:pPr>
      <w:r w:rsidRPr="003D73A7">
        <w:rPr>
          <w:rFonts w:ascii="Palatino Linotype" w:hAnsi="Palatino Linotype"/>
          <w:i/>
        </w:rPr>
        <w:lastRenderedPageBreak/>
        <w:t xml:space="preserve">De ser el caso que el Sujeto Obliga no cuente con la información que se ordena en el numeral </w:t>
      </w:r>
      <w:r w:rsidRPr="003D73A7">
        <w:rPr>
          <w:rFonts w:ascii="Palatino Linotype" w:hAnsi="Palatino Linotype"/>
          <w:b/>
          <w:i/>
        </w:rPr>
        <w:t>5 inciso C</w:t>
      </w:r>
      <w:r w:rsidRPr="003D73A7">
        <w:rPr>
          <w:rFonts w:ascii="Palatino Linotype" w:hAnsi="Palatino Linotype"/>
          <w:i/>
        </w:rPr>
        <w:t xml:space="preserve"> bastara con que así lo manifieste en términos de lo establecido por el segundo párrafo del artículo 19 de la Ley de Transparencia Local.</w:t>
      </w:r>
    </w:p>
    <w:p w14:paraId="2089F724" w14:textId="77777777" w:rsidR="00350439" w:rsidRPr="003D73A7" w:rsidRDefault="00350439" w:rsidP="00DD361E">
      <w:pPr>
        <w:autoSpaceDE w:val="0"/>
        <w:autoSpaceDN w:val="0"/>
        <w:adjustRightInd w:val="0"/>
        <w:spacing w:line="360" w:lineRule="auto"/>
        <w:ind w:left="708"/>
        <w:jc w:val="both"/>
        <w:rPr>
          <w:rFonts w:ascii="Palatino Linotype" w:hAnsi="Palatino Linotype"/>
          <w:i/>
        </w:rPr>
      </w:pPr>
    </w:p>
    <w:p w14:paraId="54E692BC" w14:textId="3FB90B6B" w:rsidR="00350439" w:rsidRPr="003D73A7" w:rsidRDefault="00350439" w:rsidP="00DD361E">
      <w:pPr>
        <w:autoSpaceDE w:val="0"/>
        <w:autoSpaceDN w:val="0"/>
        <w:adjustRightInd w:val="0"/>
        <w:spacing w:line="360" w:lineRule="auto"/>
        <w:ind w:left="708"/>
        <w:jc w:val="both"/>
        <w:rPr>
          <w:rFonts w:ascii="Palatino Linotype" w:hAnsi="Palatino Linotype"/>
          <w:i/>
        </w:rPr>
      </w:pPr>
      <w:r w:rsidRPr="003D73A7">
        <w:rPr>
          <w:rFonts w:ascii="Palatino Linotype" w:hAnsi="Palatino Linotype"/>
          <w:i/>
        </w:rPr>
        <w:t>De ser el caso que el Sujeto Obligado no cuente con lo que se ordena en el numeral 6 bastara con que así o manifieste en términos de lo establecido por el segundo párrafo del artículo 19 de la Ley de Transparencia Local.</w:t>
      </w:r>
    </w:p>
    <w:p w14:paraId="682FA326" w14:textId="77777777" w:rsidR="00350439" w:rsidRPr="003D73A7" w:rsidRDefault="00350439" w:rsidP="00DD361E">
      <w:pPr>
        <w:autoSpaceDE w:val="0"/>
        <w:autoSpaceDN w:val="0"/>
        <w:adjustRightInd w:val="0"/>
        <w:spacing w:line="360" w:lineRule="auto"/>
        <w:ind w:left="708"/>
        <w:jc w:val="both"/>
        <w:rPr>
          <w:rFonts w:ascii="Palatino Linotype" w:hAnsi="Palatino Linotype"/>
          <w:i/>
        </w:rPr>
      </w:pPr>
    </w:p>
    <w:p w14:paraId="2979090D" w14:textId="77777777" w:rsidR="00427D16" w:rsidRPr="003D73A7" w:rsidRDefault="00427D16" w:rsidP="00427D16">
      <w:pPr>
        <w:spacing w:after="0" w:line="360" w:lineRule="auto"/>
        <w:jc w:val="both"/>
        <w:rPr>
          <w:rFonts w:ascii="Palatino Linotype" w:hAnsi="Palatino Linotype" w:cstheme="minorHAnsi"/>
          <w:sz w:val="24"/>
          <w:szCs w:val="24"/>
        </w:rPr>
      </w:pPr>
      <w:r w:rsidRPr="003D73A7">
        <w:rPr>
          <w:rFonts w:ascii="Palatino Linotype" w:eastAsia="Times New Roman" w:hAnsi="Palatino Linotype" w:cs="Arial"/>
          <w:b/>
          <w:sz w:val="28"/>
          <w:szCs w:val="24"/>
          <w:lang w:eastAsia="es-ES"/>
        </w:rPr>
        <w:t>TERCERO</w:t>
      </w:r>
      <w:r w:rsidRPr="003D73A7">
        <w:rPr>
          <w:rFonts w:ascii="Palatino Linotype" w:eastAsia="Times New Roman" w:hAnsi="Palatino Linotype" w:cs="Arial"/>
          <w:b/>
          <w:sz w:val="24"/>
          <w:szCs w:val="24"/>
          <w:lang w:eastAsia="es-ES"/>
        </w:rPr>
        <w:t>.</w:t>
      </w:r>
      <w:r w:rsidRPr="003D73A7">
        <w:rPr>
          <w:rFonts w:ascii="Palatino Linotype" w:eastAsia="Times New Roman" w:hAnsi="Palatino Linotype" w:cs="Arial"/>
          <w:sz w:val="24"/>
          <w:szCs w:val="24"/>
          <w:lang w:eastAsia="es-ES"/>
        </w:rPr>
        <w:t xml:space="preserve"> </w:t>
      </w:r>
      <w:r w:rsidRPr="003D73A7">
        <w:rPr>
          <w:rFonts w:ascii="Palatino Linotype" w:hAnsi="Palatino Linotype" w:cstheme="minorHAnsi"/>
          <w:b/>
          <w:sz w:val="24"/>
          <w:szCs w:val="24"/>
        </w:rPr>
        <w:t>NOTIFÍQUESE</w:t>
      </w:r>
      <w:r w:rsidRPr="003D73A7">
        <w:rPr>
          <w:rFonts w:ascii="Palatino Linotype" w:hAnsi="Palatino Linotype" w:cstheme="minorHAnsi"/>
          <w:i/>
          <w:sz w:val="24"/>
          <w:szCs w:val="24"/>
        </w:rPr>
        <w:t xml:space="preserve"> </w:t>
      </w:r>
      <w:r w:rsidRPr="003D73A7">
        <w:rPr>
          <w:rFonts w:ascii="Palatino Linotype" w:hAnsi="Palatino Linotype" w:cstheme="minorHAnsi"/>
          <w:sz w:val="24"/>
          <w:szCs w:val="24"/>
        </w:rPr>
        <w:t xml:space="preserve">la presente resolución al Titular de la Unidad de Transparencia del Sujeto Obligado, vía </w:t>
      </w:r>
      <w:r w:rsidRPr="003D73A7">
        <w:rPr>
          <w:rFonts w:ascii="Palatino Linotype" w:hAnsi="Palatino Linotype" w:cs="Arial"/>
          <w:sz w:val="24"/>
          <w:szCs w:val="24"/>
        </w:rPr>
        <w:t xml:space="preserve">Sistema de Acceso a la Información Mexiquense </w:t>
      </w:r>
      <w:r w:rsidRPr="003D73A7">
        <w:rPr>
          <w:rFonts w:ascii="Palatino Linotype" w:hAnsi="Palatino Linotype" w:cs="Arial"/>
          <w:b/>
          <w:sz w:val="24"/>
          <w:szCs w:val="24"/>
        </w:rPr>
        <w:t xml:space="preserve">(SAIMEX) </w:t>
      </w:r>
      <w:r w:rsidRPr="003D73A7">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35D0534" w14:textId="77777777" w:rsidR="00427D16" w:rsidRPr="003D73A7" w:rsidRDefault="00427D16" w:rsidP="00427D16">
      <w:pPr>
        <w:spacing w:after="0" w:line="360" w:lineRule="auto"/>
        <w:jc w:val="both"/>
        <w:rPr>
          <w:rFonts w:ascii="Palatino Linotype" w:hAnsi="Palatino Linotype" w:cstheme="minorHAnsi"/>
          <w:sz w:val="24"/>
          <w:szCs w:val="24"/>
        </w:rPr>
      </w:pPr>
    </w:p>
    <w:p w14:paraId="429D53D3" w14:textId="77777777" w:rsidR="00427D16" w:rsidRPr="003D73A7" w:rsidRDefault="00427D16" w:rsidP="00427D1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D73A7">
        <w:rPr>
          <w:rFonts w:ascii="Palatino Linotype" w:eastAsia="Times New Roman" w:hAnsi="Palatino Linotype" w:cs="Arial"/>
          <w:b/>
          <w:sz w:val="26"/>
          <w:szCs w:val="26"/>
          <w:lang w:eastAsia="es-ES"/>
        </w:rPr>
        <w:t>CUARTO.</w:t>
      </w:r>
      <w:r w:rsidRPr="003D73A7">
        <w:rPr>
          <w:rFonts w:ascii="Palatino Linotype" w:eastAsia="Times New Roman" w:hAnsi="Palatino Linotype" w:cs="Arial"/>
          <w:b/>
          <w:sz w:val="24"/>
          <w:szCs w:val="24"/>
          <w:lang w:eastAsia="es-ES"/>
        </w:rPr>
        <w:t xml:space="preserve"> </w:t>
      </w:r>
      <w:r w:rsidRPr="003D73A7">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A5A321" w14:textId="77777777" w:rsidR="00427D16" w:rsidRPr="003D73A7" w:rsidRDefault="00427D16" w:rsidP="00427D1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56FE022" w14:textId="77777777" w:rsidR="00427D16" w:rsidRPr="003D73A7" w:rsidRDefault="00427D16" w:rsidP="00427D16">
      <w:pPr>
        <w:autoSpaceDE w:val="0"/>
        <w:autoSpaceDN w:val="0"/>
        <w:adjustRightInd w:val="0"/>
        <w:spacing w:line="360" w:lineRule="auto"/>
        <w:jc w:val="both"/>
      </w:pPr>
      <w:r w:rsidRPr="003D73A7">
        <w:rPr>
          <w:rFonts w:ascii="Palatino Linotype" w:hAnsi="Palatino Linotype" w:cs="Arial"/>
          <w:b/>
          <w:sz w:val="28"/>
          <w:szCs w:val="28"/>
        </w:rPr>
        <w:t xml:space="preserve">QUINTO. </w:t>
      </w:r>
      <w:r w:rsidRPr="003D73A7">
        <w:rPr>
          <w:rFonts w:ascii="Palatino Linotype" w:eastAsia="Times New Roman" w:hAnsi="Palatino Linotype" w:cs="Arial"/>
          <w:b/>
          <w:sz w:val="24"/>
          <w:szCs w:val="24"/>
          <w:lang w:eastAsia="es-ES"/>
        </w:rPr>
        <w:t xml:space="preserve">NOTIFÍQUESE </w:t>
      </w:r>
      <w:r w:rsidRPr="003D73A7">
        <w:rPr>
          <w:rFonts w:ascii="Palatino Linotype" w:eastAsia="Times New Roman" w:hAnsi="Palatino Linotype" w:cs="Arial"/>
          <w:sz w:val="24"/>
          <w:szCs w:val="24"/>
          <w:lang w:eastAsia="es-ES"/>
        </w:rPr>
        <w:t xml:space="preserve">la presente resolución al </w:t>
      </w:r>
      <w:r w:rsidRPr="003D73A7">
        <w:rPr>
          <w:rFonts w:ascii="Palatino Linotype" w:eastAsia="Times New Roman" w:hAnsi="Palatino Linotype" w:cs="Arial"/>
          <w:b/>
          <w:sz w:val="24"/>
          <w:szCs w:val="24"/>
          <w:lang w:eastAsia="es-ES"/>
        </w:rPr>
        <w:t xml:space="preserve">RECURRENTE vía </w:t>
      </w:r>
      <w:r w:rsidRPr="003D73A7">
        <w:rPr>
          <w:rFonts w:ascii="Palatino Linotype" w:hAnsi="Palatino Linotype" w:cs="Arial"/>
          <w:sz w:val="24"/>
          <w:szCs w:val="24"/>
        </w:rPr>
        <w:t xml:space="preserve">Sistema de Acceso a la Información Mexiquense </w:t>
      </w:r>
      <w:r w:rsidRPr="003D73A7">
        <w:rPr>
          <w:rFonts w:ascii="Palatino Linotype" w:hAnsi="Palatino Linotype" w:cs="Arial"/>
          <w:b/>
          <w:sz w:val="24"/>
          <w:szCs w:val="24"/>
        </w:rPr>
        <w:t xml:space="preserve">(SAIMEX) </w:t>
      </w:r>
      <w:r w:rsidRPr="003D73A7">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3D73A7">
        <w:t>.</w:t>
      </w:r>
    </w:p>
    <w:p w14:paraId="5FF66C90" w14:textId="77777777" w:rsidR="00143CE1" w:rsidRPr="003D73A7" w:rsidRDefault="00143CE1" w:rsidP="000E364F">
      <w:pPr>
        <w:autoSpaceDE w:val="0"/>
        <w:autoSpaceDN w:val="0"/>
        <w:adjustRightInd w:val="0"/>
        <w:spacing w:line="360" w:lineRule="auto"/>
        <w:jc w:val="both"/>
        <w:rPr>
          <w:rFonts w:ascii="Palatino Linotype" w:hAnsi="Palatino Linotype" w:cs="Arial"/>
          <w:sz w:val="24"/>
        </w:rPr>
      </w:pPr>
    </w:p>
    <w:p w14:paraId="0BAFC607" w14:textId="2EF386F9" w:rsidR="000E364F" w:rsidRPr="003D73A7" w:rsidRDefault="000E364F" w:rsidP="000E364F">
      <w:pPr>
        <w:autoSpaceDE w:val="0"/>
        <w:autoSpaceDN w:val="0"/>
        <w:adjustRightInd w:val="0"/>
        <w:spacing w:line="360" w:lineRule="auto"/>
        <w:jc w:val="both"/>
        <w:rPr>
          <w:rFonts w:ascii="Palatino Linotype" w:eastAsia="Times New Roman" w:hAnsi="Palatino Linotype" w:cs="Arial"/>
          <w:sz w:val="24"/>
          <w:szCs w:val="24"/>
          <w:lang w:eastAsia="es-MX"/>
        </w:rPr>
      </w:pPr>
      <w:r w:rsidRPr="003D73A7">
        <w:rPr>
          <w:rFonts w:ascii="Palatino Linotype" w:eastAsia="Times New Roman" w:hAnsi="Palatino Linotype" w:cs="Arial"/>
          <w:sz w:val="24"/>
          <w:szCs w:val="24"/>
          <w:lang w:val="es-ES_tradnl" w:eastAsia="es-MX"/>
        </w:rPr>
        <w:t xml:space="preserve">ASÍ LO RESUELVE, POR </w:t>
      </w:r>
      <w:r w:rsidRPr="003D73A7">
        <w:rPr>
          <w:rFonts w:ascii="Palatino Linotype" w:eastAsia="Times New Roman" w:hAnsi="Palatino Linotype" w:cs="Arial"/>
          <w:b/>
          <w:sz w:val="24"/>
          <w:szCs w:val="24"/>
          <w:lang w:val="es-ES_tradnl" w:eastAsia="es-MX"/>
        </w:rPr>
        <w:t xml:space="preserve">UNANIMIDAD DE VOTOS </w:t>
      </w:r>
      <w:r w:rsidRPr="003D73A7">
        <w:rPr>
          <w:rFonts w:ascii="Palatino Linotype" w:eastAsia="Times New Roman" w:hAnsi="Palatino Linotype" w:cs="Arial"/>
          <w:sz w:val="24"/>
          <w:szCs w:val="24"/>
          <w:lang w:val="es-ES_tradnl" w:eastAsia="es-MX"/>
        </w:rPr>
        <w:t>EL PLENO DEL</w:t>
      </w:r>
      <w:r w:rsidRPr="003D73A7">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3D73A7">
        <w:rPr>
          <w:rFonts w:ascii="Palatino Linotype" w:eastAsia="Times New Roman" w:hAnsi="Palatino Linotype" w:cs="Arial"/>
          <w:sz w:val="24"/>
          <w:szCs w:val="24"/>
          <w:lang w:val="es-ES_tradnl" w:eastAsia="es-MX"/>
        </w:rPr>
        <w:t>, CONFORMADO POR LOS COMISIONADOS JOSÉ MARTÍNEZ VILCHIS</w:t>
      </w:r>
      <w:r w:rsidR="00F958D5" w:rsidRPr="003D73A7">
        <w:rPr>
          <w:rFonts w:ascii="Palatino Linotype" w:eastAsia="Times New Roman" w:hAnsi="Palatino Linotype" w:cs="Arial"/>
          <w:sz w:val="24"/>
          <w:szCs w:val="24"/>
          <w:lang w:val="es-ES_tradnl" w:eastAsia="es-MX"/>
        </w:rPr>
        <w:t xml:space="preserve"> </w:t>
      </w:r>
      <w:r w:rsidR="00B83E6F" w:rsidRPr="003D73A7">
        <w:rPr>
          <w:rFonts w:ascii="Palatino Linotype" w:eastAsia="Times New Roman" w:hAnsi="Palatino Linotype" w:cs="Arial"/>
          <w:sz w:val="24"/>
          <w:szCs w:val="24"/>
          <w:lang w:val="es-ES_tradnl" w:eastAsia="es-MX"/>
        </w:rPr>
        <w:t>(</w:t>
      </w:r>
      <w:r w:rsidR="00B83E6F" w:rsidRPr="003D73A7">
        <w:rPr>
          <w:rFonts w:ascii="Palatino Linotype" w:eastAsia="Times New Roman" w:hAnsi="Palatino Linotype" w:cs="Arial"/>
          <w:sz w:val="24"/>
          <w:szCs w:val="24"/>
          <w:u w:val="single"/>
          <w:lang w:val="es-ES_tradnl" w:eastAsia="es-MX"/>
        </w:rPr>
        <w:t>VOTO PARTICULAR)</w:t>
      </w:r>
      <w:r w:rsidRPr="003D73A7">
        <w:rPr>
          <w:rFonts w:ascii="Palatino Linotype" w:eastAsia="Times New Roman" w:hAnsi="Palatino Linotype" w:cs="Arial"/>
          <w:sz w:val="24"/>
          <w:szCs w:val="24"/>
          <w:lang w:val="es-ES_tradnl" w:eastAsia="es-MX"/>
        </w:rPr>
        <w:t>, MARÍA DEL ROSARIO MEJÍA AYALA</w:t>
      </w:r>
      <w:r w:rsidR="00F958D5" w:rsidRPr="003D73A7">
        <w:rPr>
          <w:rFonts w:ascii="Palatino Linotype" w:eastAsia="Times New Roman" w:hAnsi="Palatino Linotype" w:cs="Arial"/>
          <w:sz w:val="24"/>
          <w:szCs w:val="24"/>
          <w:lang w:val="es-ES_tradnl" w:eastAsia="es-MX"/>
        </w:rPr>
        <w:t xml:space="preserve"> </w:t>
      </w:r>
      <w:r w:rsidR="00B83E6F" w:rsidRPr="003D73A7">
        <w:rPr>
          <w:rFonts w:ascii="Palatino Linotype" w:eastAsia="Times New Roman" w:hAnsi="Palatino Linotype" w:cs="Arial"/>
          <w:sz w:val="24"/>
          <w:szCs w:val="24"/>
          <w:lang w:val="es-ES_tradnl" w:eastAsia="es-MX"/>
        </w:rPr>
        <w:t>(</w:t>
      </w:r>
      <w:r w:rsidR="00B83E6F" w:rsidRPr="003D73A7">
        <w:rPr>
          <w:rFonts w:ascii="Palatino Linotype" w:eastAsia="Times New Roman" w:hAnsi="Palatino Linotype" w:cs="Arial"/>
          <w:sz w:val="24"/>
          <w:szCs w:val="24"/>
          <w:u w:val="single"/>
          <w:lang w:val="es-ES_tradnl" w:eastAsia="es-MX"/>
        </w:rPr>
        <w:t>VOTO PARTICULAR)</w:t>
      </w:r>
      <w:r w:rsidRPr="003D73A7">
        <w:rPr>
          <w:rFonts w:ascii="Palatino Linotype" w:eastAsia="Times New Roman" w:hAnsi="Palatino Linotype" w:cs="Arial"/>
          <w:sz w:val="24"/>
          <w:szCs w:val="24"/>
          <w:lang w:val="es-ES_tradnl" w:eastAsia="es-MX"/>
        </w:rPr>
        <w:t>, SHARON CRISTINA MORALES MARTÍNEZ</w:t>
      </w:r>
      <w:r w:rsidR="00F958D5" w:rsidRPr="003D73A7">
        <w:rPr>
          <w:rFonts w:ascii="Palatino Linotype" w:eastAsia="Times New Roman" w:hAnsi="Palatino Linotype" w:cs="Arial"/>
          <w:sz w:val="24"/>
          <w:szCs w:val="24"/>
          <w:lang w:val="es-ES_tradnl" w:eastAsia="es-MX"/>
        </w:rPr>
        <w:t xml:space="preserve"> </w:t>
      </w:r>
      <w:r w:rsidR="00B83E6F" w:rsidRPr="003D73A7">
        <w:rPr>
          <w:rFonts w:ascii="Palatino Linotype" w:eastAsia="Times New Roman" w:hAnsi="Palatino Linotype" w:cs="Arial"/>
          <w:sz w:val="24"/>
          <w:szCs w:val="24"/>
          <w:lang w:val="es-ES_tradnl" w:eastAsia="es-MX"/>
        </w:rPr>
        <w:t>(</w:t>
      </w:r>
      <w:r w:rsidR="00B83E6F" w:rsidRPr="003D73A7">
        <w:rPr>
          <w:rFonts w:ascii="Palatino Linotype" w:eastAsia="Times New Roman" w:hAnsi="Palatino Linotype" w:cs="Arial"/>
          <w:sz w:val="24"/>
          <w:szCs w:val="24"/>
          <w:u w:val="single"/>
          <w:lang w:val="es-ES_tradnl" w:eastAsia="es-MX"/>
        </w:rPr>
        <w:t>VOTO PARTICULAR)</w:t>
      </w:r>
      <w:r w:rsidRPr="003D73A7">
        <w:rPr>
          <w:rFonts w:ascii="Palatino Linotype" w:eastAsia="Times New Roman" w:hAnsi="Palatino Linotype" w:cs="Arial"/>
          <w:sz w:val="24"/>
          <w:szCs w:val="24"/>
          <w:lang w:val="es-ES_tradnl" w:eastAsia="es-MX"/>
        </w:rPr>
        <w:t xml:space="preserve">, LUIS GUSTAVO PARRA NORIEGA </w:t>
      </w:r>
      <w:r w:rsidR="00B83E6F" w:rsidRPr="003D73A7">
        <w:rPr>
          <w:rFonts w:ascii="Palatino Linotype" w:eastAsia="Times New Roman" w:hAnsi="Palatino Linotype" w:cs="Arial"/>
          <w:sz w:val="24"/>
          <w:szCs w:val="24"/>
          <w:lang w:val="es-ES_tradnl" w:eastAsia="es-MX"/>
        </w:rPr>
        <w:t>(</w:t>
      </w:r>
      <w:r w:rsidR="00B83E6F" w:rsidRPr="003D73A7">
        <w:rPr>
          <w:rFonts w:ascii="Palatino Linotype" w:eastAsia="Times New Roman" w:hAnsi="Palatino Linotype" w:cs="Arial"/>
          <w:sz w:val="24"/>
          <w:szCs w:val="24"/>
          <w:u w:val="single"/>
          <w:lang w:val="es-ES_tradnl" w:eastAsia="es-MX"/>
        </w:rPr>
        <w:t>VOTO PARTICULAR)</w:t>
      </w:r>
      <w:r w:rsidR="00B83E6F" w:rsidRPr="003D73A7">
        <w:rPr>
          <w:rFonts w:ascii="Palatino Linotype" w:eastAsia="Times New Roman" w:hAnsi="Palatino Linotype" w:cs="Arial"/>
          <w:sz w:val="24"/>
          <w:szCs w:val="24"/>
          <w:lang w:val="es-ES_tradnl" w:eastAsia="es-MX"/>
        </w:rPr>
        <w:t xml:space="preserve"> </w:t>
      </w:r>
      <w:r w:rsidRPr="003D73A7">
        <w:rPr>
          <w:rFonts w:ascii="Palatino Linotype" w:eastAsia="Times New Roman" w:hAnsi="Palatino Linotype" w:cs="Arial"/>
          <w:sz w:val="24"/>
          <w:szCs w:val="24"/>
          <w:lang w:val="es-ES_tradnl" w:eastAsia="es-MX"/>
        </w:rPr>
        <w:t>Y GUADALUPE RAMÍREZ PEÑA</w:t>
      </w:r>
      <w:r w:rsidR="00F958D5" w:rsidRPr="003D73A7">
        <w:rPr>
          <w:rFonts w:ascii="Palatino Linotype" w:eastAsia="Times New Roman" w:hAnsi="Palatino Linotype" w:cs="Arial"/>
          <w:sz w:val="24"/>
          <w:szCs w:val="24"/>
          <w:lang w:val="es-ES_tradnl" w:eastAsia="es-MX"/>
        </w:rPr>
        <w:t xml:space="preserve"> </w:t>
      </w:r>
      <w:r w:rsidR="00B83E6F" w:rsidRPr="003D73A7">
        <w:rPr>
          <w:rFonts w:ascii="Palatino Linotype" w:eastAsia="Times New Roman" w:hAnsi="Palatino Linotype" w:cs="Arial"/>
          <w:sz w:val="24"/>
          <w:szCs w:val="24"/>
          <w:lang w:val="es-ES_tradnl" w:eastAsia="es-MX"/>
        </w:rPr>
        <w:t>(</w:t>
      </w:r>
      <w:r w:rsidR="00B83E6F" w:rsidRPr="003D73A7">
        <w:rPr>
          <w:rFonts w:ascii="Palatino Linotype" w:eastAsia="Times New Roman" w:hAnsi="Palatino Linotype" w:cs="Arial"/>
          <w:sz w:val="24"/>
          <w:szCs w:val="24"/>
          <w:u w:val="single"/>
          <w:lang w:val="es-ES_tradnl" w:eastAsia="es-MX"/>
        </w:rPr>
        <w:t>VOTO PARTICULAR)</w:t>
      </w:r>
      <w:r w:rsidRPr="003D73A7">
        <w:rPr>
          <w:rFonts w:ascii="Palatino Linotype" w:eastAsia="Times New Roman" w:hAnsi="Palatino Linotype" w:cs="Arial"/>
          <w:sz w:val="24"/>
          <w:szCs w:val="24"/>
          <w:lang w:val="es-ES_tradnl" w:eastAsia="es-MX"/>
        </w:rPr>
        <w:t>, EN LA</w:t>
      </w:r>
      <w:r w:rsidRPr="003D73A7">
        <w:rPr>
          <w:rFonts w:ascii="Palatino Linotype" w:eastAsia="Times New Roman" w:hAnsi="Palatino Linotype" w:cs="Arial"/>
          <w:sz w:val="24"/>
          <w:szCs w:val="24"/>
          <w:lang w:val="es-419" w:eastAsia="es-MX"/>
        </w:rPr>
        <w:t xml:space="preserve"> </w:t>
      </w:r>
      <w:r w:rsidR="008D76A7" w:rsidRPr="003D73A7">
        <w:rPr>
          <w:rFonts w:ascii="Palatino Linotype" w:eastAsia="Times New Roman" w:hAnsi="Palatino Linotype" w:cs="Arial"/>
          <w:b/>
          <w:sz w:val="24"/>
          <w:szCs w:val="24"/>
          <w:lang w:val="es-419" w:eastAsia="es-MX"/>
        </w:rPr>
        <w:t>DÉCIMA OCTAVA</w:t>
      </w:r>
      <w:r w:rsidRPr="003D73A7">
        <w:rPr>
          <w:rFonts w:ascii="Palatino Linotype" w:eastAsia="Times New Roman" w:hAnsi="Palatino Linotype" w:cs="Arial"/>
          <w:b/>
          <w:sz w:val="24"/>
          <w:szCs w:val="24"/>
          <w:lang w:val="es-419" w:eastAsia="es-MX"/>
        </w:rPr>
        <w:t xml:space="preserve"> SESIÓN ORDINARIA CELEBRADA EL </w:t>
      </w:r>
      <w:r w:rsidR="008D76A7" w:rsidRPr="003D73A7">
        <w:rPr>
          <w:rFonts w:ascii="Palatino Linotype" w:eastAsia="Times New Roman" w:hAnsi="Palatino Linotype" w:cs="Arial"/>
          <w:b/>
          <w:sz w:val="24"/>
          <w:szCs w:val="24"/>
          <w:lang w:val="es-419" w:eastAsia="es-MX"/>
        </w:rPr>
        <w:t>VEINTE DE MAYO</w:t>
      </w:r>
      <w:r w:rsidRPr="003D73A7">
        <w:rPr>
          <w:rFonts w:ascii="Palatino Linotype" w:eastAsia="Times New Roman" w:hAnsi="Palatino Linotype" w:cs="Arial"/>
          <w:b/>
          <w:sz w:val="24"/>
          <w:szCs w:val="24"/>
          <w:lang w:val="es-419" w:eastAsia="es-MX"/>
        </w:rPr>
        <w:t xml:space="preserve"> DE DOS MIL VEINTISÉIS</w:t>
      </w:r>
      <w:r w:rsidRPr="003D73A7">
        <w:rPr>
          <w:rFonts w:ascii="Palatino Linotype" w:eastAsia="Times New Roman" w:hAnsi="Palatino Linotype" w:cs="Arial"/>
          <w:sz w:val="24"/>
          <w:szCs w:val="24"/>
          <w:lang w:val="es-ES_tradnl" w:eastAsia="es-MX"/>
        </w:rPr>
        <w:t xml:space="preserve">, ANTE EL SECRETARIO TÉCNICO DEL PLENO, ALEXIS TAPIA RAMÍREZ. </w:t>
      </w:r>
      <w:r w:rsidR="00F958D5" w:rsidRPr="003D73A7">
        <w:rPr>
          <w:rFonts w:ascii="Palatino Linotype" w:eastAsia="Times New Roman" w:hAnsi="Palatino Linotype" w:cs="Arial"/>
          <w:sz w:val="24"/>
          <w:szCs w:val="24"/>
          <w:lang w:val="es-ES_tradnl" w:eastAsia="es-MX"/>
        </w:rPr>
        <w:t>------------------------------------------------------------------------------------------</w:t>
      </w:r>
    </w:p>
    <w:p w14:paraId="714CBBBA" w14:textId="5A9DF26A" w:rsidR="000E364F" w:rsidRPr="003D73A7" w:rsidRDefault="000E364F" w:rsidP="000E364F">
      <w:pPr>
        <w:spacing w:after="0" w:line="360" w:lineRule="auto"/>
        <w:jc w:val="both"/>
        <w:rPr>
          <w:rFonts w:ascii="Palatino Linotype" w:eastAsia="Times New Roman" w:hAnsi="Palatino Linotype" w:cs="Arial"/>
          <w:sz w:val="24"/>
          <w:szCs w:val="24"/>
          <w:lang w:val="es-ES_tradnl" w:eastAsia="es-MX"/>
        </w:rPr>
      </w:pPr>
      <w:r w:rsidRPr="003D73A7">
        <w:rPr>
          <w:rFonts w:ascii="Palatino Linotype" w:eastAsia="Times New Roman" w:hAnsi="Palatino Linotype" w:cs="Arial"/>
          <w:sz w:val="24"/>
          <w:szCs w:val="24"/>
          <w:lang w:val="es-ES_tradnl" w:eastAsia="es-MX"/>
        </w:rPr>
        <w:t>--------------------------------------------------------------------------------------------------------------------------------------------------------------------------------------------------------------------------------------</w:t>
      </w:r>
      <w:r w:rsidR="00F958D5" w:rsidRPr="003D73A7">
        <w:rPr>
          <w:rFonts w:ascii="Palatino Linotype" w:eastAsia="Times New Roman" w:hAnsi="Palatino Linotype" w:cs="Arial"/>
          <w:sz w:val="24"/>
          <w:szCs w:val="24"/>
          <w:lang w:val="es-ES_tradnl" w:eastAsia="es-MX"/>
        </w:rPr>
        <w:t>---</w:t>
      </w:r>
    </w:p>
    <w:p w14:paraId="27CACFD3" w14:textId="77777777" w:rsidR="000E364F" w:rsidRPr="00F444C4" w:rsidRDefault="000E364F" w:rsidP="000E364F">
      <w:pPr>
        <w:spacing w:after="0" w:line="360" w:lineRule="auto"/>
        <w:jc w:val="both"/>
        <w:rPr>
          <w:rFonts w:ascii="Palatino Linotype" w:eastAsia="Times New Roman" w:hAnsi="Palatino Linotype" w:cs="Arial"/>
          <w:sz w:val="20"/>
          <w:lang w:val="es-ES_tradnl" w:eastAsia="es-MX"/>
        </w:rPr>
      </w:pPr>
      <w:r w:rsidRPr="003D73A7">
        <w:rPr>
          <w:rFonts w:ascii="Palatino Linotype" w:eastAsia="Times New Roman" w:hAnsi="Palatino Linotype" w:cs="Arial"/>
          <w:sz w:val="20"/>
          <w:lang w:val="es-ES_tradnl" w:eastAsia="es-MX"/>
        </w:rPr>
        <w:t>JMV/CCR/NJMB</w:t>
      </w:r>
    </w:p>
    <w:p w14:paraId="2A9391DE" w14:textId="77777777" w:rsidR="000E364F" w:rsidRPr="00F444C4" w:rsidRDefault="000E364F" w:rsidP="000E364F">
      <w:pPr>
        <w:spacing w:after="0" w:line="360" w:lineRule="auto"/>
        <w:jc w:val="both"/>
        <w:rPr>
          <w:rFonts w:ascii="Palatino Linotype" w:eastAsia="Times New Roman" w:hAnsi="Palatino Linotype" w:cs="Arial"/>
          <w:sz w:val="20"/>
          <w:lang w:val="es-ES_tradnl" w:eastAsia="es-MX"/>
        </w:rPr>
      </w:pPr>
    </w:p>
    <w:p w14:paraId="7A4FBEAC" w14:textId="77777777" w:rsidR="000E364F" w:rsidRPr="00F444C4" w:rsidRDefault="000E364F" w:rsidP="000E364F">
      <w:pPr>
        <w:spacing w:after="0" w:line="360" w:lineRule="auto"/>
        <w:jc w:val="both"/>
        <w:rPr>
          <w:rFonts w:ascii="Palatino Linotype" w:eastAsia="Times New Roman" w:hAnsi="Palatino Linotype" w:cs="Arial"/>
          <w:sz w:val="20"/>
          <w:lang w:val="es-ES_tradnl" w:eastAsia="es-MX"/>
        </w:rPr>
      </w:pPr>
    </w:p>
    <w:p w14:paraId="6052C232"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1F0DFCA"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0C62A3D"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D4F488A"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59EC300"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6ABD45C"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8FE7C7A"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5FA30DC"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A3127E9" w14:textId="77777777" w:rsidR="000E364F" w:rsidRPr="00F444C4" w:rsidRDefault="000E364F" w:rsidP="000E364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AD4F421" w14:textId="77777777" w:rsidR="000E364F" w:rsidRPr="00F444C4" w:rsidRDefault="000E364F" w:rsidP="000E364F">
      <w:pPr>
        <w:spacing w:after="0" w:line="360" w:lineRule="auto"/>
        <w:jc w:val="both"/>
        <w:rPr>
          <w:rFonts w:ascii="Palatino Linotype" w:eastAsia="Times New Roman" w:hAnsi="Palatino Linotype" w:cs="Calibri"/>
          <w:sz w:val="24"/>
          <w:lang w:val="es-ES_tradnl" w:eastAsia="es-MX"/>
        </w:rPr>
      </w:pPr>
    </w:p>
    <w:p w14:paraId="46A671B3" w14:textId="77777777" w:rsidR="000E364F" w:rsidRPr="00F444C4" w:rsidRDefault="000E364F" w:rsidP="000E364F">
      <w:pPr>
        <w:spacing w:after="0" w:line="360" w:lineRule="auto"/>
        <w:jc w:val="both"/>
        <w:rPr>
          <w:rFonts w:ascii="Palatino Linotype" w:eastAsia="Times New Roman" w:hAnsi="Palatino Linotype" w:cs="Calibri"/>
          <w:sz w:val="24"/>
          <w:lang w:val="es-ES_tradnl" w:eastAsia="es-MX"/>
        </w:rPr>
      </w:pPr>
    </w:p>
    <w:p w14:paraId="7A64C673" w14:textId="77777777" w:rsidR="000E364F" w:rsidRPr="00F444C4" w:rsidRDefault="000E364F" w:rsidP="000E364F">
      <w:pPr>
        <w:spacing w:after="0" w:line="360" w:lineRule="auto"/>
        <w:jc w:val="both"/>
        <w:rPr>
          <w:rFonts w:ascii="Palatino Linotype" w:eastAsia="Times New Roman" w:hAnsi="Palatino Linotype" w:cs="Calibri"/>
          <w:sz w:val="24"/>
          <w:lang w:val="es-ES_tradnl" w:eastAsia="es-MX"/>
        </w:rPr>
      </w:pPr>
    </w:p>
    <w:p w14:paraId="071E3599" w14:textId="77777777" w:rsidR="000E364F" w:rsidRPr="00F444C4" w:rsidRDefault="000E364F" w:rsidP="000E364F">
      <w:pPr>
        <w:spacing w:after="0" w:line="360" w:lineRule="auto"/>
        <w:jc w:val="both"/>
        <w:rPr>
          <w:rFonts w:ascii="Palatino Linotype" w:eastAsia="Times New Roman" w:hAnsi="Palatino Linotype" w:cs="Calibri"/>
          <w:sz w:val="24"/>
          <w:lang w:val="es-ES_tradnl" w:eastAsia="es-MX"/>
        </w:rPr>
      </w:pPr>
    </w:p>
    <w:p w14:paraId="2CFADFF6" w14:textId="77777777" w:rsidR="000E364F" w:rsidRDefault="000E364F" w:rsidP="000E364F">
      <w:pPr>
        <w:spacing w:line="360" w:lineRule="auto"/>
      </w:pPr>
    </w:p>
    <w:p w14:paraId="2F6EAEBE" w14:textId="77777777" w:rsidR="000E364F" w:rsidRDefault="000E364F" w:rsidP="000E364F">
      <w:pPr>
        <w:spacing w:line="360" w:lineRule="auto"/>
      </w:pPr>
    </w:p>
    <w:p w14:paraId="443288B6" w14:textId="77777777" w:rsidR="000E364F" w:rsidRDefault="000E364F" w:rsidP="000E364F">
      <w:pPr>
        <w:spacing w:line="360" w:lineRule="auto"/>
      </w:pPr>
    </w:p>
    <w:p w14:paraId="61B39837" w14:textId="77777777" w:rsidR="000E364F" w:rsidRDefault="000E364F" w:rsidP="000E364F">
      <w:pPr>
        <w:spacing w:line="360" w:lineRule="auto"/>
      </w:pPr>
    </w:p>
    <w:p w14:paraId="41E3579D" w14:textId="77777777" w:rsidR="000E364F" w:rsidRDefault="000E364F" w:rsidP="000E364F">
      <w:pPr>
        <w:spacing w:line="360" w:lineRule="auto"/>
      </w:pPr>
    </w:p>
    <w:p w14:paraId="49A4EF83" w14:textId="77777777" w:rsidR="000E364F" w:rsidRDefault="000E364F" w:rsidP="000E364F"/>
    <w:p w14:paraId="57854762" w14:textId="77777777" w:rsidR="000E364F" w:rsidRDefault="000E364F" w:rsidP="000E364F"/>
    <w:p w14:paraId="2F106FCA" w14:textId="77777777" w:rsidR="000E364F" w:rsidRDefault="000E364F" w:rsidP="000E364F"/>
    <w:p w14:paraId="249D7585" w14:textId="77777777" w:rsidR="000E364F" w:rsidRDefault="000E364F" w:rsidP="000E364F"/>
    <w:p w14:paraId="47B240B0" w14:textId="77777777" w:rsidR="000E364F" w:rsidRDefault="000E364F" w:rsidP="000E364F"/>
    <w:p w14:paraId="1C6883D2" w14:textId="77777777" w:rsidR="000E364F" w:rsidRDefault="000E364F" w:rsidP="000E364F"/>
    <w:p w14:paraId="70520FBB" w14:textId="77777777" w:rsidR="000F6BD1" w:rsidRDefault="000F6BD1"/>
    <w:sectPr w:rsidR="000F6BD1" w:rsidSect="007973F2">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627ED" w14:textId="77777777" w:rsidR="00E937B0" w:rsidRDefault="00E937B0" w:rsidP="000E364F">
      <w:pPr>
        <w:spacing w:after="0" w:line="240" w:lineRule="auto"/>
      </w:pPr>
      <w:r>
        <w:separator/>
      </w:r>
    </w:p>
  </w:endnote>
  <w:endnote w:type="continuationSeparator" w:id="0">
    <w:p w14:paraId="3D2EE73C" w14:textId="77777777" w:rsidR="00E937B0" w:rsidRDefault="00E937B0" w:rsidP="000E3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390A2" w14:textId="77777777" w:rsidR="00B16D40" w:rsidRPr="00871A91" w:rsidRDefault="00B16D40" w:rsidP="007973F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012FB">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012FB">
      <w:rPr>
        <w:rFonts w:ascii="Palatino Linotype" w:hAnsi="Palatino Linotype"/>
        <w:b/>
        <w:bCs/>
        <w:noProof/>
        <w:sz w:val="20"/>
      </w:rPr>
      <w:t>104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BFFE3" w14:textId="77777777" w:rsidR="00B16D40" w:rsidRPr="00871A91" w:rsidRDefault="00B16D40" w:rsidP="007973F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012F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012FB">
      <w:rPr>
        <w:rFonts w:ascii="Palatino Linotype" w:hAnsi="Palatino Linotype"/>
        <w:b/>
        <w:bCs/>
        <w:noProof/>
        <w:sz w:val="20"/>
      </w:rPr>
      <w:t>104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A0201" w14:textId="77777777" w:rsidR="00E937B0" w:rsidRDefault="00E937B0" w:rsidP="000E364F">
      <w:pPr>
        <w:spacing w:after="0" w:line="240" w:lineRule="auto"/>
      </w:pPr>
      <w:r>
        <w:separator/>
      </w:r>
    </w:p>
  </w:footnote>
  <w:footnote w:type="continuationSeparator" w:id="0">
    <w:p w14:paraId="19A452D5" w14:textId="77777777" w:rsidR="00E937B0" w:rsidRDefault="00E937B0" w:rsidP="000E364F">
      <w:pPr>
        <w:spacing w:after="0" w:line="240" w:lineRule="auto"/>
      </w:pPr>
      <w:r>
        <w:continuationSeparator/>
      </w:r>
    </w:p>
  </w:footnote>
  <w:footnote w:id="1">
    <w:p w14:paraId="454A6049" w14:textId="77777777" w:rsidR="00B16D40" w:rsidRPr="0031280C" w:rsidRDefault="00B16D40" w:rsidP="000E364F">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15CB5AC" w14:textId="77777777" w:rsidR="00B16D40" w:rsidRPr="0031280C" w:rsidRDefault="00B16D40" w:rsidP="000E364F">
      <w:pPr>
        <w:rPr>
          <w:rFonts w:cs="Palatino Linotype"/>
          <w:color w:val="000000"/>
          <w:sz w:val="20"/>
          <w:szCs w:val="20"/>
        </w:rPr>
      </w:pPr>
    </w:p>
    <w:p w14:paraId="6CB26990" w14:textId="77777777" w:rsidR="00B16D40" w:rsidRPr="0031280C" w:rsidRDefault="00B16D40" w:rsidP="000E364F">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388B09A" w14:textId="77777777" w:rsidR="00B16D40" w:rsidRPr="00783A97" w:rsidRDefault="00B16D40" w:rsidP="000E364F">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DEBBE03" w14:textId="77777777" w:rsidR="00B16D40" w:rsidRDefault="00B16D40" w:rsidP="000E364F">
      <w:pPr>
        <w:pStyle w:val="Textonotapie"/>
      </w:pPr>
      <w:r>
        <w:rPr>
          <w:rStyle w:val="Refdenotaalpie"/>
          <w:rFonts w:eastAsiaTheme="majorEastAsia"/>
        </w:rPr>
        <w:footnoteRef/>
      </w:r>
      <w:r>
        <w:t xml:space="preserve"> </w:t>
      </w:r>
      <w:hyperlink r:id="rId3" w:history="1">
        <w:r w:rsidRPr="008A46CF">
          <w:rPr>
            <w:rStyle w:val="Hipervnculo"/>
          </w:rPr>
          <w:t>https://legislacion.edomex.gob.mx/sites/legislacion.edomex.gob.mx/files/files/pdf/ley/vig/leyvig083.pdf</w:t>
        </w:r>
      </w:hyperlink>
    </w:p>
    <w:p w14:paraId="57E57086" w14:textId="77777777" w:rsidR="00B16D40" w:rsidRDefault="00B16D40" w:rsidP="000E364F">
      <w:pPr>
        <w:pStyle w:val="Textonotapie"/>
      </w:pPr>
    </w:p>
  </w:footnote>
  <w:footnote w:id="3">
    <w:p w14:paraId="181AB334" w14:textId="77777777" w:rsidR="00B16D40" w:rsidRDefault="00B16D40" w:rsidP="003267A4">
      <w:pPr>
        <w:pStyle w:val="Textonotapie"/>
      </w:pPr>
      <w:r>
        <w:rPr>
          <w:rStyle w:val="Refdenotaalpie"/>
          <w:rFonts w:eastAsiaTheme="majorEastAsia"/>
        </w:rPr>
        <w:footnoteRef/>
      </w:r>
      <w:r>
        <w:t xml:space="preserve"> </w:t>
      </w:r>
      <w:hyperlink r:id="rId4" w:history="1">
        <w:r w:rsidRPr="00107A3D">
          <w:rPr>
            <w:rStyle w:val="Hipervnculo"/>
            <w:rFonts w:eastAsiaTheme="majorEastAsia"/>
          </w:rPr>
          <w:t>https://www.rae.es/dpd/curriculum%20vitae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D7C43" w14:textId="77777777" w:rsidR="00B16D40" w:rsidRDefault="00E937B0">
    <w:pPr>
      <w:pStyle w:val="Encabezado"/>
    </w:pPr>
    <w:r>
      <w:rPr>
        <w:noProof/>
        <w:lang w:val="es-MX" w:eastAsia="es-MX"/>
      </w:rPr>
      <w:pict w14:anchorId="60F2E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6D40" w:rsidRPr="00B17577" w14:paraId="7802AE52" w14:textId="77777777" w:rsidTr="007973F2">
      <w:trPr>
        <w:trHeight w:val="237"/>
      </w:trPr>
      <w:tc>
        <w:tcPr>
          <w:tcW w:w="5180" w:type="dxa"/>
          <w:hideMark/>
        </w:tcPr>
        <w:p w14:paraId="4F18C538" w14:textId="77777777" w:rsidR="00B16D40" w:rsidRPr="00F70BDE" w:rsidRDefault="00B16D40" w:rsidP="007973F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452D003" w14:textId="77777777" w:rsidR="00B16D40" w:rsidRPr="00F70BDE" w:rsidRDefault="00B16D40" w:rsidP="007973F2">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02300/INFOEM/IP/RR/2026</w:t>
          </w:r>
        </w:p>
      </w:tc>
    </w:tr>
    <w:tr w:rsidR="00B16D40" w14:paraId="27949E21" w14:textId="77777777" w:rsidTr="007973F2">
      <w:trPr>
        <w:trHeight w:val="252"/>
      </w:trPr>
      <w:tc>
        <w:tcPr>
          <w:tcW w:w="5180" w:type="dxa"/>
          <w:hideMark/>
        </w:tcPr>
        <w:p w14:paraId="19E67893" w14:textId="77777777" w:rsidR="00B16D40" w:rsidRPr="00F70BDE" w:rsidRDefault="00B16D40" w:rsidP="007973F2">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9AC71C0" w14:textId="77777777" w:rsidR="00B16D40" w:rsidRPr="000E364F" w:rsidRDefault="00B16D40" w:rsidP="007973F2">
          <w:pPr>
            <w:spacing w:after="120" w:line="240" w:lineRule="auto"/>
            <w:ind w:left="-81" w:right="71"/>
            <w:jc w:val="right"/>
            <w:rPr>
              <w:rFonts w:ascii="Palatino Linotype" w:hAnsi="Palatino Linotype" w:cs="Arial"/>
              <w:sz w:val="24"/>
              <w:szCs w:val="24"/>
            </w:rPr>
          </w:pPr>
          <w:r w:rsidRPr="000E364F">
            <w:rPr>
              <w:rFonts w:ascii="Palatino Linotype" w:hAnsi="Palatino Linotype"/>
              <w:b/>
              <w:bCs/>
              <w:color w:val="000000"/>
              <w:sz w:val="24"/>
              <w:szCs w:val="24"/>
            </w:rPr>
            <w:t>Secretaría de Finanzas</w:t>
          </w:r>
        </w:p>
      </w:tc>
    </w:tr>
    <w:tr w:rsidR="00B16D40" w:rsidRPr="00F63239" w14:paraId="494398C2" w14:textId="77777777" w:rsidTr="007973F2">
      <w:trPr>
        <w:trHeight w:val="357"/>
      </w:trPr>
      <w:tc>
        <w:tcPr>
          <w:tcW w:w="5180" w:type="dxa"/>
          <w:hideMark/>
        </w:tcPr>
        <w:p w14:paraId="0B83277E" w14:textId="77777777" w:rsidR="00B16D40" w:rsidRPr="00F70BDE" w:rsidRDefault="00B16D40" w:rsidP="007973F2">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418EB589" w14:textId="77777777" w:rsidR="00B16D40" w:rsidRPr="00F70BDE" w:rsidRDefault="00B16D40" w:rsidP="007973F2">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1AD71B6B" w14:textId="77777777" w:rsidR="00B16D40" w:rsidRPr="00F70BDE" w:rsidRDefault="00B16D40" w:rsidP="007973F2">
          <w:pPr>
            <w:spacing w:after="120" w:line="240" w:lineRule="auto"/>
            <w:ind w:left="-486" w:right="71" w:firstLine="567"/>
            <w:jc w:val="right"/>
            <w:rPr>
              <w:rFonts w:ascii="Palatino Linotype" w:hAnsi="Palatino Linotype" w:cs="Arial"/>
              <w:sz w:val="24"/>
              <w:szCs w:val="24"/>
            </w:rPr>
          </w:pPr>
        </w:p>
      </w:tc>
    </w:tr>
  </w:tbl>
  <w:p w14:paraId="41482FDB" w14:textId="77777777" w:rsidR="00B16D40" w:rsidRPr="00871A91" w:rsidRDefault="00E937B0">
    <w:pPr>
      <w:pStyle w:val="Encabezado"/>
      <w:rPr>
        <w:sz w:val="2"/>
      </w:rPr>
    </w:pPr>
    <w:r>
      <w:rPr>
        <w:noProof/>
        <w:lang w:val="es-MX" w:eastAsia="es-MX"/>
      </w:rPr>
      <w:pict w14:anchorId="60BCC7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B16D4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6D40" w:rsidRPr="00F70BDE" w14:paraId="1DF0FBF2" w14:textId="77777777" w:rsidTr="007973F2">
      <w:trPr>
        <w:trHeight w:val="227"/>
      </w:trPr>
      <w:tc>
        <w:tcPr>
          <w:tcW w:w="5103" w:type="dxa"/>
          <w:hideMark/>
        </w:tcPr>
        <w:p w14:paraId="3A381AA7" w14:textId="77777777" w:rsidR="00B16D40" w:rsidRPr="00F70BDE" w:rsidRDefault="00B16D40" w:rsidP="007973F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5634F96" w14:textId="77777777" w:rsidR="00B16D40" w:rsidRPr="00F70BDE" w:rsidRDefault="00B16D40" w:rsidP="007973F2">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02300/INFOEM/IP/RR/2026</w:t>
          </w:r>
        </w:p>
      </w:tc>
    </w:tr>
    <w:tr w:rsidR="00B16D40" w:rsidRPr="00F70BDE" w14:paraId="4B5C2970" w14:textId="77777777" w:rsidTr="007973F2">
      <w:trPr>
        <w:trHeight w:val="227"/>
      </w:trPr>
      <w:tc>
        <w:tcPr>
          <w:tcW w:w="5103" w:type="dxa"/>
        </w:tcPr>
        <w:p w14:paraId="40FE2D35" w14:textId="77777777" w:rsidR="00B16D40" w:rsidRPr="00F70BDE" w:rsidRDefault="00B16D40" w:rsidP="007973F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7219303B" w14:textId="46BF73A7" w:rsidR="00B16D40" w:rsidRPr="00F70BDE" w:rsidRDefault="00E012FB" w:rsidP="007973F2">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w:t>
          </w:r>
        </w:p>
      </w:tc>
    </w:tr>
    <w:tr w:rsidR="00B16D40" w:rsidRPr="00F70BDE" w14:paraId="6528B811" w14:textId="77777777" w:rsidTr="007973F2">
      <w:trPr>
        <w:trHeight w:val="242"/>
      </w:trPr>
      <w:tc>
        <w:tcPr>
          <w:tcW w:w="5103" w:type="dxa"/>
          <w:hideMark/>
        </w:tcPr>
        <w:p w14:paraId="29AE9E02" w14:textId="77777777" w:rsidR="00B16D40" w:rsidRPr="00F70BDE" w:rsidRDefault="00B16D40" w:rsidP="007973F2">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2AF070EB" w14:textId="77777777" w:rsidR="00B16D40" w:rsidRPr="00594C72" w:rsidRDefault="00B16D40" w:rsidP="007973F2">
          <w:pPr>
            <w:spacing w:after="120" w:line="240" w:lineRule="auto"/>
            <w:ind w:left="-70" w:right="68"/>
            <w:jc w:val="right"/>
            <w:rPr>
              <w:rFonts w:ascii="Palatino Linotype" w:hAnsi="Palatino Linotype" w:cs="Arial"/>
              <w:sz w:val="24"/>
              <w:szCs w:val="24"/>
            </w:rPr>
          </w:pPr>
          <w:r w:rsidRPr="000E364F">
            <w:rPr>
              <w:rFonts w:ascii="Palatino Linotype" w:hAnsi="Palatino Linotype"/>
              <w:b/>
              <w:bCs/>
              <w:color w:val="000000"/>
              <w:sz w:val="24"/>
              <w:szCs w:val="24"/>
            </w:rPr>
            <w:t>Secretaría de Finanzas</w:t>
          </w:r>
        </w:p>
      </w:tc>
    </w:tr>
    <w:tr w:rsidR="00B16D40" w:rsidRPr="00F70BDE" w14:paraId="5C0EF8EA" w14:textId="77777777" w:rsidTr="007973F2">
      <w:trPr>
        <w:trHeight w:val="342"/>
      </w:trPr>
      <w:tc>
        <w:tcPr>
          <w:tcW w:w="5103" w:type="dxa"/>
          <w:hideMark/>
        </w:tcPr>
        <w:p w14:paraId="662A5611" w14:textId="77777777" w:rsidR="00B16D40" w:rsidRPr="00F70BDE" w:rsidRDefault="00B16D40" w:rsidP="007973F2">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134A79E" w14:textId="77777777" w:rsidR="00B16D40" w:rsidRPr="00F70BDE" w:rsidRDefault="00B16D40" w:rsidP="007973F2">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57022C4" w14:textId="77777777" w:rsidR="00B16D40" w:rsidRPr="00871A91" w:rsidRDefault="00B16D40">
    <w:pPr>
      <w:pStyle w:val="Encabezado"/>
      <w:rPr>
        <w:sz w:val="2"/>
      </w:rPr>
    </w:pPr>
    <w:r>
      <w:rPr>
        <w:noProof/>
        <w:lang w:val="es-MX" w:eastAsia="es-MX"/>
      </w:rPr>
      <w:drawing>
        <wp:anchor distT="0" distB="0" distL="114300" distR="114300" simplePos="0" relativeHeight="251656704" behindDoc="1" locked="0" layoutInCell="0" allowOverlap="1" wp14:anchorId="712D89F5" wp14:editId="7B126739">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6497C"/>
    <w:multiLevelType w:val="hybridMultilevel"/>
    <w:tmpl w:val="C7049B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9E0527"/>
    <w:multiLevelType w:val="hybridMultilevel"/>
    <w:tmpl w:val="AB7401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EED1E1C"/>
    <w:multiLevelType w:val="hybridMultilevel"/>
    <w:tmpl w:val="50A0844E"/>
    <w:lvl w:ilvl="0" w:tplc="45D8E4FC">
      <w:start w:val="1"/>
      <w:numFmt w:val="bullet"/>
      <w:lvlText w:val="-"/>
      <w:lvlJc w:val="left"/>
      <w:pPr>
        <w:ind w:left="1080" w:hanging="360"/>
      </w:pPr>
      <w:rPr>
        <w:rFonts w:ascii="Palatino Linotype" w:eastAsiaTheme="minorHAnsi" w:hAnsi="Palatino Linotype"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4"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0F0F33"/>
    <w:multiLevelType w:val="hybridMultilevel"/>
    <w:tmpl w:val="EEC0C5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7"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2972F2"/>
    <w:multiLevelType w:val="hybridMultilevel"/>
    <w:tmpl w:val="B698697A"/>
    <w:lvl w:ilvl="0" w:tplc="7BE43C96">
      <w:start w:val="1"/>
      <w:numFmt w:val="bullet"/>
      <w:lvlText w:val="-"/>
      <w:lvlJc w:val="left"/>
      <w:pPr>
        <w:ind w:left="780" w:hanging="360"/>
      </w:pPr>
      <w:rPr>
        <w:rFonts w:ascii="Palatino Linotype" w:eastAsia="Times New Roman" w:hAnsi="Palatino Linotype" w:cs="Palatino Linotype"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9"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1"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291187"/>
    <w:multiLevelType w:val="hybridMultilevel"/>
    <w:tmpl w:val="B6EE66F2"/>
    <w:lvl w:ilvl="0" w:tplc="A98E3C54">
      <w:start w:val="1"/>
      <w:numFmt w:val="decimal"/>
      <w:lvlText w:val="%1."/>
      <w:lvlJc w:val="left"/>
      <w:pPr>
        <w:ind w:left="1080" w:hanging="360"/>
      </w:pPr>
      <w:rPr>
        <w:rFonts w:cs="Palatino Linotype"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4C4F4339"/>
    <w:multiLevelType w:val="hybridMultilevel"/>
    <w:tmpl w:val="26BA22A6"/>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5" w15:restartNumberingAfterBreak="0">
    <w:nsid w:val="5D9451F4"/>
    <w:multiLevelType w:val="hybridMultilevel"/>
    <w:tmpl w:val="5BD68E2E"/>
    <w:lvl w:ilvl="0" w:tplc="FA1C9116">
      <w:start w:val="1"/>
      <w:numFmt w:val="decimal"/>
      <w:lvlText w:val="%1."/>
      <w:lvlJc w:val="left"/>
      <w:pPr>
        <w:ind w:left="420" w:hanging="360"/>
      </w:pPr>
      <w:rPr>
        <w:rFonts w:eastAsiaTheme="minorHAnsi" w:cstheme="minorBidi"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6" w15:restartNumberingAfterBreak="0">
    <w:nsid w:val="69B50AA1"/>
    <w:multiLevelType w:val="hybridMultilevel"/>
    <w:tmpl w:val="8CCA84F8"/>
    <w:lvl w:ilvl="0" w:tplc="2580E436">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C61774F"/>
    <w:multiLevelType w:val="hybridMultilevel"/>
    <w:tmpl w:val="801883CC"/>
    <w:lvl w:ilvl="0" w:tplc="86E8F592">
      <w:start w:val="30"/>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FAD7109"/>
    <w:multiLevelType w:val="hybridMultilevel"/>
    <w:tmpl w:val="B11C34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3"/>
  </w:num>
  <w:num w:numId="3">
    <w:abstractNumId w:val="12"/>
  </w:num>
  <w:num w:numId="4">
    <w:abstractNumId w:val="11"/>
  </w:num>
  <w:num w:numId="5">
    <w:abstractNumId w:val="7"/>
  </w:num>
  <w:num w:numId="6">
    <w:abstractNumId w:val="15"/>
  </w:num>
  <w:num w:numId="7">
    <w:abstractNumId w:val="8"/>
  </w:num>
  <w:num w:numId="8">
    <w:abstractNumId w:val="16"/>
  </w:num>
  <w:num w:numId="9">
    <w:abstractNumId w:val="10"/>
  </w:num>
  <w:num w:numId="10">
    <w:abstractNumId w:val="0"/>
  </w:num>
  <w:num w:numId="11">
    <w:abstractNumId w:val="18"/>
  </w:num>
  <w:num w:numId="12">
    <w:abstractNumId w:val="2"/>
  </w:num>
  <w:num w:numId="13">
    <w:abstractNumId w:val="14"/>
  </w:num>
  <w:num w:numId="14">
    <w:abstractNumId w:val="17"/>
  </w:num>
  <w:num w:numId="15">
    <w:abstractNumId w:val="4"/>
  </w:num>
  <w:num w:numId="16">
    <w:abstractNumId w:val="9"/>
  </w:num>
  <w:num w:numId="17">
    <w:abstractNumId w:val="13"/>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4F"/>
    <w:rsid w:val="000002AC"/>
    <w:rsid w:val="0001734C"/>
    <w:rsid w:val="0009193D"/>
    <w:rsid w:val="000E364F"/>
    <w:rsid w:val="000F69B9"/>
    <w:rsid w:val="000F6BD1"/>
    <w:rsid w:val="00143CE1"/>
    <w:rsid w:val="001635E2"/>
    <w:rsid w:val="00174626"/>
    <w:rsid w:val="001D5524"/>
    <w:rsid w:val="00220C61"/>
    <w:rsid w:val="00221456"/>
    <w:rsid w:val="002637B6"/>
    <w:rsid w:val="002853E0"/>
    <w:rsid w:val="002E6580"/>
    <w:rsid w:val="002E70CA"/>
    <w:rsid w:val="003267A4"/>
    <w:rsid w:val="00345125"/>
    <w:rsid w:val="00350439"/>
    <w:rsid w:val="0039621B"/>
    <w:rsid w:val="00396845"/>
    <w:rsid w:val="003D73A7"/>
    <w:rsid w:val="003E221A"/>
    <w:rsid w:val="004050C1"/>
    <w:rsid w:val="00405A75"/>
    <w:rsid w:val="00427D16"/>
    <w:rsid w:val="00427F86"/>
    <w:rsid w:val="004C7558"/>
    <w:rsid w:val="00517EE4"/>
    <w:rsid w:val="00535B5E"/>
    <w:rsid w:val="0053794D"/>
    <w:rsid w:val="005616D7"/>
    <w:rsid w:val="005620E6"/>
    <w:rsid w:val="005763BC"/>
    <w:rsid w:val="0064131E"/>
    <w:rsid w:val="006C3DE6"/>
    <w:rsid w:val="006E4A41"/>
    <w:rsid w:val="007011C4"/>
    <w:rsid w:val="00710019"/>
    <w:rsid w:val="00742AA4"/>
    <w:rsid w:val="007973F2"/>
    <w:rsid w:val="007D791E"/>
    <w:rsid w:val="007E5E11"/>
    <w:rsid w:val="0085219F"/>
    <w:rsid w:val="008B2B65"/>
    <w:rsid w:val="008C0B1F"/>
    <w:rsid w:val="008D76A7"/>
    <w:rsid w:val="008E7939"/>
    <w:rsid w:val="00976E3E"/>
    <w:rsid w:val="00A17CDF"/>
    <w:rsid w:val="00A61228"/>
    <w:rsid w:val="00AF4C6B"/>
    <w:rsid w:val="00B06D36"/>
    <w:rsid w:val="00B16D40"/>
    <w:rsid w:val="00B30339"/>
    <w:rsid w:val="00B81AA5"/>
    <w:rsid w:val="00B83E6F"/>
    <w:rsid w:val="00C324E1"/>
    <w:rsid w:val="00C80C4D"/>
    <w:rsid w:val="00D17811"/>
    <w:rsid w:val="00D633B4"/>
    <w:rsid w:val="00D76E96"/>
    <w:rsid w:val="00DD361E"/>
    <w:rsid w:val="00DE13B5"/>
    <w:rsid w:val="00DE5894"/>
    <w:rsid w:val="00E012FB"/>
    <w:rsid w:val="00E937B0"/>
    <w:rsid w:val="00E973B9"/>
    <w:rsid w:val="00ED1E38"/>
    <w:rsid w:val="00F25DE8"/>
    <w:rsid w:val="00F27088"/>
    <w:rsid w:val="00F27DF6"/>
    <w:rsid w:val="00F316EB"/>
    <w:rsid w:val="00F55099"/>
    <w:rsid w:val="00F63D60"/>
    <w:rsid w:val="00F7465C"/>
    <w:rsid w:val="00F80AF7"/>
    <w:rsid w:val="00F958D5"/>
    <w:rsid w:val="00FE5B87"/>
    <w:rsid w:val="00FF5E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C6FB42A"/>
  <w15:chartTrackingRefBased/>
  <w15:docId w15:val="{7576A77F-2F5A-4066-8A65-4507791D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64F"/>
  </w:style>
  <w:style w:type="paragraph" w:styleId="Ttulo1">
    <w:name w:val="heading 1"/>
    <w:basedOn w:val="Normal"/>
    <w:next w:val="Normal"/>
    <w:link w:val="Ttulo1Car"/>
    <w:uiPriority w:val="9"/>
    <w:qFormat/>
    <w:rsid w:val="000E36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0E364F"/>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364F"/>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0E364F"/>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E364F"/>
    <w:pPr>
      <w:ind w:left="720"/>
      <w:contextualSpacing/>
    </w:pPr>
  </w:style>
  <w:style w:type="paragraph" w:styleId="Encabezado">
    <w:name w:val="header"/>
    <w:basedOn w:val="Normal"/>
    <w:link w:val="EncabezadoCar"/>
    <w:uiPriority w:val="99"/>
    <w:unhideWhenUsed/>
    <w:rsid w:val="000E364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E36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E364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E364F"/>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E364F"/>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E364F"/>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E364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E364F"/>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0E364F"/>
    <w:rPr>
      <w:color w:val="0000FF"/>
      <w:u w:val="single"/>
    </w:rPr>
  </w:style>
  <w:style w:type="paragraph" w:styleId="Sinespaciado">
    <w:name w:val="No Spacing"/>
    <w:aliases w:val="Francesa,INAI"/>
    <w:link w:val="SinespaciadoCar"/>
    <w:uiPriority w:val="1"/>
    <w:qFormat/>
    <w:rsid w:val="003267A4"/>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3267A4"/>
    <w:rPr>
      <w:rFonts w:ascii="Times New Roman" w:eastAsia="Times New Roman" w:hAnsi="Times New Roman" w:cs="Times New Roman"/>
      <w:sz w:val="24"/>
      <w:szCs w:val="24"/>
      <w:lang w:eastAsia="es-ES"/>
    </w:rPr>
  </w:style>
  <w:style w:type="table" w:styleId="Tablaconcuadrcula">
    <w:name w:val="Table Grid"/>
    <w:basedOn w:val="Tablanormal"/>
    <w:uiPriority w:val="39"/>
    <w:rsid w:val="0042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12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83.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www.rae.es/dpd/curriculum%20vit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104</Pages>
  <Words>22693</Words>
  <Characters>124813</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9</cp:revision>
  <cp:lastPrinted>2026-05-22T16:13:00Z</cp:lastPrinted>
  <dcterms:created xsi:type="dcterms:W3CDTF">2026-05-20T23:15:00Z</dcterms:created>
  <dcterms:modified xsi:type="dcterms:W3CDTF">2026-05-27T20:29:00Z</dcterms:modified>
</cp:coreProperties>
</file>