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F7DFC" w14:textId="04E2834F" w:rsidR="00C02CD0" w:rsidRPr="006933B0" w:rsidRDefault="0029071C" w:rsidP="00C02CD0">
      <w:pPr>
        <w:shd w:val="clear" w:color="auto" w:fill="FFFFFF"/>
        <w:spacing w:line="360" w:lineRule="auto"/>
        <w:jc w:val="both"/>
        <w:rPr>
          <w:rFonts w:ascii="Palatino Linotype" w:hAnsi="Palatino Linotype" w:cs="Arial"/>
          <w:color w:val="000000"/>
          <w:lang w:val="es-MX" w:eastAsia="es-MX"/>
        </w:rPr>
      </w:pPr>
      <w:r w:rsidRPr="006933B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431A6" w:rsidRPr="006933B0">
        <w:rPr>
          <w:rFonts w:ascii="Palatino Linotype" w:hAnsi="Palatino Linotype" w:cs="Arial"/>
          <w:color w:val="000000"/>
          <w:lang w:val="es-MX" w:eastAsia="es-MX"/>
        </w:rPr>
        <w:t>veinticinco</w:t>
      </w:r>
      <w:r w:rsidR="009A7BEB" w:rsidRPr="006933B0">
        <w:rPr>
          <w:rFonts w:ascii="Palatino Linotype" w:hAnsi="Palatino Linotype" w:cs="Arial"/>
          <w:color w:val="000000"/>
          <w:lang w:val="es-MX" w:eastAsia="es-MX"/>
        </w:rPr>
        <w:t xml:space="preserve"> de marzo</w:t>
      </w:r>
      <w:r w:rsidR="007237B8" w:rsidRPr="006933B0">
        <w:rPr>
          <w:rFonts w:ascii="Palatino Linotype" w:hAnsi="Palatino Linotype" w:cs="Arial"/>
          <w:color w:val="000000"/>
          <w:lang w:val="es-MX" w:eastAsia="es-MX"/>
        </w:rPr>
        <w:t xml:space="preserve"> </w:t>
      </w:r>
      <w:r w:rsidR="00155140" w:rsidRPr="006933B0">
        <w:rPr>
          <w:rFonts w:ascii="Palatino Linotype" w:hAnsi="Palatino Linotype" w:cs="Arial"/>
          <w:color w:val="000000"/>
          <w:lang w:val="es-MX" w:eastAsia="es-MX"/>
        </w:rPr>
        <w:t>de dos mil veintiséis</w:t>
      </w:r>
      <w:r w:rsidRPr="006933B0">
        <w:rPr>
          <w:rFonts w:ascii="Palatino Linotype" w:hAnsi="Palatino Linotype" w:cs="Arial"/>
          <w:color w:val="000000"/>
          <w:lang w:val="es-MX" w:eastAsia="es-MX"/>
        </w:rPr>
        <w:t>.</w:t>
      </w:r>
    </w:p>
    <w:p w14:paraId="2A057F38" w14:textId="77777777" w:rsidR="00652776" w:rsidRPr="006933B0" w:rsidRDefault="00652776" w:rsidP="00C02CD0">
      <w:pPr>
        <w:shd w:val="clear" w:color="auto" w:fill="FFFFFF"/>
        <w:spacing w:line="360" w:lineRule="auto"/>
        <w:jc w:val="both"/>
        <w:rPr>
          <w:rFonts w:ascii="Palatino Linotype" w:hAnsi="Palatino Linotype" w:cs="Arial"/>
          <w:color w:val="000000"/>
          <w:lang w:val="es-MX" w:eastAsia="es-MX"/>
        </w:rPr>
      </w:pPr>
    </w:p>
    <w:p w14:paraId="5D167B00" w14:textId="641E2859" w:rsidR="007D645B" w:rsidRPr="006933B0" w:rsidRDefault="0029071C" w:rsidP="00652776">
      <w:pPr>
        <w:tabs>
          <w:tab w:val="left" w:pos="1701"/>
        </w:tabs>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b/>
          <w:lang w:val="es-MX" w:eastAsia="en-US"/>
        </w:rPr>
        <w:t>VISTO</w:t>
      </w:r>
      <w:r w:rsidRPr="006933B0">
        <w:rPr>
          <w:rFonts w:ascii="Palatino Linotype" w:eastAsiaTheme="minorHAnsi" w:hAnsi="Palatino Linotype" w:cs="Arial"/>
          <w:lang w:val="es-MX" w:eastAsia="en-US"/>
        </w:rPr>
        <w:t xml:space="preserve"> el expediente electrónico formado con motivo del recurso de revisión número </w:t>
      </w:r>
      <w:bookmarkStart w:id="0" w:name="_GoBack"/>
      <w:r w:rsidR="00A44CFE" w:rsidRPr="006933B0">
        <w:rPr>
          <w:rFonts w:ascii="Palatino Linotype" w:eastAsiaTheme="minorHAnsi" w:hAnsi="Palatino Linotype" w:cs="Arial"/>
          <w:b/>
          <w:lang w:val="es-MX" w:eastAsia="en-US"/>
        </w:rPr>
        <w:t>00</w:t>
      </w:r>
      <w:r w:rsidR="000431A6" w:rsidRPr="006933B0">
        <w:rPr>
          <w:rFonts w:ascii="Palatino Linotype" w:eastAsiaTheme="minorHAnsi" w:hAnsi="Palatino Linotype" w:cs="Arial"/>
          <w:b/>
          <w:lang w:val="es-MX" w:eastAsia="en-US"/>
        </w:rPr>
        <w:t>235</w:t>
      </w:r>
      <w:r w:rsidR="00951242" w:rsidRPr="006933B0">
        <w:rPr>
          <w:rFonts w:ascii="Palatino Linotype" w:eastAsiaTheme="minorHAnsi" w:hAnsi="Palatino Linotype" w:cs="Arial"/>
          <w:b/>
          <w:lang w:val="es-MX" w:eastAsia="en-US"/>
        </w:rPr>
        <w:t>/</w:t>
      </w:r>
      <w:r w:rsidRPr="006933B0">
        <w:rPr>
          <w:rFonts w:ascii="Palatino Linotype" w:eastAsiaTheme="minorHAnsi" w:hAnsi="Palatino Linotype" w:cs="Arial"/>
          <w:b/>
          <w:bCs/>
          <w:lang w:val="es-MX" w:eastAsia="es-MX"/>
        </w:rPr>
        <w:t>INFOEM/IP/RR/202</w:t>
      </w:r>
      <w:r w:rsidR="00A44CFE" w:rsidRPr="006933B0">
        <w:rPr>
          <w:rFonts w:ascii="Palatino Linotype" w:eastAsiaTheme="minorHAnsi" w:hAnsi="Palatino Linotype" w:cs="Arial"/>
          <w:b/>
          <w:bCs/>
          <w:lang w:val="es-MX" w:eastAsia="es-MX"/>
        </w:rPr>
        <w:t>6</w:t>
      </w:r>
      <w:bookmarkEnd w:id="0"/>
      <w:r w:rsidRPr="006933B0">
        <w:rPr>
          <w:rFonts w:ascii="Palatino Linotype" w:eastAsiaTheme="minorHAnsi" w:hAnsi="Palatino Linotype" w:cs="Arial"/>
          <w:lang w:val="es-MX" w:eastAsia="en-US"/>
        </w:rPr>
        <w:t xml:space="preserve">, </w:t>
      </w:r>
      <w:r w:rsidR="00266841" w:rsidRPr="006933B0">
        <w:rPr>
          <w:rFonts w:ascii="Palatino Linotype" w:hAnsi="Palatino Linotype" w:cs="Arial"/>
        </w:rPr>
        <w:t>interpuesto</w:t>
      </w:r>
      <w:r w:rsidR="005327BF" w:rsidRPr="006933B0">
        <w:rPr>
          <w:rFonts w:ascii="Palatino Linotype" w:hAnsi="Palatino Linotype" w:cs="Arial"/>
        </w:rPr>
        <w:t xml:space="preserve"> </w:t>
      </w:r>
      <w:r w:rsidR="00B14416" w:rsidRPr="006933B0">
        <w:rPr>
          <w:rFonts w:ascii="Palatino Linotype" w:hAnsi="Palatino Linotype" w:cs="Arial"/>
        </w:rPr>
        <w:t xml:space="preserve">por </w:t>
      </w:r>
      <w:r w:rsidR="00A44CFE" w:rsidRPr="006933B0">
        <w:rPr>
          <w:rFonts w:ascii="Palatino Linotype" w:hAnsi="Palatino Linotype" w:cs="Arial"/>
        </w:rPr>
        <w:t xml:space="preserve">el </w:t>
      </w:r>
      <w:r w:rsidR="00A44CFE" w:rsidRPr="006933B0">
        <w:rPr>
          <w:rFonts w:ascii="Palatino Linotype" w:hAnsi="Palatino Linotype" w:cs="Arial"/>
          <w:b/>
          <w:bCs/>
        </w:rPr>
        <w:t xml:space="preserve">C. </w:t>
      </w:r>
      <w:r w:rsidR="00897B8C">
        <w:rPr>
          <w:rFonts w:ascii="Palatino Linotype" w:hAnsi="Palatino Linotype" w:cs="Arial"/>
          <w:b/>
          <w:bCs/>
        </w:rPr>
        <w:t>XXXXX</w:t>
      </w:r>
      <w:r w:rsidR="005F1F89" w:rsidRPr="006933B0">
        <w:rPr>
          <w:rFonts w:ascii="Palatino Linotype" w:hAnsi="Palatino Linotype" w:cs="Arial"/>
        </w:rPr>
        <w:t>,</w:t>
      </w:r>
      <w:r w:rsidR="005F1F89" w:rsidRPr="006933B0">
        <w:rPr>
          <w:rFonts w:ascii="Palatino Linotype" w:hAnsi="Palatino Linotype" w:cs="Arial"/>
          <w:b/>
        </w:rPr>
        <w:t xml:space="preserve"> </w:t>
      </w:r>
      <w:r w:rsidR="005F1F89" w:rsidRPr="006933B0">
        <w:rPr>
          <w:rFonts w:ascii="Palatino Linotype" w:hAnsi="Palatino Linotype" w:cs="Arial"/>
        </w:rPr>
        <w:t>en lo sucesivo</w:t>
      </w:r>
      <w:r w:rsidR="0027342B" w:rsidRPr="006933B0">
        <w:rPr>
          <w:rFonts w:ascii="Palatino Linotype" w:hAnsi="Palatino Linotype" w:cs="Arial"/>
        </w:rPr>
        <w:t xml:space="preserve"> la parte </w:t>
      </w:r>
      <w:r w:rsidR="005F1F89" w:rsidRPr="006933B0">
        <w:rPr>
          <w:rFonts w:ascii="Palatino Linotype" w:hAnsi="Palatino Linotype" w:cs="Arial"/>
          <w:b/>
        </w:rPr>
        <w:t>Recurrente</w:t>
      </w:r>
      <w:r w:rsidRPr="006933B0">
        <w:rPr>
          <w:rFonts w:ascii="Palatino Linotype" w:eastAsiaTheme="minorHAnsi" w:hAnsi="Palatino Linotype" w:cs="Arial"/>
          <w:lang w:val="es-MX" w:eastAsia="en-US"/>
        </w:rPr>
        <w:t>, en contra de la respuesta de</w:t>
      </w:r>
      <w:r w:rsidR="00B20C2B" w:rsidRPr="006933B0">
        <w:rPr>
          <w:rFonts w:ascii="Palatino Linotype" w:eastAsiaTheme="minorHAnsi" w:hAnsi="Palatino Linotype" w:cs="Arial"/>
          <w:lang w:val="es-MX" w:eastAsia="en-US"/>
        </w:rPr>
        <w:t>l</w:t>
      </w:r>
      <w:r w:rsidRPr="006933B0">
        <w:rPr>
          <w:rFonts w:ascii="Palatino Linotype" w:eastAsiaTheme="minorHAnsi" w:hAnsi="Palatino Linotype" w:cs="Arial"/>
          <w:lang w:val="es-MX" w:eastAsia="en-US"/>
        </w:rPr>
        <w:t xml:space="preserve"> </w:t>
      </w:r>
      <w:r w:rsidR="00C55D27" w:rsidRPr="006933B0">
        <w:rPr>
          <w:rFonts w:ascii="Palatino Linotype" w:eastAsiaTheme="minorHAnsi" w:hAnsi="Palatino Linotype" w:cs="Arial"/>
          <w:b/>
          <w:lang w:val="es-MX" w:eastAsia="en-US"/>
        </w:rPr>
        <w:t xml:space="preserve">Ayuntamiento de </w:t>
      </w:r>
      <w:r w:rsidR="005928AF" w:rsidRPr="006933B0">
        <w:rPr>
          <w:rFonts w:ascii="Palatino Linotype" w:eastAsiaTheme="minorHAnsi" w:hAnsi="Palatino Linotype" w:cs="Arial"/>
          <w:b/>
          <w:lang w:val="es-MX" w:eastAsia="en-US"/>
        </w:rPr>
        <w:t>Tecámac</w:t>
      </w:r>
      <w:r w:rsidRPr="006933B0">
        <w:rPr>
          <w:rFonts w:ascii="Palatino Linotype" w:eastAsiaTheme="minorHAnsi" w:hAnsi="Palatino Linotype" w:cs="Arial"/>
          <w:lang w:val="es-MX" w:eastAsia="en-US"/>
        </w:rPr>
        <w:t>,</w:t>
      </w:r>
      <w:r w:rsidRPr="006933B0">
        <w:rPr>
          <w:rFonts w:ascii="Palatino Linotype" w:eastAsiaTheme="minorHAnsi" w:hAnsi="Palatino Linotype" w:cs="Arial"/>
          <w:b/>
          <w:lang w:val="es-MX" w:eastAsia="en-US"/>
        </w:rPr>
        <w:t xml:space="preserve"> </w:t>
      </w:r>
      <w:r w:rsidRPr="006933B0">
        <w:rPr>
          <w:rFonts w:ascii="Palatino Linotype" w:eastAsiaTheme="minorHAnsi" w:hAnsi="Palatino Linotype" w:cs="Arial"/>
          <w:lang w:val="es-MX" w:eastAsia="en-US"/>
        </w:rPr>
        <w:t>en lo subsecuente</w:t>
      </w:r>
      <w:r w:rsidR="000431A6" w:rsidRPr="006933B0">
        <w:rPr>
          <w:rFonts w:ascii="Palatino Linotype" w:eastAsiaTheme="minorHAnsi" w:hAnsi="Palatino Linotype" w:cs="Arial"/>
          <w:lang w:val="es-MX" w:eastAsia="en-US"/>
        </w:rPr>
        <w:t xml:space="preserve"> el </w:t>
      </w:r>
      <w:r w:rsidRPr="006933B0">
        <w:rPr>
          <w:rFonts w:ascii="Palatino Linotype" w:eastAsiaTheme="minorHAnsi" w:hAnsi="Palatino Linotype" w:cs="Arial"/>
          <w:b/>
          <w:lang w:val="es-MX" w:eastAsia="en-US"/>
        </w:rPr>
        <w:t xml:space="preserve">Sujeto Obligado, </w:t>
      </w:r>
      <w:r w:rsidRPr="006933B0">
        <w:rPr>
          <w:rFonts w:ascii="Palatino Linotype" w:eastAsiaTheme="minorHAnsi" w:hAnsi="Palatino Linotype" w:cs="Arial"/>
          <w:lang w:val="es-MX" w:eastAsia="en-US"/>
        </w:rPr>
        <w:t>se procede a dictar la presente resolución.</w:t>
      </w:r>
    </w:p>
    <w:p w14:paraId="508A1158" w14:textId="77777777" w:rsidR="00652776" w:rsidRPr="006933B0" w:rsidRDefault="00652776" w:rsidP="00652776">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6933B0" w:rsidRDefault="0029071C" w:rsidP="007D645B">
      <w:pPr>
        <w:spacing w:line="360" w:lineRule="auto"/>
        <w:jc w:val="center"/>
        <w:rPr>
          <w:rFonts w:ascii="Palatino Linotype" w:eastAsiaTheme="minorHAnsi" w:hAnsi="Palatino Linotype" w:cs="Arial"/>
          <w:b/>
          <w:sz w:val="28"/>
          <w:lang w:val="es-MX" w:eastAsia="en-US"/>
        </w:rPr>
      </w:pPr>
      <w:r w:rsidRPr="006933B0">
        <w:rPr>
          <w:rFonts w:ascii="Palatino Linotype" w:eastAsiaTheme="minorHAnsi" w:hAnsi="Palatino Linotype" w:cs="Arial"/>
          <w:b/>
          <w:sz w:val="28"/>
          <w:lang w:val="es-MX" w:eastAsia="en-US"/>
        </w:rPr>
        <w:t>A N T E C E D E N T E S</w:t>
      </w:r>
    </w:p>
    <w:p w14:paraId="44F11F6B" w14:textId="77777777" w:rsidR="007D645B" w:rsidRPr="006933B0" w:rsidRDefault="007D645B" w:rsidP="007D645B">
      <w:pPr>
        <w:pStyle w:val="Sinespaciado"/>
        <w:rPr>
          <w:rFonts w:eastAsiaTheme="minorHAnsi"/>
          <w:lang w:eastAsia="en-US"/>
        </w:rPr>
      </w:pPr>
    </w:p>
    <w:p w14:paraId="1AD87C73" w14:textId="77777777" w:rsidR="0029071C" w:rsidRPr="006933B0" w:rsidRDefault="0029071C" w:rsidP="0029071C">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t>PRIMERO. De la solicitud de información.</w:t>
      </w:r>
    </w:p>
    <w:p w14:paraId="62ABAF9B" w14:textId="376A8C46" w:rsidR="007806C5" w:rsidRPr="006933B0" w:rsidRDefault="0029071C" w:rsidP="00652776">
      <w:pPr>
        <w:spacing w:line="360" w:lineRule="auto"/>
        <w:jc w:val="both"/>
        <w:rPr>
          <w:rFonts w:ascii="Palatino Linotype" w:eastAsiaTheme="minorHAnsi" w:hAnsi="Palatino Linotype" w:cs="Arial"/>
          <w:szCs w:val="22"/>
          <w:lang w:val="es-MX" w:eastAsia="en-US"/>
        </w:rPr>
      </w:pPr>
      <w:r w:rsidRPr="006933B0">
        <w:rPr>
          <w:rFonts w:ascii="Palatino Linotype" w:eastAsiaTheme="minorHAnsi" w:hAnsi="Palatino Linotype" w:cs="Arial"/>
          <w:szCs w:val="22"/>
          <w:lang w:val="es-MX" w:eastAsia="en-US"/>
        </w:rPr>
        <w:t xml:space="preserve">En fecha </w:t>
      </w:r>
      <w:r w:rsidR="00A44CFE" w:rsidRPr="006933B0">
        <w:rPr>
          <w:rFonts w:ascii="Palatino Linotype" w:eastAsiaTheme="minorHAnsi" w:hAnsi="Palatino Linotype" w:cs="Arial"/>
          <w:szCs w:val="22"/>
          <w:lang w:val="es-MX" w:eastAsia="en-US"/>
        </w:rPr>
        <w:t xml:space="preserve">diez </w:t>
      </w:r>
      <w:r w:rsidR="00155140" w:rsidRPr="006933B0">
        <w:rPr>
          <w:rFonts w:ascii="Palatino Linotype" w:eastAsiaTheme="minorHAnsi" w:hAnsi="Palatino Linotype" w:cs="Arial"/>
          <w:szCs w:val="22"/>
          <w:lang w:val="es-MX" w:eastAsia="en-US"/>
        </w:rPr>
        <w:t>de noviembre</w:t>
      </w:r>
      <w:r w:rsidR="00B14416" w:rsidRPr="006933B0">
        <w:rPr>
          <w:rFonts w:ascii="Palatino Linotype" w:eastAsiaTheme="minorHAnsi" w:hAnsi="Palatino Linotype" w:cs="Arial"/>
          <w:szCs w:val="22"/>
          <w:lang w:val="es-MX" w:eastAsia="en-US"/>
        </w:rPr>
        <w:t xml:space="preserve"> de dos mil veinticinco</w:t>
      </w:r>
      <w:r w:rsidRPr="006933B0">
        <w:rPr>
          <w:rFonts w:ascii="Palatino Linotype" w:eastAsiaTheme="minorHAnsi" w:hAnsi="Palatino Linotype" w:cs="Arial"/>
          <w:szCs w:val="22"/>
          <w:lang w:val="es-MX" w:eastAsia="en-US"/>
        </w:rPr>
        <w:t xml:space="preserve">, </w:t>
      </w:r>
      <w:r w:rsidR="0027342B" w:rsidRPr="006933B0">
        <w:rPr>
          <w:rFonts w:ascii="Palatino Linotype" w:eastAsiaTheme="minorHAnsi" w:hAnsi="Palatino Linotype" w:cs="Arial"/>
          <w:szCs w:val="22"/>
          <w:lang w:val="es-MX" w:eastAsia="en-US"/>
        </w:rPr>
        <w:t xml:space="preserve">la parte </w:t>
      </w:r>
      <w:r w:rsidRPr="006933B0">
        <w:rPr>
          <w:rFonts w:ascii="Palatino Linotype" w:eastAsiaTheme="minorHAnsi" w:hAnsi="Palatino Linotype" w:cs="Arial"/>
          <w:b/>
          <w:szCs w:val="22"/>
          <w:lang w:val="es-MX" w:eastAsia="en-US"/>
        </w:rPr>
        <w:t>Recurrente</w:t>
      </w:r>
      <w:r w:rsidRPr="006933B0">
        <w:rPr>
          <w:rFonts w:ascii="Palatino Linotype" w:eastAsiaTheme="minorHAnsi" w:hAnsi="Palatino Linotype" w:cs="Arial"/>
          <w:szCs w:val="22"/>
          <w:lang w:val="es-MX" w:eastAsia="en-US"/>
        </w:rPr>
        <w:t xml:space="preserve">, presentó a través del Sistema de Acceso a la Información Mexiquense </w:t>
      </w:r>
      <w:r w:rsidRPr="006933B0">
        <w:rPr>
          <w:rFonts w:ascii="Palatino Linotype" w:eastAsiaTheme="minorHAnsi" w:hAnsi="Palatino Linotype" w:cs="Arial"/>
          <w:b/>
          <w:szCs w:val="22"/>
          <w:lang w:val="es-MX" w:eastAsia="en-US"/>
        </w:rPr>
        <w:t>(SAIMEX),</w:t>
      </w:r>
      <w:r w:rsidRPr="006933B0">
        <w:rPr>
          <w:rFonts w:ascii="Palatino Linotype" w:eastAsiaTheme="minorHAnsi" w:hAnsi="Palatino Linotype" w:cs="Arial"/>
          <w:szCs w:val="22"/>
          <w:lang w:val="es-MX" w:eastAsia="en-US"/>
        </w:rPr>
        <w:t xml:space="preserve"> ante el </w:t>
      </w:r>
      <w:r w:rsidRPr="006933B0">
        <w:rPr>
          <w:rFonts w:ascii="Palatino Linotype" w:eastAsiaTheme="minorHAnsi" w:hAnsi="Palatino Linotype" w:cs="Arial"/>
          <w:b/>
          <w:szCs w:val="22"/>
          <w:lang w:val="es-MX" w:eastAsia="en-US"/>
        </w:rPr>
        <w:t>Sujeto Obligado</w:t>
      </w:r>
      <w:r w:rsidRPr="006933B0">
        <w:rPr>
          <w:rFonts w:ascii="Palatino Linotype" w:eastAsiaTheme="minorHAnsi" w:hAnsi="Palatino Linotype" w:cs="Arial"/>
          <w:szCs w:val="22"/>
          <w:lang w:val="es-MX" w:eastAsia="en-US"/>
        </w:rPr>
        <w:t>, la solicitud de acceso a la información pública, a la que se le</w:t>
      </w:r>
      <w:r w:rsidR="00C753C2" w:rsidRPr="006933B0">
        <w:rPr>
          <w:rFonts w:ascii="Palatino Linotype" w:eastAsiaTheme="minorHAnsi" w:hAnsi="Palatino Linotype" w:cs="Arial"/>
          <w:szCs w:val="22"/>
          <w:lang w:val="es-MX" w:eastAsia="en-US"/>
        </w:rPr>
        <w:t xml:space="preserve"> asignó el número de expediente </w:t>
      </w:r>
      <w:r w:rsidR="005928AF" w:rsidRPr="006933B0">
        <w:rPr>
          <w:rFonts w:ascii="Palatino Linotype" w:eastAsiaTheme="minorHAnsi" w:hAnsi="Palatino Linotype" w:cs="Arial"/>
          <w:b/>
          <w:szCs w:val="22"/>
          <w:lang w:val="es-MX" w:eastAsia="en-US"/>
        </w:rPr>
        <w:t>00268/TECAMAC/IP/2025</w:t>
      </w:r>
      <w:r w:rsidRPr="006933B0">
        <w:rPr>
          <w:rFonts w:ascii="Palatino Linotype" w:eastAsiaTheme="minorHAnsi" w:hAnsi="Palatino Linotype" w:cs="Arial"/>
          <w:szCs w:val="22"/>
          <w:lang w:val="es-MX" w:eastAsia="en-US"/>
        </w:rPr>
        <w:t>, mediante la cual solicitó lo siguiente:</w:t>
      </w:r>
    </w:p>
    <w:p w14:paraId="17C5CFA5" w14:textId="77777777" w:rsidR="00652776" w:rsidRPr="006933B0" w:rsidRDefault="00652776" w:rsidP="00652776">
      <w:pPr>
        <w:spacing w:line="360" w:lineRule="auto"/>
        <w:jc w:val="both"/>
        <w:rPr>
          <w:rFonts w:ascii="Palatino Linotype" w:eastAsiaTheme="minorHAnsi" w:hAnsi="Palatino Linotype" w:cs="Arial"/>
          <w:szCs w:val="22"/>
          <w:lang w:val="es-MX" w:eastAsia="en-US"/>
        </w:rPr>
      </w:pPr>
    </w:p>
    <w:p w14:paraId="3744AE5C" w14:textId="619ACE7F" w:rsidR="00652776" w:rsidRPr="006933B0" w:rsidRDefault="0029071C" w:rsidP="00A44CFE">
      <w:pPr>
        <w:spacing w:line="276" w:lineRule="auto"/>
        <w:ind w:left="284" w:right="332"/>
        <w:jc w:val="both"/>
        <w:rPr>
          <w:rFonts w:ascii="Palatino Linotype" w:hAnsi="Palatino Linotype"/>
          <w:i/>
          <w:sz w:val="22"/>
          <w:szCs w:val="20"/>
          <w:lang w:val="es-ES_tradnl"/>
        </w:rPr>
      </w:pPr>
      <w:r w:rsidRPr="006933B0">
        <w:rPr>
          <w:rFonts w:ascii="Palatino Linotype" w:hAnsi="Palatino Linotype"/>
          <w:i/>
          <w:sz w:val="22"/>
          <w:szCs w:val="20"/>
          <w:lang w:val="es-MX"/>
        </w:rPr>
        <w:t>“</w:t>
      </w:r>
      <w:proofErr w:type="spellStart"/>
      <w:r w:rsidR="005928AF" w:rsidRPr="006933B0">
        <w:rPr>
          <w:rFonts w:ascii="Palatino Linotype" w:hAnsi="Palatino Linotype"/>
          <w:i/>
          <w:sz w:val="22"/>
          <w:szCs w:val="20"/>
          <w:lang w:val="es-MX" w:eastAsia="es-MX"/>
        </w:rPr>
        <w:t>Cuales</w:t>
      </w:r>
      <w:proofErr w:type="spellEnd"/>
      <w:r w:rsidR="005928AF" w:rsidRPr="006933B0">
        <w:rPr>
          <w:rFonts w:ascii="Palatino Linotype" w:hAnsi="Palatino Linotype"/>
          <w:i/>
          <w:sz w:val="22"/>
          <w:szCs w:val="20"/>
          <w:lang w:val="es-MX" w:eastAsia="es-MX"/>
        </w:rPr>
        <w:t xml:space="preserve"> son los lineamientos, requisitos y calendarios para inscribirse a los programas de vivienda que realiza la empresa paramunicipal llamada “Vivir Tecámac”, de las viviendas que ha acondicionado. 2.- Cuales son los fraccionamientos en los que ha intervenido la empresa paramunicipal llamada “Vivir Tecámac”, para la rehabilitación de viviendas. 3.- Cuantas viviendas ha desarrollado ya he construido y rehabilitado</w:t>
      </w:r>
      <w:r w:rsidRPr="006933B0">
        <w:rPr>
          <w:rFonts w:ascii="Palatino Linotype" w:hAnsi="Palatino Linotype"/>
          <w:i/>
          <w:sz w:val="22"/>
          <w:szCs w:val="20"/>
          <w:lang w:val="es-MX"/>
        </w:rPr>
        <w:t>”</w:t>
      </w:r>
      <w:r w:rsidRPr="006933B0">
        <w:rPr>
          <w:rFonts w:ascii="Palatino Linotype" w:hAnsi="Palatino Linotype"/>
          <w:i/>
          <w:sz w:val="22"/>
          <w:szCs w:val="20"/>
          <w:lang w:val="es-ES_tradnl"/>
        </w:rPr>
        <w:t xml:space="preserve"> (Sic).</w:t>
      </w:r>
    </w:p>
    <w:p w14:paraId="71AFD486" w14:textId="77777777" w:rsidR="00155140" w:rsidRPr="006933B0" w:rsidRDefault="00155140" w:rsidP="00155140">
      <w:pPr>
        <w:spacing w:line="360" w:lineRule="auto"/>
        <w:ind w:left="284" w:right="332"/>
        <w:jc w:val="both"/>
        <w:rPr>
          <w:rFonts w:ascii="Palatino Linotype" w:hAnsi="Palatino Linotype"/>
          <w:i/>
          <w:sz w:val="22"/>
          <w:szCs w:val="20"/>
          <w:lang w:val="es-ES_tradnl"/>
        </w:rPr>
      </w:pPr>
    </w:p>
    <w:p w14:paraId="208C7227" w14:textId="0230027F" w:rsidR="00B14416" w:rsidRPr="006933B0" w:rsidRDefault="0029071C" w:rsidP="00E87389">
      <w:pPr>
        <w:tabs>
          <w:tab w:val="left" w:pos="5647"/>
        </w:tabs>
        <w:spacing w:line="360" w:lineRule="auto"/>
        <w:ind w:right="850"/>
        <w:jc w:val="both"/>
        <w:rPr>
          <w:rFonts w:ascii="Palatino Linotype" w:eastAsiaTheme="minorHAnsi" w:hAnsi="Palatino Linotype" w:cstheme="minorBidi"/>
          <w:color w:val="000000"/>
          <w:lang w:val="es-MX" w:eastAsia="en-US"/>
        </w:rPr>
      </w:pPr>
      <w:r w:rsidRPr="006933B0">
        <w:rPr>
          <w:rFonts w:ascii="Palatino Linotype" w:hAnsi="Palatino Linotype"/>
          <w:b/>
          <w:lang w:val="es-ES_tradnl"/>
        </w:rPr>
        <w:t>MODALIDAD DE ENTREGA:</w:t>
      </w:r>
      <w:r w:rsidRPr="006933B0">
        <w:rPr>
          <w:rFonts w:ascii="Palatino Linotype" w:hAnsi="Palatino Linotype"/>
          <w:lang w:val="es-ES_tradnl"/>
        </w:rPr>
        <w:t xml:space="preserve"> </w:t>
      </w:r>
      <w:r w:rsidRPr="006933B0">
        <w:rPr>
          <w:rFonts w:ascii="Palatino Linotype" w:eastAsiaTheme="minorHAnsi" w:hAnsi="Palatino Linotype" w:cstheme="minorBidi"/>
          <w:color w:val="000000"/>
          <w:lang w:val="es-MX" w:eastAsia="en-US"/>
        </w:rPr>
        <w:t xml:space="preserve">A través del </w:t>
      </w:r>
      <w:r w:rsidRPr="006933B0">
        <w:rPr>
          <w:rFonts w:ascii="Palatino Linotype" w:eastAsiaTheme="minorHAnsi" w:hAnsi="Palatino Linotype" w:cstheme="minorBidi"/>
          <w:b/>
          <w:color w:val="000000"/>
          <w:lang w:val="es-MX" w:eastAsia="en-US"/>
        </w:rPr>
        <w:t>SAIMEX</w:t>
      </w:r>
      <w:r w:rsidRPr="006933B0">
        <w:rPr>
          <w:rFonts w:ascii="Palatino Linotype" w:eastAsiaTheme="minorHAnsi" w:hAnsi="Palatino Linotype" w:cstheme="minorBidi"/>
          <w:color w:val="000000"/>
          <w:lang w:val="es-MX" w:eastAsia="en-US"/>
        </w:rPr>
        <w:t>.</w:t>
      </w:r>
    </w:p>
    <w:p w14:paraId="06DC7B03" w14:textId="77777777" w:rsidR="00E87389" w:rsidRPr="006933B0" w:rsidRDefault="00E87389" w:rsidP="00E87389">
      <w:pPr>
        <w:pStyle w:val="Sinespaciado"/>
        <w:rPr>
          <w:rFonts w:eastAsiaTheme="minorHAnsi"/>
          <w:lang w:eastAsia="en-US"/>
        </w:rPr>
      </w:pPr>
    </w:p>
    <w:p w14:paraId="3B21A976" w14:textId="77777777" w:rsidR="00A44CFE" w:rsidRPr="006933B0" w:rsidRDefault="00A44CFE" w:rsidP="00652776">
      <w:pPr>
        <w:spacing w:line="360" w:lineRule="auto"/>
        <w:jc w:val="both"/>
        <w:rPr>
          <w:rFonts w:ascii="Palatino Linotype" w:eastAsiaTheme="minorHAnsi" w:hAnsi="Palatino Linotype" w:cs="Arial"/>
          <w:lang w:val="es-MX" w:eastAsia="en-US"/>
        </w:rPr>
      </w:pPr>
    </w:p>
    <w:p w14:paraId="717A4484" w14:textId="4B0BBBE4" w:rsidR="007D645B" w:rsidRPr="006933B0" w:rsidRDefault="005928AF" w:rsidP="007D645B">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lastRenderedPageBreak/>
        <w:t>SEGUNDO</w:t>
      </w:r>
      <w:r w:rsidR="007D645B" w:rsidRPr="006933B0">
        <w:rPr>
          <w:rFonts w:ascii="Palatino Linotype" w:eastAsiaTheme="minorHAnsi" w:hAnsi="Palatino Linotype" w:cs="Arial"/>
          <w:b/>
          <w:sz w:val="26"/>
          <w:szCs w:val="26"/>
          <w:lang w:val="es-MX" w:eastAsia="en-US"/>
        </w:rPr>
        <w:t xml:space="preserve">. De la respuesta del Sujeto Obligado. </w:t>
      </w:r>
    </w:p>
    <w:p w14:paraId="7AA37136" w14:textId="30BC217F" w:rsidR="007D645B" w:rsidRPr="006933B0" w:rsidRDefault="007D645B" w:rsidP="007D645B">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De las constancias que obran en el sistema </w:t>
      </w:r>
      <w:r w:rsidRPr="006933B0">
        <w:rPr>
          <w:rFonts w:ascii="Palatino Linotype" w:eastAsiaTheme="minorHAnsi" w:hAnsi="Palatino Linotype" w:cs="Arial"/>
          <w:b/>
          <w:bCs/>
          <w:lang w:val="es-MX" w:eastAsia="en-US"/>
        </w:rPr>
        <w:t>SAIMEX</w:t>
      </w:r>
      <w:r w:rsidRPr="006933B0">
        <w:rPr>
          <w:rFonts w:ascii="Palatino Linotype" w:eastAsiaTheme="minorHAnsi" w:hAnsi="Palatino Linotype" w:cs="Arial"/>
          <w:lang w:val="es-MX" w:eastAsia="en-US"/>
        </w:rPr>
        <w:t xml:space="preserve">, se advierte que en fecha </w:t>
      </w:r>
      <w:r w:rsidR="005928AF" w:rsidRPr="006933B0">
        <w:rPr>
          <w:rFonts w:ascii="Palatino Linotype" w:eastAsiaTheme="minorHAnsi" w:hAnsi="Palatino Linotype" w:cs="Arial"/>
          <w:lang w:val="es-MX" w:eastAsia="en-US"/>
        </w:rPr>
        <w:t xml:space="preserve">dos </w:t>
      </w:r>
      <w:r w:rsidR="00181C7A" w:rsidRPr="006933B0">
        <w:rPr>
          <w:rFonts w:ascii="Palatino Linotype" w:eastAsiaTheme="minorHAnsi" w:hAnsi="Palatino Linotype" w:cs="Arial"/>
          <w:lang w:val="es-MX" w:eastAsia="en-US"/>
        </w:rPr>
        <w:t>de diciembre</w:t>
      </w:r>
      <w:r w:rsidR="00E87389" w:rsidRPr="006933B0">
        <w:rPr>
          <w:rFonts w:ascii="Palatino Linotype" w:eastAsiaTheme="minorHAnsi" w:hAnsi="Palatino Linotype" w:cs="Arial"/>
          <w:lang w:val="es-MX" w:eastAsia="en-US"/>
        </w:rPr>
        <w:t xml:space="preserve"> </w:t>
      </w:r>
      <w:r w:rsidR="00B14416" w:rsidRPr="006933B0">
        <w:rPr>
          <w:rFonts w:ascii="Palatino Linotype" w:eastAsiaTheme="minorHAnsi" w:hAnsi="Palatino Linotype" w:cs="Arial"/>
          <w:lang w:val="es-MX" w:eastAsia="en-US"/>
        </w:rPr>
        <w:t>de dos mil veinticinco</w:t>
      </w:r>
      <w:r w:rsidRPr="006933B0">
        <w:rPr>
          <w:rFonts w:ascii="Palatino Linotype" w:eastAsiaTheme="minorHAnsi" w:hAnsi="Palatino Linotype" w:cs="Arial"/>
          <w:lang w:val="es-MX" w:eastAsia="en-US"/>
        </w:rPr>
        <w:t>,</w:t>
      </w:r>
      <w:r w:rsidR="00B14416" w:rsidRPr="006933B0">
        <w:rPr>
          <w:rFonts w:ascii="Palatino Linotype" w:eastAsiaTheme="minorHAnsi" w:hAnsi="Palatino Linotype" w:cs="Arial"/>
          <w:lang w:val="es-MX" w:eastAsia="en-US"/>
        </w:rPr>
        <w:t xml:space="preserve"> el </w:t>
      </w:r>
      <w:r w:rsidRPr="006933B0">
        <w:rPr>
          <w:rFonts w:ascii="Palatino Linotype" w:eastAsiaTheme="minorHAnsi" w:hAnsi="Palatino Linotype" w:cs="Arial"/>
          <w:b/>
          <w:lang w:val="es-MX" w:eastAsia="en-US"/>
        </w:rPr>
        <w:t>Sujeto Obligado</w:t>
      </w:r>
      <w:r w:rsidRPr="006933B0">
        <w:rPr>
          <w:rFonts w:ascii="Palatino Linotype" w:eastAsiaTheme="minorHAnsi" w:hAnsi="Palatino Linotype" w:cs="Arial"/>
          <w:lang w:val="es-MX" w:eastAsia="en-US"/>
        </w:rPr>
        <w:t xml:space="preserve"> emitió la respuesta en los siguientes términos:</w:t>
      </w:r>
    </w:p>
    <w:p w14:paraId="6B3B2F28" w14:textId="77777777" w:rsidR="007D645B" w:rsidRPr="006933B0" w:rsidRDefault="007D645B" w:rsidP="007D645B">
      <w:pPr>
        <w:rPr>
          <w:lang w:val="es-MX"/>
        </w:rPr>
      </w:pPr>
    </w:p>
    <w:p w14:paraId="1C970F1B" w14:textId="77777777" w:rsidR="005928AF" w:rsidRPr="006933B0" w:rsidRDefault="007D645B" w:rsidP="005928AF">
      <w:pPr>
        <w:spacing w:line="276" w:lineRule="auto"/>
        <w:ind w:left="567" w:right="567"/>
        <w:jc w:val="both"/>
        <w:rPr>
          <w:rFonts w:ascii="Palatino Linotype" w:hAnsi="Palatino Linotype"/>
          <w:i/>
          <w:sz w:val="22"/>
          <w:szCs w:val="22"/>
          <w:lang w:val="es-MX" w:eastAsia="es-MX"/>
        </w:rPr>
      </w:pPr>
      <w:r w:rsidRPr="006933B0">
        <w:rPr>
          <w:rFonts w:ascii="Palatino Linotype" w:hAnsi="Palatino Linotype"/>
          <w:i/>
          <w:sz w:val="22"/>
          <w:szCs w:val="22"/>
          <w:lang w:val="es-MX" w:eastAsia="es-MX"/>
        </w:rPr>
        <w:t>“</w:t>
      </w:r>
      <w:r w:rsidR="005928AF" w:rsidRPr="006933B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2B3AC0" w14:textId="77777777" w:rsidR="005928AF" w:rsidRPr="006933B0" w:rsidRDefault="005928AF" w:rsidP="005928AF">
      <w:pPr>
        <w:spacing w:line="276" w:lineRule="auto"/>
        <w:ind w:left="567" w:right="567"/>
        <w:jc w:val="both"/>
        <w:rPr>
          <w:rFonts w:ascii="Palatino Linotype" w:hAnsi="Palatino Linotype"/>
          <w:i/>
          <w:sz w:val="22"/>
          <w:szCs w:val="22"/>
          <w:lang w:val="es-MX" w:eastAsia="es-MX"/>
        </w:rPr>
      </w:pPr>
      <w:r w:rsidRPr="006933B0">
        <w:rPr>
          <w:rFonts w:ascii="Palatino Linotype" w:hAnsi="Palatino Linotype"/>
          <w:i/>
          <w:sz w:val="22"/>
          <w:szCs w:val="22"/>
          <w:lang w:val="es-MX" w:eastAsia="es-MX"/>
        </w:rPr>
        <w:t>00268/TECAMAC/IP/2025/TSP/0001</w:t>
      </w:r>
    </w:p>
    <w:p w14:paraId="6172CBFE" w14:textId="77777777" w:rsidR="005928AF" w:rsidRPr="006933B0" w:rsidRDefault="005928AF" w:rsidP="005928AF">
      <w:pPr>
        <w:spacing w:line="276" w:lineRule="auto"/>
        <w:ind w:left="567" w:right="567"/>
        <w:jc w:val="both"/>
        <w:rPr>
          <w:rFonts w:ascii="Palatino Linotype" w:hAnsi="Palatino Linotype"/>
          <w:i/>
          <w:sz w:val="22"/>
          <w:szCs w:val="22"/>
          <w:lang w:val="es-MX" w:eastAsia="es-MX"/>
        </w:rPr>
      </w:pPr>
    </w:p>
    <w:p w14:paraId="1779BD95" w14:textId="7B28A5EF" w:rsidR="005928AF" w:rsidRPr="006933B0" w:rsidRDefault="005928AF" w:rsidP="005928AF">
      <w:pPr>
        <w:spacing w:line="276" w:lineRule="auto"/>
        <w:ind w:left="567" w:right="567"/>
        <w:jc w:val="both"/>
        <w:rPr>
          <w:rFonts w:ascii="Palatino Linotype" w:hAnsi="Palatino Linotype"/>
          <w:i/>
          <w:sz w:val="22"/>
          <w:szCs w:val="22"/>
          <w:lang w:val="es-MX" w:eastAsia="es-MX"/>
        </w:rPr>
      </w:pPr>
      <w:r w:rsidRPr="006933B0">
        <w:rPr>
          <w:rFonts w:ascii="Palatino Linotype" w:hAnsi="Palatino Linotype"/>
          <w:i/>
          <w:sz w:val="22"/>
          <w:szCs w:val="22"/>
          <w:lang w:val="es-MX" w:eastAsia="es-MX"/>
        </w:rPr>
        <w:t>ATENTAMENTE</w:t>
      </w:r>
    </w:p>
    <w:p w14:paraId="688B498B" w14:textId="346AAAD6" w:rsidR="007D645B" w:rsidRPr="006933B0" w:rsidRDefault="005928AF" w:rsidP="005928AF">
      <w:pPr>
        <w:spacing w:line="276" w:lineRule="auto"/>
        <w:ind w:left="567" w:right="567"/>
        <w:jc w:val="both"/>
        <w:rPr>
          <w:rFonts w:ascii="Palatino Linotype" w:hAnsi="Palatino Linotype"/>
          <w:i/>
          <w:sz w:val="22"/>
          <w:szCs w:val="22"/>
          <w:lang w:val="es-MX" w:eastAsia="es-MX"/>
        </w:rPr>
      </w:pPr>
      <w:r w:rsidRPr="006933B0">
        <w:rPr>
          <w:rFonts w:ascii="Palatino Linotype" w:hAnsi="Palatino Linotype"/>
          <w:i/>
          <w:sz w:val="22"/>
          <w:szCs w:val="22"/>
          <w:lang w:val="es-MX" w:eastAsia="es-MX"/>
        </w:rPr>
        <w:t>LIC. CARLOS ALONSO HERNÁNDEZ PELÁEZ</w:t>
      </w:r>
      <w:r w:rsidR="007D645B" w:rsidRPr="006933B0">
        <w:rPr>
          <w:rFonts w:ascii="Palatino Linotype" w:hAnsi="Palatino Linotype"/>
          <w:i/>
          <w:sz w:val="22"/>
          <w:szCs w:val="22"/>
          <w:lang w:val="es-MX" w:eastAsia="es-MX"/>
        </w:rPr>
        <w:t>” (Sic).</w:t>
      </w:r>
    </w:p>
    <w:p w14:paraId="515C5C2A" w14:textId="77777777" w:rsidR="00652776" w:rsidRPr="006933B0" w:rsidRDefault="00652776" w:rsidP="007D645B">
      <w:pPr>
        <w:spacing w:line="360" w:lineRule="auto"/>
        <w:jc w:val="both"/>
        <w:rPr>
          <w:rFonts w:ascii="Palatino Linotype" w:eastAsiaTheme="minorHAnsi" w:hAnsi="Palatino Linotype" w:cs="Arial"/>
          <w:lang w:val="es-MX" w:eastAsia="en-US"/>
        </w:rPr>
      </w:pPr>
    </w:p>
    <w:p w14:paraId="16FC1862" w14:textId="4DC8A2D2" w:rsidR="00652776" w:rsidRPr="006933B0" w:rsidRDefault="007D645B" w:rsidP="007D645B">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El </w:t>
      </w:r>
      <w:r w:rsidRPr="006933B0">
        <w:rPr>
          <w:rFonts w:ascii="Palatino Linotype" w:eastAsiaTheme="minorHAnsi" w:hAnsi="Palatino Linotype" w:cs="Arial"/>
          <w:b/>
          <w:lang w:val="es-MX" w:eastAsia="en-US"/>
        </w:rPr>
        <w:t>Sujeto Obligado</w:t>
      </w:r>
      <w:r w:rsidRPr="006933B0">
        <w:rPr>
          <w:rFonts w:ascii="Palatino Linotype" w:eastAsiaTheme="minorHAnsi" w:hAnsi="Palatino Linotype" w:cs="Arial"/>
          <w:lang w:val="es-MX" w:eastAsia="en-US"/>
        </w:rPr>
        <w:t xml:space="preserve"> adjuntó a su respuesta, </w:t>
      </w:r>
      <w:r w:rsidR="005928AF" w:rsidRPr="006933B0">
        <w:rPr>
          <w:rFonts w:ascii="Palatino Linotype" w:eastAsiaTheme="minorHAnsi" w:hAnsi="Palatino Linotype" w:cs="Arial"/>
          <w:lang w:val="es-MX" w:eastAsia="en-US"/>
        </w:rPr>
        <w:t>el</w:t>
      </w:r>
      <w:r w:rsidR="00155140" w:rsidRPr="006933B0">
        <w:rPr>
          <w:rFonts w:ascii="Palatino Linotype" w:eastAsiaTheme="minorHAnsi" w:hAnsi="Palatino Linotype" w:cs="Arial"/>
          <w:lang w:val="es-MX" w:eastAsia="en-US"/>
        </w:rPr>
        <w:t xml:space="preserve"> </w:t>
      </w:r>
      <w:r w:rsidRPr="006933B0">
        <w:rPr>
          <w:rFonts w:ascii="Palatino Linotype" w:eastAsiaTheme="minorHAnsi" w:hAnsi="Palatino Linotype" w:cs="Arial"/>
          <w:lang w:val="es-MX" w:eastAsia="en-US"/>
        </w:rPr>
        <w:t xml:space="preserve">archivo electrónico denominado </w:t>
      </w:r>
      <w:r w:rsidR="00181C7A" w:rsidRPr="006933B0">
        <w:rPr>
          <w:rFonts w:ascii="Palatino Linotype" w:eastAsiaTheme="minorHAnsi" w:hAnsi="Palatino Linotype" w:cs="Arial"/>
          <w:i/>
          <w:lang w:val="es-MX" w:eastAsia="en-US"/>
        </w:rPr>
        <w:t>“</w:t>
      </w:r>
      <w:r w:rsidR="005928AF" w:rsidRPr="006933B0">
        <w:rPr>
          <w:rFonts w:ascii="Palatino Linotype" w:eastAsiaTheme="minorHAnsi" w:hAnsi="Palatino Linotype" w:cs="Arial"/>
          <w:i/>
          <w:lang w:val="es-MX" w:eastAsia="en-US"/>
        </w:rPr>
        <w:t>0268-TECAMAC.pdf</w:t>
      </w:r>
      <w:r w:rsidR="00155140" w:rsidRPr="006933B0">
        <w:rPr>
          <w:rFonts w:ascii="Palatino Linotype" w:eastAsiaTheme="minorHAnsi" w:hAnsi="Palatino Linotype" w:cs="Arial"/>
          <w:i/>
          <w:lang w:val="es-MX" w:eastAsia="en-US"/>
        </w:rPr>
        <w:t>”</w:t>
      </w:r>
      <w:r w:rsidRPr="006933B0">
        <w:rPr>
          <w:rFonts w:ascii="Palatino Linotype" w:eastAsiaTheme="minorHAnsi" w:hAnsi="Palatino Linotype" w:cs="Arial"/>
          <w:i/>
          <w:lang w:val="es-MX" w:eastAsia="en-US"/>
        </w:rPr>
        <w:t>;</w:t>
      </w:r>
      <w:r w:rsidRPr="006933B0">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70DFB9CA" w14:textId="77777777" w:rsidR="00600695" w:rsidRPr="006933B0" w:rsidRDefault="00600695" w:rsidP="007D645B">
      <w:pPr>
        <w:spacing w:line="360" w:lineRule="auto"/>
        <w:jc w:val="both"/>
        <w:rPr>
          <w:rFonts w:ascii="Palatino Linotype" w:hAnsi="Palatino Linotype"/>
          <w:i/>
          <w:sz w:val="22"/>
          <w:szCs w:val="22"/>
          <w:lang w:val="es-MX" w:eastAsia="es-MX"/>
        </w:rPr>
      </w:pPr>
    </w:p>
    <w:p w14:paraId="5799EE56" w14:textId="57F48320" w:rsidR="007D645B" w:rsidRPr="006933B0" w:rsidRDefault="005928AF" w:rsidP="007D645B">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t>TERCERO</w:t>
      </w:r>
      <w:r w:rsidR="007D645B" w:rsidRPr="006933B0">
        <w:rPr>
          <w:rFonts w:ascii="Palatino Linotype" w:eastAsiaTheme="minorHAnsi" w:hAnsi="Palatino Linotype" w:cs="Arial"/>
          <w:b/>
          <w:sz w:val="26"/>
          <w:szCs w:val="26"/>
          <w:lang w:val="es-MX" w:eastAsia="en-US"/>
        </w:rPr>
        <w:t>. Del recurso de revisión.</w:t>
      </w:r>
    </w:p>
    <w:p w14:paraId="475931F5" w14:textId="2CF3172F" w:rsidR="007D645B" w:rsidRPr="006933B0" w:rsidRDefault="007D645B" w:rsidP="007D645B">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Inconforme con la respuesta por parte del </w:t>
      </w:r>
      <w:r w:rsidRPr="006933B0">
        <w:rPr>
          <w:rFonts w:ascii="Palatino Linotype" w:eastAsiaTheme="minorHAnsi" w:hAnsi="Palatino Linotype" w:cs="Arial"/>
          <w:b/>
          <w:lang w:val="es-MX" w:eastAsia="en-US"/>
        </w:rPr>
        <w:t>Sujeto Obligado</w:t>
      </w:r>
      <w:r w:rsidRPr="006933B0">
        <w:rPr>
          <w:rFonts w:ascii="Palatino Linotype" w:eastAsiaTheme="minorHAnsi" w:hAnsi="Palatino Linotype" w:cs="Arial"/>
          <w:lang w:val="es-MX" w:eastAsia="en-US"/>
        </w:rPr>
        <w:t xml:space="preserve">, </w:t>
      </w:r>
      <w:r w:rsidR="00344236" w:rsidRPr="006933B0">
        <w:rPr>
          <w:rFonts w:ascii="Palatino Linotype" w:eastAsiaTheme="minorHAnsi" w:hAnsi="Palatino Linotype" w:cs="Arial"/>
          <w:lang w:val="es-MX" w:eastAsia="en-US"/>
        </w:rPr>
        <w:t>el</w:t>
      </w:r>
      <w:r w:rsidRPr="006933B0">
        <w:rPr>
          <w:rFonts w:ascii="Palatino Linotype" w:eastAsiaTheme="minorHAnsi" w:hAnsi="Palatino Linotype" w:cs="Arial"/>
          <w:lang w:val="es-MX" w:eastAsia="en-US"/>
        </w:rPr>
        <w:t xml:space="preserve"> ahora </w:t>
      </w:r>
      <w:r w:rsidRPr="006933B0">
        <w:rPr>
          <w:rFonts w:ascii="Palatino Linotype" w:eastAsiaTheme="minorHAnsi" w:hAnsi="Palatino Linotype" w:cs="Arial"/>
          <w:b/>
          <w:lang w:val="es-MX" w:eastAsia="en-US"/>
        </w:rPr>
        <w:t>Recurrente</w:t>
      </w:r>
      <w:r w:rsidRPr="006933B0">
        <w:rPr>
          <w:rFonts w:ascii="Palatino Linotype" w:eastAsiaTheme="minorHAnsi" w:hAnsi="Palatino Linotype" w:cs="Arial"/>
          <w:lang w:val="es-MX" w:eastAsia="en-US"/>
        </w:rPr>
        <w:t xml:space="preserve"> interpuso el presente recurso de revisión en fecha </w:t>
      </w:r>
      <w:r w:rsidR="00181C7A" w:rsidRPr="006933B0">
        <w:rPr>
          <w:rFonts w:ascii="Palatino Linotype" w:eastAsiaTheme="minorHAnsi" w:hAnsi="Palatino Linotype" w:cs="Arial"/>
          <w:lang w:val="es-MX" w:eastAsia="en-US"/>
        </w:rPr>
        <w:t>doce de enero</w:t>
      </w:r>
      <w:r w:rsidRPr="006933B0">
        <w:rPr>
          <w:rFonts w:ascii="Palatino Linotype" w:eastAsiaTheme="minorHAnsi" w:hAnsi="Palatino Linotype" w:cs="Arial"/>
          <w:lang w:val="es-MX" w:eastAsia="en-US"/>
        </w:rPr>
        <w:t xml:space="preserve"> de do</w:t>
      </w:r>
      <w:r w:rsidR="00B14416" w:rsidRPr="006933B0">
        <w:rPr>
          <w:rFonts w:ascii="Palatino Linotype" w:eastAsiaTheme="minorHAnsi" w:hAnsi="Palatino Linotype" w:cs="Arial"/>
          <w:lang w:val="es-MX" w:eastAsia="en-US"/>
        </w:rPr>
        <w:t>s mil veinti</w:t>
      </w:r>
      <w:r w:rsidR="00181C7A" w:rsidRPr="006933B0">
        <w:rPr>
          <w:rFonts w:ascii="Palatino Linotype" w:eastAsiaTheme="minorHAnsi" w:hAnsi="Palatino Linotype" w:cs="Arial"/>
          <w:lang w:val="es-MX" w:eastAsia="en-US"/>
        </w:rPr>
        <w:t>séis</w:t>
      </w:r>
      <w:r w:rsidRPr="006933B0">
        <w:rPr>
          <w:rFonts w:ascii="Palatino Linotype" w:eastAsiaTheme="minorHAnsi" w:hAnsi="Palatino Linotype" w:cs="Arial"/>
          <w:lang w:val="es-MX" w:eastAsia="en-US"/>
        </w:rPr>
        <w:t>, el cual fue registrado</w:t>
      </w:r>
      <w:r w:rsidRPr="006933B0">
        <w:rPr>
          <w:rFonts w:ascii="Palatino Linotype" w:eastAsiaTheme="minorHAnsi" w:hAnsi="Palatino Linotype" w:cs="Arial"/>
          <w:b/>
          <w:lang w:val="es-MX" w:eastAsia="en-US"/>
        </w:rPr>
        <w:t xml:space="preserve"> </w:t>
      </w:r>
      <w:r w:rsidRPr="006933B0">
        <w:rPr>
          <w:rFonts w:ascii="Palatino Linotype" w:eastAsiaTheme="minorHAnsi" w:hAnsi="Palatino Linotype" w:cs="Arial"/>
          <w:lang w:val="es-MX" w:eastAsia="en-US"/>
        </w:rPr>
        <w:t xml:space="preserve">en el sistema electrónico con el expediente número </w:t>
      </w:r>
      <w:r w:rsidR="00181C7A" w:rsidRPr="006933B0">
        <w:rPr>
          <w:rFonts w:ascii="Palatino Linotype" w:eastAsiaTheme="minorHAnsi" w:hAnsi="Palatino Linotype" w:cs="Arial"/>
          <w:b/>
          <w:bCs/>
          <w:lang w:val="es-MX" w:eastAsia="es-MX"/>
        </w:rPr>
        <w:t>00</w:t>
      </w:r>
      <w:r w:rsidR="005928AF" w:rsidRPr="006933B0">
        <w:rPr>
          <w:rFonts w:ascii="Palatino Linotype" w:eastAsiaTheme="minorHAnsi" w:hAnsi="Palatino Linotype" w:cs="Arial"/>
          <w:b/>
          <w:bCs/>
          <w:lang w:val="es-MX" w:eastAsia="es-MX"/>
        </w:rPr>
        <w:t>235</w:t>
      </w:r>
      <w:r w:rsidRPr="006933B0">
        <w:rPr>
          <w:rFonts w:ascii="Palatino Linotype" w:eastAsiaTheme="minorHAnsi" w:hAnsi="Palatino Linotype" w:cs="Arial"/>
          <w:b/>
          <w:bCs/>
          <w:lang w:val="es-MX" w:eastAsia="es-MX"/>
        </w:rPr>
        <w:t>/INFOEM/IP/RR/202</w:t>
      </w:r>
      <w:r w:rsidR="00181C7A" w:rsidRPr="006933B0">
        <w:rPr>
          <w:rFonts w:ascii="Palatino Linotype" w:eastAsiaTheme="minorHAnsi" w:hAnsi="Palatino Linotype" w:cs="Arial"/>
          <w:b/>
          <w:bCs/>
          <w:lang w:val="es-MX" w:eastAsia="es-MX"/>
        </w:rPr>
        <w:t>6</w:t>
      </w:r>
      <w:r w:rsidRPr="006933B0">
        <w:rPr>
          <w:rFonts w:ascii="Palatino Linotype" w:eastAsiaTheme="minorHAnsi" w:hAnsi="Palatino Linotype" w:cs="Arial"/>
          <w:lang w:val="es-MX" w:eastAsia="en-US"/>
        </w:rPr>
        <w:t>, en el cual aduce, las siguientes manifestaciones:</w:t>
      </w:r>
    </w:p>
    <w:p w14:paraId="451EF501" w14:textId="77777777" w:rsidR="007D645B" w:rsidRPr="006933B0" w:rsidRDefault="007D645B" w:rsidP="007D645B">
      <w:pPr>
        <w:rPr>
          <w:lang w:val="es-MX"/>
        </w:rPr>
      </w:pPr>
    </w:p>
    <w:p w14:paraId="4567D74F" w14:textId="7BEED51D" w:rsidR="007D645B" w:rsidRPr="006933B0" w:rsidRDefault="007D645B" w:rsidP="00600695">
      <w:pPr>
        <w:numPr>
          <w:ilvl w:val="0"/>
          <w:numId w:val="1"/>
        </w:numPr>
        <w:spacing w:line="259" w:lineRule="auto"/>
        <w:jc w:val="both"/>
        <w:rPr>
          <w:rFonts w:ascii="Palatino Linotype" w:hAnsi="Palatino Linotype" w:cs="Arial"/>
          <w:b/>
          <w:sz w:val="26"/>
          <w:szCs w:val="26"/>
        </w:rPr>
      </w:pPr>
      <w:r w:rsidRPr="006933B0">
        <w:rPr>
          <w:rFonts w:ascii="Palatino Linotype" w:hAnsi="Palatino Linotype" w:cs="Arial"/>
          <w:b/>
          <w:sz w:val="26"/>
          <w:szCs w:val="26"/>
        </w:rPr>
        <w:t>Acto Impugnado:</w:t>
      </w:r>
      <w:r w:rsidR="0057280C" w:rsidRPr="006933B0">
        <w:rPr>
          <w:rFonts w:ascii="Palatino Linotype" w:hAnsi="Palatino Linotype" w:cs="Arial"/>
          <w:b/>
          <w:sz w:val="26"/>
          <w:szCs w:val="26"/>
        </w:rPr>
        <w:t xml:space="preserve"> </w:t>
      </w:r>
      <w:r w:rsidRPr="006933B0">
        <w:rPr>
          <w:rFonts w:ascii="Palatino Linotype" w:eastAsiaTheme="minorHAnsi" w:hAnsi="Palatino Linotype" w:cstheme="minorBidi"/>
          <w:i/>
          <w:color w:val="000000"/>
          <w:sz w:val="22"/>
          <w:szCs w:val="22"/>
          <w:lang w:val="es-MX" w:eastAsia="en-US"/>
        </w:rPr>
        <w:t>“</w:t>
      </w:r>
      <w:r w:rsidR="005928AF" w:rsidRPr="006933B0">
        <w:rPr>
          <w:rFonts w:ascii="Palatino Linotype" w:eastAsiaTheme="minorHAnsi" w:hAnsi="Palatino Linotype" w:cstheme="minorBidi"/>
          <w:i/>
          <w:color w:val="000000"/>
          <w:sz w:val="22"/>
          <w:szCs w:val="22"/>
          <w:lang w:val="es-MX" w:eastAsia="en-US"/>
        </w:rPr>
        <w:t>La respuesta ambigua que emite la autoridad</w:t>
      </w:r>
      <w:r w:rsidRPr="006933B0">
        <w:rPr>
          <w:rFonts w:ascii="Palatino Linotype" w:eastAsiaTheme="minorHAnsi" w:hAnsi="Palatino Linotype" w:cstheme="minorBidi"/>
          <w:i/>
          <w:color w:val="000000"/>
          <w:sz w:val="22"/>
          <w:szCs w:val="22"/>
          <w:lang w:val="es-MX" w:eastAsia="en-US"/>
        </w:rPr>
        <w:t>” (Sic).</w:t>
      </w:r>
    </w:p>
    <w:p w14:paraId="3BBBBFDA" w14:textId="77777777" w:rsidR="007D645B" w:rsidRPr="006933B0" w:rsidRDefault="007D645B" w:rsidP="007D645B">
      <w:pPr>
        <w:spacing w:line="276" w:lineRule="auto"/>
        <w:ind w:left="284"/>
        <w:jc w:val="both"/>
        <w:rPr>
          <w:rFonts w:ascii="Palatino Linotype" w:hAnsi="Palatino Linotype"/>
          <w:i/>
          <w:sz w:val="22"/>
          <w:szCs w:val="22"/>
          <w:lang w:val="es-MX" w:eastAsia="es-MX"/>
        </w:rPr>
      </w:pPr>
    </w:p>
    <w:p w14:paraId="3C99B748" w14:textId="3B00A54D" w:rsidR="007D645B" w:rsidRPr="006933B0" w:rsidRDefault="007D645B" w:rsidP="00600695">
      <w:pPr>
        <w:pStyle w:val="Prrafodelista"/>
        <w:numPr>
          <w:ilvl w:val="0"/>
          <w:numId w:val="1"/>
        </w:numPr>
        <w:spacing w:line="276" w:lineRule="auto"/>
        <w:jc w:val="both"/>
        <w:rPr>
          <w:rFonts w:ascii="Palatino Linotype" w:hAnsi="Palatino Linotype"/>
          <w:i/>
          <w:sz w:val="26"/>
          <w:szCs w:val="26"/>
          <w:lang w:val="es-MX" w:eastAsia="es-MX"/>
        </w:rPr>
      </w:pPr>
      <w:r w:rsidRPr="006933B0">
        <w:rPr>
          <w:rFonts w:ascii="Palatino Linotype" w:hAnsi="Palatino Linotype" w:cs="Arial"/>
          <w:b/>
          <w:sz w:val="26"/>
          <w:szCs w:val="26"/>
        </w:rPr>
        <w:t>Razones o Motivos de Inconformidad</w:t>
      </w:r>
      <w:r w:rsidRPr="006933B0">
        <w:rPr>
          <w:rFonts w:ascii="Palatino Linotype" w:hAnsi="Palatino Linotype" w:cs="Arial"/>
          <w:sz w:val="26"/>
          <w:szCs w:val="26"/>
        </w:rPr>
        <w:t xml:space="preserve">: </w:t>
      </w:r>
      <w:r w:rsidRPr="006933B0">
        <w:rPr>
          <w:rFonts w:ascii="Palatino Linotype" w:eastAsiaTheme="minorHAnsi" w:hAnsi="Palatino Linotype" w:cs="Arial"/>
          <w:i/>
          <w:sz w:val="22"/>
          <w:szCs w:val="22"/>
          <w:lang w:val="es-MX" w:eastAsia="en-US"/>
        </w:rPr>
        <w:t>“</w:t>
      </w:r>
      <w:r w:rsidR="005928AF" w:rsidRPr="006933B0">
        <w:rPr>
          <w:rFonts w:ascii="Palatino Linotype" w:eastAsiaTheme="minorHAnsi" w:hAnsi="Palatino Linotype" w:cstheme="minorBidi"/>
          <w:i/>
          <w:color w:val="000000"/>
          <w:sz w:val="22"/>
          <w:szCs w:val="22"/>
          <w:lang w:val="es-MX" w:eastAsia="en-US"/>
        </w:rPr>
        <w:t>La autoridad se limita a deslindarse para proporcionar la información solicitada. y no agoto el procedimiento de remitir la solicitud a la empresa para estatal, para que dé cumplimiento al principio de máxima publicidad</w:t>
      </w:r>
      <w:r w:rsidRPr="006933B0">
        <w:rPr>
          <w:rFonts w:ascii="Palatino Linotype" w:eastAsiaTheme="minorHAnsi" w:hAnsi="Palatino Linotype" w:cstheme="minorBidi"/>
          <w:i/>
          <w:color w:val="000000"/>
          <w:sz w:val="22"/>
          <w:szCs w:val="22"/>
          <w:lang w:val="es-MX" w:eastAsia="en-US"/>
        </w:rPr>
        <w:t>” (Sic)</w:t>
      </w:r>
    </w:p>
    <w:p w14:paraId="1118291A" w14:textId="77777777" w:rsidR="00B41CCF" w:rsidRPr="006933B0" w:rsidRDefault="00B41CCF" w:rsidP="007D645B">
      <w:pPr>
        <w:spacing w:line="360" w:lineRule="auto"/>
        <w:jc w:val="both"/>
        <w:rPr>
          <w:rFonts w:ascii="Palatino Linotype" w:eastAsiaTheme="minorHAnsi" w:hAnsi="Palatino Linotype" w:cs="Arial"/>
          <w:b/>
          <w:lang w:val="es-MX" w:eastAsia="en-US"/>
        </w:rPr>
      </w:pPr>
    </w:p>
    <w:p w14:paraId="0FC6C2CD" w14:textId="1CDD8FCE" w:rsidR="007D645B" w:rsidRPr="006933B0" w:rsidRDefault="005928AF" w:rsidP="007D645B">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lastRenderedPageBreak/>
        <w:t>CUARTO</w:t>
      </w:r>
      <w:r w:rsidR="007D645B" w:rsidRPr="006933B0">
        <w:rPr>
          <w:rFonts w:ascii="Palatino Linotype" w:eastAsiaTheme="minorHAnsi" w:hAnsi="Palatino Linotype" w:cs="Arial"/>
          <w:b/>
          <w:sz w:val="26"/>
          <w:szCs w:val="26"/>
          <w:lang w:val="es-MX" w:eastAsia="en-US"/>
        </w:rPr>
        <w:t>. Del turno del recurso de revisión.</w:t>
      </w:r>
    </w:p>
    <w:p w14:paraId="572BF66E" w14:textId="0AD4A0B6" w:rsidR="007D645B" w:rsidRPr="006933B0" w:rsidRDefault="007D645B" w:rsidP="007D645B">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Medio de impugnación que le fue turnado al Comisionado Presidente </w:t>
      </w:r>
      <w:r w:rsidRPr="006933B0">
        <w:rPr>
          <w:rFonts w:ascii="Palatino Linotype" w:eastAsiaTheme="minorHAnsi" w:hAnsi="Palatino Linotype" w:cs="Arial"/>
          <w:b/>
          <w:lang w:val="es-MX" w:eastAsia="en-US"/>
        </w:rPr>
        <w:t>José Martínez Vilchis</w:t>
      </w:r>
      <w:r w:rsidRPr="006933B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81C7A" w:rsidRPr="006933B0">
        <w:rPr>
          <w:rFonts w:ascii="Palatino Linotype" w:eastAsiaTheme="minorHAnsi" w:hAnsi="Palatino Linotype" w:cs="Arial"/>
          <w:lang w:val="es-MX" w:eastAsia="en-US"/>
        </w:rPr>
        <w:t>dieciséis</w:t>
      </w:r>
      <w:r w:rsidR="00600695" w:rsidRPr="006933B0">
        <w:rPr>
          <w:rFonts w:ascii="Palatino Linotype" w:eastAsiaTheme="minorHAnsi" w:hAnsi="Palatino Linotype" w:cs="Arial"/>
          <w:lang w:val="es-MX" w:eastAsia="en-US"/>
        </w:rPr>
        <w:t xml:space="preserve"> de enero de dos mil veintiséis</w:t>
      </w:r>
      <w:r w:rsidRPr="006933B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6933B0" w:rsidRDefault="00B14416" w:rsidP="007D645B">
      <w:pPr>
        <w:spacing w:line="360" w:lineRule="auto"/>
        <w:jc w:val="both"/>
        <w:rPr>
          <w:rFonts w:ascii="Palatino Linotype" w:eastAsiaTheme="minorHAnsi" w:hAnsi="Palatino Linotype" w:cs="Arial"/>
          <w:lang w:val="es-MX" w:eastAsia="en-US"/>
        </w:rPr>
      </w:pPr>
    </w:p>
    <w:p w14:paraId="43E07F9D" w14:textId="59A0BC52" w:rsidR="007D645B" w:rsidRPr="006933B0" w:rsidRDefault="005928AF" w:rsidP="007D645B">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t>QUINTO</w:t>
      </w:r>
      <w:r w:rsidR="007D645B" w:rsidRPr="006933B0">
        <w:rPr>
          <w:rFonts w:ascii="Palatino Linotype" w:eastAsiaTheme="minorHAnsi" w:hAnsi="Palatino Linotype" w:cs="Arial"/>
          <w:b/>
          <w:sz w:val="26"/>
          <w:szCs w:val="26"/>
          <w:lang w:val="es-MX" w:eastAsia="en-US"/>
        </w:rPr>
        <w:t>. De la etapa de manifestaciones y/o alegatos.</w:t>
      </w:r>
    </w:p>
    <w:p w14:paraId="114E3931" w14:textId="36E576AB" w:rsidR="00B14416" w:rsidRPr="006933B0" w:rsidRDefault="007D645B" w:rsidP="00B1441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Una vez transcurrido el término legal referido se destaca que,</w:t>
      </w:r>
      <w:r w:rsidR="00B14416" w:rsidRPr="006933B0">
        <w:rPr>
          <w:rFonts w:ascii="Palatino Linotype" w:eastAsiaTheme="minorHAnsi" w:hAnsi="Palatino Linotype" w:cs="Arial"/>
          <w:lang w:val="es-MX" w:eastAsia="en-US"/>
        </w:rPr>
        <w:t xml:space="preserve"> </w:t>
      </w:r>
      <w:r w:rsidR="00181C7A" w:rsidRPr="006933B0">
        <w:rPr>
          <w:rFonts w:ascii="Palatino Linotype" w:eastAsiaTheme="minorHAnsi" w:hAnsi="Palatino Linotype" w:cs="Arial"/>
          <w:lang w:val="es-MX" w:eastAsia="en-US"/>
        </w:rPr>
        <w:t>el día</w:t>
      </w:r>
      <w:r w:rsidR="00B14416" w:rsidRPr="006933B0">
        <w:rPr>
          <w:rFonts w:ascii="Palatino Linotype" w:eastAsiaTheme="minorHAnsi" w:hAnsi="Palatino Linotype" w:cs="Arial"/>
          <w:lang w:val="es-MX" w:eastAsia="en-US"/>
        </w:rPr>
        <w:t xml:space="preserve"> </w:t>
      </w:r>
      <w:r w:rsidR="00181C7A" w:rsidRPr="006933B0">
        <w:rPr>
          <w:rFonts w:ascii="Palatino Linotype" w:eastAsiaTheme="minorHAnsi" w:hAnsi="Palatino Linotype" w:cs="Arial"/>
          <w:lang w:val="es-MX" w:eastAsia="en-US"/>
        </w:rPr>
        <w:t>veint</w:t>
      </w:r>
      <w:r w:rsidR="002D3A13" w:rsidRPr="006933B0">
        <w:rPr>
          <w:rFonts w:ascii="Palatino Linotype" w:eastAsiaTheme="minorHAnsi" w:hAnsi="Palatino Linotype" w:cs="Arial"/>
          <w:lang w:val="es-MX" w:eastAsia="en-US"/>
        </w:rPr>
        <w:t>e</w:t>
      </w:r>
      <w:r w:rsidR="00600695" w:rsidRPr="006933B0">
        <w:rPr>
          <w:rFonts w:ascii="Palatino Linotype" w:eastAsiaTheme="minorHAnsi" w:hAnsi="Palatino Linotype" w:cs="Arial"/>
          <w:lang w:val="es-MX" w:eastAsia="en-US"/>
        </w:rPr>
        <w:t xml:space="preserve"> de enero de dos mil veintiséis</w:t>
      </w:r>
      <w:r w:rsidR="00B14416" w:rsidRPr="006933B0">
        <w:rPr>
          <w:rFonts w:ascii="Palatino Linotype" w:eastAsiaTheme="minorHAnsi" w:hAnsi="Palatino Linotype" w:cs="Arial"/>
          <w:lang w:val="es-MX" w:eastAsia="en-US"/>
        </w:rPr>
        <w:t xml:space="preserve">, el </w:t>
      </w:r>
      <w:r w:rsidR="00B14416" w:rsidRPr="006933B0">
        <w:rPr>
          <w:rFonts w:ascii="Palatino Linotype" w:eastAsiaTheme="minorHAnsi" w:hAnsi="Palatino Linotype" w:cs="Arial"/>
          <w:b/>
          <w:lang w:val="es-MX" w:eastAsia="en-US"/>
        </w:rPr>
        <w:t>Sujeto Obligado</w:t>
      </w:r>
      <w:r w:rsidR="00B14416" w:rsidRPr="006933B0">
        <w:rPr>
          <w:rFonts w:ascii="Palatino Linotype" w:eastAsiaTheme="minorHAnsi" w:hAnsi="Palatino Linotype" w:cs="Arial"/>
          <w:lang w:val="es-MX" w:eastAsia="en-US"/>
        </w:rPr>
        <w:t xml:space="preserve"> remitió su informe justificado mediante </w:t>
      </w:r>
      <w:r w:rsidR="00181C7A" w:rsidRPr="006933B0">
        <w:rPr>
          <w:rFonts w:ascii="Palatino Linotype" w:eastAsiaTheme="minorHAnsi" w:hAnsi="Palatino Linotype" w:cs="Arial"/>
          <w:lang w:val="es-MX" w:eastAsia="en-US"/>
        </w:rPr>
        <w:t>el</w:t>
      </w:r>
      <w:r w:rsidR="00B41CCF" w:rsidRPr="006933B0">
        <w:rPr>
          <w:rFonts w:ascii="Palatino Linotype" w:eastAsiaTheme="minorHAnsi" w:hAnsi="Palatino Linotype" w:cs="Arial"/>
          <w:lang w:val="es-MX" w:eastAsia="en-US"/>
        </w:rPr>
        <w:t xml:space="preserve"> archivo</w:t>
      </w:r>
      <w:r w:rsidR="00181C7A" w:rsidRPr="006933B0">
        <w:rPr>
          <w:rFonts w:ascii="Palatino Linotype" w:eastAsiaTheme="minorHAnsi" w:hAnsi="Palatino Linotype" w:cs="Arial"/>
          <w:lang w:val="es-MX" w:eastAsia="en-US"/>
        </w:rPr>
        <w:t xml:space="preserve"> </w:t>
      </w:r>
      <w:r w:rsidR="00B41CCF" w:rsidRPr="006933B0">
        <w:rPr>
          <w:rFonts w:ascii="Palatino Linotype" w:eastAsiaTheme="minorHAnsi" w:hAnsi="Palatino Linotype" w:cs="Arial"/>
          <w:lang w:val="es-MX" w:eastAsia="en-US"/>
        </w:rPr>
        <w:t>electrónico denominado</w:t>
      </w:r>
      <w:r w:rsidR="00B14416" w:rsidRPr="006933B0">
        <w:rPr>
          <w:rFonts w:ascii="Palatino Linotype" w:eastAsiaTheme="minorHAnsi" w:hAnsi="Palatino Linotype" w:cs="Arial"/>
          <w:lang w:val="es-MX" w:eastAsia="en-US"/>
        </w:rPr>
        <w:t xml:space="preserve"> </w:t>
      </w:r>
      <w:r w:rsidR="00B14416" w:rsidRPr="006933B0">
        <w:rPr>
          <w:rFonts w:ascii="Palatino Linotype" w:eastAsiaTheme="minorHAnsi" w:hAnsi="Palatino Linotype" w:cs="Arial"/>
          <w:i/>
          <w:iCs/>
          <w:lang w:val="es-MX" w:eastAsia="en-US"/>
        </w:rPr>
        <w:t>“</w:t>
      </w:r>
      <w:r w:rsidR="002D3A13" w:rsidRPr="006933B0">
        <w:rPr>
          <w:rFonts w:ascii="Palatino Linotype" w:eastAsiaTheme="minorHAnsi" w:hAnsi="Palatino Linotype" w:cs="Arial"/>
          <w:i/>
          <w:iCs/>
          <w:lang w:val="es-MX" w:eastAsia="en-US"/>
        </w:rPr>
        <w:t>solicitud 268.pdf</w:t>
      </w:r>
      <w:r w:rsidR="00B14416" w:rsidRPr="006933B0">
        <w:rPr>
          <w:rFonts w:ascii="Palatino Linotype" w:eastAsiaTheme="minorHAnsi" w:hAnsi="Palatino Linotype" w:cs="Arial"/>
          <w:i/>
          <w:iCs/>
          <w:lang w:val="es-MX" w:eastAsia="en-US"/>
        </w:rPr>
        <w:t>”</w:t>
      </w:r>
      <w:r w:rsidR="00B14416" w:rsidRPr="006933B0">
        <w:rPr>
          <w:rFonts w:ascii="Palatino Linotype" w:eastAsiaTheme="minorHAnsi" w:hAnsi="Palatino Linotype" w:cs="Arial"/>
          <w:lang w:val="es-MX" w:eastAsia="en-US"/>
        </w:rPr>
        <w:t xml:space="preserve">; </w:t>
      </w:r>
      <w:r w:rsidR="00B41CCF" w:rsidRPr="006933B0">
        <w:rPr>
          <w:rFonts w:ascii="Palatino Linotype" w:eastAsiaTheme="minorHAnsi" w:hAnsi="Palatino Linotype" w:cs="Arial"/>
          <w:lang w:val="es-MX" w:eastAsia="en-US"/>
        </w:rPr>
        <w:t>mismo</w:t>
      </w:r>
      <w:r w:rsidR="00B14416" w:rsidRPr="006933B0">
        <w:rPr>
          <w:rFonts w:ascii="Palatino Linotype" w:eastAsiaTheme="minorHAnsi" w:hAnsi="Palatino Linotype" w:cs="Arial"/>
          <w:lang w:val="es-MX" w:eastAsia="en-US"/>
        </w:rPr>
        <w:t xml:space="preserve"> que </w:t>
      </w:r>
      <w:r w:rsidR="00B41CCF" w:rsidRPr="006933B0">
        <w:rPr>
          <w:rFonts w:ascii="Palatino Linotype" w:eastAsiaTheme="minorHAnsi" w:hAnsi="Palatino Linotype" w:cs="Arial"/>
          <w:lang w:val="es-MX" w:eastAsia="en-US"/>
        </w:rPr>
        <w:t>fue puesto</w:t>
      </w:r>
      <w:r w:rsidR="00B14416" w:rsidRPr="006933B0">
        <w:rPr>
          <w:rFonts w:ascii="Palatino Linotype" w:eastAsiaTheme="minorHAnsi" w:hAnsi="Palatino Linotype" w:cs="Arial"/>
          <w:lang w:val="es-MX" w:eastAsia="en-US"/>
        </w:rPr>
        <w:t xml:space="preserve"> a la vista del particular, mediante Acuerdo de fecha </w:t>
      </w:r>
      <w:r w:rsidR="00600695" w:rsidRPr="006933B0">
        <w:rPr>
          <w:rFonts w:ascii="Palatino Linotype" w:eastAsiaTheme="minorHAnsi" w:hAnsi="Palatino Linotype" w:cs="Arial"/>
          <w:lang w:val="es-MX" w:eastAsia="en-US"/>
        </w:rPr>
        <w:t>veinti</w:t>
      </w:r>
      <w:r w:rsidR="00181C7A" w:rsidRPr="006933B0">
        <w:rPr>
          <w:rFonts w:ascii="Palatino Linotype" w:eastAsiaTheme="minorHAnsi" w:hAnsi="Palatino Linotype" w:cs="Arial"/>
          <w:lang w:val="es-MX" w:eastAsia="en-US"/>
        </w:rPr>
        <w:t>ocho</w:t>
      </w:r>
      <w:r w:rsidR="00B41CCF" w:rsidRPr="006933B0">
        <w:rPr>
          <w:rFonts w:ascii="Palatino Linotype" w:eastAsiaTheme="minorHAnsi" w:hAnsi="Palatino Linotype" w:cs="Arial"/>
          <w:lang w:val="es-MX" w:eastAsia="en-US"/>
        </w:rPr>
        <w:t xml:space="preserve"> del</w:t>
      </w:r>
      <w:r w:rsidR="00B14416" w:rsidRPr="006933B0">
        <w:rPr>
          <w:rFonts w:ascii="Palatino Linotype" w:eastAsiaTheme="minorHAnsi" w:hAnsi="Palatino Linotype" w:cs="Arial"/>
          <w:lang w:val="es-MX" w:eastAsia="en-US"/>
        </w:rPr>
        <w:t xml:space="preserve"> mismo</w:t>
      </w:r>
      <w:r w:rsidR="00E87389" w:rsidRPr="006933B0">
        <w:rPr>
          <w:rFonts w:ascii="Palatino Linotype" w:eastAsiaTheme="minorHAnsi" w:hAnsi="Palatino Linotype" w:cs="Arial"/>
          <w:lang w:val="es-MX" w:eastAsia="en-US"/>
        </w:rPr>
        <w:t xml:space="preserve"> mes y</w:t>
      </w:r>
      <w:r w:rsidR="00B14416" w:rsidRPr="006933B0">
        <w:rPr>
          <w:rFonts w:ascii="Palatino Linotype" w:eastAsiaTheme="minorHAnsi" w:hAnsi="Palatino Linotype" w:cs="Arial"/>
          <w:lang w:val="es-MX" w:eastAsia="en-US"/>
        </w:rPr>
        <w:t xml:space="preserve"> año; asimismo, se aprecia que la parte </w:t>
      </w:r>
      <w:r w:rsidR="00B14416" w:rsidRPr="006933B0">
        <w:rPr>
          <w:rFonts w:ascii="Palatino Linotype" w:eastAsiaTheme="minorHAnsi" w:hAnsi="Palatino Linotype" w:cs="Arial"/>
          <w:b/>
          <w:lang w:val="es-MX" w:eastAsia="en-US"/>
        </w:rPr>
        <w:t>Recurrente</w:t>
      </w:r>
      <w:r w:rsidR="00B14416" w:rsidRPr="006933B0">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4D3C4757" w14:textId="0A573138" w:rsidR="0057280C" w:rsidRPr="006933B0" w:rsidRDefault="002D3A13" w:rsidP="00714A67">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noProof/>
          <w:lang w:val="es-MX" w:eastAsia="es-MX"/>
        </w:rPr>
        <w:drawing>
          <wp:inline distT="0" distB="0" distL="0" distR="0" wp14:anchorId="4E07D6BC" wp14:editId="6B11E43F">
            <wp:extent cx="5791835" cy="2402205"/>
            <wp:effectExtent l="152400" t="152400" r="361315" b="360045"/>
            <wp:docPr id="36125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5887" name=""/>
                    <pic:cNvPicPr/>
                  </pic:nvPicPr>
                  <pic:blipFill>
                    <a:blip r:embed="rId8"/>
                    <a:stretch>
                      <a:fillRect/>
                    </a:stretch>
                  </pic:blipFill>
                  <pic:spPr>
                    <a:xfrm>
                      <a:off x="0" y="0"/>
                      <a:ext cx="5791835" cy="24022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6AA53B0E" w:rsidR="007D645B" w:rsidRPr="006933B0" w:rsidRDefault="005928AF" w:rsidP="00A44CFE">
      <w:pPr>
        <w:spacing w:line="360" w:lineRule="auto"/>
        <w:jc w:val="both"/>
        <w:rPr>
          <w:rFonts w:ascii="Palatino Linotype" w:eastAsiaTheme="minorHAnsi" w:hAnsi="Palatino Linotype" w:cs="Arial"/>
          <w:b/>
          <w:sz w:val="28"/>
          <w:lang w:val="es-MX" w:eastAsia="en-US"/>
        </w:rPr>
      </w:pPr>
      <w:r w:rsidRPr="006933B0">
        <w:rPr>
          <w:rFonts w:ascii="Palatino Linotype" w:eastAsiaTheme="minorHAnsi" w:hAnsi="Palatino Linotype" w:cs="Arial"/>
          <w:b/>
          <w:sz w:val="26"/>
          <w:szCs w:val="26"/>
          <w:lang w:val="es-MX" w:eastAsia="en-US"/>
        </w:rPr>
        <w:lastRenderedPageBreak/>
        <w:t>SEXTO</w:t>
      </w:r>
      <w:r w:rsidR="007D645B" w:rsidRPr="006933B0">
        <w:rPr>
          <w:rFonts w:ascii="Palatino Linotype" w:eastAsiaTheme="minorHAnsi" w:hAnsi="Palatino Linotype" w:cs="Arial"/>
          <w:b/>
          <w:sz w:val="26"/>
          <w:szCs w:val="26"/>
          <w:lang w:val="es-MX" w:eastAsia="en-US"/>
        </w:rPr>
        <w:t>. Del cierre de instrucción.</w:t>
      </w:r>
      <w:r w:rsidR="007D645B" w:rsidRPr="006933B0">
        <w:rPr>
          <w:rFonts w:ascii="Palatino Linotype" w:eastAsiaTheme="minorHAnsi" w:hAnsi="Palatino Linotype" w:cs="Arial"/>
          <w:b/>
          <w:sz w:val="26"/>
          <w:szCs w:val="26"/>
          <w:lang w:val="es-MX" w:eastAsia="en-US"/>
        </w:rPr>
        <w:tab/>
      </w:r>
    </w:p>
    <w:p w14:paraId="12AA9CFF" w14:textId="78C75C37" w:rsidR="007D645B" w:rsidRPr="006933B0" w:rsidRDefault="007D645B" w:rsidP="007D645B">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Así, una vez transcurrido el término legal, permitió decretarse el cierre de instrucción en fecha </w:t>
      </w:r>
      <w:r w:rsidR="00181C7A" w:rsidRPr="006933B0">
        <w:rPr>
          <w:rFonts w:ascii="Palatino Linotype" w:eastAsiaTheme="minorHAnsi" w:hAnsi="Palatino Linotype" w:cs="Arial"/>
          <w:lang w:val="es-MX" w:eastAsia="en-US"/>
        </w:rPr>
        <w:t xml:space="preserve">cinco </w:t>
      </w:r>
      <w:r w:rsidR="00600695" w:rsidRPr="006933B0">
        <w:rPr>
          <w:rFonts w:ascii="Palatino Linotype" w:eastAsiaTheme="minorHAnsi" w:hAnsi="Palatino Linotype" w:cs="Arial"/>
          <w:lang w:val="es-MX" w:eastAsia="en-US"/>
        </w:rPr>
        <w:t>de febrero</w:t>
      </w:r>
      <w:r w:rsidRPr="006933B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Pr="006933B0" w:rsidRDefault="00C02CD0" w:rsidP="007D645B">
      <w:pPr>
        <w:spacing w:line="360" w:lineRule="auto"/>
        <w:jc w:val="both"/>
        <w:rPr>
          <w:rFonts w:ascii="Palatino Linotype" w:eastAsiaTheme="minorHAnsi" w:hAnsi="Palatino Linotype" w:cs="Arial"/>
          <w:lang w:val="es-MX" w:eastAsia="en-US"/>
        </w:rPr>
      </w:pPr>
    </w:p>
    <w:p w14:paraId="6CD681B6" w14:textId="657C7010" w:rsidR="00C02CD0" w:rsidRPr="006933B0" w:rsidRDefault="005928AF" w:rsidP="00A44CFE">
      <w:pPr>
        <w:spacing w:line="360" w:lineRule="auto"/>
        <w:jc w:val="both"/>
        <w:rPr>
          <w:rFonts w:ascii="Palatino Linotype" w:eastAsiaTheme="minorHAnsi" w:hAnsi="Palatino Linotype" w:cs="Arial"/>
          <w:b/>
          <w:sz w:val="26"/>
          <w:szCs w:val="26"/>
          <w:lang w:val="es-MX" w:eastAsia="en-US"/>
        </w:rPr>
      </w:pPr>
      <w:r w:rsidRPr="006933B0">
        <w:rPr>
          <w:rFonts w:ascii="Palatino Linotype" w:eastAsiaTheme="minorHAnsi" w:hAnsi="Palatino Linotype" w:cs="Arial"/>
          <w:b/>
          <w:sz w:val="26"/>
          <w:szCs w:val="26"/>
          <w:lang w:val="es-MX" w:eastAsia="en-US"/>
        </w:rPr>
        <w:t>SÉPTIMO</w:t>
      </w:r>
      <w:r w:rsidR="00C02CD0" w:rsidRPr="006933B0">
        <w:rPr>
          <w:rFonts w:ascii="Palatino Linotype" w:eastAsiaTheme="minorHAnsi" w:hAnsi="Palatino Linotype" w:cs="Arial"/>
          <w:b/>
          <w:sz w:val="26"/>
          <w:szCs w:val="26"/>
          <w:lang w:val="es-MX" w:eastAsia="en-US"/>
        </w:rPr>
        <w:t>. De la ampliación del término para resolver.</w:t>
      </w:r>
    </w:p>
    <w:p w14:paraId="7C3B0A4A" w14:textId="5792AEFA" w:rsidR="00C02CD0" w:rsidRPr="006933B0" w:rsidRDefault="00C02CD0" w:rsidP="00C02CD0">
      <w:pPr>
        <w:pStyle w:val="Sinespaciado"/>
        <w:spacing w:line="360" w:lineRule="auto"/>
        <w:jc w:val="both"/>
        <w:rPr>
          <w:rFonts w:ascii="Palatino Linotype" w:hAnsi="Palatino Linotype"/>
        </w:rPr>
      </w:pPr>
      <w:r w:rsidRPr="006933B0">
        <w:rPr>
          <w:rFonts w:ascii="Palatino Linotype" w:hAnsi="Palatino Linotype"/>
        </w:rPr>
        <w:t xml:space="preserve">En fecha </w:t>
      </w:r>
      <w:r w:rsidR="00A44CFE" w:rsidRPr="006933B0">
        <w:rPr>
          <w:rFonts w:ascii="Palatino Linotype" w:hAnsi="Palatino Linotype"/>
        </w:rPr>
        <w:t>tres de marzo</w:t>
      </w:r>
      <w:r w:rsidRPr="006933B0">
        <w:rPr>
          <w:rFonts w:ascii="Palatino Linotype" w:hAnsi="Palatino Linotype"/>
        </w:rPr>
        <w:t xml:space="preserve"> de dos mil veinti</w:t>
      </w:r>
      <w:r w:rsidR="00600695" w:rsidRPr="006933B0">
        <w:rPr>
          <w:rFonts w:ascii="Palatino Linotype" w:hAnsi="Palatino Linotype"/>
        </w:rPr>
        <w:t>séis</w:t>
      </w:r>
      <w:r w:rsidRPr="006933B0">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B071715" w14:textId="77777777" w:rsidR="00181C7A" w:rsidRPr="006933B0" w:rsidRDefault="00181C7A" w:rsidP="00B96A17">
      <w:pPr>
        <w:spacing w:line="360" w:lineRule="auto"/>
        <w:jc w:val="both"/>
        <w:rPr>
          <w:rFonts w:ascii="Palatino Linotype" w:hAnsi="Palatino Linotype"/>
          <w:lang w:val="es-MX"/>
        </w:rPr>
      </w:pPr>
    </w:p>
    <w:p w14:paraId="3AA3D028" w14:textId="56D8A455" w:rsidR="00600695" w:rsidRPr="006933B0" w:rsidRDefault="00E74701" w:rsidP="00600695">
      <w:pPr>
        <w:spacing w:line="360" w:lineRule="auto"/>
        <w:jc w:val="center"/>
        <w:rPr>
          <w:rFonts w:ascii="Palatino Linotype" w:eastAsiaTheme="minorHAnsi" w:hAnsi="Palatino Linotype" w:cs="Arial"/>
          <w:b/>
          <w:sz w:val="28"/>
          <w:lang w:val="es-MX" w:eastAsia="en-US"/>
        </w:rPr>
      </w:pPr>
      <w:r w:rsidRPr="006933B0">
        <w:rPr>
          <w:rFonts w:ascii="Palatino Linotype" w:eastAsiaTheme="minorHAnsi" w:hAnsi="Palatino Linotype" w:cs="Arial"/>
          <w:b/>
          <w:sz w:val="28"/>
          <w:lang w:val="es-MX" w:eastAsia="en-US"/>
        </w:rPr>
        <w:t>C O N S I D E R A N</w:t>
      </w:r>
      <w:r w:rsidR="00D57F74" w:rsidRPr="006933B0">
        <w:rPr>
          <w:rFonts w:ascii="Palatino Linotype" w:eastAsiaTheme="minorHAnsi" w:hAnsi="Palatino Linotype" w:cs="Arial"/>
          <w:b/>
          <w:sz w:val="28"/>
          <w:lang w:val="es-MX" w:eastAsia="en-US"/>
        </w:rPr>
        <w:t xml:space="preserve"> D O </w:t>
      </w:r>
    </w:p>
    <w:p w14:paraId="48E4B012" w14:textId="77777777" w:rsidR="00600695" w:rsidRPr="006933B0" w:rsidRDefault="00600695" w:rsidP="002D3A13">
      <w:pPr>
        <w:pStyle w:val="Sinespaciado"/>
        <w:rPr>
          <w:rFonts w:eastAsiaTheme="minorHAnsi"/>
          <w:lang w:eastAsia="en-US"/>
        </w:rPr>
      </w:pPr>
    </w:p>
    <w:p w14:paraId="7C208DB7" w14:textId="77777777" w:rsidR="0029071C" w:rsidRPr="006933B0" w:rsidRDefault="0029071C" w:rsidP="0029071C">
      <w:pPr>
        <w:spacing w:line="360" w:lineRule="auto"/>
        <w:jc w:val="both"/>
        <w:rPr>
          <w:rFonts w:ascii="Palatino Linotype" w:eastAsiaTheme="minorHAnsi" w:hAnsi="Palatino Linotype" w:cs="Arial"/>
          <w:sz w:val="28"/>
          <w:lang w:val="es-MX" w:eastAsia="en-US"/>
        </w:rPr>
      </w:pPr>
      <w:r w:rsidRPr="006933B0">
        <w:rPr>
          <w:rFonts w:ascii="Palatino Linotype" w:eastAsiaTheme="minorHAnsi" w:hAnsi="Palatino Linotype" w:cs="Arial"/>
          <w:b/>
          <w:sz w:val="28"/>
          <w:lang w:val="es-MX" w:eastAsia="en-US"/>
        </w:rPr>
        <w:t>PRIMERO. De la competencia</w:t>
      </w:r>
      <w:r w:rsidRPr="006933B0">
        <w:rPr>
          <w:rFonts w:ascii="Palatino Linotype" w:eastAsiaTheme="minorHAnsi" w:hAnsi="Palatino Linotype" w:cs="Arial"/>
          <w:sz w:val="28"/>
          <w:lang w:val="es-MX" w:eastAsia="en-US"/>
        </w:rPr>
        <w:t>.</w:t>
      </w:r>
    </w:p>
    <w:p w14:paraId="68060310" w14:textId="22441751" w:rsidR="00E87389" w:rsidRPr="006933B0" w:rsidRDefault="00C02CD0" w:rsidP="00CC0B81">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6933B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933B0">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6933B0">
        <w:rPr>
          <w:rFonts w:ascii="Palatino Linotype" w:eastAsiaTheme="minorHAnsi" w:hAnsi="Palatino Linotype" w:cs="Arial"/>
          <w:lang w:val="es-MX" w:eastAsia="en-US"/>
        </w:rPr>
        <w:t xml:space="preserve"> fracción V, </w:t>
      </w:r>
      <w:r w:rsidRPr="006933B0">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EDD065" w14:textId="77777777" w:rsidR="002D3A13" w:rsidRPr="006933B0" w:rsidRDefault="002D3A13" w:rsidP="0029071C">
      <w:pPr>
        <w:autoSpaceDE w:val="0"/>
        <w:autoSpaceDN w:val="0"/>
        <w:adjustRightInd w:val="0"/>
        <w:spacing w:line="360" w:lineRule="auto"/>
        <w:jc w:val="both"/>
        <w:rPr>
          <w:rFonts w:ascii="Palatino Linotype" w:eastAsiaTheme="minorHAnsi" w:hAnsi="Palatino Linotype" w:cs="Arial"/>
          <w:lang w:val="es-MX" w:eastAsia="en-US"/>
        </w:rPr>
      </w:pPr>
    </w:p>
    <w:p w14:paraId="1BF721BA" w14:textId="77777777" w:rsidR="002D3A13" w:rsidRPr="006933B0" w:rsidRDefault="002D3A13" w:rsidP="002D3A13">
      <w:pPr>
        <w:autoSpaceDE w:val="0"/>
        <w:autoSpaceDN w:val="0"/>
        <w:adjustRightInd w:val="0"/>
        <w:spacing w:line="360" w:lineRule="auto"/>
        <w:jc w:val="both"/>
        <w:rPr>
          <w:rFonts w:ascii="Palatino Linotype" w:hAnsi="Palatino Linotype" w:cs="Arial"/>
          <w:b/>
        </w:rPr>
      </w:pPr>
      <w:r w:rsidRPr="006933B0">
        <w:rPr>
          <w:rFonts w:ascii="Palatino Linotype" w:hAnsi="Palatino Linotype" w:cs="Arial"/>
          <w:b/>
          <w:sz w:val="28"/>
        </w:rPr>
        <w:t>TERCERO. Cuestiones de previo y especial pronunciamiento</w:t>
      </w:r>
      <w:r w:rsidRPr="006933B0">
        <w:rPr>
          <w:rFonts w:ascii="Palatino Linotype" w:hAnsi="Palatino Linotype" w:cs="Arial"/>
          <w:b/>
        </w:rPr>
        <w:t>.</w:t>
      </w:r>
    </w:p>
    <w:p w14:paraId="72D59B82" w14:textId="77777777" w:rsidR="002D3A13" w:rsidRPr="006933B0" w:rsidRDefault="002D3A13" w:rsidP="002D3A13">
      <w:pPr>
        <w:spacing w:line="360" w:lineRule="auto"/>
        <w:jc w:val="both"/>
        <w:rPr>
          <w:rFonts w:ascii="Palatino Linotype" w:hAnsi="Palatino Linotype"/>
        </w:rPr>
      </w:pPr>
      <w:r w:rsidRPr="006933B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B0">
        <w:rPr>
          <w:rFonts w:ascii="Palatino Linotype" w:hAnsi="Palatino Linotype"/>
          <w:b/>
        </w:rPr>
        <w:t>Recurrente,</w:t>
      </w:r>
      <w:r w:rsidRPr="006933B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933B0">
        <w:rPr>
          <w:rFonts w:ascii="Palatino Linotype" w:hAnsi="Palatino Linotype" w:cs="Arial"/>
        </w:rPr>
        <w:t>, del cual no se colige que corresponda al nombre de una persona.</w:t>
      </w:r>
    </w:p>
    <w:p w14:paraId="07BBBA40"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cs="Arial"/>
        </w:rPr>
      </w:pPr>
    </w:p>
    <w:p w14:paraId="47E4CBA4"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cs="Arial"/>
        </w:rPr>
      </w:pPr>
      <w:r w:rsidRPr="006933B0">
        <w:rPr>
          <w:rFonts w:ascii="Palatino Linotype" w:hAnsi="Palatino Linotype" w:cs="Arial"/>
        </w:rPr>
        <w:t xml:space="preserve">Esta Ponencia considera importante abordar el análisis de los requisitos de </w:t>
      </w:r>
      <w:proofErr w:type="spellStart"/>
      <w:r w:rsidRPr="006933B0">
        <w:rPr>
          <w:rFonts w:ascii="Palatino Linotype" w:hAnsi="Palatino Linotype" w:cs="Arial"/>
        </w:rPr>
        <w:t>procedibilidad</w:t>
      </w:r>
      <w:proofErr w:type="spellEnd"/>
      <w:r w:rsidRPr="006933B0">
        <w:rPr>
          <w:rFonts w:ascii="Palatino Linotype" w:hAnsi="Palatino Linotype" w:cs="Arial"/>
        </w:rPr>
        <w:t xml:space="preserve"> de los recursos de revisión, así el artículo 180 de la </w:t>
      </w:r>
      <w:r w:rsidRPr="006933B0">
        <w:rPr>
          <w:rFonts w:ascii="Palatino Linotype" w:hAnsi="Palatino Linotype" w:cs="Arial"/>
          <w:lang w:eastAsia="es-MX"/>
        </w:rPr>
        <w:t xml:space="preserve">Ley de Transparencia y Acceso a la Información Pública del Estado de México y Municipios, que </w:t>
      </w:r>
      <w:r w:rsidRPr="006933B0">
        <w:rPr>
          <w:rFonts w:ascii="Palatino Linotype" w:hAnsi="Palatino Linotype" w:cs="Arial"/>
        </w:rPr>
        <w:t>establece lo siguiente:</w:t>
      </w:r>
    </w:p>
    <w:p w14:paraId="2F653ABB" w14:textId="77777777" w:rsidR="002D3A13" w:rsidRPr="006933B0" w:rsidRDefault="002D3A13" w:rsidP="002D3A13">
      <w:pPr>
        <w:rPr>
          <w:lang w:val="es-MX"/>
        </w:rPr>
      </w:pPr>
    </w:p>
    <w:p w14:paraId="598ADDD7" w14:textId="77777777" w:rsidR="002D3A13" w:rsidRPr="006933B0" w:rsidRDefault="002D3A13" w:rsidP="002D3A13">
      <w:pPr>
        <w:ind w:left="851" w:right="851"/>
        <w:jc w:val="both"/>
        <w:rPr>
          <w:rFonts w:ascii="Palatino Linotype" w:hAnsi="Palatino Linotype"/>
          <w:b/>
          <w:i/>
          <w:sz w:val="22"/>
        </w:rPr>
      </w:pPr>
      <w:r w:rsidRPr="006933B0">
        <w:rPr>
          <w:rFonts w:ascii="Palatino Linotype" w:hAnsi="Palatino Linotype"/>
          <w:i/>
          <w:sz w:val="22"/>
        </w:rPr>
        <w:t>“</w:t>
      </w:r>
      <w:r w:rsidRPr="006933B0">
        <w:rPr>
          <w:rFonts w:ascii="Palatino Linotype" w:hAnsi="Palatino Linotype"/>
          <w:b/>
          <w:i/>
          <w:sz w:val="22"/>
        </w:rPr>
        <w:t xml:space="preserve">Artículo 180. </w:t>
      </w:r>
      <w:r w:rsidRPr="006933B0">
        <w:rPr>
          <w:rFonts w:ascii="Palatino Linotype" w:hAnsi="Palatino Linotype"/>
          <w:i/>
          <w:sz w:val="22"/>
        </w:rPr>
        <w:t xml:space="preserve">El </w:t>
      </w:r>
      <w:r w:rsidRPr="006933B0">
        <w:rPr>
          <w:rFonts w:ascii="Palatino Linotype" w:hAnsi="Palatino Linotype" w:cs="Arial"/>
          <w:i/>
          <w:sz w:val="22"/>
        </w:rPr>
        <w:t>recurso</w:t>
      </w:r>
      <w:r w:rsidRPr="006933B0">
        <w:rPr>
          <w:rFonts w:ascii="Palatino Linotype" w:hAnsi="Palatino Linotype"/>
          <w:i/>
          <w:sz w:val="22"/>
        </w:rPr>
        <w:t xml:space="preserve"> </w:t>
      </w:r>
      <w:r w:rsidRPr="006933B0">
        <w:rPr>
          <w:rFonts w:ascii="Palatino Linotype" w:hAnsi="Palatino Linotype" w:cs="Arial"/>
          <w:i/>
          <w:sz w:val="22"/>
          <w:lang w:eastAsia="es-MX"/>
        </w:rPr>
        <w:t>de</w:t>
      </w:r>
      <w:r w:rsidRPr="006933B0">
        <w:rPr>
          <w:rFonts w:ascii="Palatino Linotype" w:hAnsi="Palatino Linotype"/>
          <w:i/>
          <w:sz w:val="22"/>
        </w:rPr>
        <w:t xml:space="preserve"> revisión contendrá:</w:t>
      </w:r>
      <w:r w:rsidRPr="006933B0">
        <w:rPr>
          <w:rFonts w:ascii="Palatino Linotype" w:hAnsi="Palatino Linotype"/>
          <w:b/>
          <w:i/>
          <w:sz w:val="22"/>
        </w:rPr>
        <w:t xml:space="preserve"> </w:t>
      </w:r>
    </w:p>
    <w:p w14:paraId="3F6D6D01" w14:textId="77777777" w:rsidR="002D3A13" w:rsidRPr="006933B0" w:rsidRDefault="002D3A13" w:rsidP="002D3A13">
      <w:pPr>
        <w:ind w:left="851" w:right="851"/>
        <w:jc w:val="both"/>
        <w:rPr>
          <w:rFonts w:ascii="Palatino Linotype" w:hAnsi="Palatino Linotype"/>
          <w:b/>
          <w:i/>
          <w:sz w:val="22"/>
        </w:rPr>
      </w:pPr>
      <w:r w:rsidRPr="006933B0">
        <w:rPr>
          <w:rFonts w:ascii="Palatino Linotype" w:hAnsi="Palatino Linotype"/>
          <w:b/>
          <w:i/>
          <w:sz w:val="22"/>
        </w:rPr>
        <w:t xml:space="preserve">I. </w:t>
      </w:r>
      <w:r w:rsidRPr="006933B0">
        <w:rPr>
          <w:rFonts w:ascii="Palatino Linotype" w:hAnsi="Palatino Linotype"/>
          <w:i/>
          <w:sz w:val="22"/>
        </w:rPr>
        <w:t xml:space="preserve">El sujeto obligado ante </w:t>
      </w:r>
      <w:r w:rsidRPr="006933B0">
        <w:rPr>
          <w:rFonts w:ascii="Palatino Linotype" w:hAnsi="Palatino Linotype" w:cs="Arial"/>
          <w:i/>
          <w:sz w:val="22"/>
        </w:rPr>
        <w:t>la</w:t>
      </w:r>
      <w:r w:rsidRPr="006933B0">
        <w:rPr>
          <w:rFonts w:ascii="Palatino Linotype" w:hAnsi="Palatino Linotype"/>
          <w:i/>
          <w:sz w:val="22"/>
        </w:rPr>
        <w:t xml:space="preserve"> cual </w:t>
      </w:r>
      <w:r w:rsidRPr="006933B0">
        <w:rPr>
          <w:rFonts w:ascii="Palatino Linotype" w:hAnsi="Palatino Linotype" w:cs="Arial"/>
          <w:i/>
          <w:sz w:val="22"/>
          <w:lang w:eastAsia="es-MX"/>
        </w:rPr>
        <w:t>se</w:t>
      </w:r>
      <w:r w:rsidRPr="006933B0">
        <w:rPr>
          <w:rFonts w:ascii="Palatino Linotype" w:hAnsi="Palatino Linotype"/>
          <w:i/>
          <w:sz w:val="22"/>
        </w:rPr>
        <w:t xml:space="preserve"> presentó la solicitud;</w:t>
      </w:r>
      <w:r w:rsidRPr="006933B0">
        <w:rPr>
          <w:rFonts w:ascii="Palatino Linotype" w:hAnsi="Palatino Linotype"/>
          <w:b/>
          <w:i/>
          <w:sz w:val="22"/>
        </w:rPr>
        <w:t xml:space="preserve"> </w:t>
      </w:r>
    </w:p>
    <w:p w14:paraId="63FB886B" w14:textId="77777777" w:rsidR="002D3A13" w:rsidRPr="006933B0" w:rsidRDefault="002D3A13" w:rsidP="002D3A13">
      <w:pPr>
        <w:ind w:left="851" w:right="851"/>
        <w:jc w:val="both"/>
        <w:rPr>
          <w:rFonts w:ascii="Palatino Linotype" w:hAnsi="Palatino Linotype"/>
          <w:b/>
          <w:i/>
          <w:sz w:val="22"/>
        </w:rPr>
      </w:pPr>
      <w:r w:rsidRPr="006933B0">
        <w:rPr>
          <w:rFonts w:ascii="Palatino Linotype" w:hAnsi="Palatino Linotype"/>
          <w:b/>
          <w:i/>
          <w:sz w:val="22"/>
        </w:rPr>
        <w:t xml:space="preserve">II. </w:t>
      </w:r>
      <w:r w:rsidRPr="006933B0">
        <w:rPr>
          <w:rFonts w:ascii="Palatino Linotype" w:hAnsi="Palatino Linotype"/>
          <w:b/>
          <w:i/>
          <w:sz w:val="22"/>
          <w:u w:val="single"/>
        </w:rPr>
        <w:t xml:space="preserve">El nombre del solicitante </w:t>
      </w:r>
      <w:r w:rsidRPr="006933B0">
        <w:rPr>
          <w:rFonts w:ascii="Palatino Linotype" w:hAnsi="Palatino Linotype" w:cs="Arial"/>
          <w:b/>
          <w:i/>
          <w:sz w:val="22"/>
          <w:u w:val="single"/>
          <w:lang w:eastAsia="es-MX"/>
        </w:rPr>
        <w:t>que</w:t>
      </w:r>
      <w:r w:rsidRPr="006933B0">
        <w:rPr>
          <w:rFonts w:ascii="Palatino Linotype" w:hAnsi="Palatino Linotype"/>
          <w:b/>
          <w:i/>
          <w:sz w:val="22"/>
          <w:u w:val="single"/>
        </w:rPr>
        <w:t xml:space="preserve"> recurre</w:t>
      </w:r>
      <w:r w:rsidRPr="006933B0">
        <w:rPr>
          <w:rFonts w:ascii="Palatino Linotype" w:hAnsi="Palatino Linotype"/>
          <w:b/>
          <w:i/>
          <w:sz w:val="22"/>
        </w:rPr>
        <w:t xml:space="preserve"> </w:t>
      </w:r>
      <w:r w:rsidRPr="006933B0">
        <w:rPr>
          <w:rFonts w:ascii="Palatino Linotype" w:hAnsi="Palatino Linotype"/>
          <w:i/>
          <w:sz w:val="22"/>
        </w:rPr>
        <w:t>o de su representante y, en su caso, del tercero interesado, así como la dirección o medio que señale para recibir notificaciones;</w:t>
      </w:r>
      <w:r w:rsidRPr="006933B0">
        <w:rPr>
          <w:rFonts w:ascii="Palatino Linotype" w:hAnsi="Palatino Linotype"/>
          <w:b/>
          <w:i/>
          <w:sz w:val="22"/>
        </w:rPr>
        <w:t xml:space="preserve"> </w:t>
      </w:r>
    </w:p>
    <w:p w14:paraId="43AD4E88"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rPr>
      </w:pPr>
    </w:p>
    <w:p w14:paraId="6AAA9331"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rPr>
      </w:pPr>
      <w:r w:rsidRPr="006933B0">
        <w:rPr>
          <w:rFonts w:ascii="Palatino Linotype" w:hAnsi="Palatino Linotype"/>
        </w:rPr>
        <w:t xml:space="preserve">En principio, de una interpretación del artículo transcrito se observan los requisitos que </w:t>
      </w:r>
      <w:r w:rsidRPr="006933B0">
        <w:rPr>
          <w:rFonts w:ascii="Palatino Linotype" w:hAnsi="Palatino Linotype" w:cs="Arial"/>
        </w:rPr>
        <w:t>deberán</w:t>
      </w:r>
      <w:r w:rsidRPr="006933B0">
        <w:rPr>
          <w:rFonts w:ascii="Palatino Linotype" w:hAnsi="Palatino Linotype"/>
        </w:rPr>
        <w:t xml:space="preserve"> contener los recursos de revisión; sobre el particular, de la revisión del expediente electrónico del </w:t>
      </w:r>
      <w:r w:rsidRPr="006933B0">
        <w:rPr>
          <w:rFonts w:ascii="Palatino Linotype" w:hAnsi="Palatino Linotype"/>
          <w:b/>
        </w:rPr>
        <w:t>SAIMEX</w:t>
      </w:r>
      <w:r w:rsidRPr="006933B0">
        <w:rPr>
          <w:rFonts w:ascii="Palatino Linotype" w:hAnsi="Palatino Linotype"/>
        </w:rPr>
        <w:t xml:space="preserve"> se desprende que el solicitante y ahora </w:t>
      </w:r>
      <w:r w:rsidRPr="006933B0">
        <w:rPr>
          <w:rFonts w:ascii="Palatino Linotype" w:hAnsi="Palatino Linotype"/>
          <w:b/>
        </w:rPr>
        <w:t>Recurrente</w:t>
      </w:r>
      <w:r w:rsidRPr="006933B0">
        <w:rPr>
          <w:rFonts w:ascii="Palatino Linotype" w:hAnsi="Palatino Linotype"/>
        </w:rPr>
        <w:t xml:space="preserve">, en ejercicio de su derecho de acceso a la información pública, no proporcionó un nombre para que </w:t>
      </w:r>
      <w:r w:rsidRPr="006933B0">
        <w:rPr>
          <w:rFonts w:ascii="Palatino Linotype" w:hAnsi="Palatino Linotype" w:cs="Arial"/>
        </w:rPr>
        <w:t>sea</w:t>
      </w:r>
      <w:r w:rsidRPr="006933B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CDDAC33"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rPr>
      </w:pPr>
    </w:p>
    <w:p w14:paraId="4F23DB7F"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cs="Arial"/>
        </w:rPr>
      </w:pPr>
      <w:r w:rsidRPr="006933B0">
        <w:rPr>
          <w:rFonts w:ascii="Palatino Linotype" w:hAnsi="Palatino Linotype"/>
        </w:rPr>
        <w:t xml:space="preserve">No obstante lo anterior, debe destacarse que el artículo 15, de </w:t>
      </w:r>
      <w:r w:rsidRPr="006933B0">
        <w:rPr>
          <w:rFonts w:ascii="Palatino Linotype" w:hAnsi="Palatino Linotype" w:cs="Arial"/>
          <w:lang w:eastAsia="es-MX"/>
        </w:rPr>
        <w:t xml:space="preserve">Ley de Transparencia y Acceso a la </w:t>
      </w:r>
      <w:r w:rsidRPr="006933B0">
        <w:rPr>
          <w:rFonts w:ascii="Palatino Linotype" w:hAnsi="Palatino Linotype" w:cs="Arial"/>
        </w:rPr>
        <w:t>Información</w:t>
      </w:r>
      <w:r w:rsidRPr="006933B0">
        <w:rPr>
          <w:rFonts w:ascii="Palatino Linotype" w:hAnsi="Palatino Linotype" w:cs="Arial"/>
          <w:lang w:eastAsia="es-MX"/>
        </w:rPr>
        <w:t xml:space="preserve"> Pública del Estado de México y Municipios </w:t>
      </w:r>
      <w:r w:rsidRPr="006933B0">
        <w:rPr>
          <w:rFonts w:ascii="Palatino Linotype" w:hAnsi="Palatino Linotype" w:cs="Arial"/>
          <w:iCs/>
        </w:rPr>
        <w:t xml:space="preserve">prevé que, </w:t>
      </w:r>
      <w:r w:rsidRPr="006933B0">
        <w:rPr>
          <w:rFonts w:ascii="Palatino Linotype" w:hAnsi="Palatino Linotype"/>
        </w:rPr>
        <w:t xml:space="preserve">toda persona tendrá acceso a la información </w:t>
      </w:r>
      <w:r w:rsidRPr="006933B0">
        <w:rPr>
          <w:rFonts w:ascii="Palatino Linotype" w:hAnsi="Palatino Linotype" w:cs="Arial"/>
        </w:rPr>
        <w:t xml:space="preserve">sin necesidad de acreditar interés alguno o justificar su utilización, de lo que se infiere que para el </w:t>
      </w:r>
      <w:r w:rsidRPr="006933B0">
        <w:rPr>
          <w:rFonts w:ascii="Palatino Linotype" w:hAnsi="Palatino Linotype"/>
        </w:rPr>
        <w:t>ejercicio</w:t>
      </w:r>
      <w:r w:rsidRPr="006933B0">
        <w:rPr>
          <w:rFonts w:ascii="Palatino Linotype" w:hAnsi="Palatino Linotype" w:cs="Arial"/>
        </w:rPr>
        <w:t xml:space="preserve"> del derecho de acceso a la información pública, el nombre no es un requisito </w:t>
      </w:r>
      <w:r w:rsidRPr="006933B0">
        <w:rPr>
          <w:rFonts w:ascii="Palatino Linotype" w:hAnsi="Palatino Linotype" w:cs="Arial"/>
          <w:i/>
        </w:rPr>
        <w:t>sine qua non</w:t>
      </w:r>
      <w:r w:rsidRPr="006933B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DA86F1B" w14:textId="77777777" w:rsidR="002D3A13" w:rsidRPr="006933B0" w:rsidRDefault="002D3A13" w:rsidP="002D3A13">
      <w:pPr>
        <w:widowControl w:val="0"/>
        <w:autoSpaceDE w:val="0"/>
        <w:autoSpaceDN w:val="0"/>
        <w:adjustRightInd w:val="0"/>
        <w:spacing w:line="360" w:lineRule="auto"/>
        <w:jc w:val="both"/>
        <w:rPr>
          <w:rFonts w:ascii="Palatino Linotype" w:hAnsi="Palatino Linotype" w:cs="Arial"/>
        </w:rPr>
      </w:pPr>
    </w:p>
    <w:p w14:paraId="10D379DF" w14:textId="31BB1BBA" w:rsidR="002D3A13" w:rsidRPr="006933B0" w:rsidRDefault="002D3A13" w:rsidP="002D3A13">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6933B0">
        <w:rPr>
          <w:rFonts w:ascii="Palatino Linotype" w:hAnsi="Palatino Linotype" w:cs="Arial"/>
        </w:rPr>
        <w:t>derecho</w:t>
      </w:r>
      <w:r w:rsidRPr="006933B0">
        <w:rPr>
          <w:rFonts w:ascii="Palatino Linotype" w:hAnsi="Palatino Linotype"/>
        </w:rPr>
        <w:t xml:space="preserve"> fundamental exime a quien lo ejerce, de acreditar su legitimación en la causa o su interés en el asunto, lo que </w:t>
      </w:r>
      <w:r w:rsidRPr="006933B0">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3333F5CF" w14:textId="77777777" w:rsidR="00181C7A" w:rsidRPr="006933B0" w:rsidRDefault="00181C7A" w:rsidP="00803913">
      <w:pPr>
        <w:widowControl w:val="0"/>
        <w:autoSpaceDE w:val="0"/>
        <w:autoSpaceDN w:val="0"/>
        <w:adjustRightInd w:val="0"/>
        <w:spacing w:line="360" w:lineRule="auto"/>
        <w:jc w:val="both"/>
        <w:rPr>
          <w:rFonts w:ascii="Palatino Linotype" w:hAnsi="Palatino Linotype"/>
        </w:rPr>
      </w:pPr>
    </w:p>
    <w:p w14:paraId="325C04EB" w14:textId="7A0F951D" w:rsidR="0029071C" w:rsidRPr="006933B0" w:rsidRDefault="002D3A1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933B0">
        <w:rPr>
          <w:rFonts w:ascii="Palatino Linotype" w:eastAsiaTheme="minorHAnsi" w:hAnsi="Palatino Linotype" w:cs="Arial"/>
          <w:b/>
          <w:sz w:val="28"/>
          <w:lang w:val="es-MX" w:eastAsia="en-US"/>
        </w:rPr>
        <w:t>CUARTO</w:t>
      </w:r>
      <w:r w:rsidR="0029071C" w:rsidRPr="006933B0">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933B0">
        <w:rPr>
          <w:rFonts w:ascii="Palatino Linotype" w:eastAsiaTheme="minorHAnsi" w:hAnsi="Palatino Linotype" w:cs="Arial"/>
          <w:lang w:val="es-MX" w:eastAsia="en-US"/>
        </w:rPr>
        <w:t>Resolutor</w:t>
      </w:r>
      <w:proofErr w:type="spellEnd"/>
      <w:r w:rsidRPr="006933B0">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933B0">
        <w:rPr>
          <w:rStyle w:val="Refdenotaalpie"/>
          <w:rFonts w:ascii="Palatino Linotype" w:eastAsiaTheme="minorHAnsi" w:hAnsi="Palatino Linotype" w:cs="Arial"/>
          <w:lang w:val="es-MX" w:eastAsia="en-US"/>
        </w:rPr>
        <w:footnoteReference w:id="1"/>
      </w:r>
      <w:r w:rsidRPr="006933B0">
        <w:rPr>
          <w:rFonts w:ascii="Palatino Linotype" w:eastAsiaTheme="minorHAnsi" w:hAnsi="Palatino Linotype" w:cs="Arial"/>
          <w:lang w:val="es-MX" w:eastAsia="en-US"/>
        </w:rPr>
        <w:t>.</w:t>
      </w:r>
    </w:p>
    <w:p w14:paraId="2F8D1936" w14:textId="77777777" w:rsidR="004B5F63" w:rsidRPr="006933B0"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933B0" w:rsidRDefault="0029071C" w:rsidP="0029071C">
      <w:pPr>
        <w:rPr>
          <w:lang w:val="es-MX"/>
        </w:rPr>
      </w:pPr>
    </w:p>
    <w:p w14:paraId="6A3C738B"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w:t>
      </w:r>
      <w:r w:rsidRPr="006933B0">
        <w:rPr>
          <w:rFonts w:ascii="Palatino Linotype" w:hAnsi="Palatino Linotype" w:cs="Arial"/>
          <w:b/>
          <w:i/>
          <w:sz w:val="22"/>
          <w:szCs w:val="22"/>
        </w:rPr>
        <w:t>Artículo 191.</w:t>
      </w:r>
      <w:r w:rsidRPr="006933B0">
        <w:rPr>
          <w:rFonts w:ascii="Palatino Linotype" w:hAnsi="Palatino Linotype" w:cs="Arial"/>
          <w:i/>
          <w:sz w:val="22"/>
          <w:szCs w:val="22"/>
        </w:rPr>
        <w:t xml:space="preserve"> El recurso será desechado por improcedente cuando:  </w:t>
      </w:r>
    </w:p>
    <w:p w14:paraId="2C29909C"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 xml:space="preserve">III. No actualice alguno de los supuestos previstos en la presente Ley;  </w:t>
      </w:r>
    </w:p>
    <w:p w14:paraId="050BC017"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IV. No se haya desahogado la prevención en los términos establecidos en la presente Ley;</w:t>
      </w:r>
    </w:p>
    <w:p w14:paraId="2ED4EE39"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 xml:space="preserve">V. Se impugne la veracidad de la información proporcionada;  </w:t>
      </w:r>
    </w:p>
    <w:p w14:paraId="39C3DF91"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 xml:space="preserve">VI. Se trate de una consulta, o trámite en específico; y  </w:t>
      </w:r>
    </w:p>
    <w:p w14:paraId="2A6495DE" w14:textId="77777777" w:rsidR="0029071C" w:rsidRPr="006933B0" w:rsidRDefault="0029071C" w:rsidP="0029071C">
      <w:pPr>
        <w:autoSpaceDE w:val="0"/>
        <w:autoSpaceDN w:val="0"/>
        <w:adjustRightInd w:val="0"/>
        <w:ind w:left="708" w:right="850"/>
        <w:jc w:val="both"/>
        <w:rPr>
          <w:rFonts w:ascii="Palatino Linotype" w:hAnsi="Palatino Linotype" w:cs="Arial"/>
          <w:i/>
          <w:sz w:val="22"/>
          <w:szCs w:val="22"/>
        </w:rPr>
      </w:pPr>
      <w:r w:rsidRPr="006933B0">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933B0"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933B0"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933B0" w:rsidRDefault="0029071C" w:rsidP="0029071C">
      <w:pPr>
        <w:autoSpaceDE w:val="0"/>
        <w:autoSpaceDN w:val="0"/>
        <w:adjustRightInd w:val="0"/>
        <w:spacing w:line="360" w:lineRule="auto"/>
        <w:jc w:val="both"/>
        <w:rPr>
          <w:rFonts w:ascii="Palatino Linotype" w:hAnsi="Palatino Linotype" w:cs="Arial"/>
        </w:rPr>
      </w:pPr>
      <w:r w:rsidRPr="006933B0">
        <w:rPr>
          <w:rFonts w:ascii="Palatino Linotype" w:hAnsi="Palatino Linotype" w:cs="Arial"/>
        </w:rPr>
        <w:t xml:space="preserve">Así las cosas, al no existir causas de improcedencia invocadas por las partes ni advertidas de oficio por este </w:t>
      </w:r>
      <w:proofErr w:type="spellStart"/>
      <w:r w:rsidRPr="006933B0">
        <w:rPr>
          <w:rFonts w:ascii="Palatino Linotype" w:hAnsi="Palatino Linotype" w:cs="Arial"/>
        </w:rPr>
        <w:t>Resolutor</w:t>
      </w:r>
      <w:proofErr w:type="spellEnd"/>
      <w:r w:rsidRPr="006933B0">
        <w:rPr>
          <w:rFonts w:ascii="Palatino Linotype" w:hAnsi="Palatino Linotype" w:cs="Arial"/>
        </w:rPr>
        <w:t xml:space="preserve">, se </w:t>
      </w:r>
      <w:proofErr w:type="gramStart"/>
      <w:r w:rsidRPr="006933B0">
        <w:rPr>
          <w:rFonts w:ascii="Palatino Linotype" w:hAnsi="Palatino Linotype" w:cs="Arial"/>
        </w:rPr>
        <w:t>procede</w:t>
      </w:r>
      <w:proofErr w:type="gramEnd"/>
      <w:r w:rsidRPr="006933B0">
        <w:rPr>
          <w:rFonts w:ascii="Palatino Linotype" w:hAnsi="Palatino Linotype" w:cs="Arial"/>
        </w:rPr>
        <w:t xml:space="preserve"> al análisis del fondo de los asuntos en los siguientes términos.</w:t>
      </w:r>
    </w:p>
    <w:p w14:paraId="30F5D428" w14:textId="77777777" w:rsidR="00F712EE" w:rsidRPr="006933B0" w:rsidRDefault="00F712EE" w:rsidP="0029071C">
      <w:pPr>
        <w:autoSpaceDE w:val="0"/>
        <w:autoSpaceDN w:val="0"/>
        <w:adjustRightInd w:val="0"/>
        <w:spacing w:line="360" w:lineRule="auto"/>
        <w:jc w:val="both"/>
        <w:rPr>
          <w:rFonts w:ascii="Palatino Linotype" w:hAnsi="Palatino Linotype" w:cs="Arial"/>
        </w:rPr>
      </w:pPr>
    </w:p>
    <w:p w14:paraId="61D8E0F0" w14:textId="3940B694" w:rsidR="0029071C" w:rsidRPr="006933B0" w:rsidRDefault="002D3A13" w:rsidP="0029071C">
      <w:pPr>
        <w:autoSpaceDE w:val="0"/>
        <w:autoSpaceDN w:val="0"/>
        <w:adjustRightInd w:val="0"/>
        <w:spacing w:line="360" w:lineRule="auto"/>
        <w:jc w:val="both"/>
        <w:rPr>
          <w:rFonts w:ascii="Palatino Linotype" w:hAnsi="Palatino Linotype" w:cs="Arial"/>
          <w:sz w:val="28"/>
        </w:rPr>
      </w:pPr>
      <w:r w:rsidRPr="006933B0">
        <w:rPr>
          <w:rFonts w:ascii="Palatino Linotype" w:hAnsi="Palatino Linotype" w:cs="Arial"/>
          <w:b/>
          <w:sz w:val="28"/>
        </w:rPr>
        <w:t>QUINTO</w:t>
      </w:r>
      <w:r w:rsidR="0029071C" w:rsidRPr="006933B0">
        <w:rPr>
          <w:rFonts w:ascii="Palatino Linotype" w:hAnsi="Palatino Linotype" w:cs="Arial"/>
          <w:b/>
          <w:sz w:val="28"/>
        </w:rPr>
        <w:t>. Del estudio y resolución del asunto.</w:t>
      </w:r>
      <w:r w:rsidR="0029071C" w:rsidRPr="006933B0">
        <w:rPr>
          <w:rFonts w:ascii="Palatino Linotype" w:hAnsi="Palatino Linotype" w:cs="Arial"/>
          <w:sz w:val="28"/>
        </w:rPr>
        <w:t xml:space="preserve"> </w:t>
      </w:r>
    </w:p>
    <w:p w14:paraId="583A524B" w14:textId="77777777" w:rsidR="0029071C"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6933B0">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933B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933B0" w:rsidRDefault="0029071C" w:rsidP="0029071C">
      <w:pPr>
        <w:spacing w:line="360" w:lineRule="auto"/>
        <w:ind w:right="141"/>
        <w:jc w:val="both"/>
        <w:rPr>
          <w:rFonts w:ascii="Palatino Linotype" w:eastAsiaTheme="minorHAnsi" w:hAnsi="Palatino Linotype" w:cstheme="minorBidi"/>
          <w:lang w:val="es-MX" w:eastAsia="es-MX"/>
        </w:rPr>
      </w:pPr>
      <w:r w:rsidRPr="006933B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933B0">
        <w:rPr>
          <w:rFonts w:ascii="Palatino Linotype" w:eastAsiaTheme="minorHAnsi" w:hAnsi="Palatino Linotype" w:cstheme="minorBidi"/>
          <w:b/>
          <w:lang w:val="es-MX" w:eastAsia="es-MX"/>
        </w:rPr>
        <w:t xml:space="preserve"> </w:t>
      </w:r>
      <w:r w:rsidRPr="006933B0">
        <w:rPr>
          <w:rFonts w:ascii="Palatino Linotype" w:eastAsiaTheme="minorHAnsi" w:hAnsi="Palatino Linotype" w:cstheme="minorBidi"/>
          <w:lang w:val="es-MX" w:eastAsia="es-MX"/>
        </w:rPr>
        <w:t>parte</w:t>
      </w:r>
      <w:r w:rsidR="001D2DE0" w:rsidRPr="006933B0">
        <w:rPr>
          <w:rFonts w:ascii="Palatino Linotype" w:eastAsiaTheme="minorHAnsi" w:hAnsi="Palatino Linotype" w:cstheme="minorBidi"/>
          <w:b/>
          <w:lang w:val="es-MX" w:eastAsia="es-MX"/>
        </w:rPr>
        <w:t xml:space="preserve"> </w:t>
      </w:r>
      <w:r w:rsidRPr="006933B0">
        <w:rPr>
          <w:rFonts w:ascii="Palatino Linotype" w:eastAsiaTheme="minorHAnsi" w:hAnsi="Palatino Linotype" w:cstheme="minorBidi"/>
          <w:b/>
          <w:lang w:val="es-MX" w:eastAsia="es-MX"/>
        </w:rPr>
        <w:t>Recurrente</w:t>
      </w:r>
      <w:r w:rsidRPr="006933B0">
        <w:rPr>
          <w:rFonts w:ascii="Palatino Linotype" w:eastAsiaTheme="minorHAnsi" w:hAnsi="Palatino Linotype" w:cstheme="minorBidi"/>
          <w:lang w:val="es-MX" w:eastAsia="es-MX"/>
        </w:rPr>
        <w:t xml:space="preserve">, para ello analizaremos lo solicitado </w:t>
      </w:r>
      <w:r w:rsidR="00574FDC" w:rsidRPr="006933B0">
        <w:rPr>
          <w:rFonts w:ascii="Palatino Linotype" w:eastAsiaTheme="minorHAnsi" w:hAnsi="Palatino Linotype" w:cstheme="minorBidi"/>
          <w:lang w:val="es-MX" w:eastAsia="es-MX"/>
        </w:rPr>
        <w:t>y la información proporcionada.</w:t>
      </w:r>
    </w:p>
    <w:p w14:paraId="22357606" w14:textId="77777777" w:rsidR="00DB55A6" w:rsidRPr="006933B0" w:rsidRDefault="00DB55A6" w:rsidP="0029071C">
      <w:pPr>
        <w:spacing w:line="360" w:lineRule="auto"/>
        <w:ind w:right="141"/>
        <w:jc w:val="both"/>
        <w:rPr>
          <w:rFonts w:ascii="Palatino Linotype" w:eastAsiaTheme="minorHAnsi" w:hAnsi="Palatino Linotype" w:cstheme="minorBidi"/>
          <w:lang w:val="es-MX" w:eastAsia="es-MX"/>
        </w:rPr>
      </w:pPr>
    </w:p>
    <w:p w14:paraId="79164516" w14:textId="3F6639E5" w:rsidR="00C02CD0" w:rsidRPr="006933B0" w:rsidRDefault="0029071C" w:rsidP="00DD15E5">
      <w:pPr>
        <w:spacing w:line="360" w:lineRule="auto"/>
        <w:ind w:right="141"/>
        <w:jc w:val="both"/>
        <w:rPr>
          <w:rFonts w:ascii="Palatino Linotype" w:eastAsiaTheme="minorHAnsi" w:hAnsi="Palatino Linotype" w:cstheme="minorBidi"/>
          <w:bCs/>
          <w:szCs w:val="22"/>
          <w:lang w:val="es-MX" w:eastAsia="es-MX"/>
        </w:rPr>
      </w:pPr>
      <w:r w:rsidRPr="006933B0">
        <w:rPr>
          <w:rFonts w:ascii="Palatino Linotype" w:eastAsiaTheme="minorHAnsi" w:hAnsi="Palatino Linotype" w:cstheme="minorBidi"/>
          <w:b/>
          <w:szCs w:val="22"/>
          <w:lang w:val="es-MX" w:eastAsia="es-MX"/>
        </w:rPr>
        <w:t>REQUERIMIENTOS SOLICITADOS:</w:t>
      </w:r>
      <w:r w:rsidR="00A26BD8" w:rsidRPr="006933B0">
        <w:rPr>
          <w:rFonts w:ascii="Palatino Linotype" w:eastAsiaTheme="minorHAnsi" w:hAnsi="Palatino Linotype" w:cstheme="minorBidi"/>
          <w:b/>
          <w:szCs w:val="22"/>
          <w:lang w:val="es-MX" w:eastAsia="es-MX"/>
        </w:rPr>
        <w:t xml:space="preserve"> </w:t>
      </w:r>
    </w:p>
    <w:p w14:paraId="5AE7BD2E" w14:textId="0366D224" w:rsidR="002D3A13" w:rsidRPr="006933B0" w:rsidRDefault="002D3A13" w:rsidP="00E869E3">
      <w:pPr>
        <w:pStyle w:val="Prrafodelista"/>
        <w:numPr>
          <w:ilvl w:val="0"/>
          <w:numId w:val="6"/>
        </w:numPr>
        <w:spacing w:after="240" w:line="360" w:lineRule="auto"/>
        <w:ind w:right="141"/>
        <w:jc w:val="both"/>
        <w:rPr>
          <w:rFonts w:ascii="Palatino Linotype" w:eastAsiaTheme="minorHAnsi" w:hAnsi="Palatino Linotype" w:cstheme="minorBidi"/>
          <w:bCs/>
          <w:szCs w:val="22"/>
          <w:lang w:val="es-MX" w:eastAsia="es-MX"/>
        </w:rPr>
      </w:pPr>
      <w:r w:rsidRPr="006933B0">
        <w:rPr>
          <w:rFonts w:ascii="Palatino Linotype" w:eastAsiaTheme="minorHAnsi" w:hAnsi="Palatino Linotype" w:cstheme="minorBidi"/>
          <w:bCs/>
          <w:szCs w:val="22"/>
          <w:lang w:val="es-MX" w:eastAsia="es-MX"/>
        </w:rPr>
        <w:t xml:space="preserve">Cuáles son los lineamientos, requisitos y calendarios para inscribirse a los programas de vivienda que realiza la empresa paramunicipal llamada </w:t>
      </w:r>
      <w:r w:rsidRPr="006933B0">
        <w:rPr>
          <w:rFonts w:ascii="Palatino Linotype" w:eastAsiaTheme="minorHAnsi" w:hAnsi="Palatino Linotype" w:cstheme="minorBidi"/>
          <w:bCs/>
          <w:i/>
          <w:iCs/>
          <w:szCs w:val="22"/>
          <w:lang w:val="es-MX" w:eastAsia="es-MX"/>
        </w:rPr>
        <w:t>“Vivir Tecámac”</w:t>
      </w:r>
      <w:r w:rsidRPr="006933B0">
        <w:rPr>
          <w:rFonts w:ascii="Palatino Linotype" w:eastAsiaTheme="minorHAnsi" w:hAnsi="Palatino Linotype" w:cstheme="minorBidi"/>
          <w:bCs/>
          <w:szCs w:val="22"/>
          <w:lang w:val="es-MX" w:eastAsia="es-MX"/>
        </w:rPr>
        <w:t>, de las viviendas que han acondicionado</w:t>
      </w:r>
      <w:r w:rsidR="000752D0" w:rsidRPr="006933B0">
        <w:rPr>
          <w:rFonts w:ascii="Palatino Linotype" w:eastAsiaTheme="minorHAnsi" w:hAnsi="Palatino Linotype" w:cstheme="minorBidi"/>
          <w:bCs/>
          <w:szCs w:val="22"/>
          <w:lang w:val="es-MX" w:eastAsia="es-MX"/>
        </w:rPr>
        <w:t>.</w:t>
      </w:r>
    </w:p>
    <w:p w14:paraId="5DBE67A3" w14:textId="4313CCBC" w:rsidR="002D3A13" w:rsidRPr="006933B0" w:rsidRDefault="002D3A13" w:rsidP="00E869E3">
      <w:pPr>
        <w:pStyle w:val="Prrafodelista"/>
        <w:numPr>
          <w:ilvl w:val="0"/>
          <w:numId w:val="6"/>
        </w:numPr>
        <w:spacing w:after="240" w:line="360" w:lineRule="auto"/>
        <w:ind w:right="141"/>
        <w:jc w:val="both"/>
        <w:rPr>
          <w:rFonts w:ascii="Palatino Linotype" w:eastAsiaTheme="minorHAnsi" w:hAnsi="Palatino Linotype" w:cstheme="minorBidi"/>
          <w:bCs/>
          <w:szCs w:val="22"/>
          <w:lang w:val="es-MX" w:eastAsia="es-MX"/>
        </w:rPr>
      </w:pPr>
      <w:r w:rsidRPr="006933B0">
        <w:rPr>
          <w:rFonts w:ascii="Palatino Linotype" w:eastAsiaTheme="minorHAnsi" w:hAnsi="Palatino Linotype" w:cstheme="minorBidi"/>
          <w:bCs/>
          <w:szCs w:val="22"/>
          <w:lang w:val="es-MX" w:eastAsia="es-MX"/>
        </w:rPr>
        <w:t xml:space="preserve">Cuáles son los fraccionamientos en los que ha intervenido la empresa paramunicipal llamada </w:t>
      </w:r>
      <w:r w:rsidRPr="006933B0">
        <w:rPr>
          <w:rFonts w:ascii="Palatino Linotype" w:eastAsiaTheme="minorHAnsi" w:hAnsi="Palatino Linotype" w:cstheme="minorBidi"/>
          <w:bCs/>
          <w:i/>
          <w:iCs/>
          <w:szCs w:val="22"/>
          <w:lang w:val="es-MX" w:eastAsia="es-MX"/>
        </w:rPr>
        <w:t xml:space="preserve">“Vivir Tecámac”, </w:t>
      </w:r>
      <w:r w:rsidRPr="006933B0">
        <w:rPr>
          <w:rFonts w:ascii="Palatino Linotype" w:eastAsiaTheme="minorHAnsi" w:hAnsi="Palatino Linotype" w:cstheme="minorBidi"/>
          <w:bCs/>
          <w:szCs w:val="22"/>
          <w:lang w:val="es-MX" w:eastAsia="es-MX"/>
        </w:rPr>
        <w:t>para la rehabilitación de viviendas.</w:t>
      </w:r>
    </w:p>
    <w:p w14:paraId="40E442C1" w14:textId="2062A529" w:rsidR="00600695" w:rsidRPr="006933B0" w:rsidRDefault="002D3A13" w:rsidP="00E869E3">
      <w:pPr>
        <w:pStyle w:val="Prrafodelista"/>
        <w:numPr>
          <w:ilvl w:val="0"/>
          <w:numId w:val="6"/>
        </w:numPr>
        <w:spacing w:line="360" w:lineRule="auto"/>
        <w:ind w:right="141"/>
        <w:jc w:val="both"/>
        <w:rPr>
          <w:rFonts w:ascii="Palatino Linotype" w:eastAsiaTheme="minorHAnsi" w:hAnsi="Palatino Linotype" w:cstheme="minorBidi"/>
          <w:bCs/>
          <w:szCs w:val="22"/>
          <w:lang w:val="es-MX" w:eastAsia="es-MX"/>
        </w:rPr>
      </w:pPr>
      <w:proofErr w:type="spellStart"/>
      <w:r w:rsidRPr="006933B0">
        <w:rPr>
          <w:rFonts w:ascii="Palatino Linotype" w:eastAsiaTheme="minorHAnsi" w:hAnsi="Palatino Linotype" w:cstheme="minorBidi"/>
          <w:bCs/>
          <w:szCs w:val="22"/>
          <w:lang w:val="es-MX" w:eastAsia="es-MX"/>
        </w:rPr>
        <w:t>Cuantas</w:t>
      </w:r>
      <w:proofErr w:type="spellEnd"/>
      <w:r w:rsidRPr="006933B0">
        <w:rPr>
          <w:rFonts w:ascii="Palatino Linotype" w:eastAsiaTheme="minorHAnsi" w:hAnsi="Palatino Linotype" w:cstheme="minorBidi"/>
          <w:bCs/>
          <w:szCs w:val="22"/>
          <w:lang w:val="es-MX" w:eastAsia="es-MX"/>
        </w:rPr>
        <w:t xml:space="preserve"> viviendas ha desarrollado ya he construido y rehabilitado</w:t>
      </w:r>
      <w:r w:rsidR="000752D0" w:rsidRPr="006933B0">
        <w:rPr>
          <w:rFonts w:ascii="Palatino Linotype" w:eastAsiaTheme="minorHAnsi" w:hAnsi="Palatino Linotype" w:cstheme="minorBidi"/>
          <w:bCs/>
          <w:szCs w:val="22"/>
          <w:lang w:val="es-MX" w:eastAsia="es-MX"/>
        </w:rPr>
        <w:t>.</w:t>
      </w:r>
    </w:p>
    <w:p w14:paraId="05011C85" w14:textId="77777777" w:rsidR="002D3A13" w:rsidRPr="006933B0" w:rsidRDefault="002D3A13" w:rsidP="002D4981">
      <w:pPr>
        <w:spacing w:line="360" w:lineRule="auto"/>
        <w:ind w:right="49"/>
        <w:jc w:val="both"/>
        <w:rPr>
          <w:rFonts w:ascii="Palatino Linotype" w:eastAsiaTheme="minorHAnsi" w:hAnsi="Palatino Linotype" w:cstheme="minorBidi"/>
          <w:lang w:val="es-MX" w:eastAsia="es-MX"/>
        </w:rPr>
      </w:pPr>
    </w:p>
    <w:p w14:paraId="388D24E4" w14:textId="77777777" w:rsidR="00A0713F" w:rsidRPr="006933B0" w:rsidRDefault="0029071C" w:rsidP="007E706A">
      <w:pPr>
        <w:spacing w:line="360" w:lineRule="auto"/>
        <w:ind w:right="49" w:firstLine="1"/>
        <w:jc w:val="both"/>
        <w:rPr>
          <w:rFonts w:ascii="Palatino Linotype" w:eastAsiaTheme="minorHAnsi" w:hAnsi="Palatino Linotype" w:cstheme="minorBidi"/>
          <w:b/>
          <w:bCs/>
          <w:u w:val="single"/>
          <w:lang w:val="es-MX" w:eastAsia="es-MX"/>
        </w:rPr>
      </w:pPr>
      <w:r w:rsidRPr="006933B0">
        <w:rPr>
          <w:rFonts w:ascii="Palatino Linotype" w:eastAsiaTheme="minorHAnsi" w:hAnsi="Palatino Linotype" w:cstheme="minorBidi"/>
          <w:lang w:val="es-MX" w:eastAsia="es-MX"/>
        </w:rPr>
        <w:t>Atento a la solicitud de información</w:t>
      </w:r>
      <w:r w:rsidR="00561D99" w:rsidRPr="006933B0">
        <w:rPr>
          <w:rFonts w:ascii="Palatino Linotype" w:eastAsiaTheme="minorHAnsi" w:hAnsi="Palatino Linotype" w:cstheme="minorBidi"/>
          <w:lang w:val="es-MX" w:eastAsia="es-MX"/>
        </w:rPr>
        <w:t xml:space="preserve"> el </w:t>
      </w:r>
      <w:r w:rsidRPr="006933B0">
        <w:rPr>
          <w:rFonts w:ascii="Palatino Linotype" w:eastAsiaTheme="minorHAnsi" w:hAnsi="Palatino Linotype" w:cstheme="minorBidi"/>
          <w:b/>
          <w:lang w:val="es-MX" w:eastAsia="es-MX"/>
        </w:rPr>
        <w:t>Sujeto Obligado</w:t>
      </w:r>
      <w:r w:rsidRPr="006933B0">
        <w:rPr>
          <w:rFonts w:ascii="Palatino Linotype" w:eastAsiaTheme="minorHAnsi" w:hAnsi="Palatino Linotype" w:cstheme="minorBidi"/>
          <w:lang w:val="es-MX" w:eastAsia="es-MX"/>
        </w:rPr>
        <w:t xml:space="preserve">, </w:t>
      </w:r>
      <w:r w:rsidR="00205792" w:rsidRPr="006933B0">
        <w:rPr>
          <w:rFonts w:ascii="Palatino Linotype" w:eastAsiaTheme="minorHAnsi" w:hAnsi="Palatino Linotype" w:cstheme="minorBidi"/>
          <w:lang w:val="es-MX" w:eastAsia="es-MX"/>
        </w:rPr>
        <w:t>m</w:t>
      </w:r>
      <w:r w:rsidR="002D4981" w:rsidRPr="006933B0">
        <w:rPr>
          <w:rFonts w:ascii="Palatino Linotype" w:eastAsiaTheme="minorHAnsi" w:hAnsi="Palatino Linotype" w:cstheme="minorBidi"/>
          <w:lang w:val="es-MX" w:eastAsia="es-MX"/>
        </w:rPr>
        <w:t xml:space="preserve">ediante el oficio número </w:t>
      </w:r>
      <w:r w:rsidR="00A0713F" w:rsidRPr="006933B0">
        <w:rPr>
          <w:rFonts w:ascii="Palatino Linotype" w:eastAsiaTheme="minorHAnsi" w:hAnsi="Palatino Linotype" w:cstheme="minorBidi"/>
          <w:b/>
          <w:lang w:val="es-MX" w:eastAsia="es-MX"/>
        </w:rPr>
        <w:t>TEC/</w:t>
      </w:r>
      <w:proofErr w:type="spellStart"/>
      <w:r w:rsidR="00A0713F" w:rsidRPr="006933B0">
        <w:rPr>
          <w:rFonts w:ascii="Palatino Linotype" w:eastAsiaTheme="minorHAnsi" w:hAnsi="Palatino Linotype" w:cstheme="minorBidi"/>
          <w:b/>
          <w:lang w:val="es-MX" w:eastAsia="es-MX"/>
        </w:rPr>
        <w:t>DGPAyRT</w:t>
      </w:r>
      <w:proofErr w:type="spellEnd"/>
      <w:r w:rsidR="00A0713F" w:rsidRPr="006933B0">
        <w:rPr>
          <w:rFonts w:ascii="Palatino Linotype" w:eastAsiaTheme="minorHAnsi" w:hAnsi="Palatino Linotype" w:cstheme="minorBidi"/>
          <w:b/>
          <w:lang w:val="es-MX" w:eastAsia="es-MX"/>
        </w:rPr>
        <w:t>/2491/2025</w:t>
      </w:r>
      <w:r w:rsidR="002D4981" w:rsidRPr="006933B0">
        <w:rPr>
          <w:rFonts w:ascii="Palatino Linotype" w:eastAsiaTheme="minorHAnsi" w:hAnsi="Palatino Linotype" w:cstheme="minorBidi"/>
          <w:lang w:val="es-MX" w:eastAsia="es-MX"/>
        </w:rPr>
        <w:t xml:space="preserve">, </w:t>
      </w:r>
      <w:r w:rsidR="00A0713F" w:rsidRPr="006933B0">
        <w:rPr>
          <w:rFonts w:ascii="Palatino Linotype" w:eastAsiaTheme="minorHAnsi" w:hAnsi="Palatino Linotype" w:cstheme="minorBidi"/>
          <w:lang w:val="es-MX" w:eastAsia="es-MX"/>
        </w:rPr>
        <w:t xml:space="preserve">el </w:t>
      </w:r>
      <w:r w:rsidR="00A0713F" w:rsidRPr="006933B0">
        <w:rPr>
          <w:rFonts w:ascii="Palatino Linotype" w:eastAsiaTheme="minorHAnsi" w:hAnsi="Palatino Linotype" w:cstheme="minorBidi"/>
          <w:b/>
          <w:bCs/>
          <w:lang w:val="es-MX" w:eastAsia="es-MX"/>
        </w:rPr>
        <w:t>Director General de Planeación, Administración y Regulación del Territorio</w:t>
      </w:r>
      <w:r w:rsidR="00A0713F" w:rsidRPr="006933B0">
        <w:rPr>
          <w:rFonts w:ascii="Palatino Linotype" w:eastAsiaTheme="minorHAnsi" w:hAnsi="Palatino Linotype" w:cstheme="minorBidi"/>
          <w:lang w:val="es-MX" w:eastAsia="es-MX"/>
        </w:rPr>
        <w:t xml:space="preserve">, informó que, de acuerdo a lo que establece la constitución de la Sociedad Paramunicipal de Participación Mayoritaria, por medio de instrumento notarial que obra en los archivos de dicha empresa, en ese sentido, si bien es cierto esta </w:t>
      </w:r>
      <w:r w:rsidR="00A0713F" w:rsidRPr="006933B0">
        <w:rPr>
          <w:rFonts w:ascii="Palatino Linotype" w:eastAsiaTheme="minorHAnsi" w:hAnsi="Palatino Linotype" w:cstheme="minorBidi"/>
          <w:lang w:val="es-MX" w:eastAsia="es-MX"/>
        </w:rPr>
        <w:lastRenderedPageBreak/>
        <w:t xml:space="preserve">Dirección General por medio del Departamento de Vivienda y Vinculación con la Empresa Paramunicipal Vivir Tecámac, tiene las facultades que se encuentran establecidas en el numeral </w:t>
      </w:r>
      <w:r w:rsidR="00A0713F" w:rsidRPr="006933B0">
        <w:rPr>
          <w:rFonts w:ascii="Palatino Linotype" w:eastAsiaTheme="minorHAnsi" w:hAnsi="Palatino Linotype" w:cstheme="minorBidi"/>
          <w:b/>
          <w:bCs/>
          <w:lang w:val="es-MX" w:eastAsia="es-MX"/>
        </w:rPr>
        <w:t>2.450 del Código Reglamentario del Municipio de Tecámac</w:t>
      </w:r>
      <w:r w:rsidR="00A0713F" w:rsidRPr="006933B0">
        <w:rPr>
          <w:rFonts w:ascii="Palatino Linotype" w:eastAsiaTheme="minorHAnsi" w:hAnsi="Palatino Linotype" w:cstheme="minorBidi"/>
          <w:lang w:val="es-MX" w:eastAsia="es-MX"/>
        </w:rPr>
        <w:t xml:space="preserve">, Estado de México, mismas que son entre otras: </w:t>
      </w:r>
      <w:r w:rsidR="00A0713F" w:rsidRPr="006933B0">
        <w:rPr>
          <w:rFonts w:ascii="Palatino Linotype" w:eastAsiaTheme="minorHAnsi" w:hAnsi="Palatino Linotype" w:cstheme="minorBidi"/>
          <w:b/>
          <w:bCs/>
          <w:u w:val="single"/>
          <w:lang w:val="es-MX" w:eastAsia="es-MX"/>
        </w:rPr>
        <w:t xml:space="preserve">llevar a cabo las acciones que permitan una interacción eficiente con la Empresa Paramunicipal VIVIR Tecámac, a efecto de lograr la </w:t>
      </w:r>
      <w:proofErr w:type="spellStart"/>
      <w:r w:rsidR="00A0713F" w:rsidRPr="006933B0">
        <w:rPr>
          <w:rFonts w:ascii="Palatino Linotype" w:eastAsiaTheme="minorHAnsi" w:hAnsi="Palatino Linotype" w:cstheme="minorBidi"/>
          <w:b/>
          <w:bCs/>
          <w:u w:val="single"/>
          <w:lang w:val="es-MX" w:eastAsia="es-MX"/>
        </w:rPr>
        <w:t>coadyuvancia</w:t>
      </w:r>
      <w:proofErr w:type="spellEnd"/>
      <w:r w:rsidR="00A0713F" w:rsidRPr="006933B0">
        <w:rPr>
          <w:rFonts w:ascii="Palatino Linotype" w:eastAsiaTheme="minorHAnsi" w:hAnsi="Palatino Linotype" w:cstheme="minorBidi"/>
          <w:b/>
          <w:bCs/>
          <w:u w:val="single"/>
          <w:lang w:val="es-MX" w:eastAsia="es-MX"/>
        </w:rPr>
        <w:t xml:space="preserve"> que permita un adecuado y eficaz funcionamiento de la Empresa.</w:t>
      </w:r>
    </w:p>
    <w:p w14:paraId="19CCFE38" w14:textId="77777777" w:rsidR="00A0713F" w:rsidRPr="006933B0" w:rsidRDefault="00A0713F" w:rsidP="007E706A">
      <w:pPr>
        <w:spacing w:line="360" w:lineRule="auto"/>
        <w:ind w:right="49" w:firstLine="1"/>
        <w:jc w:val="both"/>
        <w:rPr>
          <w:rFonts w:ascii="Palatino Linotype" w:eastAsiaTheme="minorHAnsi" w:hAnsi="Palatino Linotype" w:cstheme="minorBidi"/>
          <w:lang w:val="es-MX" w:eastAsia="es-MX"/>
        </w:rPr>
      </w:pPr>
    </w:p>
    <w:p w14:paraId="39420E67" w14:textId="38911D57" w:rsidR="002D4981" w:rsidRPr="006933B0" w:rsidRDefault="00A0713F" w:rsidP="00A0713F">
      <w:pPr>
        <w:spacing w:line="360" w:lineRule="auto"/>
        <w:ind w:right="49"/>
        <w:jc w:val="both"/>
        <w:rPr>
          <w:rFonts w:ascii="Palatino Linotype" w:eastAsiaTheme="minorHAnsi" w:hAnsi="Palatino Linotype" w:cstheme="minorBidi"/>
          <w:lang w:val="es-MX" w:eastAsia="es-MX"/>
        </w:rPr>
      </w:pPr>
      <w:r w:rsidRPr="006933B0">
        <w:rPr>
          <w:rFonts w:ascii="Palatino Linotype" w:eastAsiaTheme="minorHAnsi" w:hAnsi="Palatino Linotype" w:cstheme="minorBidi"/>
          <w:lang w:val="es-MX" w:eastAsia="es-MX"/>
        </w:rPr>
        <w:t xml:space="preserve">Sin embargo, de conformidad con el objeto de la Empresa Paramunicipal "Vivir Tecámac", que es de manera enunciativa mas no limitativa </w:t>
      </w:r>
      <w:r w:rsidRPr="006933B0">
        <w:rPr>
          <w:rFonts w:ascii="Palatino Linotype" w:eastAsiaTheme="minorHAnsi" w:hAnsi="Palatino Linotype" w:cstheme="minorBidi"/>
          <w:b/>
          <w:bCs/>
          <w:u w:val="single"/>
          <w:lang w:val="es-MX" w:eastAsia="es-MX"/>
        </w:rPr>
        <w:t>la regulación de la tenencia de la tierra urbana, así como otras atribuciones no propias de las áreas subalternas de esta Dirección General, mismas que obran mencionadas en el Instrumentó Notarial referente a su constitución, por lo que esta Dirección no cuenta con la información que solicita en los términos que indica el peticionario ya que la información documental y archivos no se tiene en los archivos de las áreas adscritas a esta Dirección General.</w:t>
      </w:r>
    </w:p>
    <w:p w14:paraId="5D3DA30A" w14:textId="6ECBEF48" w:rsidR="00683574" w:rsidRPr="006933B0" w:rsidRDefault="00683574" w:rsidP="00205792">
      <w:pPr>
        <w:spacing w:line="360" w:lineRule="auto"/>
        <w:ind w:right="49"/>
        <w:jc w:val="both"/>
        <w:rPr>
          <w:rFonts w:ascii="Palatino Linotype" w:eastAsiaTheme="minorHAnsi" w:hAnsi="Palatino Linotype" w:cstheme="minorBidi"/>
          <w:lang w:val="es-MX" w:eastAsia="es-MX"/>
        </w:rPr>
      </w:pPr>
    </w:p>
    <w:p w14:paraId="4194A689" w14:textId="43D3D9EC" w:rsidR="00572099" w:rsidRPr="006933B0" w:rsidRDefault="00E11B18" w:rsidP="00572099">
      <w:pPr>
        <w:spacing w:line="360" w:lineRule="auto"/>
        <w:ind w:right="141"/>
        <w:jc w:val="both"/>
        <w:rPr>
          <w:rFonts w:ascii="Palatino Linotype" w:eastAsiaTheme="minorHAnsi" w:hAnsi="Palatino Linotype" w:cs="Arial"/>
          <w:bCs/>
          <w:i/>
          <w:lang w:val="es-MX" w:eastAsia="en-US"/>
        </w:rPr>
      </w:pPr>
      <w:r w:rsidRPr="006933B0">
        <w:rPr>
          <w:rFonts w:ascii="Palatino Linotype" w:eastAsiaTheme="minorHAnsi" w:hAnsi="Palatino Linotype" w:cs="Arial"/>
          <w:bCs/>
          <w:lang w:val="es-MX" w:eastAsia="en-US"/>
        </w:rPr>
        <w:t>Es así que derivado de la respuesta emitida por</w:t>
      </w:r>
      <w:r w:rsidR="00874E1E" w:rsidRPr="006933B0">
        <w:rPr>
          <w:rFonts w:ascii="Palatino Linotype" w:eastAsiaTheme="minorHAnsi" w:hAnsi="Palatino Linotype" w:cs="Arial"/>
          <w:bCs/>
          <w:lang w:val="es-MX" w:eastAsia="en-US"/>
        </w:rPr>
        <w:t xml:space="preserve"> el </w:t>
      </w:r>
      <w:r w:rsidRPr="006933B0">
        <w:rPr>
          <w:rFonts w:ascii="Palatino Linotype" w:eastAsiaTheme="minorHAnsi" w:hAnsi="Palatino Linotype" w:cs="Arial"/>
          <w:b/>
          <w:bCs/>
          <w:lang w:val="es-MX" w:eastAsia="en-US"/>
        </w:rPr>
        <w:t>Sujeto Obligado</w:t>
      </w:r>
      <w:r w:rsidRPr="006933B0">
        <w:rPr>
          <w:rFonts w:ascii="Palatino Linotype" w:eastAsiaTheme="minorHAnsi" w:hAnsi="Palatino Linotype" w:cs="Arial"/>
          <w:bCs/>
          <w:lang w:val="es-MX" w:eastAsia="en-US"/>
        </w:rPr>
        <w:t>,</w:t>
      </w:r>
      <w:r w:rsidR="0073033B" w:rsidRPr="006933B0">
        <w:rPr>
          <w:rFonts w:ascii="Palatino Linotype" w:eastAsiaTheme="minorHAnsi" w:hAnsi="Palatino Linotype" w:cs="Arial"/>
          <w:bCs/>
          <w:lang w:val="es-MX" w:eastAsia="en-US"/>
        </w:rPr>
        <w:t xml:space="preserve"> la parte </w:t>
      </w:r>
      <w:r w:rsidRPr="006933B0">
        <w:rPr>
          <w:rFonts w:ascii="Palatino Linotype" w:eastAsiaTheme="minorHAnsi" w:hAnsi="Palatino Linotype" w:cs="Arial"/>
          <w:b/>
          <w:bCs/>
          <w:lang w:val="es-MX" w:eastAsia="en-US"/>
        </w:rPr>
        <w:t>Recurrente</w:t>
      </w:r>
      <w:r w:rsidRPr="006933B0">
        <w:rPr>
          <w:rFonts w:ascii="Palatino Linotype" w:eastAsiaTheme="minorHAnsi" w:hAnsi="Palatino Linotype" w:cs="Arial"/>
          <w:bCs/>
          <w:lang w:val="es-MX" w:eastAsia="en-US"/>
        </w:rPr>
        <w:t>, interpuso el presente recurso de revisión, señalando sustancialmente como su</w:t>
      </w:r>
      <w:r w:rsidR="00FA0962" w:rsidRPr="006933B0">
        <w:rPr>
          <w:rFonts w:ascii="Palatino Linotype" w:eastAsiaTheme="minorHAnsi" w:hAnsi="Palatino Linotype" w:cs="Arial"/>
          <w:bCs/>
          <w:lang w:val="es-MX" w:eastAsia="en-US"/>
        </w:rPr>
        <w:t>s</w:t>
      </w:r>
      <w:r w:rsidR="006A2694" w:rsidRPr="006933B0">
        <w:rPr>
          <w:rFonts w:ascii="Palatino Linotype" w:eastAsiaTheme="minorHAnsi" w:hAnsi="Palatino Linotype" w:cs="Arial"/>
          <w:bCs/>
          <w:lang w:val="es-MX" w:eastAsia="en-US"/>
        </w:rPr>
        <w:t xml:space="preserve"> </w:t>
      </w:r>
      <w:r w:rsidR="00FA0962" w:rsidRPr="006933B0">
        <w:rPr>
          <w:rFonts w:ascii="Palatino Linotype" w:eastAsiaTheme="minorHAnsi" w:hAnsi="Palatino Linotype" w:cs="Arial"/>
          <w:bCs/>
          <w:lang w:val="es-MX" w:eastAsia="en-US"/>
        </w:rPr>
        <w:t>razones o motivos de inconformidad</w:t>
      </w:r>
      <w:r w:rsidRPr="006933B0">
        <w:rPr>
          <w:rFonts w:ascii="Palatino Linotype" w:eastAsiaTheme="minorHAnsi" w:hAnsi="Palatino Linotype" w:cs="Arial"/>
          <w:bCs/>
          <w:lang w:val="es-MX" w:eastAsia="en-US"/>
        </w:rPr>
        <w:t>, lo siguiente:</w:t>
      </w:r>
      <w:r w:rsidR="00E9680B" w:rsidRPr="006933B0">
        <w:rPr>
          <w:rFonts w:ascii="Palatino Linotype" w:eastAsiaTheme="minorHAnsi" w:hAnsi="Palatino Linotype" w:cs="Arial"/>
          <w:bCs/>
          <w:lang w:val="es-MX" w:eastAsia="en-US"/>
        </w:rPr>
        <w:t xml:space="preserve"> </w:t>
      </w:r>
      <w:r w:rsidRPr="006933B0">
        <w:rPr>
          <w:rFonts w:ascii="Palatino Linotype" w:eastAsiaTheme="minorHAnsi" w:hAnsi="Palatino Linotype" w:cs="Arial"/>
          <w:bCs/>
          <w:i/>
          <w:lang w:val="es-MX" w:eastAsia="en-US"/>
        </w:rPr>
        <w:t>“</w:t>
      </w:r>
      <w:r w:rsidR="00A0713F" w:rsidRPr="006933B0">
        <w:rPr>
          <w:rFonts w:ascii="Palatino Linotype" w:eastAsiaTheme="minorHAnsi" w:hAnsi="Palatino Linotype" w:cs="Arial"/>
          <w:i/>
          <w:lang w:val="es-MX" w:eastAsia="en-US"/>
        </w:rPr>
        <w:t>La autoridad se limita a deslindarse para proporcionar la información solicitada y no agoto el procedimiento de remitir la solicitud a la empresa para estatal, para que dé cumplimiento al principio de máxima publicidad</w:t>
      </w:r>
      <w:r w:rsidRPr="006933B0">
        <w:rPr>
          <w:rFonts w:ascii="Palatino Linotype" w:eastAsiaTheme="minorHAnsi" w:hAnsi="Palatino Linotype" w:cs="Arial"/>
          <w:bCs/>
          <w:i/>
          <w:lang w:val="es-MX" w:eastAsia="en-US"/>
        </w:rPr>
        <w:t>” (Sic).</w:t>
      </w:r>
    </w:p>
    <w:p w14:paraId="7E8916B6" w14:textId="77777777" w:rsidR="00B74A39" w:rsidRPr="006933B0" w:rsidRDefault="00B74A39" w:rsidP="00B74A39">
      <w:pPr>
        <w:tabs>
          <w:tab w:val="left" w:pos="709"/>
        </w:tabs>
        <w:spacing w:line="360" w:lineRule="auto"/>
        <w:contextualSpacing/>
        <w:jc w:val="both"/>
        <w:rPr>
          <w:rFonts w:ascii="Palatino Linotype" w:hAnsi="Palatino Linotype" w:cs="Arial"/>
          <w:lang w:val="es-ES_tradnl"/>
        </w:rPr>
      </w:pPr>
    </w:p>
    <w:p w14:paraId="42E27ABB" w14:textId="77777777" w:rsidR="000752D0" w:rsidRPr="006933B0" w:rsidRDefault="00056A58" w:rsidP="000752D0">
      <w:pPr>
        <w:tabs>
          <w:tab w:val="left" w:pos="709"/>
        </w:tabs>
        <w:spacing w:line="360" w:lineRule="auto"/>
        <w:contextualSpacing/>
        <w:jc w:val="both"/>
        <w:rPr>
          <w:rFonts w:ascii="Palatino Linotype" w:hAnsi="Palatino Linotype" w:cs="Arial"/>
        </w:rPr>
      </w:pPr>
      <w:r w:rsidRPr="006933B0">
        <w:rPr>
          <w:rFonts w:ascii="Palatino Linotype" w:hAnsi="Palatino Linotype" w:cs="Arial"/>
          <w:lang w:val="es-ES_tradnl"/>
        </w:rPr>
        <w:lastRenderedPageBreak/>
        <w:t xml:space="preserve">Por lo que, en la etapa de manifestaciones, el </w:t>
      </w:r>
      <w:r w:rsidRPr="006933B0">
        <w:rPr>
          <w:rFonts w:ascii="Palatino Linotype" w:hAnsi="Palatino Linotype" w:cs="Arial"/>
          <w:b/>
          <w:lang w:val="es-ES_tradnl"/>
        </w:rPr>
        <w:t>Sujeto Obligado</w:t>
      </w:r>
      <w:r w:rsidRPr="006933B0">
        <w:rPr>
          <w:rFonts w:ascii="Palatino Linotype" w:hAnsi="Palatino Linotype" w:cs="Arial"/>
          <w:lang w:val="es-ES_tradnl"/>
        </w:rPr>
        <w:t xml:space="preserve"> </w:t>
      </w:r>
      <w:r w:rsidR="004B407C" w:rsidRPr="006933B0">
        <w:rPr>
          <w:rFonts w:ascii="Palatino Linotype" w:hAnsi="Palatino Linotype" w:cs="Arial"/>
        </w:rPr>
        <w:t xml:space="preserve">a través del </w:t>
      </w:r>
      <w:r w:rsidR="000752D0" w:rsidRPr="006933B0">
        <w:rPr>
          <w:rFonts w:ascii="Palatino Linotype" w:hAnsi="Palatino Linotype" w:cs="Arial"/>
          <w:b/>
          <w:bCs/>
        </w:rPr>
        <w:t>Director General de Desarrollo Territorial y Gestión de Riesgos de Tecámac</w:t>
      </w:r>
      <w:r w:rsidR="000752D0" w:rsidRPr="006933B0">
        <w:rPr>
          <w:rFonts w:ascii="Palatino Linotype" w:hAnsi="Palatino Linotype" w:cs="Arial"/>
        </w:rPr>
        <w:t xml:space="preserve">, comunicó que, mediante el </w:t>
      </w:r>
      <w:r w:rsidR="000752D0" w:rsidRPr="006933B0">
        <w:rPr>
          <w:rFonts w:ascii="Palatino Linotype" w:hAnsi="Palatino Linotype" w:cs="Arial"/>
          <w:b/>
          <w:bCs/>
          <w:u w:val="single"/>
        </w:rPr>
        <w:t>Departamento de Vivienda y Vinculación con la empresa Para Municipal "Vivir Tecámac"</w:t>
      </w:r>
      <w:r w:rsidR="000752D0" w:rsidRPr="006933B0">
        <w:rPr>
          <w:rFonts w:ascii="Palatino Linotype" w:hAnsi="Palatino Linotype" w:cs="Arial"/>
        </w:rPr>
        <w:t>, cuenta con facultades de vinculación con aquella empresa, tal y como se señala en el numeral 2.458 del Código Reglamentario de Tecámac, Estado de México, y que para mayor referencia me permito trascribir a la literalidad:</w:t>
      </w:r>
    </w:p>
    <w:p w14:paraId="058B42B6" w14:textId="77777777" w:rsidR="000752D0" w:rsidRPr="006933B0" w:rsidRDefault="000752D0" w:rsidP="000752D0">
      <w:pPr>
        <w:tabs>
          <w:tab w:val="left" w:pos="709"/>
        </w:tabs>
        <w:spacing w:line="360" w:lineRule="auto"/>
        <w:contextualSpacing/>
        <w:jc w:val="both"/>
        <w:rPr>
          <w:rFonts w:ascii="Palatino Linotype" w:hAnsi="Palatino Linotype" w:cs="Arial"/>
        </w:rPr>
      </w:pPr>
    </w:p>
    <w:p w14:paraId="4A8AED60" w14:textId="1F8E0546" w:rsidR="000752D0" w:rsidRPr="006933B0" w:rsidRDefault="000752D0" w:rsidP="000752D0">
      <w:pPr>
        <w:tabs>
          <w:tab w:val="left" w:pos="709"/>
        </w:tabs>
        <w:ind w:left="567" w:right="616"/>
        <w:contextualSpacing/>
        <w:jc w:val="both"/>
        <w:rPr>
          <w:rFonts w:ascii="Palatino Linotype" w:hAnsi="Palatino Linotype" w:cs="Arial"/>
          <w:i/>
          <w:iCs/>
          <w:sz w:val="22"/>
          <w:szCs w:val="22"/>
        </w:rPr>
      </w:pPr>
      <w:r w:rsidRPr="006933B0">
        <w:rPr>
          <w:rFonts w:ascii="Palatino Linotype" w:hAnsi="Palatino Linotype" w:cs="Arial"/>
          <w:i/>
          <w:iCs/>
          <w:sz w:val="22"/>
          <w:szCs w:val="22"/>
        </w:rPr>
        <w:t>"</w:t>
      </w:r>
      <w:r w:rsidRPr="006933B0">
        <w:rPr>
          <w:rFonts w:ascii="Palatino Linotype" w:hAnsi="Palatino Linotype" w:cs="Arial"/>
          <w:b/>
          <w:bCs/>
          <w:i/>
          <w:iCs/>
          <w:sz w:val="22"/>
          <w:szCs w:val="22"/>
        </w:rPr>
        <w:t>Artículo 2.458.</w:t>
      </w:r>
      <w:r w:rsidRPr="006933B0">
        <w:rPr>
          <w:rFonts w:ascii="Palatino Linotype" w:hAnsi="Palatino Linotype" w:cs="Arial"/>
          <w:i/>
          <w:iCs/>
          <w:sz w:val="22"/>
          <w:szCs w:val="22"/>
        </w:rPr>
        <w:t xml:space="preserve"> Son facultades y obligaciones del </w:t>
      </w:r>
      <w:r w:rsidRPr="006933B0">
        <w:rPr>
          <w:rFonts w:ascii="Palatino Linotype" w:hAnsi="Palatino Linotype" w:cs="Arial"/>
          <w:b/>
          <w:bCs/>
          <w:i/>
          <w:iCs/>
          <w:sz w:val="22"/>
          <w:szCs w:val="22"/>
        </w:rPr>
        <w:t>Departamento de Vivienda y Vinculación con la Empresa Paramunicipal VIVIR Tecámac:</w:t>
      </w:r>
    </w:p>
    <w:p w14:paraId="4EC14AA0" w14:textId="77777777" w:rsidR="000752D0" w:rsidRPr="006933B0" w:rsidRDefault="000752D0" w:rsidP="000752D0">
      <w:pPr>
        <w:tabs>
          <w:tab w:val="left" w:pos="709"/>
        </w:tabs>
        <w:ind w:left="567" w:right="616"/>
        <w:contextualSpacing/>
        <w:jc w:val="both"/>
        <w:rPr>
          <w:rFonts w:ascii="Palatino Linotype" w:hAnsi="Palatino Linotype" w:cs="Arial"/>
          <w:i/>
          <w:iCs/>
          <w:sz w:val="22"/>
          <w:szCs w:val="22"/>
        </w:rPr>
      </w:pPr>
    </w:p>
    <w:p w14:paraId="6858B24A" w14:textId="75DE3A6F" w:rsidR="000752D0" w:rsidRPr="006933B0" w:rsidRDefault="000752D0" w:rsidP="000752D0">
      <w:pPr>
        <w:tabs>
          <w:tab w:val="left" w:pos="709"/>
        </w:tabs>
        <w:ind w:left="567" w:right="616"/>
        <w:contextualSpacing/>
        <w:jc w:val="both"/>
        <w:rPr>
          <w:rFonts w:ascii="Palatino Linotype" w:hAnsi="Palatino Linotype" w:cs="Arial"/>
          <w:i/>
          <w:iCs/>
          <w:sz w:val="22"/>
          <w:szCs w:val="22"/>
        </w:rPr>
      </w:pPr>
      <w:r w:rsidRPr="006933B0">
        <w:rPr>
          <w:rFonts w:ascii="Palatino Linotype" w:hAnsi="Palatino Linotype" w:cs="Arial"/>
          <w:b/>
          <w:bCs/>
          <w:i/>
          <w:iCs/>
          <w:sz w:val="22"/>
          <w:szCs w:val="22"/>
        </w:rPr>
        <w:t>XVIII.</w:t>
      </w:r>
      <w:r w:rsidRPr="006933B0">
        <w:rPr>
          <w:rFonts w:ascii="Palatino Linotype" w:hAnsi="Palatino Linotype" w:cs="Arial"/>
          <w:i/>
          <w:iCs/>
          <w:sz w:val="22"/>
          <w:szCs w:val="22"/>
        </w:rPr>
        <w:t xml:space="preserve"> Llevar a cabo las acciones que permitan una </w:t>
      </w:r>
      <w:r w:rsidRPr="006933B0">
        <w:rPr>
          <w:rFonts w:ascii="Palatino Linotype" w:hAnsi="Palatino Linotype" w:cs="Arial"/>
          <w:b/>
          <w:bCs/>
          <w:i/>
          <w:iCs/>
          <w:sz w:val="22"/>
          <w:szCs w:val="22"/>
          <w:u w:val="single"/>
        </w:rPr>
        <w:t>Interacción eficiente con la Empresa Paramunicipal VIVIR Tecámac</w:t>
      </w:r>
      <w:r w:rsidRPr="006933B0">
        <w:rPr>
          <w:rFonts w:ascii="Palatino Linotype" w:hAnsi="Palatino Linotype" w:cs="Arial"/>
          <w:i/>
          <w:iCs/>
          <w:sz w:val="22"/>
          <w:szCs w:val="22"/>
        </w:rPr>
        <w:t xml:space="preserve">, a efecto de lograr la </w:t>
      </w:r>
      <w:proofErr w:type="spellStart"/>
      <w:r w:rsidRPr="006933B0">
        <w:rPr>
          <w:rFonts w:ascii="Palatino Linotype" w:hAnsi="Palatino Linotype" w:cs="Arial"/>
          <w:i/>
          <w:iCs/>
          <w:sz w:val="22"/>
          <w:szCs w:val="22"/>
        </w:rPr>
        <w:t>coadyuvancia</w:t>
      </w:r>
      <w:proofErr w:type="spellEnd"/>
      <w:r w:rsidRPr="006933B0">
        <w:rPr>
          <w:rFonts w:ascii="Palatino Linotype" w:hAnsi="Palatino Linotype" w:cs="Arial"/>
          <w:i/>
          <w:iCs/>
          <w:sz w:val="22"/>
          <w:szCs w:val="22"/>
        </w:rPr>
        <w:t xml:space="preserve"> que permita un adecuado y eficaz funcionamiento de la Empresa”</w:t>
      </w:r>
    </w:p>
    <w:p w14:paraId="2DBCBCBE" w14:textId="77777777" w:rsidR="000752D0" w:rsidRPr="006933B0" w:rsidRDefault="000752D0" w:rsidP="000752D0">
      <w:pPr>
        <w:tabs>
          <w:tab w:val="left" w:pos="709"/>
        </w:tabs>
        <w:spacing w:line="360" w:lineRule="auto"/>
        <w:contextualSpacing/>
        <w:jc w:val="both"/>
        <w:rPr>
          <w:rFonts w:ascii="Palatino Linotype" w:hAnsi="Palatino Linotype" w:cs="Arial"/>
        </w:rPr>
      </w:pPr>
    </w:p>
    <w:p w14:paraId="2CA5D280" w14:textId="439FC205" w:rsidR="00056A58" w:rsidRPr="006933B0" w:rsidRDefault="000752D0" w:rsidP="000752D0">
      <w:pPr>
        <w:tabs>
          <w:tab w:val="left" w:pos="709"/>
        </w:tabs>
        <w:spacing w:line="360" w:lineRule="auto"/>
        <w:contextualSpacing/>
        <w:jc w:val="both"/>
        <w:rPr>
          <w:rFonts w:ascii="Palatino Linotype" w:hAnsi="Palatino Linotype" w:cs="Arial"/>
          <w:b/>
          <w:bCs/>
          <w:u w:val="single"/>
        </w:rPr>
      </w:pPr>
      <w:r w:rsidRPr="006933B0">
        <w:rPr>
          <w:rFonts w:ascii="Palatino Linotype" w:hAnsi="Palatino Linotype" w:cs="Arial"/>
        </w:rPr>
        <w:t xml:space="preserve">De lo que, precisó manifestar que en la oficina que ocupa el Departamento de Vivienda y Vinculación con la Empresa Paramunicipal VIVIR Tecámac, así como en las oficinas que ocupan las áreas adscritas a esa Dirección General, </w:t>
      </w:r>
      <w:r w:rsidRPr="006933B0">
        <w:rPr>
          <w:rFonts w:ascii="Palatino Linotype" w:hAnsi="Palatino Linotype" w:cs="Arial"/>
          <w:b/>
          <w:bCs/>
          <w:u w:val="single"/>
        </w:rPr>
        <w:t>no cuenta con archivos, documentales o registros que refieran a los lineamientos, requisitos, calendarios para inscribirse a los programas de vivienda, los Fraccionamientos en los que ha intervenido, ni mucho menos con documentación que dé cuenta de cuantas viviendas ha desarrollado o rehabilitado.</w:t>
      </w:r>
    </w:p>
    <w:p w14:paraId="3CAC833F" w14:textId="77777777" w:rsidR="000752D0" w:rsidRPr="006933B0" w:rsidRDefault="000752D0" w:rsidP="000752D0">
      <w:pPr>
        <w:tabs>
          <w:tab w:val="left" w:pos="709"/>
        </w:tabs>
        <w:spacing w:line="360" w:lineRule="auto"/>
        <w:contextualSpacing/>
        <w:jc w:val="both"/>
        <w:rPr>
          <w:rFonts w:ascii="Palatino Linotype" w:hAnsi="Palatino Linotype" w:cs="Arial"/>
          <w:b/>
          <w:bCs/>
          <w:u w:val="single"/>
        </w:rPr>
      </w:pPr>
    </w:p>
    <w:p w14:paraId="7E19D1BB" w14:textId="2BD8347F" w:rsidR="000752D0" w:rsidRPr="006933B0" w:rsidRDefault="000752D0" w:rsidP="000752D0">
      <w:pPr>
        <w:tabs>
          <w:tab w:val="left" w:pos="709"/>
        </w:tabs>
        <w:spacing w:line="360" w:lineRule="auto"/>
        <w:contextualSpacing/>
        <w:jc w:val="both"/>
        <w:rPr>
          <w:rFonts w:ascii="Palatino Linotype" w:hAnsi="Palatino Linotype" w:cs="Arial"/>
        </w:rPr>
      </w:pPr>
      <w:r w:rsidRPr="006933B0">
        <w:rPr>
          <w:rFonts w:ascii="Palatino Linotype" w:hAnsi="Palatino Linotype" w:cs="Arial"/>
        </w:rPr>
        <w:t xml:space="preserve">Finalmente informó que, </w:t>
      </w:r>
      <w:r w:rsidRPr="006933B0">
        <w:rPr>
          <w:rFonts w:ascii="Palatino Linotype" w:hAnsi="Palatino Linotype" w:cs="Arial"/>
          <w:b/>
          <w:bCs/>
        </w:rPr>
        <w:t>el Departamento de Vivienda</w:t>
      </w:r>
      <w:r w:rsidRPr="006933B0">
        <w:rPr>
          <w:rFonts w:ascii="Palatino Linotype" w:hAnsi="Palatino Linotype" w:cs="Arial"/>
        </w:rPr>
        <w:t xml:space="preserve"> </w:t>
      </w:r>
      <w:r w:rsidRPr="006933B0">
        <w:rPr>
          <w:rFonts w:ascii="Palatino Linotype" w:hAnsi="Palatino Linotype" w:cs="Arial"/>
          <w:u w:val="single"/>
        </w:rPr>
        <w:t>únicamente cuenta con facultades para coadyuvar con la Empresa Paramunicipal VIVIR Tecámac</w:t>
      </w:r>
      <w:r w:rsidRPr="006933B0">
        <w:rPr>
          <w:rFonts w:ascii="Palatino Linotype" w:hAnsi="Palatino Linotype" w:cs="Arial"/>
        </w:rPr>
        <w:t xml:space="preserve">, que permitan una interacción eficiente con aquella empresa, sin embargo, </w:t>
      </w:r>
      <w:r w:rsidRPr="006933B0">
        <w:rPr>
          <w:rFonts w:ascii="Palatino Linotype" w:hAnsi="Palatino Linotype" w:cs="Arial"/>
          <w:b/>
          <w:bCs/>
          <w:u w:val="single"/>
        </w:rPr>
        <w:t xml:space="preserve">de manera específica la regulación de la tenencia de la tierra corresponde a la Empresa Para Municipal "Vivir Tecámac", de acuerdo con el Instrumento Notarial para su creación, </w:t>
      </w:r>
      <w:r w:rsidRPr="006933B0">
        <w:rPr>
          <w:rFonts w:ascii="Palatino Linotype" w:hAnsi="Palatino Linotype" w:cs="Arial"/>
          <w:b/>
          <w:bCs/>
          <w:u w:val="single"/>
        </w:rPr>
        <w:lastRenderedPageBreak/>
        <w:t>facultad que no corresponde a ninguna de las áreas adscritas a esa Dirección General</w:t>
      </w:r>
      <w:r w:rsidRPr="006933B0">
        <w:rPr>
          <w:rFonts w:ascii="Palatino Linotype" w:hAnsi="Palatino Linotype" w:cs="Arial"/>
        </w:rPr>
        <w:t>, por lo que no se cuenta con archivos, pruebas o documentales que refieran a los registros de las actividades, resultados, lineamientos, requisitos o calendarios de la empresa mencionada.</w:t>
      </w:r>
    </w:p>
    <w:p w14:paraId="70AE45F0" w14:textId="77777777" w:rsidR="00B74A39" w:rsidRPr="006933B0" w:rsidRDefault="00B74A39" w:rsidP="00B74A39">
      <w:pPr>
        <w:tabs>
          <w:tab w:val="left" w:pos="709"/>
        </w:tabs>
        <w:spacing w:line="360" w:lineRule="auto"/>
        <w:contextualSpacing/>
        <w:jc w:val="both"/>
        <w:rPr>
          <w:rFonts w:ascii="Palatino Linotype" w:hAnsi="Palatino Linotype" w:cs="Arial"/>
        </w:rPr>
      </w:pPr>
    </w:p>
    <w:p w14:paraId="6C277C3B" w14:textId="5EC41861" w:rsidR="008A12CF" w:rsidRPr="006933B0" w:rsidRDefault="00E9680B" w:rsidP="008A12CF">
      <w:pPr>
        <w:tabs>
          <w:tab w:val="left" w:pos="709"/>
        </w:tabs>
        <w:spacing w:line="360" w:lineRule="auto"/>
        <w:contextualSpacing/>
        <w:jc w:val="both"/>
        <w:rPr>
          <w:rFonts w:ascii="Palatino Linotype" w:hAnsi="Palatino Linotype" w:cs="Arial"/>
        </w:rPr>
      </w:pPr>
      <w:r w:rsidRPr="006933B0">
        <w:rPr>
          <w:rFonts w:ascii="Palatino Linotype" w:hAnsi="Palatino Linotype" w:cs="Arial"/>
          <w:lang w:val="es-ES_tradnl"/>
        </w:rPr>
        <w:t>Ante ello</w:t>
      </w:r>
      <w:r w:rsidR="008A12CF" w:rsidRPr="006933B0">
        <w:rPr>
          <w:rFonts w:ascii="Palatino Linotype" w:hAnsi="Palatino Linotype" w:cs="Arial"/>
          <w:lang w:val="es-ES_tradnl"/>
        </w:rPr>
        <w:t xml:space="preserve">, es de </w:t>
      </w:r>
      <w:r w:rsidR="008A12CF" w:rsidRPr="006933B0">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933B0" w:rsidRDefault="00791193" w:rsidP="00791193">
      <w:pPr>
        <w:pStyle w:val="Sinespaciado"/>
      </w:pPr>
    </w:p>
    <w:p w14:paraId="42FB5373" w14:textId="77777777"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i/>
          <w:sz w:val="22"/>
        </w:rPr>
        <w:t>“</w:t>
      </w:r>
      <w:r w:rsidRPr="006933B0">
        <w:rPr>
          <w:rFonts w:ascii="Palatino Linotype" w:hAnsi="Palatino Linotype" w:cs="Arial"/>
          <w:b/>
          <w:i/>
          <w:sz w:val="22"/>
        </w:rPr>
        <w:t xml:space="preserve">Artículo 4. </w:t>
      </w:r>
      <w:r w:rsidRPr="006933B0">
        <w:rPr>
          <w:rFonts w:ascii="Palatino Linotype" w:hAnsi="Palatino Linotype" w:cs="Arial"/>
          <w:i/>
          <w:sz w:val="22"/>
        </w:rPr>
        <w:t xml:space="preserve">… </w:t>
      </w:r>
    </w:p>
    <w:p w14:paraId="3EBD2FA7" w14:textId="6363CF83"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933B0">
        <w:rPr>
          <w:rFonts w:ascii="Palatino Linotype" w:hAnsi="Palatino Linotype" w:cs="Arial"/>
          <w:i/>
          <w:sz w:val="22"/>
        </w:rPr>
        <w:t>evistas por esta Ley.</w:t>
      </w:r>
      <w:r w:rsidRPr="006933B0">
        <w:rPr>
          <w:rFonts w:ascii="Palatino Linotype" w:hAnsi="Palatino Linotype" w:cs="Arial"/>
          <w:i/>
          <w:sz w:val="22"/>
        </w:rPr>
        <w:t>”</w:t>
      </w:r>
    </w:p>
    <w:p w14:paraId="7ADA0171" w14:textId="77777777" w:rsidR="00E9680B" w:rsidRPr="006933B0" w:rsidRDefault="00E9680B" w:rsidP="008A12CF">
      <w:pPr>
        <w:tabs>
          <w:tab w:val="left" w:pos="709"/>
        </w:tabs>
        <w:spacing w:line="360" w:lineRule="auto"/>
        <w:contextualSpacing/>
        <w:jc w:val="both"/>
        <w:rPr>
          <w:rFonts w:ascii="Palatino Linotype" w:hAnsi="Palatino Linotype" w:cs="Arial"/>
          <w:lang w:val="es-ES_tradnl"/>
        </w:rPr>
      </w:pPr>
    </w:p>
    <w:p w14:paraId="0AE2A79C" w14:textId="06BDB068" w:rsidR="008A12CF" w:rsidRPr="006933B0" w:rsidRDefault="008A12CF" w:rsidP="008A12CF">
      <w:pPr>
        <w:tabs>
          <w:tab w:val="left" w:pos="709"/>
        </w:tabs>
        <w:spacing w:line="360" w:lineRule="auto"/>
        <w:contextualSpacing/>
        <w:jc w:val="both"/>
        <w:rPr>
          <w:rFonts w:ascii="Palatino Linotype" w:hAnsi="Palatino Linotype" w:cs="Arial"/>
          <w:lang w:val="es-ES_tradnl"/>
        </w:rPr>
      </w:pPr>
      <w:r w:rsidRPr="006933B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848C494" w14:textId="77777777" w:rsidR="0022231E" w:rsidRPr="006933B0" w:rsidRDefault="0022231E"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6933B0" w:rsidRDefault="008A12CF" w:rsidP="00376422">
      <w:pPr>
        <w:tabs>
          <w:tab w:val="left" w:pos="709"/>
        </w:tabs>
        <w:spacing w:line="360" w:lineRule="auto"/>
        <w:contextualSpacing/>
        <w:jc w:val="both"/>
        <w:rPr>
          <w:rFonts w:ascii="Palatino Linotype" w:hAnsi="Palatino Linotype" w:cs="Arial"/>
        </w:rPr>
      </w:pPr>
      <w:r w:rsidRPr="006933B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6933B0">
        <w:rPr>
          <w:rFonts w:ascii="Palatino Linotype" w:hAnsi="Palatino Linotype" w:cs="Arial"/>
        </w:rPr>
        <w:t xml:space="preserve">como se señala a continuación: </w:t>
      </w:r>
    </w:p>
    <w:p w14:paraId="72C06A84" w14:textId="77777777" w:rsidR="00376422" w:rsidRPr="006933B0"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933B0" w:rsidRDefault="008A12CF" w:rsidP="00E9680B">
      <w:pPr>
        <w:ind w:left="567" w:right="616"/>
        <w:jc w:val="both"/>
        <w:rPr>
          <w:rFonts w:ascii="Palatino Linotype" w:hAnsi="Palatino Linotype" w:cs="Arial"/>
          <w:i/>
          <w:sz w:val="22"/>
        </w:rPr>
      </w:pPr>
      <w:r w:rsidRPr="006933B0">
        <w:rPr>
          <w:rFonts w:ascii="Palatino Linotype" w:hAnsi="Palatino Linotype" w:cs="Arial"/>
          <w:i/>
          <w:sz w:val="22"/>
        </w:rPr>
        <w:lastRenderedPageBreak/>
        <w:t>“</w:t>
      </w:r>
      <w:r w:rsidRPr="006933B0">
        <w:rPr>
          <w:rFonts w:ascii="Palatino Linotype" w:hAnsi="Palatino Linotype" w:cs="Arial"/>
          <w:b/>
          <w:i/>
          <w:sz w:val="22"/>
        </w:rPr>
        <w:t>Artículo 12.</w:t>
      </w:r>
      <w:r w:rsidRPr="006933B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933B0" w:rsidRDefault="008A12CF" w:rsidP="00E9680B">
      <w:pPr>
        <w:ind w:left="567" w:right="616"/>
        <w:jc w:val="both"/>
        <w:rPr>
          <w:rFonts w:ascii="Palatino Linotype" w:hAnsi="Palatino Linotype" w:cs="Arial"/>
          <w:i/>
          <w:sz w:val="22"/>
        </w:rPr>
      </w:pPr>
    </w:p>
    <w:p w14:paraId="4C59E8C4" w14:textId="77777777" w:rsidR="00CC0B81" w:rsidRPr="006933B0" w:rsidRDefault="008A12CF" w:rsidP="00581DC8">
      <w:pPr>
        <w:ind w:left="567" w:right="616"/>
        <w:jc w:val="both"/>
        <w:rPr>
          <w:rFonts w:ascii="Palatino Linotype" w:hAnsi="Palatino Linotype" w:cs="Arial"/>
          <w:i/>
          <w:sz w:val="22"/>
        </w:rPr>
      </w:pPr>
      <w:r w:rsidRPr="006933B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933B0"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6933B0" w:rsidRDefault="008A12CF" w:rsidP="008A12CF">
      <w:pPr>
        <w:tabs>
          <w:tab w:val="left" w:pos="709"/>
        </w:tabs>
        <w:spacing w:line="360" w:lineRule="auto"/>
        <w:contextualSpacing/>
        <w:jc w:val="both"/>
        <w:rPr>
          <w:rFonts w:ascii="Palatino Linotype" w:hAnsi="Palatino Linotype" w:cs="Arial"/>
        </w:rPr>
      </w:pPr>
      <w:r w:rsidRPr="006933B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6933B0">
        <w:rPr>
          <w:rFonts w:ascii="Palatino Linotype" w:hAnsi="Palatino Linotype" w:cs="Arial"/>
        </w:rPr>
        <w:t>cceso a la información pública.</w:t>
      </w:r>
    </w:p>
    <w:p w14:paraId="3425E3C4" w14:textId="77777777" w:rsidR="00376422" w:rsidRPr="006933B0"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933B0" w:rsidRDefault="008A12CF" w:rsidP="008A12CF">
      <w:pPr>
        <w:tabs>
          <w:tab w:val="left" w:pos="709"/>
        </w:tabs>
        <w:spacing w:line="360" w:lineRule="auto"/>
        <w:contextualSpacing/>
        <w:jc w:val="both"/>
        <w:rPr>
          <w:rFonts w:ascii="Palatino Linotype" w:hAnsi="Palatino Linotype" w:cs="Arial"/>
        </w:rPr>
      </w:pPr>
      <w:r w:rsidRPr="006933B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933B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933B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933B0" w:rsidRDefault="008A12CF" w:rsidP="008A12CF">
      <w:pPr>
        <w:pStyle w:val="Sinespaciado"/>
      </w:pPr>
    </w:p>
    <w:p w14:paraId="7C973409" w14:textId="77777777"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i/>
          <w:sz w:val="22"/>
        </w:rPr>
        <w:t>“</w:t>
      </w:r>
      <w:r w:rsidRPr="006933B0">
        <w:rPr>
          <w:rFonts w:ascii="Palatino Linotype" w:hAnsi="Palatino Linotype" w:cs="Arial"/>
          <w:b/>
          <w:i/>
          <w:sz w:val="22"/>
        </w:rPr>
        <w:t xml:space="preserve">Artículo 3. </w:t>
      </w:r>
      <w:r w:rsidRPr="006933B0">
        <w:rPr>
          <w:rFonts w:ascii="Palatino Linotype" w:hAnsi="Palatino Linotype" w:cs="Arial"/>
          <w:i/>
          <w:sz w:val="22"/>
        </w:rPr>
        <w:t>Para los efectos de la presente Ley se entenderá por:</w:t>
      </w:r>
    </w:p>
    <w:p w14:paraId="4FB43049" w14:textId="77777777"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i/>
          <w:sz w:val="22"/>
        </w:rPr>
        <w:t>(…)</w:t>
      </w:r>
    </w:p>
    <w:p w14:paraId="4EAD3377" w14:textId="77777777"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b/>
          <w:i/>
          <w:sz w:val="22"/>
        </w:rPr>
        <w:lastRenderedPageBreak/>
        <w:t>XI. Documento:</w:t>
      </w:r>
      <w:r w:rsidRPr="006933B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933B0">
        <w:rPr>
          <w:rFonts w:ascii="Palatino Linotype" w:hAnsi="Palatino Linotype" w:cs="Arial"/>
          <w:b/>
          <w:i/>
          <w:sz w:val="22"/>
          <w:u w:val="single"/>
        </w:rPr>
        <w:t>registro que documente el ejercicio de las facultades, funciones y competencias de los sujetos obligados</w:t>
      </w:r>
      <w:r w:rsidRPr="006933B0">
        <w:rPr>
          <w:rFonts w:ascii="Palatino Linotype" w:hAnsi="Palatino Linotype" w:cs="Arial"/>
          <w:i/>
          <w:sz w:val="22"/>
          <w:u w:val="single"/>
        </w:rPr>
        <w:t>,</w:t>
      </w:r>
      <w:r w:rsidRPr="006933B0">
        <w:rPr>
          <w:rFonts w:ascii="Palatino Linotype" w:hAnsi="Palatino Linotype" w:cs="Arial"/>
          <w:i/>
          <w:sz w:val="22"/>
        </w:rPr>
        <w:t xml:space="preserve"> sus servidores públicos e integrantes, </w:t>
      </w:r>
      <w:r w:rsidRPr="006933B0">
        <w:rPr>
          <w:rFonts w:ascii="Palatino Linotype" w:hAnsi="Palatino Linotype" w:cs="Arial"/>
          <w:b/>
          <w:i/>
          <w:sz w:val="22"/>
          <w:u w:val="single"/>
        </w:rPr>
        <w:t>sin importar su fuente o fecha de elaboración.</w:t>
      </w:r>
      <w:r w:rsidRPr="006933B0">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933B0" w:rsidRDefault="008A12CF" w:rsidP="00351E9D">
      <w:pPr>
        <w:ind w:left="567" w:right="616"/>
        <w:jc w:val="both"/>
        <w:rPr>
          <w:rFonts w:ascii="Palatino Linotype" w:hAnsi="Palatino Linotype" w:cs="Arial"/>
          <w:i/>
          <w:sz w:val="22"/>
        </w:rPr>
      </w:pPr>
      <w:r w:rsidRPr="006933B0">
        <w:rPr>
          <w:rFonts w:ascii="Palatino Linotype" w:hAnsi="Palatino Linotype" w:cs="Arial"/>
          <w:i/>
          <w:sz w:val="22"/>
        </w:rPr>
        <w:t>(…)”</w:t>
      </w:r>
    </w:p>
    <w:p w14:paraId="35433D2B" w14:textId="77777777" w:rsidR="008A12CF" w:rsidRPr="006933B0" w:rsidRDefault="008A12CF" w:rsidP="008A12CF">
      <w:pPr>
        <w:rPr>
          <w:sz w:val="14"/>
        </w:rPr>
      </w:pPr>
    </w:p>
    <w:p w14:paraId="6F8E6CBD" w14:textId="77777777" w:rsidR="008A12CF" w:rsidRPr="006933B0" w:rsidRDefault="008A12CF" w:rsidP="008A12CF"/>
    <w:p w14:paraId="367EAE83" w14:textId="362537C2" w:rsidR="008A12CF" w:rsidRPr="006933B0" w:rsidRDefault="008A12CF" w:rsidP="006D2FDB">
      <w:pPr>
        <w:spacing w:before="240" w:after="240" w:line="360" w:lineRule="auto"/>
        <w:ind w:right="49"/>
        <w:contextualSpacing/>
        <w:jc w:val="both"/>
        <w:rPr>
          <w:rFonts w:ascii="Palatino Linotype" w:hAnsi="Palatino Linotype" w:cs="Arial"/>
          <w:lang w:eastAsia="es-MX"/>
        </w:rPr>
      </w:pPr>
      <w:r w:rsidRPr="006933B0">
        <w:rPr>
          <w:rFonts w:ascii="Palatino Linotype" w:hAnsi="Palatino Linotype" w:cs="Arial"/>
        </w:rPr>
        <w:t xml:space="preserve">Además, </w:t>
      </w:r>
      <w:r w:rsidRPr="006933B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CD8ED3C" w14:textId="77777777" w:rsidR="006D2FDB" w:rsidRPr="006933B0" w:rsidRDefault="006D2FDB" w:rsidP="006D2FDB">
      <w:pPr>
        <w:spacing w:before="240" w:after="240" w:line="360" w:lineRule="auto"/>
        <w:ind w:right="49"/>
        <w:contextualSpacing/>
        <w:jc w:val="both"/>
        <w:rPr>
          <w:rFonts w:ascii="Palatino Linotype" w:hAnsi="Palatino Linotype" w:cs="Arial"/>
          <w:lang w:eastAsia="es-MX"/>
        </w:rPr>
      </w:pPr>
    </w:p>
    <w:p w14:paraId="6A1B7A80" w14:textId="3911F5E2" w:rsidR="008A12CF" w:rsidRPr="006933B0" w:rsidRDefault="008A12CF" w:rsidP="006D2FDB">
      <w:pPr>
        <w:spacing w:line="360" w:lineRule="auto"/>
        <w:jc w:val="both"/>
        <w:rPr>
          <w:rFonts w:ascii="Palatino Linotype" w:hAnsi="Palatino Linotype" w:cs="Arial"/>
          <w:color w:val="222222"/>
          <w:szCs w:val="19"/>
          <w:lang w:eastAsia="es-MX"/>
        </w:rPr>
      </w:pPr>
      <w:r w:rsidRPr="006933B0">
        <w:rPr>
          <w:rFonts w:ascii="Palatino Linotype" w:hAnsi="Palatino Linotype"/>
          <w:color w:val="000000"/>
        </w:rPr>
        <w:t xml:space="preserve">Sirve como apoyo </w:t>
      </w:r>
      <w:r w:rsidRPr="006933B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AAA3384" w14:textId="77777777" w:rsidR="0022231E" w:rsidRPr="006933B0" w:rsidRDefault="0022231E" w:rsidP="006D2FDB">
      <w:pPr>
        <w:spacing w:line="360" w:lineRule="auto"/>
        <w:jc w:val="both"/>
        <w:rPr>
          <w:rFonts w:ascii="Palatino Linotype" w:hAnsi="Palatino Linotype" w:cs="Arial"/>
          <w:color w:val="222222"/>
          <w:szCs w:val="19"/>
          <w:lang w:eastAsia="es-MX"/>
        </w:rPr>
      </w:pPr>
    </w:p>
    <w:p w14:paraId="5AA1F2F3" w14:textId="5D6F1C61" w:rsidR="008A12CF" w:rsidRPr="006933B0" w:rsidRDefault="008A12CF" w:rsidP="0022231E">
      <w:pPr>
        <w:shd w:val="clear" w:color="auto" w:fill="FFFFFF"/>
        <w:tabs>
          <w:tab w:val="left" w:pos="8647"/>
        </w:tabs>
        <w:ind w:left="567" w:right="616"/>
        <w:jc w:val="both"/>
        <w:rPr>
          <w:rFonts w:ascii="Palatino Linotype" w:hAnsi="Palatino Linotype" w:cs="Arial"/>
          <w:i/>
          <w:iCs/>
          <w:color w:val="222222"/>
          <w:sz w:val="22"/>
          <w:lang w:eastAsia="es-MX"/>
        </w:rPr>
      </w:pPr>
      <w:r w:rsidRPr="006933B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933B0">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6933B0">
        <w:rPr>
          <w:rFonts w:ascii="Palatino Linotype" w:hAnsi="Palatino Linotype" w:cs="Arial"/>
          <w:i/>
          <w:iCs/>
          <w:color w:val="222222"/>
          <w:sz w:val="22"/>
          <w:lang w:eastAsia="es-MX"/>
        </w:rPr>
        <w:lastRenderedPageBreak/>
        <w:t xml:space="preserve">el acceso a la información con la que cuentan en el formato que la misma así lo permita o se encuentre, en aras de dar satisfacción a </w:t>
      </w:r>
      <w:r w:rsidR="0022231E" w:rsidRPr="006933B0">
        <w:rPr>
          <w:rFonts w:ascii="Palatino Linotype" w:hAnsi="Palatino Linotype" w:cs="Arial"/>
          <w:i/>
          <w:iCs/>
          <w:color w:val="222222"/>
          <w:sz w:val="22"/>
          <w:lang w:eastAsia="es-MX"/>
        </w:rPr>
        <w:t>la solicitud presentada.” (Sic)</w:t>
      </w:r>
    </w:p>
    <w:p w14:paraId="11F242E0" w14:textId="77777777" w:rsidR="008A12CF" w:rsidRPr="006933B0" w:rsidRDefault="008A12CF" w:rsidP="008A12CF">
      <w:pPr>
        <w:pStyle w:val="Sinespaciado"/>
      </w:pPr>
    </w:p>
    <w:p w14:paraId="15FC42C0" w14:textId="7C8FB0EE" w:rsidR="008A12CF" w:rsidRPr="006933B0" w:rsidRDefault="008A12CF" w:rsidP="008A12CF">
      <w:pPr>
        <w:spacing w:line="360" w:lineRule="auto"/>
        <w:contextualSpacing/>
        <w:jc w:val="both"/>
        <w:rPr>
          <w:rFonts w:ascii="Palatino Linotype" w:hAnsi="Palatino Linotype" w:cs="Arial"/>
        </w:rPr>
      </w:pPr>
      <w:r w:rsidRPr="006933B0">
        <w:rPr>
          <w:rFonts w:ascii="Palatino Linotype" w:hAnsi="Palatino Linotype" w:cs="Arial"/>
          <w:bCs/>
        </w:rPr>
        <w:t xml:space="preserve">Además, </w:t>
      </w:r>
      <w:r w:rsidRPr="006933B0">
        <w:rPr>
          <w:rFonts w:ascii="Palatino Linotype" w:hAnsi="Palatino Linotype" w:cs="Arial"/>
        </w:rPr>
        <w:t xml:space="preserve">a Ley de Transparencia y Acceso a la Información Pública del Estado de México y Municipios, prevé en su artículo 23, fracción </w:t>
      </w:r>
      <w:r w:rsidR="004C6BB5" w:rsidRPr="006933B0">
        <w:rPr>
          <w:rFonts w:ascii="Palatino Linotype" w:hAnsi="Palatino Linotype" w:cs="Arial"/>
        </w:rPr>
        <w:t>IV</w:t>
      </w:r>
      <w:r w:rsidRPr="006933B0">
        <w:rPr>
          <w:rFonts w:ascii="Palatino Linotype" w:hAnsi="Palatino Linotype" w:cs="Arial"/>
        </w:rPr>
        <w:t>, que son Sujetos Obligados a Transparentar y permitir el acceso a su información y proteger los datos que obren en su poder:</w:t>
      </w:r>
    </w:p>
    <w:p w14:paraId="09997C25" w14:textId="77777777" w:rsidR="00581DC8" w:rsidRPr="006933B0" w:rsidRDefault="00581DC8" w:rsidP="00581DC8">
      <w:pPr>
        <w:pStyle w:val="Sinespaciado"/>
      </w:pPr>
    </w:p>
    <w:p w14:paraId="2E250855" w14:textId="77777777" w:rsidR="004C6BB5" w:rsidRPr="006933B0" w:rsidRDefault="00581DC8" w:rsidP="004C6BB5">
      <w:pPr>
        <w:ind w:left="567" w:right="616"/>
        <w:contextualSpacing/>
        <w:jc w:val="both"/>
        <w:rPr>
          <w:rFonts w:ascii="Palatino Linotype" w:hAnsi="Palatino Linotype" w:cs="Arial"/>
          <w:i/>
          <w:sz w:val="22"/>
        </w:rPr>
      </w:pPr>
      <w:r w:rsidRPr="006933B0">
        <w:rPr>
          <w:rFonts w:ascii="Palatino Linotype" w:hAnsi="Palatino Linotype" w:cs="Arial"/>
          <w:b/>
          <w:i/>
          <w:sz w:val="22"/>
        </w:rPr>
        <w:t>Artículo 23.</w:t>
      </w:r>
      <w:r w:rsidRPr="006933B0">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933B0" w:rsidRDefault="004C6BB5" w:rsidP="004C6BB5">
      <w:pPr>
        <w:ind w:left="567" w:right="616"/>
        <w:contextualSpacing/>
        <w:jc w:val="both"/>
        <w:rPr>
          <w:rFonts w:ascii="Palatino Linotype" w:hAnsi="Palatino Linotype" w:cs="Arial"/>
          <w:b/>
          <w:i/>
          <w:sz w:val="22"/>
        </w:rPr>
      </w:pPr>
    </w:p>
    <w:p w14:paraId="3CFBD3F6" w14:textId="5DBD6D8F" w:rsidR="00031EFF" w:rsidRPr="006933B0" w:rsidRDefault="004C6BB5" w:rsidP="004C6BB5">
      <w:pPr>
        <w:ind w:left="567" w:right="616"/>
        <w:contextualSpacing/>
        <w:jc w:val="both"/>
        <w:rPr>
          <w:rFonts w:ascii="Palatino Linotype" w:hAnsi="Palatino Linotype" w:cs="Arial"/>
          <w:bCs/>
          <w:i/>
          <w:sz w:val="22"/>
        </w:rPr>
      </w:pPr>
      <w:r w:rsidRPr="006933B0">
        <w:rPr>
          <w:rFonts w:ascii="Palatino Linotype" w:hAnsi="Palatino Linotype" w:cs="Arial"/>
          <w:b/>
          <w:i/>
          <w:sz w:val="22"/>
        </w:rPr>
        <w:t xml:space="preserve">IV. </w:t>
      </w:r>
      <w:r w:rsidRPr="006933B0">
        <w:rPr>
          <w:rFonts w:ascii="Palatino Linotype" w:hAnsi="Palatino Linotype" w:cs="Arial"/>
          <w:bCs/>
          <w:i/>
          <w:sz w:val="22"/>
        </w:rPr>
        <w:t>Los ayuntamientos y las dependencias, organismos, órganos y entidades de la administración municipal;</w:t>
      </w:r>
    </w:p>
    <w:p w14:paraId="5444B6C2" w14:textId="77777777" w:rsidR="004C6BB5" w:rsidRPr="006933B0" w:rsidRDefault="004C6BB5" w:rsidP="00F30C1D">
      <w:pPr>
        <w:spacing w:line="360" w:lineRule="auto"/>
        <w:jc w:val="both"/>
        <w:rPr>
          <w:rFonts w:ascii="Palatino Linotype" w:hAnsi="Palatino Linotype" w:cs="Arial"/>
        </w:rPr>
      </w:pPr>
    </w:p>
    <w:p w14:paraId="23FF5392" w14:textId="03F3F990" w:rsidR="00087797" w:rsidRPr="006933B0" w:rsidRDefault="008A12CF" w:rsidP="00F30C1D">
      <w:pPr>
        <w:spacing w:line="360" w:lineRule="auto"/>
        <w:jc w:val="both"/>
        <w:rPr>
          <w:rFonts w:ascii="Palatino Linotype" w:hAnsi="Palatino Linotype" w:cs="Arial"/>
        </w:rPr>
      </w:pPr>
      <w:r w:rsidRPr="006933B0">
        <w:rPr>
          <w:rFonts w:ascii="Palatino Linotype" w:hAnsi="Palatino Linotype" w:cs="Arial"/>
        </w:rPr>
        <w:t>Por lo que, de la respuesta emitida por parte</w:t>
      </w:r>
      <w:r w:rsidR="004C6BB5" w:rsidRPr="006933B0">
        <w:rPr>
          <w:rFonts w:ascii="Palatino Linotype" w:hAnsi="Palatino Linotype" w:cs="Arial"/>
        </w:rPr>
        <w:t xml:space="preserve"> </w:t>
      </w:r>
      <w:r w:rsidRPr="006933B0">
        <w:rPr>
          <w:rFonts w:ascii="Palatino Linotype" w:hAnsi="Palatino Linotype" w:cs="Arial"/>
        </w:rPr>
        <w:t xml:space="preserve">del </w:t>
      </w:r>
      <w:r w:rsidRPr="006933B0">
        <w:rPr>
          <w:rFonts w:ascii="Palatino Linotype" w:hAnsi="Palatino Linotype" w:cs="Arial"/>
          <w:b/>
        </w:rPr>
        <w:t>Sujeto Obligado</w:t>
      </w:r>
      <w:r w:rsidRPr="006933B0">
        <w:rPr>
          <w:rFonts w:ascii="Palatino Linotype" w:hAnsi="Palatino Linotype" w:cs="Arial"/>
        </w:rPr>
        <w:t xml:space="preserve"> generó, se enuncia cada una de la</w:t>
      </w:r>
      <w:r w:rsidR="004C6BB5" w:rsidRPr="006933B0">
        <w:rPr>
          <w:rFonts w:ascii="Palatino Linotype" w:hAnsi="Palatino Linotype" w:cs="Arial"/>
        </w:rPr>
        <w:t>s</w:t>
      </w:r>
      <w:r w:rsidRPr="006933B0">
        <w:rPr>
          <w:rFonts w:ascii="Palatino Linotype" w:hAnsi="Palatino Linotype" w:cs="Arial"/>
        </w:rPr>
        <w:t xml:space="preserve"> respuesta</w:t>
      </w:r>
      <w:r w:rsidR="004C6BB5" w:rsidRPr="006933B0">
        <w:rPr>
          <w:rFonts w:ascii="Palatino Linotype" w:hAnsi="Palatino Linotype" w:cs="Arial"/>
        </w:rPr>
        <w:t>s</w:t>
      </w:r>
      <w:r w:rsidRPr="006933B0">
        <w:rPr>
          <w:rFonts w:ascii="Palatino Linotype" w:hAnsi="Palatino Linotype" w:cs="Arial"/>
        </w:rPr>
        <w:t xml:space="preserve"> proporcionada</w:t>
      </w:r>
      <w:r w:rsidR="004C6BB5" w:rsidRPr="006933B0">
        <w:rPr>
          <w:rFonts w:ascii="Palatino Linotype" w:hAnsi="Palatino Linotype" w:cs="Arial"/>
        </w:rPr>
        <w:t>s</w:t>
      </w:r>
      <w:r w:rsidRPr="006933B0">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6933B0" w:rsidRDefault="001D09E1" w:rsidP="00306F04">
      <w:pPr>
        <w:spacing w:line="360" w:lineRule="auto"/>
        <w:jc w:val="both"/>
        <w:rPr>
          <w:rFonts w:ascii="Palatino Linotype" w:eastAsiaTheme="minorHAnsi" w:hAnsi="Palatino Linotype" w:cs="Arial"/>
          <w:szCs w:val="22"/>
          <w:lang w:val="es-MX" w:eastAsia="en-US"/>
        </w:rPr>
      </w:pPr>
    </w:p>
    <w:p w14:paraId="20545188" w14:textId="77777777" w:rsidR="000752D0" w:rsidRPr="006933B0" w:rsidRDefault="001D09E1" w:rsidP="006D2FDB">
      <w:pPr>
        <w:spacing w:line="360" w:lineRule="auto"/>
        <w:ind w:right="49"/>
        <w:jc w:val="both"/>
        <w:rPr>
          <w:rFonts w:ascii="Palatino Linotype" w:eastAsiaTheme="minorHAnsi" w:hAnsi="Palatino Linotype" w:cs="Arial"/>
          <w:bCs/>
          <w:lang w:val="es-MX" w:eastAsia="en-US"/>
        </w:rPr>
      </w:pPr>
      <w:r w:rsidRPr="006933B0">
        <w:rPr>
          <w:rFonts w:ascii="Palatino Linotype" w:eastAsiaTheme="minorHAnsi" w:hAnsi="Palatino Linotype" w:cs="Arial"/>
          <w:bCs/>
          <w:lang w:val="es-MX" w:eastAsia="en-US"/>
        </w:rPr>
        <w:t xml:space="preserve">Atento a ello, </w:t>
      </w:r>
      <w:r w:rsidR="002273B6" w:rsidRPr="006933B0">
        <w:rPr>
          <w:rFonts w:ascii="Palatino Linotype" w:eastAsiaTheme="minorHAnsi" w:hAnsi="Palatino Linotype" w:cs="Arial"/>
          <w:bCs/>
          <w:lang w:val="es-MX" w:eastAsia="en-US"/>
        </w:rPr>
        <w:t>primeramente,</w:t>
      </w:r>
      <w:r w:rsidRPr="006933B0">
        <w:rPr>
          <w:rFonts w:ascii="Palatino Linotype" w:eastAsiaTheme="minorHAnsi" w:hAnsi="Palatino Linotype" w:cs="Arial"/>
          <w:bCs/>
          <w:lang w:val="es-MX" w:eastAsia="en-US"/>
        </w:rPr>
        <w:t xml:space="preserve"> es importante señalar que </w:t>
      </w:r>
      <w:r w:rsidR="006E6297" w:rsidRPr="006933B0">
        <w:rPr>
          <w:rFonts w:ascii="Palatino Linotype" w:eastAsiaTheme="minorHAnsi" w:hAnsi="Palatino Linotype" w:cs="Arial"/>
          <w:bCs/>
          <w:lang w:val="es-MX" w:eastAsia="en-US"/>
        </w:rPr>
        <w:t xml:space="preserve">la pretensión del </w:t>
      </w:r>
      <w:r w:rsidR="004C6BB5" w:rsidRPr="006933B0">
        <w:rPr>
          <w:rFonts w:ascii="Palatino Linotype" w:eastAsiaTheme="minorHAnsi" w:hAnsi="Palatino Linotype" w:cs="Arial"/>
          <w:bCs/>
          <w:lang w:val="es-MX" w:eastAsia="en-US"/>
        </w:rPr>
        <w:t>s</w:t>
      </w:r>
      <w:r w:rsidR="006E6297" w:rsidRPr="006933B0">
        <w:rPr>
          <w:rFonts w:ascii="Palatino Linotype" w:eastAsiaTheme="minorHAnsi" w:hAnsi="Palatino Linotype" w:cs="Arial"/>
          <w:bCs/>
          <w:lang w:val="es-MX" w:eastAsia="en-US"/>
        </w:rPr>
        <w:t>olicitante es obtener información</w:t>
      </w:r>
      <w:r w:rsidR="00306F04" w:rsidRPr="006933B0">
        <w:rPr>
          <w:rFonts w:ascii="Palatino Linotype" w:eastAsiaTheme="minorHAnsi" w:hAnsi="Palatino Linotype" w:cs="Arial"/>
          <w:bCs/>
          <w:lang w:val="es-MX" w:eastAsia="en-US"/>
        </w:rPr>
        <w:t xml:space="preserve"> </w:t>
      </w:r>
      <w:r w:rsidR="000752D0" w:rsidRPr="006933B0">
        <w:rPr>
          <w:rFonts w:ascii="Palatino Linotype" w:eastAsiaTheme="minorHAnsi" w:hAnsi="Palatino Linotype" w:cs="Arial"/>
          <w:bCs/>
          <w:lang w:val="es-MX" w:eastAsia="en-US"/>
        </w:rPr>
        <w:t>que dé cuenta de lo siguiente:</w:t>
      </w:r>
    </w:p>
    <w:p w14:paraId="700ECE10" w14:textId="77777777" w:rsidR="000752D0" w:rsidRPr="006933B0" w:rsidRDefault="000752D0" w:rsidP="006D2FDB">
      <w:pPr>
        <w:spacing w:line="360" w:lineRule="auto"/>
        <w:ind w:right="49"/>
        <w:jc w:val="both"/>
        <w:rPr>
          <w:rFonts w:ascii="Palatino Linotype" w:eastAsiaTheme="minorHAnsi" w:hAnsi="Palatino Linotype" w:cs="Arial"/>
          <w:bCs/>
          <w:lang w:val="es-MX" w:eastAsia="en-US"/>
        </w:rPr>
      </w:pPr>
    </w:p>
    <w:p w14:paraId="0EAFB6B4" w14:textId="2E632CB2" w:rsidR="000752D0" w:rsidRPr="006933B0" w:rsidRDefault="00496312" w:rsidP="00E869E3">
      <w:pPr>
        <w:pStyle w:val="Prrafodelista"/>
        <w:numPr>
          <w:ilvl w:val="0"/>
          <w:numId w:val="7"/>
        </w:numPr>
        <w:spacing w:line="360" w:lineRule="auto"/>
        <w:ind w:right="49"/>
        <w:jc w:val="both"/>
        <w:rPr>
          <w:rFonts w:ascii="Palatino Linotype" w:eastAsiaTheme="minorHAnsi" w:hAnsi="Palatino Linotype" w:cs="Arial"/>
          <w:bCs/>
          <w:lang w:val="es-MX" w:eastAsia="en-US"/>
        </w:rPr>
      </w:pPr>
      <w:r w:rsidRPr="006933B0">
        <w:rPr>
          <w:rFonts w:ascii="Palatino Linotype" w:eastAsiaTheme="minorHAnsi" w:hAnsi="Palatino Linotype" w:cs="Arial"/>
          <w:bCs/>
          <w:lang w:val="es-MX" w:eastAsia="en-US"/>
        </w:rPr>
        <w:t>L</w:t>
      </w:r>
      <w:r w:rsidR="000752D0" w:rsidRPr="006933B0">
        <w:rPr>
          <w:rFonts w:ascii="Palatino Linotype" w:eastAsiaTheme="minorHAnsi" w:hAnsi="Palatino Linotype" w:cs="Arial"/>
          <w:bCs/>
          <w:lang w:val="es-MX" w:eastAsia="en-US"/>
        </w:rPr>
        <w:t>os lineamientos, requisitos y calendarios para inscribirse a los programas de vivienda que realiza la empresa paramunicipal llamada “Vivir Tecámac”, de las viviendas que han acondicionado.</w:t>
      </w:r>
    </w:p>
    <w:p w14:paraId="537F9A22" w14:textId="6148DB59" w:rsidR="000752D0" w:rsidRPr="006933B0" w:rsidRDefault="000752D0" w:rsidP="00E869E3">
      <w:pPr>
        <w:pStyle w:val="Prrafodelista"/>
        <w:numPr>
          <w:ilvl w:val="0"/>
          <w:numId w:val="7"/>
        </w:numPr>
        <w:spacing w:line="360" w:lineRule="auto"/>
        <w:ind w:right="49"/>
        <w:jc w:val="both"/>
        <w:rPr>
          <w:rFonts w:ascii="Palatino Linotype" w:eastAsiaTheme="minorHAnsi" w:hAnsi="Palatino Linotype" w:cs="Arial"/>
          <w:bCs/>
          <w:lang w:val="es-MX" w:eastAsia="en-US"/>
        </w:rPr>
      </w:pPr>
      <w:r w:rsidRPr="006933B0">
        <w:rPr>
          <w:rFonts w:ascii="Palatino Linotype" w:eastAsiaTheme="minorHAnsi" w:hAnsi="Palatino Linotype" w:cs="Arial"/>
          <w:bCs/>
          <w:lang w:val="es-MX" w:eastAsia="en-US"/>
        </w:rPr>
        <w:t>Cuáles son los fraccionamientos en los que ha intervenido la empresa paramunicipal llamada “Vivir Tecámac”, para la rehabilitación de viviendas.</w:t>
      </w:r>
    </w:p>
    <w:p w14:paraId="54DB330F" w14:textId="2C444E61" w:rsidR="000752D0" w:rsidRPr="006933B0" w:rsidRDefault="000752D0" w:rsidP="00E869E3">
      <w:pPr>
        <w:pStyle w:val="Prrafodelista"/>
        <w:numPr>
          <w:ilvl w:val="0"/>
          <w:numId w:val="7"/>
        </w:numPr>
        <w:spacing w:line="360" w:lineRule="auto"/>
        <w:ind w:right="49"/>
        <w:jc w:val="both"/>
        <w:rPr>
          <w:rFonts w:ascii="Palatino Linotype" w:eastAsiaTheme="minorHAnsi" w:hAnsi="Palatino Linotype" w:cs="Arial"/>
          <w:bCs/>
          <w:lang w:val="es-MX" w:eastAsia="en-US"/>
        </w:rPr>
      </w:pPr>
      <w:proofErr w:type="spellStart"/>
      <w:r w:rsidRPr="006933B0">
        <w:rPr>
          <w:rFonts w:ascii="Palatino Linotype" w:eastAsiaTheme="minorHAnsi" w:hAnsi="Palatino Linotype" w:cs="Arial"/>
          <w:bCs/>
          <w:lang w:val="es-MX" w:eastAsia="en-US"/>
        </w:rPr>
        <w:t>Cuantas</w:t>
      </w:r>
      <w:proofErr w:type="spellEnd"/>
      <w:r w:rsidRPr="006933B0">
        <w:rPr>
          <w:rFonts w:ascii="Palatino Linotype" w:eastAsiaTheme="minorHAnsi" w:hAnsi="Palatino Linotype" w:cs="Arial"/>
          <w:bCs/>
          <w:lang w:val="es-MX" w:eastAsia="en-US"/>
        </w:rPr>
        <w:t xml:space="preserve"> viviendas ha desarrollado ya he construido y rehabilitado.</w:t>
      </w:r>
    </w:p>
    <w:p w14:paraId="31DD20CA" w14:textId="77777777" w:rsidR="00C01BFA" w:rsidRPr="006933B0" w:rsidRDefault="00C01BFA" w:rsidP="006D2FDB">
      <w:pPr>
        <w:spacing w:line="360" w:lineRule="auto"/>
        <w:ind w:right="49"/>
        <w:jc w:val="both"/>
        <w:rPr>
          <w:rFonts w:ascii="Palatino Linotype" w:eastAsiaTheme="minorHAnsi" w:hAnsi="Palatino Linotype" w:cs="Arial"/>
          <w:b/>
          <w:u w:val="single"/>
          <w:lang w:val="es-MX" w:eastAsia="en-US"/>
        </w:rPr>
      </w:pPr>
    </w:p>
    <w:p w14:paraId="02EBA6C4" w14:textId="4B18B0CF" w:rsidR="00C01BFA" w:rsidRPr="006933B0" w:rsidRDefault="00327157" w:rsidP="00496312">
      <w:pPr>
        <w:spacing w:line="360" w:lineRule="auto"/>
        <w:ind w:right="141"/>
        <w:jc w:val="both"/>
        <w:rPr>
          <w:rFonts w:ascii="Palatino Linotype" w:eastAsia="Palatino Linotype" w:hAnsi="Palatino Linotype" w:cs="Palatino Linotype"/>
        </w:rPr>
      </w:pPr>
      <w:r w:rsidRPr="006933B0">
        <w:rPr>
          <w:rFonts w:ascii="Palatino Linotype" w:eastAsiaTheme="minorHAnsi" w:hAnsi="Palatino Linotype" w:cs="Arial"/>
          <w:iCs/>
          <w:lang w:val="es-MX" w:eastAsia="en-US"/>
        </w:rPr>
        <w:lastRenderedPageBreak/>
        <w:t>Visto lo anterior, se desprende que, de la naturaleza de la información solicitada,</w:t>
      </w:r>
      <w:r w:rsidR="00C01BFA" w:rsidRPr="006933B0">
        <w:rPr>
          <w:rFonts w:ascii="Palatino Linotype" w:eastAsiaTheme="minorHAnsi" w:hAnsi="Palatino Linotype" w:cs="Arial"/>
          <w:iCs/>
          <w:lang w:val="es-MX" w:eastAsia="en-US"/>
        </w:rPr>
        <w:t xml:space="preserve"> </w:t>
      </w:r>
      <w:r w:rsidR="00C01BFA" w:rsidRPr="006933B0">
        <w:rPr>
          <w:rFonts w:ascii="Palatino Linotype" w:hAnsi="Palatino Linotype" w:cs="Tahoma"/>
          <w:bCs/>
          <w:iCs/>
        </w:rPr>
        <w:t xml:space="preserve">es necesario traer a contexto lo </w:t>
      </w:r>
      <w:r w:rsidR="007E706A" w:rsidRPr="006933B0">
        <w:rPr>
          <w:rFonts w:ascii="Palatino Linotype" w:hAnsi="Palatino Linotype" w:cs="Tahoma"/>
          <w:bCs/>
          <w:iCs/>
        </w:rPr>
        <w:t>dispuesto en</w:t>
      </w:r>
      <w:r w:rsidR="00C01BFA" w:rsidRPr="006933B0">
        <w:rPr>
          <w:rFonts w:ascii="Palatino Linotype" w:hAnsi="Palatino Linotype" w:cs="Tahoma"/>
          <w:bCs/>
          <w:iCs/>
        </w:rPr>
        <w:t xml:space="preserve"> el </w:t>
      </w:r>
      <w:r w:rsidR="00496312" w:rsidRPr="006933B0">
        <w:rPr>
          <w:rFonts w:ascii="Palatino Linotype" w:eastAsia="Palatino Linotype" w:hAnsi="Palatino Linotype" w:cs="Palatino Linotype"/>
        </w:rPr>
        <w:t>Bando Municipal de Tecámac</w:t>
      </w:r>
      <w:r w:rsidR="00C01BFA" w:rsidRPr="006933B0">
        <w:rPr>
          <w:rFonts w:ascii="Palatino Linotype" w:eastAsia="Palatino Linotype" w:hAnsi="Palatino Linotype" w:cs="Palatino Linotype"/>
        </w:rPr>
        <w:t xml:space="preserve">, </w:t>
      </w:r>
      <w:r w:rsidR="00496312" w:rsidRPr="006933B0">
        <w:rPr>
          <w:rFonts w:ascii="Palatino Linotype" w:eastAsia="Palatino Linotype" w:hAnsi="Palatino Linotype" w:cs="Palatino Linotype"/>
        </w:rPr>
        <w:t>el</w:t>
      </w:r>
      <w:r w:rsidR="00C01BFA" w:rsidRPr="006933B0">
        <w:rPr>
          <w:rFonts w:ascii="Palatino Linotype" w:eastAsia="Palatino Linotype" w:hAnsi="Palatino Linotype" w:cs="Palatino Linotype"/>
        </w:rPr>
        <w:t xml:space="preserve"> cual establece lo siguiente:</w:t>
      </w:r>
    </w:p>
    <w:p w14:paraId="19E95D09" w14:textId="77777777" w:rsidR="00496312" w:rsidRPr="006933B0" w:rsidRDefault="00496312" w:rsidP="00496312">
      <w:pPr>
        <w:spacing w:line="360" w:lineRule="auto"/>
        <w:ind w:right="141"/>
        <w:jc w:val="both"/>
        <w:rPr>
          <w:rFonts w:ascii="Palatino Linotype" w:eastAsiaTheme="minorHAnsi" w:hAnsi="Palatino Linotype" w:cs="Arial"/>
          <w:iCs/>
          <w:lang w:eastAsia="en-US"/>
        </w:rPr>
      </w:pPr>
    </w:p>
    <w:p w14:paraId="63B17750" w14:textId="77777777" w:rsidR="00B3640D" w:rsidRPr="006933B0" w:rsidRDefault="00C01BFA" w:rsidP="00496312">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i/>
          <w:sz w:val="22"/>
          <w:szCs w:val="22"/>
        </w:rPr>
        <w:t>“</w:t>
      </w:r>
      <w:r w:rsidR="00496312" w:rsidRPr="006933B0">
        <w:rPr>
          <w:rFonts w:ascii="Palatino Linotype" w:eastAsia="Palatino Linotype" w:hAnsi="Palatino Linotype" w:cs="Palatino Linotype"/>
          <w:b/>
          <w:bCs/>
          <w:i/>
          <w:sz w:val="22"/>
          <w:szCs w:val="22"/>
        </w:rPr>
        <w:t>Artículo 49.</w:t>
      </w:r>
      <w:r w:rsidR="00496312" w:rsidRPr="006933B0">
        <w:rPr>
          <w:rFonts w:ascii="Palatino Linotype" w:eastAsia="Palatino Linotype" w:hAnsi="Palatino Linotype" w:cs="Palatino Linotype"/>
          <w:i/>
          <w:sz w:val="22"/>
          <w:szCs w:val="22"/>
        </w:rPr>
        <w:t xml:space="preserve"> La </w:t>
      </w:r>
      <w:r w:rsidR="00496312" w:rsidRPr="006933B0">
        <w:rPr>
          <w:rFonts w:ascii="Palatino Linotype" w:eastAsia="Palatino Linotype" w:hAnsi="Palatino Linotype" w:cs="Palatino Linotype"/>
          <w:b/>
          <w:bCs/>
          <w:i/>
          <w:sz w:val="22"/>
          <w:szCs w:val="22"/>
          <w:u w:val="single"/>
        </w:rPr>
        <w:t>Dirección General de Planeación, Administración y Regulación del Territorio</w:t>
      </w:r>
      <w:r w:rsidR="00496312" w:rsidRPr="006933B0">
        <w:rPr>
          <w:rFonts w:ascii="Palatino Linotype" w:eastAsia="Palatino Linotype" w:hAnsi="Palatino Linotype" w:cs="Palatino Linotype"/>
          <w:i/>
          <w:sz w:val="22"/>
          <w:szCs w:val="22"/>
        </w:rPr>
        <w:t xml:space="preserve">, tiene bajo su responsabilidad las funciones y atribuciones municipales </w:t>
      </w:r>
      <w:r w:rsidR="00496312" w:rsidRPr="006933B0">
        <w:rPr>
          <w:rFonts w:ascii="Palatino Linotype" w:eastAsia="Palatino Linotype" w:hAnsi="Palatino Linotype" w:cs="Palatino Linotype"/>
          <w:b/>
          <w:bCs/>
          <w:i/>
          <w:sz w:val="22"/>
          <w:szCs w:val="22"/>
          <w:u w:val="single"/>
        </w:rPr>
        <w:t>en materia de planeación y desarrollo urbano; construcciones</w:t>
      </w:r>
      <w:r w:rsidR="00496312" w:rsidRPr="006933B0">
        <w:rPr>
          <w:rFonts w:ascii="Palatino Linotype" w:eastAsia="Palatino Linotype" w:hAnsi="Palatino Linotype" w:cs="Palatino Linotype"/>
          <w:i/>
          <w:sz w:val="22"/>
          <w:szCs w:val="22"/>
        </w:rPr>
        <w:t xml:space="preserve">, estructuras y anuncios publicitarios; conjuntos urbanos y condominios; uso y aprovechamiento de las vías públicas para la introducción de redes de telecomunicaciones; </w:t>
      </w:r>
      <w:r w:rsidR="00B3640D" w:rsidRPr="006933B0">
        <w:rPr>
          <w:rFonts w:ascii="Palatino Linotype" w:eastAsia="Palatino Linotype" w:hAnsi="Palatino Linotype" w:cs="Palatino Linotype"/>
          <w:i/>
          <w:sz w:val="22"/>
          <w:szCs w:val="22"/>
        </w:rPr>
        <w:t>eléctricas</w:t>
      </w:r>
      <w:r w:rsidR="00496312" w:rsidRPr="006933B0">
        <w:rPr>
          <w:rFonts w:ascii="Palatino Linotype" w:eastAsia="Palatino Linotype" w:hAnsi="Palatino Linotype" w:cs="Palatino Linotype"/>
          <w:i/>
          <w:sz w:val="22"/>
          <w:szCs w:val="22"/>
        </w:rPr>
        <w:t xml:space="preserve"> y de abastecimiento gas; regulación y regularización de la tenencia de la tierra urbana y la vivienda. </w:t>
      </w:r>
    </w:p>
    <w:p w14:paraId="3BBC87F4" w14:textId="77777777" w:rsidR="00B3640D" w:rsidRPr="006933B0" w:rsidRDefault="00B3640D" w:rsidP="00496312">
      <w:pPr>
        <w:ind w:left="851" w:right="616"/>
        <w:jc w:val="both"/>
        <w:rPr>
          <w:rFonts w:ascii="Palatino Linotype" w:eastAsia="Palatino Linotype" w:hAnsi="Palatino Linotype" w:cs="Palatino Linotype"/>
          <w:i/>
          <w:sz w:val="22"/>
          <w:szCs w:val="22"/>
        </w:rPr>
      </w:pPr>
    </w:p>
    <w:p w14:paraId="2052A309" w14:textId="77777777" w:rsidR="00B3640D" w:rsidRPr="006933B0" w:rsidRDefault="00496312" w:rsidP="00496312">
      <w:pPr>
        <w:ind w:left="851" w:right="616"/>
        <w:jc w:val="both"/>
        <w:rPr>
          <w:rFonts w:ascii="Palatino Linotype" w:eastAsia="Palatino Linotype" w:hAnsi="Palatino Linotype" w:cs="Palatino Linotype"/>
          <w:b/>
          <w:bCs/>
          <w:i/>
          <w:sz w:val="22"/>
          <w:szCs w:val="22"/>
          <w:u w:val="single"/>
        </w:rPr>
      </w:pPr>
      <w:r w:rsidRPr="006933B0">
        <w:rPr>
          <w:rFonts w:ascii="Palatino Linotype" w:eastAsia="Palatino Linotype" w:hAnsi="Palatino Linotype" w:cs="Palatino Linotype"/>
          <w:b/>
          <w:bCs/>
          <w:i/>
          <w:sz w:val="22"/>
          <w:szCs w:val="22"/>
          <w:u w:val="single"/>
        </w:rPr>
        <w:t xml:space="preserve">Es el área administrativa responsable de dar seguimiento al funcionamiento de la operatividad de la Empresa Paramunicipal de Participación </w:t>
      </w:r>
      <w:r w:rsidR="00B3640D" w:rsidRPr="006933B0">
        <w:rPr>
          <w:rFonts w:ascii="Palatino Linotype" w:eastAsia="Palatino Linotype" w:hAnsi="Palatino Linotype" w:cs="Palatino Linotype"/>
          <w:b/>
          <w:bCs/>
          <w:i/>
          <w:sz w:val="22"/>
          <w:szCs w:val="22"/>
          <w:u w:val="single"/>
        </w:rPr>
        <w:t>Mayoritaria</w:t>
      </w:r>
      <w:r w:rsidRPr="006933B0">
        <w:rPr>
          <w:rFonts w:ascii="Palatino Linotype" w:eastAsia="Palatino Linotype" w:hAnsi="Palatino Linotype" w:cs="Palatino Linotype"/>
          <w:b/>
          <w:bCs/>
          <w:i/>
          <w:sz w:val="22"/>
          <w:szCs w:val="22"/>
          <w:u w:val="single"/>
        </w:rPr>
        <w:t xml:space="preserve"> “VIVIR Tecámac, Vivienda y Bienes </w:t>
      </w:r>
      <w:r w:rsidR="00B3640D" w:rsidRPr="006933B0">
        <w:rPr>
          <w:rFonts w:ascii="Palatino Linotype" w:eastAsia="Palatino Linotype" w:hAnsi="Palatino Linotype" w:cs="Palatino Linotype"/>
          <w:b/>
          <w:bCs/>
          <w:i/>
          <w:sz w:val="22"/>
          <w:szCs w:val="22"/>
          <w:u w:val="single"/>
        </w:rPr>
        <w:t>Raíces</w:t>
      </w:r>
      <w:r w:rsidRPr="006933B0">
        <w:rPr>
          <w:rFonts w:ascii="Palatino Linotype" w:eastAsia="Palatino Linotype" w:hAnsi="Palatino Linotype" w:cs="Palatino Linotype"/>
          <w:b/>
          <w:bCs/>
          <w:i/>
          <w:sz w:val="22"/>
          <w:szCs w:val="22"/>
          <w:u w:val="single"/>
        </w:rPr>
        <w:t xml:space="preserve"> de Tecámac, Sociedad Anónima de Capital Variable” respecto de todos aquellos procesos, productos o servicios relacionados con la regularización de conjuntos urbanos, asentamientos humanos, construcciones y/o tenencia de la tierra. </w:t>
      </w:r>
    </w:p>
    <w:p w14:paraId="06643B21" w14:textId="77777777" w:rsidR="00B3640D" w:rsidRPr="006933B0" w:rsidRDefault="00B3640D" w:rsidP="00496312">
      <w:pPr>
        <w:ind w:left="851" w:right="616"/>
        <w:jc w:val="both"/>
        <w:rPr>
          <w:rFonts w:ascii="Palatino Linotype" w:eastAsia="Palatino Linotype" w:hAnsi="Palatino Linotype" w:cs="Palatino Linotype"/>
          <w:i/>
          <w:sz w:val="22"/>
          <w:szCs w:val="22"/>
        </w:rPr>
      </w:pPr>
    </w:p>
    <w:p w14:paraId="23098FA4" w14:textId="1D454B3E" w:rsidR="00B3640D" w:rsidRPr="006933B0" w:rsidRDefault="00496312" w:rsidP="00496312">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i/>
          <w:sz w:val="22"/>
          <w:szCs w:val="22"/>
        </w:rPr>
        <w:t xml:space="preserve">Su titular será denominado </w:t>
      </w:r>
      <w:r w:rsidRPr="006933B0">
        <w:rPr>
          <w:rFonts w:ascii="Palatino Linotype" w:eastAsia="Palatino Linotype" w:hAnsi="Palatino Linotype" w:cs="Palatino Linotype"/>
          <w:b/>
          <w:bCs/>
          <w:i/>
          <w:sz w:val="22"/>
          <w:szCs w:val="22"/>
          <w:u w:val="single"/>
        </w:rPr>
        <w:t>“Directora o Director General de Planeación, Administración y Regulación del Territorio”</w:t>
      </w:r>
      <w:r w:rsidRPr="006933B0">
        <w:rPr>
          <w:rFonts w:ascii="Palatino Linotype" w:eastAsia="Palatino Linotype" w:hAnsi="Palatino Linotype" w:cs="Palatino Linotype"/>
          <w:i/>
          <w:sz w:val="22"/>
          <w:szCs w:val="22"/>
        </w:rPr>
        <w:t xml:space="preserve"> y tendrá a su cargo las siguientes áreas administrativas: </w:t>
      </w:r>
    </w:p>
    <w:p w14:paraId="43C78AC8" w14:textId="77777777" w:rsidR="00B3640D" w:rsidRPr="006933B0" w:rsidRDefault="00B3640D" w:rsidP="00496312">
      <w:pPr>
        <w:ind w:left="851" w:right="616"/>
        <w:jc w:val="both"/>
        <w:rPr>
          <w:rFonts w:ascii="Palatino Linotype" w:eastAsia="Palatino Linotype" w:hAnsi="Palatino Linotype" w:cs="Palatino Linotype"/>
          <w:i/>
          <w:sz w:val="22"/>
          <w:szCs w:val="22"/>
        </w:rPr>
      </w:pPr>
    </w:p>
    <w:p w14:paraId="19B11A9C" w14:textId="12AFE03B" w:rsidR="00B3640D" w:rsidRPr="006933B0" w:rsidRDefault="00496312" w:rsidP="00496312">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I.</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b/>
          <w:bCs/>
          <w:i/>
          <w:sz w:val="22"/>
          <w:szCs w:val="22"/>
        </w:rPr>
        <w:t>Dirección de Desarrollo Urbano y Vivienda</w:t>
      </w:r>
      <w:r w:rsidR="00B3640D" w:rsidRPr="006933B0">
        <w:rPr>
          <w:rFonts w:ascii="Palatino Linotype" w:eastAsia="Palatino Linotype" w:hAnsi="Palatino Linotype" w:cs="Palatino Linotype"/>
          <w:b/>
          <w:bCs/>
          <w:i/>
          <w:sz w:val="22"/>
          <w:szCs w:val="22"/>
        </w:rPr>
        <w:t>.</w:t>
      </w:r>
      <w:r w:rsidRPr="006933B0">
        <w:rPr>
          <w:rFonts w:ascii="Palatino Linotype" w:eastAsia="Palatino Linotype" w:hAnsi="Palatino Linotype" w:cs="Palatino Linotype"/>
          <w:i/>
          <w:sz w:val="22"/>
          <w:szCs w:val="22"/>
        </w:rPr>
        <w:t xml:space="preserve"> </w:t>
      </w:r>
    </w:p>
    <w:p w14:paraId="48F7E558" w14:textId="69263962" w:rsidR="00B3640D" w:rsidRPr="006933B0" w:rsidRDefault="00496312" w:rsidP="00B3640D">
      <w:pPr>
        <w:ind w:left="993"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a.</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i/>
          <w:sz w:val="22"/>
          <w:szCs w:val="22"/>
        </w:rPr>
        <w:t>Departamento de Anuncios Publicitarios</w:t>
      </w:r>
      <w:r w:rsidR="00B3640D" w:rsidRPr="006933B0">
        <w:rPr>
          <w:rFonts w:ascii="Palatino Linotype" w:eastAsia="Palatino Linotype" w:hAnsi="Palatino Linotype" w:cs="Palatino Linotype"/>
          <w:i/>
          <w:sz w:val="22"/>
          <w:szCs w:val="22"/>
        </w:rPr>
        <w:t>.</w:t>
      </w:r>
      <w:r w:rsidRPr="006933B0">
        <w:rPr>
          <w:rFonts w:ascii="Palatino Linotype" w:eastAsia="Palatino Linotype" w:hAnsi="Palatino Linotype" w:cs="Palatino Linotype"/>
          <w:i/>
          <w:sz w:val="22"/>
          <w:szCs w:val="22"/>
        </w:rPr>
        <w:t xml:space="preserve"> </w:t>
      </w:r>
    </w:p>
    <w:p w14:paraId="05A95E6E" w14:textId="65F053EE" w:rsidR="00B3640D" w:rsidRPr="006933B0" w:rsidRDefault="00496312" w:rsidP="00B3640D">
      <w:pPr>
        <w:ind w:left="993"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b.</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i/>
          <w:sz w:val="22"/>
          <w:szCs w:val="22"/>
        </w:rPr>
        <w:t>Departamento de Normatividad y Asistencia Jurídica</w:t>
      </w:r>
      <w:r w:rsidR="00B3640D" w:rsidRPr="006933B0">
        <w:rPr>
          <w:rFonts w:ascii="Palatino Linotype" w:eastAsia="Palatino Linotype" w:hAnsi="Palatino Linotype" w:cs="Palatino Linotype"/>
          <w:i/>
          <w:sz w:val="22"/>
          <w:szCs w:val="22"/>
        </w:rPr>
        <w:t>.</w:t>
      </w:r>
    </w:p>
    <w:p w14:paraId="1592E044" w14:textId="199809CF" w:rsidR="00B3640D" w:rsidRPr="006933B0" w:rsidRDefault="00496312" w:rsidP="00B3640D">
      <w:pPr>
        <w:ind w:left="993"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c.</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b/>
          <w:bCs/>
          <w:i/>
          <w:sz w:val="22"/>
          <w:szCs w:val="22"/>
          <w:u w:val="single"/>
        </w:rPr>
        <w:t>Departamento de Vivienda y Vinculación con la Empresa Paramunicipal VIVIR Tecámac</w:t>
      </w:r>
      <w:r w:rsidR="00B3640D" w:rsidRPr="006933B0">
        <w:rPr>
          <w:rFonts w:ascii="Palatino Linotype" w:eastAsia="Palatino Linotype" w:hAnsi="Palatino Linotype" w:cs="Palatino Linotype"/>
          <w:i/>
          <w:sz w:val="22"/>
          <w:szCs w:val="22"/>
        </w:rPr>
        <w:t>.</w:t>
      </w:r>
    </w:p>
    <w:p w14:paraId="2C2A6835" w14:textId="77777777" w:rsidR="00B3640D" w:rsidRPr="006933B0" w:rsidRDefault="00B3640D" w:rsidP="00B3640D">
      <w:pPr>
        <w:ind w:left="851" w:right="616"/>
        <w:jc w:val="both"/>
        <w:rPr>
          <w:rFonts w:ascii="Palatino Linotype" w:eastAsia="Palatino Linotype" w:hAnsi="Palatino Linotype" w:cs="Palatino Linotype"/>
          <w:i/>
          <w:sz w:val="22"/>
          <w:szCs w:val="22"/>
        </w:rPr>
      </w:pPr>
    </w:p>
    <w:p w14:paraId="17B07555" w14:textId="77777777" w:rsidR="00B3640D" w:rsidRPr="006933B0" w:rsidRDefault="00496312" w:rsidP="00B3640D">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II.</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i/>
          <w:sz w:val="22"/>
          <w:szCs w:val="22"/>
        </w:rPr>
        <w:t xml:space="preserve">Dirección de Catastro </w:t>
      </w:r>
    </w:p>
    <w:p w14:paraId="7C7C1195" w14:textId="7FE2604F" w:rsidR="00B3640D" w:rsidRPr="006933B0" w:rsidRDefault="00496312" w:rsidP="00E869E3">
      <w:pPr>
        <w:pStyle w:val="Prrafodelista"/>
        <w:numPr>
          <w:ilvl w:val="0"/>
          <w:numId w:val="8"/>
        </w:numPr>
        <w:ind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i/>
          <w:sz w:val="22"/>
          <w:szCs w:val="22"/>
        </w:rPr>
        <w:t>Departamento de Cartografía, Topografía e Información Geodésica</w:t>
      </w:r>
      <w:r w:rsidR="00B3640D" w:rsidRPr="006933B0">
        <w:rPr>
          <w:rFonts w:ascii="Palatino Linotype" w:eastAsia="Palatino Linotype" w:hAnsi="Palatino Linotype" w:cs="Palatino Linotype"/>
          <w:i/>
          <w:sz w:val="22"/>
          <w:szCs w:val="22"/>
        </w:rPr>
        <w:t>.</w:t>
      </w:r>
    </w:p>
    <w:p w14:paraId="67E19F54" w14:textId="77777777" w:rsidR="00B3640D" w:rsidRPr="006933B0" w:rsidRDefault="00B3640D" w:rsidP="00B3640D">
      <w:pPr>
        <w:ind w:left="851" w:right="616"/>
        <w:jc w:val="both"/>
        <w:rPr>
          <w:rFonts w:ascii="Palatino Linotype" w:eastAsia="Palatino Linotype" w:hAnsi="Palatino Linotype" w:cs="Palatino Linotype"/>
          <w:i/>
          <w:sz w:val="22"/>
          <w:szCs w:val="22"/>
        </w:rPr>
      </w:pPr>
    </w:p>
    <w:p w14:paraId="5E269280" w14:textId="77777777" w:rsidR="00B3640D" w:rsidRPr="006933B0" w:rsidRDefault="00496312" w:rsidP="00B3640D">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b/>
          <w:bCs/>
          <w:i/>
          <w:sz w:val="22"/>
          <w:szCs w:val="22"/>
        </w:rPr>
        <w:t>III.</w:t>
      </w:r>
      <w:r w:rsidR="00B3640D" w:rsidRPr="006933B0">
        <w:rPr>
          <w:rFonts w:ascii="Palatino Linotype" w:eastAsia="Palatino Linotype" w:hAnsi="Palatino Linotype" w:cs="Palatino Linotype"/>
          <w:i/>
          <w:sz w:val="22"/>
          <w:szCs w:val="22"/>
        </w:rPr>
        <w:t xml:space="preserve"> </w:t>
      </w:r>
      <w:r w:rsidRPr="006933B0">
        <w:rPr>
          <w:rFonts w:ascii="Palatino Linotype" w:eastAsia="Palatino Linotype" w:hAnsi="Palatino Linotype" w:cs="Palatino Linotype"/>
          <w:i/>
          <w:sz w:val="22"/>
          <w:szCs w:val="22"/>
        </w:rPr>
        <w:t xml:space="preserve">Departamento de Gestión Administrativa e Informática. </w:t>
      </w:r>
    </w:p>
    <w:p w14:paraId="0A950A11" w14:textId="77777777" w:rsidR="00B3640D" w:rsidRPr="006933B0" w:rsidRDefault="00B3640D" w:rsidP="00B3640D">
      <w:pPr>
        <w:ind w:left="851" w:right="616"/>
        <w:jc w:val="both"/>
        <w:rPr>
          <w:rFonts w:ascii="Palatino Linotype" w:eastAsia="Palatino Linotype" w:hAnsi="Palatino Linotype" w:cs="Palatino Linotype"/>
          <w:i/>
          <w:sz w:val="22"/>
          <w:szCs w:val="22"/>
        </w:rPr>
      </w:pPr>
    </w:p>
    <w:p w14:paraId="6D34A912" w14:textId="08CF0F92" w:rsidR="00B3640D" w:rsidRPr="006933B0" w:rsidRDefault="00496312" w:rsidP="00B3640D">
      <w:pPr>
        <w:ind w:left="851" w:right="616"/>
        <w:jc w:val="both"/>
        <w:rPr>
          <w:rFonts w:ascii="Palatino Linotype" w:eastAsia="Palatino Linotype" w:hAnsi="Palatino Linotype" w:cs="Palatino Linotype"/>
          <w:i/>
          <w:sz w:val="22"/>
          <w:szCs w:val="22"/>
        </w:rPr>
      </w:pPr>
      <w:r w:rsidRPr="006933B0">
        <w:rPr>
          <w:rFonts w:ascii="Palatino Linotype" w:eastAsia="Palatino Linotype" w:hAnsi="Palatino Linotype" w:cs="Palatino Linotype"/>
          <w:i/>
          <w:sz w:val="22"/>
          <w:szCs w:val="22"/>
        </w:rPr>
        <w:t xml:space="preserve">Las facultades originarias del Titular de la Dirección General de Planeación, Administración y Regulación del Territorio serán de seguimiento, supervisión y coordinación de los trabajos de las áreas adscritas a la Dirección General. </w:t>
      </w:r>
    </w:p>
    <w:p w14:paraId="75C37B41" w14:textId="77777777" w:rsidR="00B3640D" w:rsidRPr="006933B0" w:rsidRDefault="00B3640D" w:rsidP="00B3640D">
      <w:pPr>
        <w:ind w:left="851" w:right="616"/>
        <w:jc w:val="both"/>
        <w:rPr>
          <w:rFonts w:ascii="Palatino Linotype" w:eastAsia="Palatino Linotype" w:hAnsi="Palatino Linotype" w:cs="Palatino Linotype"/>
          <w:i/>
          <w:sz w:val="22"/>
          <w:szCs w:val="22"/>
        </w:rPr>
      </w:pPr>
    </w:p>
    <w:p w14:paraId="2ACB24DE" w14:textId="1846F8CC" w:rsidR="00C01BFA" w:rsidRPr="006933B0" w:rsidRDefault="00496312" w:rsidP="00B3640D">
      <w:pPr>
        <w:ind w:left="851" w:right="616"/>
        <w:jc w:val="both"/>
        <w:rPr>
          <w:rFonts w:ascii="Palatino Linotype" w:eastAsia="Palatino Linotype" w:hAnsi="Palatino Linotype" w:cs="Palatino Linotype"/>
          <w:b/>
          <w:i/>
          <w:sz w:val="22"/>
          <w:szCs w:val="22"/>
        </w:rPr>
      </w:pPr>
      <w:r w:rsidRPr="006933B0">
        <w:rPr>
          <w:rFonts w:ascii="Palatino Linotype" w:eastAsia="Palatino Linotype" w:hAnsi="Palatino Linotype" w:cs="Palatino Linotype"/>
          <w:i/>
          <w:sz w:val="22"/>
          <w:szCs w:val="22"/>
        </w:rPr>
        <w:lastRenderedPageBreak/>
        <w:t xml:space="preserve">Por tanto, las facultades, atribuciones y obligaciones a que hacen referencia los artículos 96 </w:t>
      </w:r>
      <w:proofErr w:type="spellStart"/>
      <w:r w:rsidRPr="006933B0">
        <w:rPr>
          <w:rFonts w:ascii="Palatino Linotype" w:eastAsia="Palatino Linotype" w:hAnsi="Palatino Linotype" w:cs="Palatino Linotype"/>
          <w:i/>
          <w:sz w:val="22"/>
          <w:szCs w:val="22"/>
        </w:rPr>
        <w:t>Sexies</w:t>
      </w:r>
      <w:proofErr w:type="spellEnd"/>
      <w:r w:rsidRPr="006933B0">
        <w:rPr>
          <w:rFonts w:ascii="Palatino Linotype" w:eastAsia="Palatino Linotype" w:hAnsi="Palatino Linotype" w:cs="Palatino Linotype"/>
          <w:i/>
          <w:sz w:val="22"/>
          <w:szCs w:val="22"/>
        </w:rPr>
        <w:t xml:space="preserve"> y 96 </w:t>
      </w:r>
      <w:proofErr w:type="spellStart"/>
      <w:r w:rsidRPr="006933B0">
        <w:rPr>
          <w:rFonts w:ascii="Palatino Linotype" w:eastAsia="Palatino Linotype" w:hAnsi="Palatino Linotype" w:cs="Palatino Linotype"/>
          <w:i/>
          <w:sz w:val="22"/>
          <w:szCs w:val="22"/>
        </w:rPr>
        <w:t>Septies</w:t>
      </w:r>
      <w:proofErr w:type="spellEnd"/>
      <w:r w:rsidRPr="006933B0">
        <w:rPr>
          <w:rFonts w:ascii="Palatino Linotype" w:eastAsia="Palatino Linotype" w:hAnsi="Palatino Linotype" w:cs="Palatino Linotype"/>
          <w:i/>
          <w:sz w:val="22"/>
          <w:szCs w:val="22"/>
        </w:rPr>
        <w:t xml:space="preserve"> de la Ley Orgánica Municipal del Estado de México, 5.1, 5.7 y 5.10 del Código Administrativo del Estado de México, su Reglamento, y demás disposiciones aplicables, se entenderán conferidas a la persona titular de la Dirección de Desarrollo Urbano y Vivienda, asimismo, las facultades en materia catastral contenidas en los artículos 166, 168 y 169 fracción IV del Código Financiero del Estado de México y Municipios, y demás disposiciones aplicables, corresponderá ejercerlas directamente a la persona titular de la Dirección de Catastro</w:t>
      </w:r>
      <w:r w:rsidR="00C01BFA" w:rsidRPr="006933B0">
        <w:rPr>
          <w:rFonts w:ascii="Palatino Linotype" w:eastAsia="Palatino Linotype" w:hAnsi="Palatino Linotype" w:cs="Palatino Linotype"/>
          <w:bCs/>
          <w:i/>
          <w:sz w:val="22"/>
          <w:szCs w:val="22"/>
        </w:rPr>
        <w:t>”</w:t>
      </w:r>
    </w:p>
    <w:p w14:paraId="48A7803C" w14:textId="77777777" w:rsidR="007E706A" w:rsidRPr="006933B0" w:rsidRDefault="007E706A" w:rsidP="00C01BFA">
      <w:pPr>
        <w:spacing w:line="360" w:lineRule="auto"/>
        <w:ind w:right="141"/>
        <w:jc w:val="both"/>
        <w:rPr>
          <w:rFonts w:ascii="Palatino Linotype" w:eastAsiaTheme="minorHAnsi" w:hAnsi="Palatino Linotype" w:cs="Arial"/>
          <w:iCs/>
          <w:lang w:val="es-MX" w:eastAsia="en-US"/>
        </w:rPr>
      </w:pPr>
    </w:p>
    <w:p w14:paraId="4BBAC91B" w14:textId="77777777" w:rsidR="00023F62" w:rsidRPr="006933B0" w:rsidRDefault="007E706A" w:rsidP="007E706A">
      <w:pPr>
        <w:spacing w:line="360" w:lineRule="auto"/>
        <w:jc w:val="both"/>
        <w:rPr>
          <w:rFonts w:ascii="Palatino Linotype" w:eastAsiaTheme="minorHAnsi" w:hAnsi="Palatino Linotype" w:cs="Arial"/>
          <w:bCs/>
          <w:lang w:val="es-MX" w:eastAsia="en-US"/>
        </w:rPr>
      </w:pPr>
      <w:r w:rsidRPr="006933B0">
        <w:rPr>
          <w:rFonts w:ascii="Palatino Linotype" w:hAnsi="Palatino Linotype"/>
          <w:szCs w:val="22"/>
          <w:lang w:val="es-MX"/>
        </w:rPr>
        <w:t xml:space="preserve">De los preceptos antes citados, se puede observar que la </w:t>
      </w:r>
      <w:r w:rsidRPr="006933B0">
        <w:rPr>
          <w:rFonts w:ascii="Palatino Linotype" w:eastAsiaTheme="minorHAnsi" w:hAnsi="Palatino Linotype" w:cstheme="minorBidi"/>
          <w:b/>
          <w:bCs/>
          <w:lang w:val="es-MX" w:eastAsia="es-MX"/>
        </w:rPr>
        <w:t>Dirección General de Planeación, Administración y Regulación del Territorio</w:t>
      </w:r>
      <w:r w:rsidRPr="006933B0">
        <w:rPr>
          <w:rFonts w:ascii="Palatino Linotype" w:hAnsi="Palatino Linotype"/>
          <w:szCs w:val="22"/>
          <w:lang w:val="es-MX"/>
        </w:rPr>
        <w:t xml:space="preserve">, cuentan con facultades para llevar a cabo las acciones que permitan una interacción eficiente con la Empresa Paramunicipal VIVIR Tecámac, a efecto de lograr la </w:t>
      </w:r>
      <w:proofErr w:type="spellStart"/>
      <w:r w:rsidRPr="006933B0">
        <w:rPr>
          <w:rFonts w:ascii="Palatino Linotype" w:hAnsi="Palatino Linotype"/>
          <w:szCs w:val="22"/>
          <w:lang w:val="es-MX"/>
        </w:rPr>
        <w:t>coadyuvancia</w:t>
      </w:r>
      <w:proofErr w:type="spellEnd"/>
      <w:r w:rsidRPr="006933B0">
        <w:rPr>
          <w:rFonts w:ascii="Palatino Linotype" w:hAnsi="Palatino Linotype"/>
          <w:szCs w:val="22"/>
          <w:lang w:val="es-MX"/>
        </w:rPr>
        <w:t xml:space="preserve"> que permita un adecuado y eficaz funcionamiento de la Empresa</w:t>
      </w:r>
      <w:r w:rsidR="00023F62" w:rsidRPr="006933B0">
        <w:rPr>
          <w:rFonts w:ascii="Palatino Linotype" w:eastAsiaTheme="minorHAnsi" w:hAnsi="Palatino Linotype" w:cs="Arial"/>
          <w:bCs/>
          <w:lang w:val="es-MX" w:eastAsia="en-US"/>
        </w:rPr>
        <w:t>.</w:t>
      </w:r>
    </w:p>
    <w:p w14:paraId="1AB3DBF1" w14:textId="77777777" w:rsidR="00023F62" w:rsidRPr="006933B0" w:rsidRDefault="00023F62" w:rsidP="007E706A">
      <w:pPr>
        <w:spacing w:line="360" w:lineRule="auto"/>
        <w:jc w:val="both"/>
        <w:rPr>
          <w:rFonts w:ascii="Palatino Linotype" w:eastAsiaTheme="minorHAnsi" w:hAnsi="Palatino Linotype" w:cs="Arial"/>
          <w:bCs/>
          <w:lang w:val="es-MX" w:eastAsia="en-US"/>
        </w:rPr>
      </w:pPr>
    </w:p>
    <w:p w14:paraId="1F1DB5D2" w14:textId="78ADC248" w:rsidR="00023F62" w:rsidRPr="006933B0" w:rsidRDefault="00023F62" w:rsidP="00023F62">
      <w:pPr>
        <w:spacing w:line="360" w:lineRule="auto"/>
        <w:jc w:val="both"/>
        <w:rPr>
          <w:rFonts w:ascii="Palatino Linotype" w:eastAsiaTheme="minorHAnsi" w:hAnsi="Palatino Linotype" w:cs="Arial"/>
          <w:bCs/>
          <w:sz w:val="28"/>
          <w:szCs w:val="28"/>
          <w:lang w:val="es-MX" w:eastAsia="en-US"/>
        </w:rPr>
      </w:pPr>
      <w:r w:rsidRPr="006933B0">
        <w:rPr>
          <w:rFonts w:ascii="Palatino Linotype" w:eastAsiaTheme="minorHAnsi" w:hAnsi="Palatino Linotype" w:cs="Arial"/>
          <w:bCs/>
          <w:lang w:val="es-MX" w:eastAsia="en-US"/>
        </w:rPr>
        <w:t xml:space="preserve">Asimismo, </w:t>
      </w:r>
      <w:r w:rsidRPr="006933B0">
        <w:rPr>
          <w:rFonts w:ascii="Palatino Linotype" w:eastAsia="Calibri" w:hAnsi="Palatino Linotype" w:cs="Tahoma"/>
          <w:bCs/>
          <w:lang w:val="es-MX" w:eastAsia="es-MX"/>
        </w:rPr>
        <w:t>los artículos 39 fracción X y XI del Bando Municipal de Tecámac dos mil veinticinco</w:t>
      </w:r>
      <w:r w:rsidRPr="006933B0">
        <w:rPr>
          <w:rFonts w:ascii="Palatino Linotype" w:eastAsia="Palatino Linotype" w:hAnsi="Palatino Linotype" w:cs="Palatino Linotype"/>
          <w:lang w:val="es-MX" w:eastAsia="es-MX"/>
        </w:rPr>
        <w:t>, los cuales establecen que la presidencia municipal, para el ejercicio de sus funciones se auxiliará de diversas unidades administrativas entre otras las siguientes:</w:t>
      </w:r>
    </w:p>
    <w:p w14:paraId="51D4FCE0" w14:textId="77777777" w:rsidR="00023F62" w:rsidRPr="006933B0" w:rsidRDefault="00023F62" w:rsidP="00023F62">
      <w:pPr>
        <w:spacing w:line="360" w:lineRule="auto"/>
        <w:ind w:right="-28"/>
        <w:contextualSpacing/>
        <w:jc w:val="both"/>
        <w:rPr>
          <w:rFonts w:ascii="Palatino Linotype" w:eastAsia="Palatino Linotype" w:hAnsi="Palatino Linotype" w:cs="Palatino Linotype"/>
          <w:lang w:val="es-MX" w:eastAsia="es-MX"/>
        </w:rPr>
      </w:pPr>
    </w:p>
    <w:p w14:paraId="72F5F111" w14:textId="5DE6CBBD" w:rsidR="00023F62" w:rsidRPr="006933B0" w:rsidRDefault="00023F62" w:rsidP="00E869E3">
      <w:pPr>
        <w:numPr>
          <w:ilvl w:val="0"/>
          <w:numId w:val="9"/>
        </w:numPr>
        <w:spacing w:line="360" w:lineRule="auto"/>
        <w:ind w:right="-28"/>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b/>
          <w:bCs/>
          <w:lang w:val="es-MX" w:eastAsia="es-MX"/>
        </w:rPr>
        <w:t>La Dirección General de Planeación, Administración y Regulación del Territorio:</w:t>
      </w:r>
      <w:r w:rsidRPr="006933B0">
        <w:rPr>
          <w:rFonts w:ascii="Palatino Linotype" w:eastAsia="Palatino Linotype" w:hAnsi="Palatino Linotype" w:cs="Palatino Linotype"/>
          <w:lang w:val="es-MX" w:eastAsia="es-MX"/>
        </w:rPr>
        <w:t xml:space="preserve"> Es el área administrativa responsable de dar seguimiento al funcionamiento de la operatividad de la Empresa Paramunicipal de Participación Mayoritaria </w:t>
      </w:r>
      <w:r w:rsidRPr="006933B0">
        <w:rPr>
          <w:rFonts w:ascii="Palatino Linotype" w:eastAsia="Palatino Linotype" w:hAnsi="Palatino Linotype" w:cs="Palatino Linotype"/>
          <w:i/>
          <w:iCs/>
          <w:lang w:val="es-MX" w:eastAsia="es-MX"/>
        </w:rPr>
        <w:t>“VIVIR Tecámac, Vivienda y Bienes Raíces de Tecámac, Sociedad Anónima de Capital Variable”</w:t>
      </w:r>
      <w:r w:rsidRPr="006933B0">
        <w:rPr>
          <w:rFonts w:ascii="Palatino Linotype" w:eastAsia="Palatino Linotype" w:hAnsi="Palatino Linotype" w:cs="Palatino Linotype"/>
          <w:lang w:val="es-MX" w:eastAsia="es-MX"/>
        </w:rPr>
        <w:t xml:space="preserve"> respecto de todos aquellos procesos, productos o servicios relacionados con la regularización de conjuntos urbanos, asentamientos humanos, construcciones y/o tenencia de la tierra.</w:t>
      </w:r>
    </w:p>
    <w:p w14:paraId="05B73938" w14:textId="77777777" w:rsidR="00023F62" w:rsidRPr="006933B0" w:rsidRDefault="00023F62" w:rsidP="00023F62">
      <w:pPr>
        <w:spacing w:line="360" w:lineRule="auto"/>
        <w:ind w:left="720" w:right="-28"/>
        <w:contextualSpacing/>
        <w:jc w:val="both"/>
        <w:rPr>
          <w:rFonts w:ascii="Palatino Linotype" w:eastAsia="Palatino Linotype" w:hAnsi="Palatino Linotype" w:cs="Palatino Linotype"/>
          <w:lang w:val="es-MX" w:eastAsia="es-MX"/>
        </w:rPr>
      </w:pPr>
    </w:p>
    <w:p w14:paraId="602E1541" w14:textId="7A22F071" w:rsidR="00023F62" w:rsidRPr="006933B0" w:rsidRDefault="00023F62" w:rsidP="00E869E3">
      <w:pPr>
        <w:numPr>
          <w:ilvl w:val="0"/>
          <w:numId w:val="9"/>
        </w:numPr>
        <w:spacing w:line="360" w:lineRule="auto"/>
        <w:ind w:right="-28"/>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b/>
          <w:bCs/>
          <w:lang w:val="es-MX" w:eastAsia="es-MX"/>
        </w:rPr>
        <w:t>Dirección General Jurídica y Consultiva:</w:t>
      </w:r>
      <w:r w:rsidRPr="006933B0">
        <w:rPr>
          <w:rFonts w:ascii="Palatino Linotype" w:eastAsia="Palatino Linotype" w:hAnsi="Palatino Linotype" w:cs="Palatino Linotype"/>
          <w:lang w:val="es-MX" w:eastAsia="es-MX"/>
        </w:rPr>
        <w:t xml:space="preserve"> auxilia a la Presidencia Municipal, la Sindicatura y los titulares de las áreas administrativas a efecto de otorgar certeza </w:t>
      </w:r>
      <w:r w:rsidRPr="006933B0">
        <w:rPr>
          <w:rFonts w:ascii="Palatino Linotype" w:eastAsia="Palatino Linotype" w:hAnsi="Palatino Linotype" w:cs="Palatino Linotype"/>
          <w:lang w:val="es-MX" w:eastAsia="es-MX"/>
        </w:rPr>
        <w:lastRenderedPageBreak/>
        <w:t xml:space="preserve">y validez jurídica a la actuación de las dependencias de la administración pública centralizada, descentralizada, organismos auxiliares y a la empresa paramunicipal de participación mayoritaria </w:t>
      </w:r>
      <w:r w:rsidRPr="006933B0">
        <w:rPr>
          <w:rFonts w:ascii="Palatino Linotype" w:eastAsia="Palatino Linotype" w:hAnsi="Palatino Linotype" w:cs="Palatino Linotype"/>
          <w:i/>
          <w:iCs/>
          <w:lang w:val="es-MX" w:eastAsia="es-MX"/>
        </w:rPr>
        <w:t>“VIVIR Tecámac, Vivienda y Bienes Raíces de Tecámac, Sociedad Anónima de Capital Variable”</w:t>
      </w:r>
      <w:r w:rsidRPr="006933B0">
        <w:rPr>
          <w:rFonts w:ascii="Palatino Linotype" w:eastAsia="Palatino Linotype" w:hAnsi="Palatino Linotype" w:cs="Palatino Linotype"/>
          <w:lang w:val="es-MX" w:eastAsia="es-MX"/>
        </w:rPr>
        <w:t>, así como la más idónea representación y defensa de los intereses municipales en todo tipo de litigios, controversias y conflictos de índole administrativo, penal, laboral, civil, constitucional o en cualquier materia jurídica.</w:t>
      </w:r>
    </w:p>
    <w:p w14:paraId="0B0D7649" w14:textId="77777777" w:rsidR="00023F62" w:rsidRPr="006933B0" w:rsidRDefault="00023F62" w:rsidP="007E706A">
      <w:pPr>
        <w:spacing w:line="360" w:lineRule="auto"/>
        <w:jc w:val="both"/>
        <w:rPr>
          <w:rFonts w:ascii="Palatino Linotype" w:eastAsiaTheme="minorHAnsi" w:hAnsi="Palatino Linotype" w:cs="Arial"/>
          <w:bCs/>
          <w:lang w:val="es-MX" w:eastAsia="en-US"/>
        </w:rPr>
      </w:pPr>
    </w:p>
    <w:p w14:paraId="69AAA03A" w14:textId="2DCAFDB9" w:rsidR="007E706A" w:rsidRPr="006933B0" w:rsidRDefault="00023F62" w:rsidP="007E706A">
      <w:pPr>
        <w:spacing w:line="360" w:lineRule="auto"/>
        <w:jc w:val="both"/>
        <w:rPr>
          <w:rFonts w:ascii="Palatino Linotype" w:hAnsi="Palatino Linotype"/>
          <w:szCs w:val="22"/>
          <w:lang w:val="es-MX"/>
        </w:rPr>
      </w:pPr>
      <w:r w:rsidRPr="006933B0">
        <w:rPr>
          <w:rFonts w:ascii="Palatino Linotype" w:eastAsiaTheme="minorHAnsi" w:hAnsi="Palatino Linotype" w:cs="Arial"/>
          <w:bCs/>
          <w:lang w:val="es-MX" w:eastAsia="en-US"/>
        </w:rPr>
        <w:t>P</w:t>
      </w:r>
      <w:r w:rsidR="007E706A" w:rsidRPr="006933B0">
        <w:rPr>
          <w:rFonts w:ascii="Palatino Linotype" w:eastAsiaTheme="minorHAnsi" w:hAnsi="Palatino Linotype" w:cs="Arial"/>
          <w:bCs/>
          <w:lang w:val="es-MX" w:eastAsia="en-US"/>
        </w:rPr>
        <w:t xml:space="preserve">or lo que, </w:t>
      </w:r>
      <w:r w:rsidR="007E706A" w:rsidRPr="006933B0">
        <w:rPr>
          <w:rFonts w:ascii="Palatino Linotype" w:hAnsi="Palatino Linotype" w:cs="Tahoma"/>
          <w:bCs/>
          <w:iCs/>
          <w:szCs w:val="22"/>
          <w:lang w:val="es-MX"/>
        </w:rPr>
        <w:t xml:space="preserve">es necesario hacer referencia al procedimiento de búsqueda </w:t>
      </w:r>
      <w:r w:rsidR="007E706A" w:rsidRPr="006933B0">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51D1CEA6" w14:textId="77777777" w:rsidR="007E706A" w:rsidRPr="006933B0" w:rsidRDefault="007E706A" w:rsidP="007E706A">
      <w:pPr>
        <w:spacing w:line="360" w:lineRule="auto"/>
        <w:contextualSpacing/>
        <w:jc w:val="both"/>
        <w:rPr>
          <w:rFonts w:ascii="Palatino Linotype" w:hAnsi="Palatino Linotype" w:cs="Tahoma"/>
          <w:bCs/>
          <w:sz w:val="22"/>
          <w:szCs w:val="22"/>
          <w:lang w:val="es-MX"/>
        </w:rPr>
      </w:pPr>
    </w:p>
    <w:p w14:paraId="78F1A0A0" w14:textId="77777777" w:rsidR="007E706A" w:rsidRPr="006933B0" w:rsidRDefault="007E706A" w:rsidP="00E869E3">
      <w:pPr>
        <w:numPr>
          <w:ilvl w:val="0"/>
          <w:numId w:val="5"/>
        </w:numPr>
        <w:spacing w:line="360" w:lineRule="auto"/>
        <w:contextualSpacing/>
        <w:jc w:val="both"/>
        <w:rPr>
          <w:rFonts w:ascii="Palatino Linotype" w:hAnsi="Palatino Linotype" w:cs="Tahoma"/>
          <w:bCs/>
          <w:szCs w:val="22"/>
          <w:lang w:val="es-MX"/>
        </w:rPr>
      </w:pPr>
      <w:r w:rsidRPr="006933B0">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AC10A9" w14:textId="77777777" w:rsidR="007E706A" w:rsidRPr="006933B0" w:rsidRDefault="007E706A" w:rsidP="007E706A">
      <w:pPr>
        <w:spacing w:line="360" w:lineRule="auto"/>
        <w:contextualSpacing/>
        <w:jc w:val="both"/>
        <w:rPr>
          <w:rFonts w:ascii="Palatino Linotype" w:hAnsi="Palatino Linotype" w:cs="Tahoma"/>
          <w:bCs/>
          <w:szCs w:val="22"/>
          <w:lang w:val="es-MX"/>
        </w:rPr>
      </w:pPr>
    </w:p>
    <w:p w14:paraId="4B9BA0AC" w14:textId="38C260E7" w:rsidR="007E706A" w:rsidRPr="006933B0" w:rsidRDefault="007E706A" w:rsidP="00E869E3">
      <w:pPr>
        <w:numPr>
          <w:ilvl w:val="0"/>
          <w:numId w:val="5"/>
        </w:numPr>
        <w:spacing w:line="360" w:lineRule="auto"/>
        <w:contextualSpacing/>
        <w:jc w:val="both"/>
        <w:rPr>
          <w:rFonts w:ascii="Palatino Linotype" w:hAnsi="Palatino Linotype" w:cs="Tahoma"/>
          <w:bCs/>
          <w:szCs w:val="22"/>
          <w:lang w:val="es-MX"/>
        </w:rPr>
      </w:pPr>
      <w:r w:rsidRPr="006933B0">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0CAE0ED" w14:textId="77777777" w:rsidR="00023F62" w:rsidRPr="006933B0" w:rsidRDefault="00023F62" w:rsidP="007E706A">
      <w:pPr>
        <w:spacing w:line="360" w:lineRule="auto"/>
        <w:jc w:val="both"/>
        <w:rPr>
          <w:rFonts w:ascii="Palatino Linotype" w:hAnsi="Palatino Linotype" w:cs="Tahoma"/>
          <w:bCs/>
          <w:iCs/>
          <w:szCs w:val="22"/>
          <w:lang w:val="es-MX"/>
        </w:rPr>
      </w:pPr>
    </w:p>
    <w:p w14:paraId="2C6FC8DE" w14:textId="7EA1802E" w:rsidR="007E706A" w:rsidRPr="006933B0" w:rsidRDefault="007E706A" w:rsidP="007E706A">
      <w:pPr>
        <w:spacing w:line="360" w:lineRule="auto"/>
        <w:jc w:val="both"/>
        <w:rPr>
          <w:rFonts w:ascii="Palatino Linotype" w:hAnsi="Palatino Linotype" w:cs="Tahoma"/>
          <w:bCs/>
          <w:iCs/>
          <w:szCs w:val="22"/>
          <w:lang w:val="es-MX"/>
        </w:rPr>
      </w:pPr>
      <w:r w:rsidRPr="006933B0">
        <w:rPr>
          <w:rFonts w:ascii="Palatino Linotype" w:hAnsi="Palatino Linotype" w:cs="Tahoma"/>
          <w:bCs/>
          <w:iCs/>
          <w:szCs w:val="22"/>
          <w:lang w:val="es-MX"/>
        </w:rPr>
        <w:lastRenderedPageBreak/>
        <w:t xml:space="preserve">Así se logra vislumbrar que, el </w:t>
      </w:r>
      <w:r w:rsidRPr="006933B0">
        <w:rPr>
          <w:rFonts w:ascii="Palatino Linotype" w:hAnsi="Palatino Linotype" w:cs="Tahoma"/>
          <w:b/>
          <w:bCs/>
          <w:iCs/>
          <w:szCs w:val="22"/>
          <w:lang w:val="es-MX"/>
        </w:rPr>
        <w:t>Sujeto Obligado</w:t>
      </w:r>
      <w:r w:rsidRPr="006933B0">
        <w:rPr>
          <w:rFonts w:ascii="Palatino Linotype" w:hAnsi="Palatino Linotype" w:cs="Tahoma"/>
          <w:bCs/>
          <w:iCs/>
          <w:szCs w:val="22"/>
          <w:lang w:val="es-MX"/>
        </w:rPr>
        <w:t xml:space="preserve"> </w:t>
      </w:r>
      <w:r w:rsidR="00023F62" w:rsidRPr="006933B0">
        <w:rPr>
          <w:rFonts w:ascii="Palatino Linotype" w:hAnsi="Palatino Linotype" w:cs="Tahoma"/>
          <w:bCs/>
          <w:iCs/>
          <w:szCs w:val="22"/>
          <w:lang w:val="es-MX"/>
        </w:rPr>
        <w:t xml:space="preserve">no </w:t>
      </w:r>
      <w:r w:rsidRPr="006933B0">
        <w:rPr>
          <w:rFonts w:ascii="Palatino Linotype" w:hAnsi="Palatino Linotype" w:cs="Tahoma"/>
          <w:bCs/>
          <w:iCs/>
          <w:szCs w:val="22"/>
          <w:lang w:val="es-MX"/>
        </w:rPr>
        <w:t xml:space="preserve">cumplió con el procedimiento de búsqueda establecido en el artículo 162 de la Ley de Transparencia y Acceso a la Información Pública del Estado de México y Municipios, ya que, no turnó la solicitud de información al área competente; por lo que, no </w:t>
      </w:r>
      <w:r w:rsidRPr="006933B0">
        <w:rPr>
          <w:rFonts w:ascii="Palatino Linotype" w:hAnsi="Palatino Linotype" w:cs="Arial"/>
        </w:rPr>
        <w:t xml:space="preserve">se agotó la búsqueda exhaustiva y razonable por parte del </w:t>
      </w:r>
      <w:r w:rsidRPr="006933B0">
        <w:rPr>
          <w:rFonts w:ascii="Palatino Linotype" w:hAnsi="Palatino Linotype" w:cs="Arial"/>
          <w:b/>
          <w:bCs/>
        </w:rPr>
        <w:t>Sujeto Obligado</w:t>
      </w:r>
      <w:r w:rsidRPr="006933B0">
        <w:rPr>
          <w:rFonts w:ascii="Palatino Linotype" w:hAnsi="Palatino Linotype" w:cs="Arial"/>
        </w:rPr>
        <w:t xml:space="preserve">; asimismo, es de precisar que, aunque la solicitud de información y la respuesta estén dirigidas y atendidas por un </w:t>
      </w:r>
      <w:r w:rsidRPr="006933B0">
        <w:rPr>
          <w:rFonts w:ascii="Palatino Linotype" w:hAnsi="Palatino Linotype" w:cs="Arial"/>
          <w:b/>
        </w:rPr>
        <w:t>Sujeto Obligado</w:t>
      </w:r>
      <w:r w:rsidRPr="006933B0">
        <w:rPr>
          <w:rFonts w:ascii="Palatino Linotype" w:hAnsi="Palatino Linotype" w:cs="Arial"/>
        </w:rPr>
        <w:t xml:space="preserve">, lo cierto es que también tienen diversas Unidades Administrativas y cada área cuenta con un </w:t>
      </w:r>
      <w:r w:rsidRPr="006933B0">
        <w:rPr>
          <w:rFonts w:ascii="Palatino Linotype" w:hAnsi="Palatino Linotype" w:cs="Arial"/>
          <w:b/>
        </w:rPr>
        <w:t>Servidor Público Habilitado</w:t>
      </w:r>
      <w:r w:rsidRPr="006933B0">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779B314" w14:textId="77777777" w:rsidR="007E706A" w:rsidRPr="006933B0" w:rsidRDefault="007E706A" w:rsidP="007E706A">
      <w:pPr>
        <w:rPr>
          <w:rFonts w:ascii="Palatino Linotype" w:hAnsi="Palatino Linotype"/>
        </w:rPr>
      </w:pPr>
    </w:p>
    <w:p w14:paraId="72D7FC93"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b/>
          <w:i/>
          <w:sz w:val="22"/>
        </w:rPr>
        <w:t>Artículo 3.</w:t>
      </w:r>
      <w:r w:rsidRPr="006933B0">
        <w:rPr>
          <w:rFonts w:ascii="Palatino Linotype" w:hAnsi="Palatino Linotype" w:cs="Arial"/>
          <w:i/>
          <w:sz w:val="22"/>
        </w:rPr>
        <w:t xml:space="preserve"> Para los efectos de la presente Ley se entenderá por:</w:t>
      </w:r>
    </w:p>
    <w:p w14:paraId="63018C56"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w:t>
      </w:r>
    </w:p>
    <w:p w14:paraId="4D719FAD"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b/>
          <w:i/>
          <w:sz w:val="22"/>
        </w:rPr>
        <w:t xml:space="preserve">XXXIX. Servidor público habilitado: </w:t>
      </w:r>
      <w:r w:rsidRPr="006933B0">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B0780EC"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w:t>
      </w:r>
    </w:p>
    <w:p w14:paraId="09E9A5BE"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b/>
          <w:i/>
          <w:sz w:val="22"/>
        </w:rPr>
        <w:t>Artículo 58.</w:t>
      </w:r>
      <w:r w:rsidRPr="006933B0">
        <w:rPr>
          <w:rFonts w:ascii="Palatino Linotype" w:hAnsi="Palatino Linotype" w:cs="Arial"/>
          <w:i/>
          <w:sz w:val="22"/>
        </w:rPr>
        <w:t xml:space="preserve"> Los servidores públicos habilitados serán designados por el titular del sujeto obligado a propuesta del responsable de la Unidad de Transparencia.</w:t>
      </w:r>
    </w:p>
    <w:p w14:paraId="638832DA"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7B13C450"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b/>
          <w:i/>
          <w:sz w:val="22"/>
        </w:rPr>
        <w:t>Artículo 59.</w:t>
      </w:r>
      <w:r w:rsidRPr="006933B0">
        <w:rPr>
          <w:rFonts w:ascii="Palatino Linotype" w:hAnsi="Palatino Linotype" w:cs="Arial"/>
          <w:i/>
          <w:sz w:val="22"/>
        </w:rPr>
        <w:t xml:space="preserve"> </w:t>
      </w:r>
      <w:r w:rsidRPr="006933B0">
        <w:rPr>
          <w:rFonts w:ascii="Palatino Linotype" w:hAnsi="Palatino Linotype" w:cs="Arial"/>
          <w:b/>
          <w:i/>
          <w:sz w:val="22"/>
          <w:u w:val="single"/>
        </w:rPr>
        <w:t>Los servidores públicos habilitados</w:t>
      </w:r>
      <w:r w:rsidRPr="006933B0">
        <w:rPr>
          <w:rFonts w:ascii="Palatino Linotype" w:hAnsi="Palatino Linotype" w:cs="Arial"/>
          <w:i/>
          <w:sz w:val="22"/>
        </w:rPr>
        <w:t xml:space="preserve"> tendrán las funciones siguientes:</w:t>
      </w:r>
    </w:p>
    <w:p w14:paraId="405F1937"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 xml:space="preserve">I. </w:t>
      </w:r>
      <w:r w:rsidRPr="006933B0">
        <w:rPr>
          <w:rFonts w:ascii="Palatino Linotype" w:hAnsi="Palatino Linotype" w:cs="Arial"/>
          <w:b/>
          <w:i/>
          <w:sz w:val="22"/>
          <w:u w:val="single"/>
        </w:rPr>
        <w:t>Localizar la información que le solicite la Unidad de Transparencia</w:t>
      </w:r>
      <w:r w:rsidRPr="006933B0">
        <w:rPr>
          <w:rFonts w:ascii="Palatino Linotype" w:hAnsi="Palatino Linotype" w:cs="Arial"/>
          <w:i/>
          <w:sz w:val="22"/>
        </w:rPr>
        <w:t>;</w:t>
      </w:r>
    </w:p>
    <w:p w14:paraId="1B57190A"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7768681A"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 xml:space="preserve">II. </w:t>
      </w:r>
      <w:r w:rsidRPr="006933B0">
        <w:rPr>
          <w:rFonts w:ascii="Palatino Linotype" w:hAnsi="Palatino Linotype" w:cs="Arial"/>
          <w:b/>
          <w:i/>
          <w:sz w:val="22"/>
          <w:u w:val="single"/>
        </w:rPr>
        <w:t>Proporcionar la información que obre en los archivos y que le sea solicitada por la Unidad de Transparencia</w:t>
      </w:r>
      <w:r w:rsidRPr="006933B0">
        <w:rPr>
          <w:rFonts w:ascii="Palatino Linotype" w:hAnsi="Palatino Linotype" w:cs="Arial"/>
          <w:i/>
          <w:sz w:val="22"/>
        </w:rPr>
        <w:t>;</w:t>
      </w:r>
    </w:p>
    <w:p w14:paraId="7B6E949E"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5C48763F"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lastRenderedPageBreak/>
        <w:t>III. Apoyar a la Unidad de Transparencia en lo que esta le solicite para el cumplimiento de sus funciones;</w:t>
      </w:r>
    </w:p>
    <w:p w14:paraId="62ED2AAC"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3F8AF5E1"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IV. Proporcionar a la Unidad de Transparencia, las modificaciones a la información pública de oficio que obre en su poder;</w:t>
      </w:r>
    </w:p>
    <w:p w14:paraId="51079A12"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2BAE7C82"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FEB4424"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5FA20CC4"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VI. Verificar, una vez analizado el contenido de la información, que no se encuentre en los supuestos de información clasificada; y</w:t>
      </w:r>
    </w:p>
    <w:p w14:paraId="66D0A66C"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p>
    <w:p w14:paraId="6D8D7AA9" w14:textId="77777777" w:rsidR="007E706A" w:rsidRPr="006933B0" w:rsidRDefault="007E706A" w:rsidP="007E706A">
      <w:pPr>
        <w:autoSpaceDE w:val="0"/>
        <w:autoSpaceDN w:val="0"/>
        <w:adjustRightInd w:val="0"/>
        <w:ind w:left="567" w:right="708"/>
        <w:jc w:val="both"/>
        <w:rPr>
          <w:rFonts w:ascii="Palatino Linotype" w:hAnsi="Palatino Linotype" w:cs="Arial"/>
          <w:i/>
          <w:sz w:val="22"/>
        </w:rPr>
      </w:pPr>
      <w:r w:rsidRPr="006933B0">
        <w:rPr>
          <w:rFonts w:ascii="Palatino Linotype" w:hAnsi="Palatino Linotype" w:cs="Arial"/>
          <w:i/>
          <w:sz w:val="22"/>
        </w:rPr>
        <w:t>VII. Dar cuenta a la Unidad de Transparencia del vencimiento de los plazos de reserva.</w:t>
      </w:r>
    </w:p>
    <w:p w14:paraId="35563EA1" w14:textId="77777777" w:rsidR="007E706A" w:rsidRPr="006933B0" w:rsidRDefault="007E706A" w:rsidP="00C01BFA">
      <w:pPr>
        <w:spacing w:line="360" w:lineRule="auto"/>
        <w:ind w:right="141"/>
        <w:jc w:val="both"/>
        <w:rPr>
          <w:rFonts w:ascii="Palatino Linotype" w:eastAsiaTheme="minorHAnsi" w:hAnsi="Palatino Linotype" w:cs="Arial"/>
          <w:iCs/>
          <w:lang w:val="es-MX" w:eastAsia="en-US"/>
        </w:rPr>
      </w:pPr>
    </w:p>
    <w:p w14:paraId="15E2956B" w14:textId="6321B671" w:rsidR="007E706A" w:rsidRPr="006933B0" w:rsidRDefault="007E706A" w:rsidP="007E706A">
      <w:pPr>
        <w:spacing w:line="360" w:lineRule="auto"/>
        <w:ind w:right="49" w:firstLine="1"/>
        <w:jc w:val="both"/>
        <w:rPr>
          <w:rFonts w:ascii="Palatino Linotype" w:eastAsiaTheme="minorHAnsi" w:hAnsi="Palatino Linotype" w:cstheme="minorBidi"/>
          <w:b/>
          <w:bCs/>
          <w:u w:val="single"/>
          <w:lang w:val="es-MX" w:eastAsia="es-MX"/>
        </w:rPr>
      </w:pPr>
      <w:r w:rsidRPr="006933B0">
        <w:rPr>
          <w:rFonts w:ascii="Palatino Linotype" w:eastAsiaTheme="minorHAnsi" w:hAnsi="Palatino Linotype" w:cstheme="minorBidi"/>
          <w:lang w:val="es-MX" w:eastAsia="es-MX"/>
        </w:rPr>
        <w:t xml:space="preserve">Por lo que, retomando la respuesta otorgada por parte del Servidor Público Habilitado de la </w:t>
      </w:r>
      <w:r w:rsidRPr="006933B0">
        <w:rPr>
          <w:rFonts w:ascii="Palatino Linotype" w:eastAsiaTheme="minorHAnsi" w:hAnsi="Palatino Linotype" w:cstheme="minorBidi"/>
          <w:b/>
          <w:bCs/>
          <w:lang w:val="es-MX" w:eastAsia="es-MX"/>
        </w:rPr>
        <w:t>Dirección General de Planeación, Administración y Regulación del Territorio</w:t>
      </w:r>
      <w:r w:rsidRPr="006933B0">
        <w:rPr>
          <w:rFonts w:ascii="Palatino Linotype" w:eastAsiaTheme="minorHAnsi" w:hAnsi="Palatino Linotype" w:cstheme="minorBidi"/>
          <w:lang w:val="es-MX" w:eastAsia="es-MX"/>
        </w:rPr>
        <w:t xml:space="preserve">, informó que, de acuerdo a lo que establece la constitución de la Sociedad Paramunicipal de Participación Mayoritaria, por medio de instrumento notarial que obra en los archivos de dicha empresa, en ese sentido, si bien es cierto esta Dirección General </w:t>
      </w:r>
      <w:r w:rsidRPr="006933B0">
        <w:rPr>
          <w:rFonts w:ascii="Palatino Linotype" w:eastAsiaTheme="minorHAnsi" w:hAnsi="Palatino Linotype" w:cstheme="minorBidi"/>
          <w:b/>
          <w:bCs/>
          <w:lang w:val="es-MX" w:eastAsia="es-MX"/>
        </w:rPr>
        <w:t>por medio del Departamento de Vivienda y Vinculación con la Empresa Paramunicipal Vivir Tecámac</w:t>
      </w:r>
      <w:r w:rsidRPr="006933B0">
        <w:rPr>
          <w:rFonts w:ascii="Palatino Linotype" w:eastAsiaTheme="minorHAnsi" w:hAnsi="Palatino Linotype" w:cstheme="minorBidi"/>
          <w:lang w:val="es-MX" w:eastAsia="es-MX"/>
        </w:rPr>
        <w:t xml:space="preserve">, tiene las facultades que se encuentran establecidas en el numeral </w:t>
      </w:r>
      <w:r w:rsidRPr="006933B0">
        <w:rPr>
          <w:rFonts w:ascii="Palatino Linotype" w:eastAsiaTheme="minorHAnsi" w:hAnsi="Palatino Linotype" w:cstheme="minorBidi"/>
          <w:b/>
          <w:bCs/>
          <w:lang w:val="es-MX" w:eastAsia="es-MX"/>
        </w:rPr>
        <w:t>2.450 del Código Reglamentario del Municipio de Tecámac</w:t>
      </w:r>
      <w:r w:rsidRPr="006933B0">
        <w:rPr>
          <w:rFonts w:ascii="Palatino Linotype" w:eastAsiaTheme="minorHAnsi" w:hAnsi="Palatino Linotype" w:cstheme="minorBidi"/>
          <w:lang w:val="es-MX" w:eastAsia="es-MX"/>
        </w:rPr>
        <w:t xml:space="preserve">, Estado de México, mismas que son entre otras: </w:t>
      </w:r>
      <w:r w:rsidRPr="006933B0">
        <w:rPr>
          <w:rFonts w:ascii="Palatino Linotype" w:eastAsiaTheme="minorHAnsi" w:hAnsi="Palatino Linotype" w:cstheme="minorBidi"/>
          <w:b/>
          <w:bCs/>
          <w:u w:val="single"/>
          <w:lang w:val="es-MX" w:eastAsia="es-MX"/>
        </w:rPr>
        <w:t xml:space="preserve">llevar a cabo las acciones que permitan una interacción eficiente con la Empresa Paramunicipal VIVIR Tecámac, a efecto de lograr la </w:t>
      </w:r>
      <w:proofErr w:type="spellStart"/>
      <w:r w:rsidRPr="006933B0">
        <w:rPr>
          <w:rFonts w:ascii="Palatino Linotype" w:eastAsiaTheme="minorHAnsi" w:hAnsi="Palatino Linotype" w:cstheme="minorBidi"/>
          <w:b/>
          <w:bCs/>
          <w:u w:val="single"/>
          <w:lang w:val="es-MX" w:eastAsia="es-MX"/>
        </w:rPr>
        <w:t>coadyuvancia</w:t>
      </w:r>
      <w:proofErr w:type="spellEnd"/>
      <w:r w:rsidRPr="006933B0">
        <w:rPr>
          <w:rFonts w:ascii="Palatino Linotype" w:eastAsiaTheme="minorHAnsi" w:hAnsi="Palatino Linotype" w:cstheme="minorBidi"/>
          <w:b/>
          <w:bCs/>
          <w:u w:val="single"/>
          <w:lang w:val="es-MX" w:eastAsia="es-MX"/>
        </w:rPr>
        <w:t xml:space="preserve"> que permita un adecuado y eficaz funcionamiento de la Empresa.</w:t>
      </w:r>
    </w:p>
    <w:p w14:paraId="308AEB82" w14:textId="77777777" w:rsidR="007E706A" w:rsidRPr="006933B0" w:rsidRDefault="007E706A" w:rsidP="007E706A">
      <w:pPr>
        <w:spacing w:line="360" w:lineRule="auto"/>
        <w:ind w:right="49" w:firstLine="1"/>
        <w:jc w:val="both"/>
        <w:rPr>
          <w:rFonts w:ascii="Palatino Linotype" w:eastAsiaTheme="minorHAnsi" w:hAnsi="Palatino Linotype" w:cstheme="minorBidi"/>
          <w:lang w:val="es-MX" w:eastAsia="es-MX"/>
        </w:rPr>
      </w:pPr>
    </w:p>
    <w:p w14:paraId="5C79B88F" w14:textId="1F610038" w:rsidR="007E706A" w:rsidRPr="006933B0" w:rsidRDefault="007E706A" w:rsidP="007E706A">
      <w:pPr>
        <w:spacing w:line="360" w:lineRule="auto"/>
        <w:ind w:right="49"/>
        <w:jc w:val="both"/>
        <w:rPr>
          <w:rFonts w:ascii="Palatino Linotype" w:eastAsiaTheme="minorHAnsi" w:hAnsi="Palatino Linotype" w:cstheme="minorBidi"/>
          <w:lang w:val="es-MX" w:eastAsia="es-MX"/>
        </w:rPr>
      </w:pPr>
      <w:r w:rsidRPr="006933B0">
        <w:rPr>
          <w:rFonts w:ascii="Palatino Linotype" w:eastAsiaTheme="minorHAnsi" w:hAnsi="Palatino Linotype" w:cstheme="minorBidi"/>
          <w:lang w:val="es-MX" w:eastAsia="es-MX"/>
        </w:rPr>
        <w:t xml:space="preserve">Sin embargo, de conformidad con el objeto de la Empresa Paramunicipal "Vivir Tecámac", que es de manera enunciativa mas no limitativa </w:t>
      </w:r>
      <w:r w:rsidRPr="006933B0">
        <w:rPr>
          <w:rFonts w:ascii="Palatino Linotype" w:eastAsiaTheme="minorHAnsi" w:hAnsi="Palatino Linotype" w:cstheme="minorBidi"/>
          <w:b/>
          <w:bCs/>
          <w:u w:val="single"/>
          <w:lang w:val="es-MX" w:eastAsia="es-MX"/>
        </w:rPr>
        <w:t xml:space="preserve">la regulación de la tenencia de la tierra urbana, así como otras atribuciones no propias de las áreas subalternas </w:t>
      </w:r>
      <w:r w:rsidRPr="006933B0">
        <w:rPr>
          <w:rFonts w:ascii="Palatino Linotype" w:eastAsiaTheme="minorHAnsi" w:hAnsi="Palatino Linotype" w:cstheme="minorBidi"/>
          <w:b/>
          <w:bCs/>
          <w:u w:val="single"/>
          <w:lang w:val="es-MX" w:eastAsia="es-MX"/>
        </w:rPr>
        <w:lastRenderedPageBreak/>
        <w:t>de esta Dirección General, mismas que obran mencionadas en el Instrumentó Notarial referente a su constitución, por lo que esa Dirección no cuenta con la información que solicita en los términos que indica el peticionario ya que la información documental y archivos no se tiene en los archivos de las áreas adscritas a esta Dirección General.</w:t>
      </w:r>
    </w:p>
    <w:p w14:paraId="4129DED2" w14:textId="44AA3A17" w:rsidR="007E706A" w:rsidRPr="006933B0" w:rsidRDefault="007E706A" w:rsidP="00C01BFA">
      <w:pPr>
        <w:spacing w:line="360" w:lineRule="auto"/>
        <w:ind w:right="141"/>
        <w:jc w:val="both"/>
        <w:rPr>
          <w:rFonts w:ascii="Palatino Linotype" w:eastAsiaTheme="minorHAnsi" w:hAnsi="Palatino Linotype" w:cs="Arial"/>
          <w:iCs/>
          <w:lang w:val="es-MX" w:eastAsia="en-US"/>
        </w:rPr>
      </w:pPr>
    </w:p>
    <w:p w14:paraId="2D8A0C5C" w14:textId="77777777" w:rsidR="007E706A" w:rsidRPr="006933B0" w:rsidRDefault="007E706A" w:rsidP="007E706A">
      <w:pPr>
        <w:autoSpaceDE w:val="0"/>
        <w:autoSpaceDN w:val="0"/>
        <w:adjustRightInd w:val="0"/>
        <w:spacing w:line="360" w:lineRule="auto"/>
        <w:jc w:val="both"/>
        <w:rPr>
          <w:rFonts w:ascii="Palatino Linotype" w:hAnsi="Palatino Linotype" w:cs="Arial"/>
        </w:rPr>
      </w:pPr>
      <w:r w:rsidRPr="006933B0">
        <w:rPr>
          <w:rFonts w:ascii="Palatino Linotype" w:hAnsi="Palatino Linotype" w:cs="Arial"/>
          <w:lang w:eastAsia="es-MX"/>
        </w:rPr>
        <w:t xml:space="preserve">Así que, </w:t>
      </w:r>
      <w:r w:rsidRPr="006933B0">
        <w:rPr>
          <w:rFonts w:ascii="Palatino Linotype" w:hAnsi="Palatino Linotype" w:cs="Arial"/>
        </w:rPr>
        <w:t xml:space="preserve">nos encontramos ante la presencia de un hecho negativo, en virtud de que la información solicitada no puede fácticamente obrar en los archivos del </w:t>
      </w:r>
      <w:r w:rsidRPr="006933B0">
        <w:rPr>
          <w:rFonts w:ascii="Palatino Linotype" w:hAnsi="Palatino Linotype" w:cs="Arial"/>
          <w:b/>
        </w:rPr>
        <w:t>Sujeto Obligado</w:t>
      </w:r>
      <w:r w:rsidRPr="006933B0">
        <w:rPr>
          <w:rFonts w:ascii="Palatino Linotype" w:hAnsi="Palatino Linotype" w:cs="Arial"/>
        </w:rPr>
        <w:t>, ya que no puede probarse por ser lógica y materialmente imposible.</w:t>
      </w:r>
    </w:p>
    <w:p w14:paraId="2408FB84" w14:textId="77777777" w:rsidR="007E706A" w:rsidRPr="006933B0" w:rsidRDefault="007E706A" w:rsidP="007E706A">
      <w:pPr>
        <w:autoSpaceDE w:val="0"/>
        <w:autoSpaceDN w:val="0"/>
        <w:adjustRightInd w:val="0"/>
        <w:spacing w:line="360" w:lineRule="auto"/>
        <w:jc w:val="both"/>
        <w:rPr>
          <w:rFonts w:ascii="Palatino Linotype" w:hAnsi="Palatino Linotype" w:cs="Arial"/>
        </w:rPr>
      </w:pPr>
    </w:p>
    <w:p w14:paraId="07A5C57B" w14:textId="77777777" w:rsidR="007E706A" w:rsidRPr="006933B0" w:rsidRDefault="007E706A" w:rsidP="007E706A">
      <w:pPr>
        <w:autoSpaceDE w:val="0"/>
        <w:autoSpaceDN w:val="0"/>
        <w:adjustRightInd w:val="0"/>
        <w:spacing w:line="360" w:lineRule="auto"/>
        <w:jc w:val="both"/>
        <w:rPr>
          <w:rFonts w:ascii="Palatino Linotype" w:hAnsi="Palatino Linotype" w:cs="Arial"/>
        </w:rPr>
      </w:pPr>
      <w:r w:rsidRPr="006933B0">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6933B0">
        <w:rPr>
          <w:rFonts w:ascii="Palatino Linotype" w:hAnsi="Palatino Linotype" w:cs="Arial"/>
          <w:b/>
          <w:i/>
        </w:rPr>
        <w:t>hecho negativo</w:t>
      </w:r>
      <w:r w:rsidRPr="006933B0">
        <w:rPr>
          <w:rFonts w:ascii="Palatino Linotype" w:hAnsi="Palatino Linotype" w:cs="Arial"/>
        </w:rPr>
        <w:t xml:space="preserve">, en virtud de que la información solicitada no puede fácticamente obrar en los archivos del </w:t>
      </w:r>
      <w:r w:rsidRPr="006933B0">
        <w:rPr>
          <w:rFonts w:ascii="Palatino Linotype" w:hAnsi="Palatino Linotype" w:cs="Arial"/>
          <w:b/>
        </w:rPr>
        <w:t>Sujeto Obligado</w:t>
      </w:r>
      <w:r w:rsidRPr="006933B0">
        <w:rPr>
          <w:rFonts w:ascii="Palatino Linotype" w:hAnsi="Palatino Linotype" w:cs="Arial"/>
        </w:rPr>
        <w:t>, ya que no puede probarse por ser lógica y materialmente imposible.</w:t>
      </w:r>
    </w:p>
    <w:p w14:paraId="7D95C0F1" w14:textId="77777777" w:rsidR="007E706A" w:rsidRPr="006933B0" w:rsidRDefault="007E706A" w:rsidP="007E706A">
      <w:pPr>
        <w:autoSpaceDE w:val="0"/>
        <w:autoSpaceDN w:val="0"/>
        <w:adjustRightInd w:val="0"/>
        <w:spacing w:line="360" w:lineRule="auto"/>
        <w:jc w:val="both"/>
        <w:rPr>
          <w:rFonts w:ascii="Palatino Linotype" w:hAnsi="Palatino Linotype" w:cs="Arial"/>
        </w:rPr>
      </w:pPr>
    </w:p>
    <w:p w14:paraId="7517E5C4" w14:textId="77777777" w:rsidR="007E706A" w:rsidRPr="006933B0" w:rsidRDefault="007E706A" w:rsidP="007E706A">
      <w:pPr>
        <w:autoSpaceDE w:val="0"/>
        <w:autoSpaceDN w:val="0"/>
        <w:adjustRightInd w:val="0"/>
        <w:spacing w:line="360" w:lineRule="auto"/>
        <w:jc w:val="both"/>
        <w:rPr>
          <w:rFonts w:ascii="Palatino Linotype" w:hAnsi="Palatino Linotype" w:cs="Arial"/>
        </w:rPr>
      </w:pPr>
      <w:r w:rsidRPr="006933B0">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0D69919" w14:textId="77777777" w:rsidR="007E706A" w:rsidRPr="006933B0" w:rsidRDefault="007E706A" w:rsidP="007E706A">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33BC2887" w14:textId="77777777" w:rsidR="007E706A" w:rsidRPr="006933B0" w:rsidRDefault="007E706A" w:rsidP="007E706A">
      <w:pPr>
        <w:ind w:left="567" w:right="616"/>
        <w:jc w:val="both"/>
        <w:rPr>
          <w:rFonts w:ascii="Palatino Linotype" w:eastAsiaTheme="minorHAnsi" w:hAnsi="Palatino Linotype" w:cstheme="minorBidi"/>
          <w:lang w:val="es-MX" w:eastAsia="es-MX"/>
        </w:rPr>
      </w:pPr>
      <w:r w:rsidRPr="006933B0">
        <w:rPr>
          <w:rFonts w:ascii="Palatino Linotype" w:eastAsiaTheme="minorHAnsi" w:hAnsi="Palatino Linotype" w:cs="Palatino Linotype"/>
          <w:i/>
          <w:color w:val="000000"/>
          <w:sz w:val="22"/>
          <w:szCs w:val="20"/>
          <w:lang w:val="es-MX" w:eastAsia="en-US"/>
        </w:rPr>
        <w:t>“</w:t>
      </w:r>
      <w:r w:rsidRPr="006933B0">
        <w:rPr>
          <w:rFonts w:ascii="Palatino Linotype" w:eastAsiaTheme="minorHAnsi" w:hAnsi="Palatino Linotype" w:cs="Palatino Linotype"/>
          <w:b/>
          <w:i/>
          <w:color w:val="000000"/>
          <w:sz w:val="22"/>
          <w:szCs w:val="20"/>
          <w:lang w:val="es-MX" w:eastAsia="en-US"/>
        </w:rPr>
        <w:t>HECHOS NEGATIVOS, NO SON SUSCEPTIBLES DE DEMOSTRACION</w:t>
      </w:r>
      <w:r w:rsidRPr="006933B0">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1CBAC058" w14:textId="77777777" w:rsidR="007E706A" w:rsidRPr="006933B0" w:rsidRDefault="007E706A" w:rsidP="00C01BFA">
      <w:pPr>
        <w:spacing w:line="360" w:lineRule="auto"/>
        <w:ind w:right="141"/>
        <w:jc w:val="both"/>
        <w:rPr>
          <w:rFonts w:ascii="Palatino Linotype" w:eastAsiaTheme="minorHAnsi" w:hAnsi="Palatino Linotype" w:cs="Arial"/>
          <w:iCs/>
          <w:lang w:val="es-MX" w:eastAsia="en-US"/>
        </w:rPr>
      </w:pPr>
    </w:p>
    <w:p w14:paraId="25DE0D04" w14:textId="21958300" w:rsidR="00023F62" w:rsidRPr="006933B0" w:rsidRDefault="00023F62" w:rsidP="00023F62">
      <w:pPr>
        <w:spacing w:line="360" w:lineRule="auto"/>
        <w:ind w:right="49"/>
        <w:jc w:val="both"/>
        <w:rPr>
          <w:rFonts w:ascii="Palatino Linotype" w:eastAsia="Palatino Linotype" w:hAnsi="Palatino Linotype" w:cs="Palatino Linotype"/>
          <w:bCs/>
          <w:lang w:eastAsia="es-MX"/>
        </w:rPr>
      </w:pPr>
      <w:r w:rsidRPr="006933B0">
        <w:rPr>
          <w:rFonts w:ascii="Palatino Linotype" w:eastAsia="Palatino Linotype" w:hAnsi="Palatino Linotype" w:cs="Palatino Linotype"/>
          <w:bCs/>
          <w:lang w:eastAsia="es-MX"/>
        </w:rPr>
        <w:lastRenderedPageBreak/>
        <w:t>No obstante, s</w:t>
      </w:r>
      <w:r w:rsidRPr="006933B0">
        <w:rPr>
          <w:rFonts w:ascii="Palatino Linotype" w:hAnsi="Palatino Linotype" w:cs="Tahoma"/>
          <w:bCs/>
          <w:iCs/>
        </w:rPr>
        <w:t>obre el tema, e</w:t>
      </w:r>
      <w:r w:rsidRPr="006933B0">
        <w:rPr>
          <w:rFonts w:ascii="Palatino Linotype" w:hAnsi="Palatino Linotype" w:cs="Tahoma"/>
          <w:bCs/>
          <w:lang w:val="es-ES_tradnl"/>
        </w:rPr>
        <w:t xml:space="preserve">l </w:t>
      </w:r>
      <w:r w:rsidRPr="006933B0">
        <w:rPr>
          <w:rFonts w:ascii="Palatino Linotype" w:hAnsi="Palatino Linotype" w:cs="Tahoma"/>
          <w:bCs/>
          <w:lang w:val="es-MX"/>
        </w:rPr>
        <w:t>Criterio Orientador con clave de control SO/014/2017, emitido por el entonces Instituto Nacional de Transparencia, Acceso a la Información Pública y Protección de Datos Personales en el Estado de México y Municipios, el cual señala</w:t>
      </w:r>
      <w:r w:rsidRPr="006933B0">
        <w:rPr>
          <w:rFonts w:ascii="Palatino Linotype" w:hAnsi="Palatino Linotype" w:cs="Tahoma"/>
          <w:lang w:val="es-MX"/>
        </w:rPr>
        <w:t xml:space="preserve"> que la inexistencia de la información, es una cuestión de hecho que se le atribuye a la misma, cuando ésta no se encuentra en los archivos del sujeto obligado. </w:t>
      </w:r>
      <w:r w:rsidRPr="006933B0">
        <w:rPr>
          <w:rFonts w:ascii="Palatino Linotype" w:hAnsi="Palatino Linotype" w:cs="Tahoma"/>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2A60FF8" w14:textId="77777777" w:rsidR="00023F62" w:rsidRPr="006933B0" w:rsidRDefault="00023F62" w:rsidP="00023F62">
      <w:pPr>
        <w:spacing w:line="360" w:lineRule="auto"/>
        <w:contextualSpacing/>
        <w:jc w:val="both"/>
        <w:rPr>
          <w:rFonts w:ascii="Palatino Linotype" w:hAnsi="Palatino Linotype" w:cs="Tahoma"/>
        </w:rPr>
      </w:pPr>
    </w:p>
    <w:p w14:paraId="47BF7BCE" w14:textId="77777777" w:rsidR="00023F62" w:rsidRPr="006933B0" w:rsidRDefault="00023F62" w:rsidP="00023F62">
      <w:pPr>
        <w:spacing w:line="360" w:lineRule="auto"/>
        <w:contextualSpacing/>
        <w:jc w:val="both"/>
        <w:rPr>
          <w:rFonts w:ascii="Palatino Linotype" w:hAnsi="Palatino Linotype" w:cs="Tahoma"/>
          <w:bCs/>
          <w:lang w:val="es-MX"/>
        </w:rPr>
      </w:pPr>
      <w:r w:rsidRPr="006933B0">
        <w:rPr>
          <w:rFonts w:ascii="Palatino Linotype" w:hAnsi="Palatino Linotype" w:cs="Tahoma"/>
        </w:rPr>
        <w:t>Así</w:t>
      </w:r>
      <w:r w:rsidRPr="006933B0">
        <w:rPr>
          <w:rFonts w:ascii="Palatino Linotype" w:hAnsi="Palatino Linotype" w:cs="Tahoma"/>
          <w:lang w:val="es-MX"/>
        </w:rPr>
        <w:t xml:space="preserve">, es posible concluir que la </w:t>
      </w:r>
      <w:r w:rsidRPr="006933B0">
        <w:rPr>
          <w:rFonts w:ascii="Palatino Linotype" w:hAnsi="Palatino Linotype" w:cs="Tahoma"/>
          <w:b/>
          <w:lang w:val="es-MX"/>
        </w:rPr>
        <w:t>inexistencia</w:t>
      </w:r>
      <w:r w:rsidRPr="006933B0">
        <w:rPr>
          <w:rFonts w:ascii="Palatino Linotype" w:hAnsi="Palatino Linotype" w:cs="Tahoma"/>
          <w:lang w:val="es-MX"/>
        </w:rPr>
        <w:t xml:space="preserve"> presupone la competencia del sujeto obligado para conocer de la información, pero por alguna circunstancia, la documentación solicitada no obra en sus archivos. </w:t>
      </w:r>
      <w:r w:rsidRPr="006933B0">
        <w:rPr>
          <w:rFonts w:ascii="Palatino Linotype" w:hAnsi="Palatino Linotype" w:cs="Tahoma"/>
          <w:bCs/>
          <w:lang w:val="es-MX"/>
        </w:rPr>
        <w:t>Para tal situación, no basta con que los sujetos obligados señalen dicha circunstancia, sino que también debe de señalar las razones por las cuales no cuentan con lo peticionado, es decir, las circunstancias que dan lugar a la inexistencia.</w:t>
      </w:r>
    </w:p>
    <w:p w14:paraId="17FD5818" w14:textId="77777777" w:rsidR="00023F62" w:rsidRPr="006933B0" w:rsidRDefault="00023F62" w:rsidP="00023F62">
      <w:pPr>
        <w:spacing w:line="360" w:lineRule="auto"/>
        <w:contextualSpacing/>
        <w:jc w:val="both"/>
        <w:rPr>
          <w:rFonts w:ascii="Palatino Linotype" w:hAnsi="Palatino Linotype" w:cs="Tahoma"/>
          <w:bCs/>
          <w:lang w:val="es-MX"/>
        </w:rPr>
      </w:pPr>
    </w:p>
    <w:p w14:paraId="6D29446B" w14:textId="77777777" w:rsidR="00023F62" w:rsidRPr="006933B0" w:rsidRDefault="00023F62" w:rsidP="00023F62">
      <w:pPr>
        <w:spacing w:line="360" w:lineRule="auto"/>
        <w:contextualSpacing/>
        <w:jc w:val="both"/>
        <w:rPr>
          <w:rFonts w:ascii="Palatino Linotype" w:eastAsia="Palatino Linotype" w:hAnsi="Palatino Linotype" w:cs="Palatino Linotype"/>
          <w:b/>
          <w:bCs/>
          <w:lang w:val="es-MX" w:eastAsia="es-MX"/>
        </w:rPr>
      </w:pPr>
      <w:r w:rsidRPr="006933B0">
        <w:rPr>
          <w:rFonts w:ascii="Palatino Linotype" w:eastAsia="Palatino Linotype" w:hAnsi="Palatino Linotype" w:cs="Palatino Linotype"/>
          <w:lang w:val="es-MX" w:eastAsia="es-MX"/>
        </w:rPr>
        <w:t xml:space="preserve">En ese contexto, se logra colegir que el </w:t>
      </w:r>
      <w:r w:rsidRPr="006933B0">
        <w:rPr>
          <w:rFonts w:ascii="Palatino Linotype" w:eastAsia="Palatino Linotype" w:hAnsi="Palatino Linotype" w:cs="Palatino Linotype"/>
          <w:b/>
          <w:bCs/>
          <w:lang w:val="es-MX" w:eastAsia="es-MX"/>
        </w:rPr>
        <w:t>Sujeto Obligado</w:t>
      </w:r>
      <w:r w:rsidRPr="006933B0">
        <w:rPr>
          <w:rFonts w:ascii="Palatino Linotype" w:eastAsia="Palatino Linotype" w:hAnsi="Palatino Linotype" w:cs="Palatino Linotype"/>
          <w:lang w:val="es-MX" w:eastAsia="es-MX"/>
        </w:rPr>
        <w:t xml:space="preserve"> omitió turnar la solicitud a la </w:t>
      </w:r>
      <w:r w:rsidRPr="006933B0">
        <w:rPr>
          <w:rFonts w:ascii="Palatino Linotype" w:eastAsia="Calibri" w:hAnsi="Palatino Linotype" w:cs="Tahoma"/>
          <w:b/>
          <w:lang w:val="es-MX" w:eastAsia="es-MX"/>
        </w:rPr>
        <w:t>Dirección General de Planeación, Administración y Regulación del Territorio</w:t>
      </w:r>
      <w:r w:rsidRPr="006933B0">
        <w:rPr>
          <w:rFonts w:ascii="Palatino Linotype" w:eastAsia="Calibri" w:hAnsi="Palatino Linotype" w:cs="Tahoma"/>
          <w:bCs/>
          <w:lang w:val="es-MX" w:eastAsia="es-MX"/>
        </w:rPr>
        <w:t xml:space="preserve">, así como a la </w:t>
      </w:r>
      <w:r w:rsidRPr="006933B0">
        <w:rPr>
          <w:rFonts w:ascii="Palatino Linotype" w:eastAsia="Palatino Linotype" w:hAnsi="Palatino Linotype" w:cs="Palatino Linotype"/>
          <w:b/>
          <w:iCs/>
          <w:lang w:val="es-MX" w:eastAsia="es-MX"/>
        </w:rPr>
        <w:t>Dirección General Jurídica y Consultiva</w:t>
      </w:r>
      <w:r w:rsidRPr="006933B0">
        <w:rPr>
          <w:rFonts w:ascii="Palatino Linotype" w:eastAsia="Palatino Linotype" w:hAnsi="Palatino Linotype" w:cs="Palatino Linotype"/>
          <w:lang w:val="es-MX" w:eastAsia="es-MX"/>
        </w:rPr>
        <w:t xml:space="preserve"> áreas encargadas del funcionamiento y certeza jurídica de la empresa paramunicipal denominada </w:t>
      </w:r>
      <w:r w:rsidRPr="006933B0">
        <w:rPr>
          <w:rFonts w:ascii="Palatino Linotype" w:eastAsia="Palatino Linotype" w:hAnsi="Palatino Linotype" w:cs="Palatino Linotype"/>
          <w:i/>
          <w:iCs/>
          <w:lang w:val="es-MX" w:eastAsia="es-MX"/>
        </w:rPr>
        <w:t>“Vivir Tecámac”</w:t>
      </w:r>
      <w:r w:rsidRPr="006933B0">
        <w:rPr>
          <w:rFonts w:ascii="Palatino Linotype" w:eastAsia="Palatino Linotype" w:hAnsi="Palatino Linotype" w:cs="Palatino Linotype"/>
          <w:lang w:val="es-MX" w:eastAsia="es-MX"/>
        </w:rPr>
        <w:t xml:space="preserve">, lo cual da como resultado que el agravio sea </w:t>
      </w:r>
      <w:r w:rsidRPr="006933B0">
        <w:rPr>
          <w:rFonts w:ascii="Palatino Linotype" w:eastAsia="Palatino Linotype" w:hAnsi="Palatino Linotype" w:cs="Palatino Linotype"/>
          <w:b/>
          <w:bCs/>
          <w:lang w:val="es-MX" w:eastAsia="es-MX"/>
        </w:rPr>
        <w:t>FUNDADO.</w:t>
      </w:r>
    </w:p>
    <w:p w14:paraId="4C57E871" w14:textId="77777777" w:rsidR="00023F62" w:rsidRPr="006933B0" w:rsidRDefault="00023F62" w:rsidP="00023F62">
      <w:pPr>
        <w:spacing w:line="360" w:lineRule="auto"/>
        <w:contextualSpacing/>
        <w:jc w:val="both"/>
        <w:rPr>
          <w:rFonts w:ascii="Palatino Linotype" w:eastAsia="Palatino Linotype" w:hAnsi="Palatino Linotype" w:cs="Palatino Linotype"/>
          <w:b/>
          <w:bCs/>
          <w:lang w:val="es-MX" w:eastAsia="es-MX"/>
        </w:rPr>
      </w:pPr>
    </w:p>
    <w:p w14:paraId="6FF24B5D" w14:textId="77777777" w:rsidR="00023F62" w:rsidRPr="006933B0" w:rsidRDefault="00023F62" w:rsidP="00023F62">
      <w:pPr>
        <w:spacing w:line="360" w:lineRule="auto"/>
        <w:contextualSpacing/>
        <w:jc w:val="both"/>
        <w:rPr>
          <w:rFonts w:ascii="Palatino Linotype" w:hAnsi="Palatino Linotype"/>
          <w:bCs/>
          <w:iCs/>
          <w:lang w:val="es-MX" w:eastAsia="es-MX"/>
        </w:rPr>
      </w:pPr>
      <w:r w:rsidRPr="006933B0">
        <w:rPr>
          <w:rFonts w:ascii="Palatino Linotype" w:eastAsia="Palatino Linotype" w:hAnsi="Palatino Linotype" w:cs="Palatino Linotype"/>
          <w:lang w:val="es-MX" w:eastAsia="es-MX"/>
        </w:rPr>
        <w:t>Conforme a lo expuesto se logra advertir, que el sujeto obligado omitió</w:t>
      </w:r>
      <w:r w:rsidRPr="006933B0">
        <w:rPr>
          <w:rFonts w:ascii="Palatino Linotype" w:hAnsi="Palatino Linotype"/>
          <w:bCs/>
          <w:iCs/>
          <w:lang w:val="es-MX" w:eastAsia="es-MX"/>
        </w:rPr>
        <w:t xml:space="preserve"> la entrega de los documentos que dieran cuenta de lo solicitado pues al omitir turnar la solicitud a </w:t>
      </w:r>
      <w:r w:rsidRPr="006933B0">
        <w:rPr>
          <w:rFonts w:ascii="Palatino Linotype" w:hAnsi="Palatino Linotype"/>
          <w:bCs/>
          <w:iCs/>
          <w:lang w:val="es-MX" w:eastAsia="es-MX"/>
        </w:rPr>
        <w:lastRenderedPageBreak/>
        <w:t xml:space="preserve">las áreas competentes para conocer sobre lo solicitado no procede validar la respuesta, por lo que deberá turnar la solicitud a efecto de que se pronuncien sobre lo peticionado. </w:t>
      </w:r>
    </w:p>
    <w:p w14:paraId="2ECF548F" w14:textId="77777777" w:rsidR="00023F62" w:rsidRPr="006933B0" w:rsidRDefault="00023F62" w:rsidP="00023F62">
      <w:pPr>
        <w:spacing w:line="360" w:lineRule="auto"/>
        <w:contextualSpacing/>
        <w:jc w:val="both"/>
        <w:rPr>
          <w:rFonts w:ascii="Palatino Linotype" w:hAnsi="Palatino Linotype"/>
          <w:bCs/>
          <w:iCs/>
          <w:lang w:val="es-MX" w:eastAsia="es-MX"/>
        </w:rPr>
      </w:pPr>
    </w:p>
    <w:p w14:paraId="4EA23C50" w14:textId="3D422D44" w:rsidR="00023F62" w:rsidRPr="006933B0" w:rsidRDefault="00023F62" w:rsidP="00023F62">
      <w:pPr>
        <w:spacing w:line="360" w:lineRule="auto"/>
        <w:contextualSpacing/>
        <w:jc w:val="both"/>
        <w:rPr>
          <w:rFonts w:ascii="Palatino Linotype" w:hAnsi="Palatino Linotype"/>
          <w:bCs/>
          <w:iCs/>
          <w:lang w:val="es-MX" w:eastAsia="es-MX"/>
        </w:rPr>
      </w:pPr>
      <w:r w:rsidRPr="006933B0">
        <w:rPr>
          <w:rFonts w:ascii="Palatino Linotype" w:eastAsia="Palatino Linotype" w:hAnsi="Palatino Linotype" w:cs="Palatino Linotype"/>
          <w:lang w:val="es-MX" w:eastAsia="es-MX"/>
        </w:rPr>
        <w:t xml:space="preserve">Lo anterior, toma relevancia, </w:t>
      </w:r>
      <w:r w:rsidRPr="006933B0">
        <w:rPr>
          <w:rFonts w:ascii="Palatino Linotype" w:hAnsi="Palatino Linotype"/>
          <w:lang w:val="es-MX" w:eastAsia="es-MX"/>
        </w:rPr>
        <w:t xml:space="preserve">pues este Instituto localizó la nota periodística denominada ”Conforma Gobierno Municipal de Tecámac la empresa paramunicipal de vivienda”, visible en el siguiente enlace </w:t>
      </w:r>
      <w:hyperlink r:id="rId9" w:history="1">
        <w:r w:rsidRPr="006933B0">
          <w:rPr>
            <w:rFonts w:ascii="Palatino Linotype" w:hAnsi="Palatino Linotype"/>
            <w:color w:val="0563C1"/>
            <w:u w:val="single"/>
            <w:lang w:val="es-MX" w:eastAsia="es-MX"/>
          </w:rPr>
          <w:t>https://tecamac.gob.mx/conforma-gobierno-de-tecamac-la-empresa-paramunicipal-de-vivienda/</w:t>
        </w:r>
      </w:hyperlink>
      <w:r w:rsidRPr="006933B0">
        <w:rPr>
          <w:rFonts w:ascii="Palatino Linotype" w:hAnsi="Palatino Linotype"/>
          <w:lang w:val="es-MX" w:eastAsia="es-MX"/>
        </w:rPr>
        <w:t xml:space="preserve"> en la que se advierte que el objetivo de la creación de dicha empresa es mejorar el ordenamiento territorial y desarrollo urbano con la regularización de cerca de veinte mil predios y diez mil casas.</w:t>
      </w:r>
    </w:p>
    <w:p w14:paraId="40F0AA65" w14:textId="77777777" w:rsidR="00023F62" w:rsidRPr="006933B0" w:rsidRDefault="00023F62" w:rsidP="00023F62">
      <w:pPr>
        <w:spacing w:line="360" w:lineRule="auto"/>
        <w:contextualSpacing/>
        <w:jc w:val="both"/>
        <w:rPr>
          <w:rFonts w:ascii="Palatino Linotype" w:hAnsi="Palatino Linotype"/>
          <w:lang w:val="es-MX" w:eastAsia="es-MX"/>
        </w:rPr>
      </w:pPr>
    </w:p>
    <w:p w14:paraId="6BC5BCA8" w14:textId="41F11CC3" w:rsidR="00023F62" w:rsidRPr="006933B0" w:rsidRDefault="00023F62" w:rsidP="00023F62">
      <w:pPr>
        <w:spacing w:line="360" w:lineRule="auto"/>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Además, el Plan de Desarrollo Municipal de Tecámac 2025-2027, precisa que el doce de septiembre de dos mil veinticuatro, se creó la empresa paramunicipal “Vivir Tecámac”, la cual tiene como principal objetivo participar en todo lo que el Ayuntamiento le instruya respecto de los procesos relacionados con la planeación, regulación, administración y ordenamiento de su territorio y del desarrollo urbano; la regularización de la tenencia de la tierra urbana, la vivienda y las edificaciones destinadas a comercio, servicios e industria; el diseño, configuración e implementación de zonas de contención, mitigación y conservación ambiental; la integración de la o las reservas territoriales necesarias para el futuro crecimiento económico del municipio y contribuir a que el Gobierno Municipal cumpla con su obligación de garantizar el acceso de sus habitantes a una vivienda digna, con certeza jurídica y cobertura de servicios públicos de calidad, para fomentar su desarrollo y mejorar su nivel de vida, todo esto con la intención de regularizar cerca de 20 mil predios y 10 mil casas.  </w:t>
      </w:r>
    </w:p>
    <w:p w14:paraId="1BE35C50" w14:textId="77777777" w:rsidR="00023F62" w:rsidRPr="006933B0" w:rsidRDefault="00023F62" w:rsidP="00023F62">
      <w:pPr>
        <w:spacing w:line="360" w:lineRule="auto"/>
        <w:contextualSpacing/>
        <w:jc w:val="both"/>
        <w:rPr>
          <w:rFonts w:ascii="Palatino Linotype" w:eastAsia="Palatino Linotype" w:hAnsi="Palatino Linotype" w:cs="Palatino Linotype"/>
          <w:lang w:val="es-MX" w:eastAsia="es-MX"/>
        </w:rPr>
      </w:pPr>
    </w:p>
    <w:p w14:paraId="7C593676" w14:textId="77777777" w:rsidR="00023F62" w:rsidRPr="006933B0" w:rsidRDefault="00023F62" w:rsidP="00023F62">
      <w:pPr>
        <w:spacing w:line="360" w:lineRule="auto"/>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lastRenderedPageBreak/>
        <w:t xml:space="preserve">Además, conforme a los artículos 31, fracción y 123 de la Ley Orgánica Municipal del Estado de México, los Ayuntamientos podrán constituir o participar en empresas paramunicipales, para lo cual podrán aportar recursos de su propiedad en la integración del capital social de estas; por lo que, se logra vislumbrar que la empresa </w:t>
      </w:r>
      <w:r w:rsidRPr="006933B0">
        <w:rPr>
          <w:rFonts w:ascii="Palatino Linotype" w:eastAsia="Palatino Linotype" w:hAnsi="Palatino Linotype" w:cs="Palatino Linotype"/>
          <w:i/>
          <w:iCs/>
          <w:lang w:val="es-MX" w:eastAsia="es-MX"/>
        </w:rPr>
        <w:t>“Vivir Tecámac”</w:t>
      </w:r>
      <w:r w:rsidRPr="006933B0">
        <w:rPr>
          <w:rFonts w:ascii="Palatino Linotype" w:eastAsia="Palatino Linotype" w:hAnsi="Palatino Linotype" w:cs="Palatino Linotype"/>
          <w:lang w:val="es-MX" w:eastAsia="es-MX"/>
        </w:rPr>
        <w:t xml:space="preserve"> fue constituida por el Gobierno Municipal de Tecámac, en donde aporto recursos públicos para su creación.</w:t>
      </w:r>
    </w:p>
    <w:p w14:paraId="058B3F10" w14:textId="77777777" w:rsidR="00023F62" w:rsidRPr="006933B0" w:rsidRDefault="00023F62" w:rsidP="00023F62">
      <w:pPr>
        <w:spacing w:line="360" w:lineRule="auto"/>
        <w:contextualSpacing/>
        <w:jc w:val="both"/>
        <w:rPr>
          <w:rFonts w:ascii="Palatino Linotype" w:eastAsia="Palatino Linotype" w:hAnsi="Palatino Linotype" w:cs="Palatino Linotype"/>
          <w:lang w:val="es-MX" w:eastAsia="es-MX"/>
        </w:rPr>
      </w:pPr>
    </w:p>
    <w:p w14:paraId="22C23D9A" w14:textId="10C1F093" w:rsidR="004E45C8" w:rsidRPr="006933B0" w:rsidRDefault="00023F62" w:rsidP="00023F62">
      <w:pPr>
        <w:tabs>
          <w:tab w:val="left" w:pos="4962"/>
        </w:tabs>
        <w:spacing w:line="360" w:lineRule="auto"/>
        <w:contextualSpacing/>
        <w:jc w:val="both"/>
        <w:rPr>
          <w:rFonts w:ascii="Palatino Linotype" w:hAnsi="Palatino Linotype"/>
          <w:bCs/>
          <w:iCs/>
          <w:lang w:val="es-MX" w:eastAsia="es-MX"/>
        </w:rPr>
      </w:pPr>
      <w:r w:rsidRPr="006933B0">
        <w:rPr>
          <w:rFonts w:ascii="Palatino Linotype" w:hAnsi="Palatino Linotype"/>
          <w:lang w:val="es-MX" w:eastAsia="es-MX"/>
        </w:rPr>
        <w:t xml:space="preserve">Conforme a lo anterior, se advierte que para atender el requerimiento de información el Ayuntamiento de Tecámac deberá realizar una búsqueda exhaustiva y razonable, en los archivos de las unidades administrativas competentes, entre las cuales se encuentra la </w:t>
      </w:r>
      <w:r w:rsidRPr="006933B0">
        <w:rPr>
          <w:rFonts w:ascii="Palatino Linotype" w:eastAsia="Calibri" w:hAnsi="Palatino Linotype" w:cs="Tahoma"/>
          <w:bCs/>
          <w:lang w:val="es-MX" w:eastAsia="es-MX"/>
        </w:rPr>
        <w:t xml:space="preserve">Dirección General de Planeación, Administración y Regulación del Territorio, así como a la </w:t>
      </w:r>
      <w:r w:rsidRPr="006933B0">
        <w:rPr>
          <w:rFonts w:ascii="Palatino Linotype" w:eastAsia="Palatino Linotype" w:hAnsi="Palatino Linotype" w:cs="Palatino Linotype"/>
          <w:bCs/>
          <w:iCs/>
          <w:lang w:val="es-MX" w:eastAsia="es-MX"/>
        </w:rPr>
        <w:t>Dirección General Jurídica y Consultiva</w:t>
      </w:r>
      <w:r w:rsidRPr="006933B0">
        <w:rPr>
          <w:rFonts w:ascii="Palatino Linotype" w:hAnsi="Palatino Linotype"/>
          <w:lang w:val="es-MX" w:eastAsia="es-MX"/>
        </w:rPr>
        <w:t xml:space="preserve">, </w:t>
      </w:r>
      <w:r w:rsidRPr="006933B0">
        <w:rPr>
          <w:rFonts w:ascii="Palatino Linotype" w:hAnsi="Palatino Linotype"/>
          <w:bCs/>
          <w:iCs/>
          <w:lang w:val="es-MX" w:eastAsia="es-MX"/>
        </w:rPr>
        <w:t xml:space="preserve">a efecto de que proporcionen los documentos que den cuenta </w:t>
      </w:r>
      <w:r w:rsidR="004E45C8" w:rsidRPr="006933B0">
        <w:rPr>
          <w:rFonts w:ascii="Palatino Linotype" w:hAnsi="Palatino Linotype"/>
          <w:bCs/>
          <w:iCs/>
          <w:lang w:val="es-MX" w:eastAsia="es-MX"/>
        </w:rPr>
        <w:t xml:space="preserve">de los </w:t>
      </w:r>
      <w:r w:rsidR="004E45C8" w:rsidRPr="006933B0">
        <w:rPr>
          <w:rFonts w:ascii="Palatino Linotype" w:hAnsi="Palatino Linotype"/>
          <w:b/>
          <w:iCs/>
          <w:lang w:val="es-MX" w:eastAsia="es-MX"/>
        </w:rPr>
        <w:t>lineamientos, requisitos y calendarios para inscribirse a los programas de vivienda que realiza la empresa paramunicipal llamada “Vivir Tecámac”, de las viviendas que han acondicionado, los fraccionamientos en los que ha intervenido la empresa paramunicipal llamada “Vivir Tecámac”, para la rehabilitación de viviendas y el número de viviendas que ha desarrollado, construido y rehabilitado a la fecha de la solicitud de información</w:t>
      </w:r>
      <w:r w:rsidR="004E45C8" w:rsidRPr="006933B0">
        <w:rPr>
          <w:rFonts w:ascii="Palatino Linotype" w:hAnsi="Palatino Linotype"/>
          <w:bCs/>
          <w:iCs/>
          <w:lang w:val="es-MX" w:eastAsia="es-MX"/>
        </w:rPr>
        <w:t>.</w:t>
      </w:r>
    </w:p>
    <w:p w14:paraId="05BAE175" w14:textId="77777777" w:rsidR="004E45C8" w:rsidRPr="006933B0" w:rsidRDefault="004E45C8" w:rsidP="00023F62">
      <w:pPr>
        <w:tabs>
          <w:tab w:val="left" w:pos="4962"/>
        </w:tabs>
        <w:spacing w:line="360" w:lineRule="auto"/>
        <w:contextualSpacing/>
        <w:jc w:val="both"/>
        <w:rPr>
          <w:rFonts w:ascii="Palatino Linotype" w:hAnsi="Palatino Linotype"/>
          <w:bCs/>
          <w:iCs/>
          <w:lang w:val="es-MX" w:eastAsia="es-MX"/>
        </w:rPr>
      </w:pPr>
    </w:p>
    <w:p w14:paraId="36D32664" w14:textId="6D67EE30" w:rsidR="00023F62" w:rsidRPr="006933B0" w:rsidRDefault="00023F62" w:rsidP="00023F62">
      <w:pPr>
        <w:spacing w:line="360" w:lineRule="auto"/>
        <w:contextualSpacing/>
        <w:jc w:val="both"/>
        <w:rPr>
          <w:rFonts w:ascii="Palatino Linotype" w:hAnsi="Palatino Linotype"/>
          <w:lang w:val="es-MX" w:eastAsia="es-MX"/>
        </w:rPr>
      </w:pPr>
      <w:r w:rsidRPr="006933B0">
        <w:rPr>
          <w:rFonts w:ascii="Palatino Linotype" w:hAnsi="Palatino Linotype"/>
          <w:color w:val="0D0D0D"/>
          <w:lang w:val="es-MX" w:eastAsia="es-MX"/>
        </w:rPr>
        <w:t>D</w:t>
      </w:r>
      <w:r w:rsidRPr="006933B0">
        <w:rPr>
          <w:rFonts w:ascii="Palatino Linotype" w:hAnsi="Palatino Linotype"/>
          <w:color w:val="000000"/>
          <w:lang w:val="es-MX" w:eastAsia="es-MX"/>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6933B0">
        <w:rPr>
          <w:rFonts w:ascii="Palatino Linotype" w:hAnsi="Palatino Linotype"/>
          <w:lang w:val="es-MX" w:eastAsia="es-MX"/>
        </w:rPr>
        <w:t>misma, ni presentarla conforme al interés del Solicitante.</w:t>
      </w:r>
    </w:p>
    <w:p w14:paraId="5D74A72A" w14:textId="77777777" w:rsidR="00023F62" w:rsidRPr="006933B0" w:rsidRDefault="00023F62" w:rsidP="00023F62">
      <w:pPr>
        <w:spacing w:line="360" w:lineRule="auto"/>
        <w:contextualSpacing/>
        <w:jc w:val="both"/>
        <w:rPr>
          <w:rFonts w:ascii="Palatino Linotype" w:hAnsi="Palatino Linotype"/>
          <w:lang w:val="es-MX" w:eastAsia="es-MX"/>
        </w:rPr>
      </w:pPr>
      <w:r w:rsidRPr="006933B0">
        <w:rPr>
          <w:rFonts w:ascii="Palatino Linotype" w:hAnsi="Palatino Linotype"/>
          <w:lang w:val="es-MX" w:eastAsia="es-MX"/>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6933B0">
        <w:rPr>
          <w:rFonts w:ascii="Palatino Linotype" w:hAnsi="Palatino Linotype"/>
          <w:i/>
          <w:iCs/>
          <w:lang w:val="es-MX" w:eastAsia="es-MX"/>
        </w:rPr>
        <w:t>“ad hoc”;</w:t>
      </w:r>
      <w:r w:rsidRPr="006933B0">
        <w:rPr>
          <w:rFonts w:ascii="Palatino Linotype" w:hAnsi="Palatino Linotype"/>
          <w:lang w:val="es-MX" w:eastAsia="es-MX"/>
        </w:rPr>
        <w:t xml:space="preserve"> lo cual, toma sustento en el artículo 160 de la Ley de Transparencia y Acceso a la Información Pública del Estado de México y Municipios.</w:t>
      </w:r>
    </w:p>
    <w:p w14:paraId="5F3DD21E" w14:textId="77777777" w:rsidR="00023F62" w:rsidRPr="006933B0" w:rsidRDefault="00023F62" w:rsidP="00023F62">
      <w:pPr>
        <w:spacing w:line="360" w:lineRule="auto"/>
        <w:contextualSpacing/>
        <w:jc w:val="both"/>
        <w:rPr>
          <w:rFonts w:ascii="Palatino Linotype" w:hAnsi="Palatino Linotype"/>
          <w:i/>
          <w:iCs/>
          <w:lang w:val="es-MX" w:eastAsia="es-MX"/>
        </w:rPr>
      </w:pPr>
    </w:p>
    <w:p w14:paraId="61B2BD43" w14:textId="77777777" w:rsidR="00023F62" w:rsidRPr="006933B0" w:rsidRDefault="00023F62" w:rsidP="00023F62">
      <w:pPr>
        <w:spacing w:line="360" w:lineRule="auto"/>
        <w:contextualSpacing/>
        <w:jc w:val="both"/>
        <w:rPr>
          <w:rFonts w:ascii="Palatino Linotype" w:hAnsi="Palatino Linotype"/>
          <w:lang w:val="es-MX" w:eastAsia="es-MX"/>
        </w:rPr>
      </w:pPr>
      <w:r w:rsidRPr="006933B0">
        <w:rPr>
          <w:rFonts w:ascii="Palatino Linotype" w:hAnsi="Palatino Linotype"/>
          <w:lang w:val="es-MX"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2113908E" w14:textId="77777777" w:rsidR="00023F62" w:rsidRPr="006933B0" w:rsidRDefault="00023F62" w:rsidP="00023F62">
      <w:pPr>
        <w:tabs>
          <w:tab w:val="left" w:pos="4962"/>
        </w:tabs>
        <w:spacing w:line="360" w:lineRule="auto"/>
        <w:contextualSpacing/>
        <w:jc w:val="both"/>
        <w:rPr>
          <w:rFonts w:ascii="Palatino Linotype" w:hAnsi="Palatino Linotype"/>
          <w:bCs/>
          <w:iCs/>
          <w:lang w:val="es-MX" w:eastAsia="es-MX"/>
        </w:rPr>
      </w:pPr>
    </w:p>
    <w:p w14:paraId="54F0CA89" w14:textId="3496BFF0" w:rsidR="007E0CA6" w:rsidRPr="006933B0" w:rsidRDefault="00023F62" w:rsidP="00023F62">
      <w:pPr>
        <w:spacing w:line="360" w:lineRule="auto"/>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Así, este Instituto considera que el Sujeto Obligado deberá proporcionar lo solicitado, en su caso, en versión pública, en donde teste información sobre los socios particulares (datos de contacto, ubicación, patrimonio, </w:t>
      </w:r>
      <w:r w:rsidRPr="006933B0">
        <w:rPr>
          <w:rFonts w:ascii="Palatino Linotype" w:eastAsia="Palatino Linotype" w:hAnsi="Palatino Linotype" w:cs="Palatino Linotype"/>
          <w:color w:val="0D0D0D"/>
          <w:lang w:val="es-MX" w:eastAsia="es-MX"/>
        </w:rPr>
        <w:t>Clave Única de Registro de Población y el Registro Federal de Contribuyentes de los socios</w:t>
      </w:r>
      <w:r w:rsidRPr="006933B0">
        <w:rPr>
          <w:rFonts w:ascii="Palatino Linotype" w:eastAsia="Palatino Linotype" w:hAnsi="Palatino Linotype" w:cs="Palatino Linotype"/>
          <w:lang w:val="es-MX" w:eastAsia="es-MX"/>
        </w:rPr>
        <w:t xml:space="preserve">), sin embargo, no podrá clasificar información sobre los servidores públicos y el Ayuntamiento (en su calidad de socios);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08809B7" w14:textId="77777777" w:rsidR="007E0CA6" w:rsidRPr="006933B0" w:rsidRDefault="007E0CA6" w:rsidP="00023F62">
      <w:pPr>
        <w:spacing w:line="360" w:lineRule="auto"/>
        <w:contextualSpacing/>
        <w:jc w:val="both"/>
        <w:rPr>
          <w:rFonts w:ascii="Palatino Linotype" w:eastAsia="Palatino Linotype" w:hAnsi="Palatino Linotype" w:cs="Palatino Linotype"/>
          <w:lang w:val="es-MX" w:eastAsia="es-MX"/>
        </w:rPr>
      </w:pPr>
    </w:p>
    <w:p w14:paraId="790ACE02" w14:textId="77777777" w:rsidR="007E0CA6" w:rsidRPr="006933B0" w:rsidRDefault="007E0CA6" w:rsidP="007E0CA6">
      <w:pPr>
        <w:spacing w:line="360" w:lineRule="auto"/>
        <w:jc w:val="both"/>
        <w:rPr>
          <w:rFonts w:ascii="Palatino Linotype" w:eastAsia="Calibri" w:hAnsi="Palatino Linotype"/>
          <w:bCs/>
          <w:iCs/>
          <w:color w:val="000000"/>
          <w:szCs w:val="22"/>
          <w:lang w:val="es-MX" w:eastAsia="en-US"/>
        </w:rPr>
      </w:pPr>
      <w:r w:rsidRPr="006933B0">
        <w:rPr>
          <w:rFonts w:ascii="Palatino Linotype" w:eastAsia="Calibri" w:hAnsi="Palatino Linotype"/>
          <w:bCs/>
          <w:iCs/>
          <w:color w:val="000000"/>
          <w:szCs w:val="22"/>
          <w:lang w:val="es-MX" w:eastAsia="en-US"/>
        </w:rPr>
        <w:t xml:space="preserve">Finalmente, se aprecia </w:t>
      </w:r>
      <w:r w:rsidRPr="006933B0">
        <w:rPr>
          <w:rFonts w:ascii="Palatino Linotype" w:hAnsi="Palatino Linotype" w:cs="Arial"/>
          <w:lang w:val="es-MX"/>
        </w:rPr>
        <w:t>que, en la solicitud de acceso a la información</w:t>
      </w:r>
      <w:r w:rsidRPr="006933B0">
        <w:rPr>
          <w:rFonts w:ascii="Palatino Linotype" w:hAnsi="Palatino Linotype" w:cs="Arial"/>
          <w:b/>
          <w:bCs/>
          <w:lang w:val="es-MX"/>
        </w:rPr>
        <w:t>, </w:t>
      </w:r>
      <w:r w:rsidRPr="006933B0">
        <w:rPr>
          <w:rFonts w:ascii="Palatino Linotype" w:hAnsi="Palatino Linotype" w:cs="Arial"/>
          <w:lang w:val="es-MX"/>
        </w:rPr>
        <w:t xml:space="preserve">el particular no especificó el periodo de entrega de la información, por lo que es puntual señalar que </w:t>
      </w:r>
      <w:r w:rsidRPr="006933B0">
        <w:rPr>
          <w:rFonts w:ascii="Palatino Linotype" w:hAnsi="Palatino Linotype" w:cs="Arial"/>
          <w:lang w:val="es-MX"/>
        </w:rPr>
        <w:lastRenderedPageBreak/>
        <w:t>este Órgano Colegiado toma en consideración el criterio emitido por el Instituto Nacional de Acceso a la Información y Protección de Datos Personales, Criterio 009-13 Periodo de Búsqueda de la Información, que a la letra señala:</w:t>
      </w:r>
    </w:p>
    <w:p w14:paraId="2E8E1AEA" w14:textId="77777777" w:rsidR="007E0CA6" w:rsidRPr="006933B0" w:rsidRDefault="007E0CA6" w:rsidP="007E0CA6">
      <w:pPr>
        <w:spacing w:line="360" w:lineRule="auto"/>
        <w:jc w:val="both"/>
        <w:rPr>
          <w:rFonts w:ascii="Palatino Linotype" w:hAnsi="Palatino Linotype" w:cs="Arial"/>
          <w:lang w:val="es-MX"/>
        </w:rPr>
      </w:pPr>
      <w:r w:rsidRPr="006933B0">
        <w:rPr>
          <w:rFonts w:ascii="Palatino Linotype" w:hAnsi="Palatino Linotype" w:cs="Arial"/>
          <w:lang w:val="es-MX"/>
        </w:rPr>
        <w:t> </w:t>
      </w:r>
    </w:p>
    <w:p w14:paraId="1CAB43F9" w14:textId="77777777" w:rsidR="007E0CA6" w:rsidRPr="006933B0" w:rsidRDefault="007E0CA6" w:rsidP="007E0CA6">
      <w:pPr>
        <w:ind w:left="567" w:right="616"/>
        <w:jc w:val="both"/>
        <w:rPr>
          <w:rFonts w:ascii="Palatino Linotype" w:hAnsi="Palatino Linotype" w:cs="Arial"/>
          <w:sz w:val="22"/>
          <w:szCs w:val="22"/>
          <w:lang w:val="es-MX"/>
        </w:rPr>
      </w:pPr>
      <w:r w:rsidRPr="006933B0">
        <w:rPr>
          <w:rFonts w:ascii="Palatino Linotype" w:hAnsi="Palatino Linotype" w:cs="Arial"/>
          <w:i/>
          <w:iCs/>
          <w:sz w:val="22"/>
          <w:szCs w:val="22"/>
          <w:lang w:val="es-MX"/>
        </w:rPr>
        <w:t>“</w:t>
      </w:r>
      <w:r w:rsidRPr="006933B0">
        <w:rPr>
          <w:rFonts w:ascii="Palatino Linotype" w:hAnsi="Palatino Linotype" w:cs="Arial"/>
          <w:b/>
          <w:bCs/>
          <w:i/>
          <w:iCs/>
          <w:sz w:val="22"/>
          <w:szCs w:val="22"/>
          <w:u w:val="single"/>
          <w:lang w:val="es-MX"/>
        </w:rPr>
        <w:t>Periodo de búsqueda de la información, cuando no se precisa en la solicitud de información. </w:t>
      </w:r>
      <w:r w:rsidRPr="006933B0">
        <w:rPr>
          <w:rFonts w:ascii="Palatino Linotype" w:hAnsi="Palatino Linotype" w:cs="Arial"/>
          <w:i/>
          <w:iCs/>
          <w:sz w:val="22"/>
          <w:szCs w:val="22"/>
          <w:lang w:val="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715B6D70" w14:textId="77777777" w:rsidR="007E0CA6" w:rsidRPr="006933B0" w:rsidRDefault="007E0CA6" w:rsidP="007E0CA6">
      <w:pPr>
        <w:spacing w:line="360" w:lineRule="auto"/>
        <w:jc w:val="both"/>
        <w:rPr>
          <w:rFonts w:ascii="Palatino Linotype" w:hAnsi="Palatino Linotype" w:cs="Arial"/>
          <w:lang w:val="es-MX"/>
        </w:rPr>
      </w:pPr>
    </w:p>
    <w:p w14:paraId="5B82548D" w14:textId="4D197652" w:rsidR="007E0CA6" w:rsidRPr="006933B0" w:rsidRDefault="007E0CA6" w:rsidP="007E0CA6">
      <w:pPr>
        <w:spacing w:line="360" w:lineRule="auto"/>
        <w:jc w:val="both"/>
        <w:rPr>
          <w:rFonts w:ascii="Palatino Linotype" w:hAnsi="Palatino Linotype" w:cs="Arial"/>
          <w:lang w:val="es-MX"/>
        </w:rPr>
      </w:pPr>
      <w:r w:rsidRPr="006933B0">
        <w:rPr>
          <w:rFonts w:ascii="Palatino Linotype" w:hAnsi="Palatino Linotype" w:cs="Arial"/>
          <w:lang w:val="es-MX"/>
        </w:rPr>
        <w:t>Por lo que, del análisis realizado y toda vez que el </w:t>
      </w:r>
      <w:r w:rsidRPr="006933B0">
        <w:rPr>
          <w:rFonts w:ascii="Palatino Linotype" w:hAnsi="Palatino Linotype" w:cs="Arial"/>
          <w:b/>
          <w:lang w:val="es-MX"/>
        </w:rPr>
        <w:t>Recurrente </w:t>
      </w:r>
      <w:r w:rsidRPr="006933B0">
        <w:rPr>
          <w:rFonts w:ascii="Palatino Linotype" w:hAnsi="Palatino Linotype" w:cs="Arial"/>
          <w:lang w:val="es-MX"/>
        </w:rPr>
        <w:t xml:space="preserve">no solicitó un tiempo determinado para la información requerida, este Órgano </w:t>
      </w:r>
      <w:proofErr w:type="spellStart"/>
      <w:r w:rsidRPr="006933B0">
        <w:rPr>
          <w:rFonts w:ascii="Palatino Linotype" w:hAnsi="Palatino Linotype" w:cs="Arial"/>
          <w:lang w:val="es-MX"/>
        </w:rPr>
        <w:t>Resolutor</w:t>
      </w:r>
      <w:proofErr w:type="spellEnd"/>
      <w:r w:rsidRPr="006933B0">
        <w:rPr>
          <w:rFonts w:ascii="Palatino Linotype" w:hAnsi="Palatino Linotype" w:cs="Arial"/>
          <w:lang w:val="es-MX"/>
        </w:rPr>
        <w:t xml:space="preserve"> considera que debe localizar la información solicitada, </w:t>
      </w:r>
      <w:r w:rsidRPr="006933B0">
        <w:rPr>
          <w:rFonts w:ascii="Palatino Linotype" w:hAnsi="Palatino Linotype" w:cs="Arial"/>
          <w:b/>
          <w:u w:val="single"/>
          <w:lang w:val="es-MX"/>
        </w:rPr>
        <w:t xml:space="preserve">tomando en cuenta el periodo de la búsqueda de un año anterior a la fecha de solicitud; es decir, del </w:t>
      </w:r>
      <w:bookmarkStart w:id="1" w:name="_Hlk148458893"/>
      <w:bookmarkStart w:id="2" w:name="_Hlk169537599"/>
      <w:r w:rsidRPr="006933B0">
        <w:rPr>
          <w:rFonts w:ascii="Palatino Linotype" w:hAnsi="Palatino Linotype" w:cs="Arial"/>
          <w:b/>
          <w:u w:val="single"/>
          <w:lang w:val="es-MX"/>
        </w:rPr>
        <w:t xml:space="preserve">diez de noviembre de dos mil veinticuatro al diez de noviembre de </w:t>
      </w:r>
      <w:bookmarkEnd w:id="1"/>
      <w:r w:rsidRPr="006933B0">
        <w:rPr>
          <w:rFonts w:ascii="Palatino Linotype" w:hAnsi="Palatino Linotype" w:cs="Arial"/>
          <w:b/>
          <w:u w:val="single"/>
          <w:lang w:val="es-MX"/>
        </w:rPr>
        <w:t>dos mil veinti</w:t>
      </w:r>
      <w:bookmarkEnd w:id="2"/>
      <w:r w:rsidRPr="006933B0">
        <w:rPr>
          <w:rFonts w:ascii="Palatino Linotype" w:hAnsi="Palatino Linotype" w:cs="Arial"/>
          <w:b/>
          <w:u w:val="single"/>
          <w:lang w:val="es-MX"/>
        </w:rPr>
        <w:t>cinco</w:t>
      </w:r>
      <w:r w:rsidRPr="006933B0">
        <w:rPr>
          <w:rFonts w:ascii="Palatino Linotype" w:hAnsi="Palatino Linotype"/>
        </w:rPr>
        <w:t>.</w:t>
      </w:r>
    </w:p>
    <w:p w14:paraId="5B1BF912" w14:textId="77777777" w:rsidR="00023F62" w:rsidRPr="006933B0" w:rsidRDefault="00023F62" w:rsidP="00023F62">
      <w:pPr>
        <w:spacing w:line="360" w:lineRule="auto"/>
        <w:contextualSpacing/>
        <w:jc w:val="both"/>
        <w:rPr>
          <w:rFonts w:ascii="Palatino Linotype" w:eastAsia="Palatino Linotype" w:hAnsi="Palatino Linotype" w:cs="Palatino Linotype"/>
          <w:lang w:val="es-MX" w:eastAsia="es-MX"/>
        </w:rPr>
      </w:pPr>
    </w:p>
    <w:p w14:paraId="444B10F4" w14:textId="20903CE1" w:rsidR="004E45C8" w:rsidRPr="006933B0" w:rsidRDefault="00023F62" w:rsidP="004E45C8">
      <w:pPr>
        <w:spacing w:line="360" w:lineRule="auto"/>
        <w:contextualSpacing/>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4E45C8" w:rsidRPr="006933B0">
        <w:rPr>
          <w:rFonts w:ascii="Palatino Linotype" w:eastAsia="Palatino Linotype" w:hAnsi="Palatino Linotype" w:cs="Palatino Linotype"/>
          <w:lang w:val="es-MX" w:eastAsia="es-MX"/>
        </w:rPr>
        <w:t xml:space="preserve">, de conformidad con </w:t>
      </w:r>
      <w:r w:rsidR="004E45C8" w:rsidRPr="006933B0">
        <w:rPr>
          <w:rFonts w:ascii="Palatino Linotype" w:eastAsiaTheme="minorHAnsi" w:hAnsi="Palatino Linotype" w:cstheme="minorBidi"/>
          <w:lang w:val="es-MX" w:eastAsia="en-US"/>
        </w:rPr>
        <w:t>lo siguiente:</w:t>
      </w:r>
    </w:p>
    <w:p w14:paraId="49A88836" w14:textId="77777777" w:rsidR="004E45C8" w:rsidRPr="006933B0" w:rsidRDefault="004E45C8" w:rsidP="004E45C8">
      <w:pPr>
        <w:spacing w:after="160" w:line="360" w:lineRule="auto"/>
        <w:jc w:val="both"/>
        <w:rPr>
          <w:rFonts w:ascii="Palatino Linotype" w:eastAsiaTheme="minorHAnsi" w:hAnsi="Palatino Linotype" w:cstheme="minorBidi"/>
          <w:lang w:val="es-MX" w:eastAsia="en-US"/>
        </w:rPr>
      </w:pPr>
    </w:p>
    <w:p w14:paraId="0C88FB31" w14:textId="77777777" w:rsidR="007E0CA6" w:rsidRPr="006933B0" w:rsidRDefault="007E0CA6" w:rsidP="004E45C8">
      <w:pPr>
        <w:spacing w:after="160" w:line="360" w:lineRule="auto"/>
        <w:jc w:val="both"/>
        <w:rPr>
          <w:rFonts w:ascii="Palatino Linotype" w:eastAsiaTheme="minorHAnsi" w:hAnsi="Palatino Linotype" w:cstheme="minorBidi"/>
          <w:lang w:val="es-MX" w:eastAsia="en-US"/>
        </w:rPr>
      </w:pPr>
    </w:p>
    <w:p w14:paraId="28BDE8E4" w14:textId="77777777" w:rsidR="007E0CA6" w:rsidRPr="006933B0" w:rsidRDefault="007E0CA6" w:rsidP="004E45C8">
      <w:pPr>
        <w:spacing w:after="160" w:line="360" w:lineRule="auto"/>
        <w:jc w:val="both"/>
        <w:rPr>
          <w:rFonts w:ascii="Palatino Linotype" w:eastAsiaTheme="minorHAnsi" w:hAnsi="Palatino Linotype" w:cstheme="minorBidi"/>
          <w:lang w:val="es-MX" w:eastAsia="en-US"/>
        </w:rPr>
      </w:pPr>
    </w:p>
    <w:p w14:paraId="617E5EED" w14:textId="77777777" w:rsidR="004E45C8" w:rsidRPr="006933B0" w:rsidRDefault="004E45C8" w:rsidP="00E869E3">
      <w:pPr>
        <w:numPr>
          <w:ilvl w:val="0"/>
          <w:numId w:val="4"/>
        </w:numPr>
        <w:spacing w:after="160" w:line="360" w:lineRule="auto"/>
        <w:jc w:val="both"/>
        <w:rPr>
          <w:rFonts w:ascii="Palatino Linotype" w:hAnsi="Palatino Linotype" w:cs="Arial"/>
          <w:b/>
          <w:i/>
          <w:sz w:val="26"/>
          <w:szCs w:val="26"/>
        </w:rPr>
      </w:pPr>
      <w:r w:rsidRPr="006933B0">
        <w:rPr>
          <w:rFonts w:ascii="Palatino Linotype" w:hAnsi="Palatino Linotype" w:cs="Arial"/>
          <w:b/>
          <w:i/>
          <w:sz w:val="26"/>
          <w:szCs w:val="26"/>
        </w:rPr>
        <w:lastRenderedPageBreak/>
        <w:t>DE LA VERSIÓN PÚBLICA.</w:t>
      </w:r>
    </w:p>
    <w:p w14:paraId="480C85BC" w14:textId="77777777" w:rsidR="004E45C8" w:rsidRPr="006933B0" w:rsidRDefault="004E45C8" w:rsidP="004E45C8">
      <w:pPr>
        <w:spacing w:line="360" w:lineRule="auto"/>
        <w:ind w:right="49"/>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23735CC2" w14:textId="77777777" w:rsidR="004E45C8" w:rsidRPr="006933B0" w:rsidRDefault="004E45C8" w:rsidP="004E45C8">
      <w:pPr>
        <w:spacing w:line="360" w:lineRule="auto"/>
        <w:ind w:right="49"/>
        <w:jc w:val="both"/>
        <w:rPr>
          <w:rFonts w:ascii="Palatino Linotype" w:eastAsia="Palatino Linotype" w:hAnsi="Palatino Linotype" w:cs="Palatino Linotype"/>
          <w:lang w:val="es-MX" w:eastAsia="es-MX"/>
        </w:rPr>
      </w:pPr>
    </w:p>
    <w:p w14:paraId="1BBA41B1"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lang w:val="es-MX" w:eastAsia="es-MX"/>
        </w:rPr>
        <w:t> </w:t>
      </w:r>
      <w:r w:rsidRPr="006933B0">
        <w:rPr>
          <w:rFonts w:ascii="Palatino Linotype" w:eastAsia="Palatino Linotype" w:hAnsi="Palatino Linotype" w:cs="Palatino Linotype"/>
          <w:i/>
          <w:sz w:val="22"/>
          <w:szCs w:val="22"/>
          <w:lang w:val="es-MX" w:eastAsia="es-MX"/>
        </w:rPr>
        <w:t>“</w:t>
      </w:r>
      <w:r w:rsidRPr="006933B0">
        <w:rPr>
          <w:rFonts w:ascii="Palatino Linotype" w:eastAsia="Palatino Linotype" w:hAnsi="Palatino Linotype" w:cs="Palatino Linotype"/>
          <w:b/>
          <w:i/>
          <w:sz w:val="22"/>
          <w:szCs w:val="22"/>
          <w:lang w:val="es-MX" w:eastAsia="es-MX"/>
        </w:rPr>
        <w:t>Artículo 3.</w:t>
      </w:r>
      <w:r w:rsidRPr="006933B0">
        <w:rPr>
          <w:rFonts w:ascii="Palatino Linotype" w:eastAsia="Palatino Linotype" w:hAnsi="Palatino Linotype" w:cs="Palatino Linotype"/>
          <w:i/>
          <w:sz w:val="22"/>
          <w:szCs w:val="22"/>
          <w:lang w:val="es-MX" w:eastAsia="es-MX"/>
        </w:rPr>
        <w:t xml:space="preserve"> Para los efectos de la presente Ley se entenderá por:</w:t>
      </w:r>
    </w:p>
    <w:p w14:paraId="5376D427" w14:textId="77777777" w:rsidR="004E45C8" w:rsidRPr="006933B0" w:rsidRDefault="004E45C8" w:rsidP="004E45C8">
      <w:pPr>
        <w:tabs>
          <w:tab w:val="left" w:pos="1276"/>
        </w:tabs>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10B5C67F"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IX. Datos personales</w:t>
      </w:r>
      <w:r w:rsidRPr="006933B0">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288C9FF3"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35E0EE64"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XX. Información clasificada</w:t>
      </w:r>
      <w:r w:rsidRPr="006933B0">
        <w:rPr>
          <w:rFonts w:ascii="Palatino Linotype" w:eastAsia="Palatino Linotype" w:hAnsi="Palatino Linotype" w:cs="Palatino Linotype"/>
          <w:i/>
          <w:sz w:val="22"/>
          <w:szCs w:val="22"/>
          <w:lang w:val="es-MX" w:eastAsia="es-MX"/>
        </w:rPr>
        <w:t>: Aquella considerada por la presente Ley como reservada o confidencial;</w:t>
      </w:r>
    </w:p>
    <w:p w14:paraId="11264640"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XXI. Información confidencial</w:t>
      </w:r>
      <w:r w:rsidRPr="006933B0">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61C983"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367C6C46"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XXXII. Protección de Datos Personales</w:t>
      </w:r>
      <w:r w:rsidRPr="006933B0">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5E52906B"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207B54A8" w14:textId="77777777" w:rsidR="004E45C8" w:rsidRPr="006933B0" w:rsidRDefault="004E45C8" w:rsidP="004E45C8">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XLV. Versión pública</w:t>
      </w:r>
      <w:r w:rsidRPr="006933B0">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366B6735"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Artículo 6</w:t>
      </w:r>
      <w:r w:rsidRPr="006933B0">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1631C3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623F5502"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lastRenderedPageBreak/>
        <w:t>Artículo 91.</w:t>
      </w:r>
      <w:r w:rsidRPr="006933B0">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r w:rsidRPr="006933B0">
        <w:rPr>
          <w:rFonts w:ascii="Palatino Linotype" w:eastAsia="Palatino Linotype" w:hAnsi="Palatino Linotype" w:cs="Palatino Linotype"/>
          <w:i/>
          <w:sz w:val="22"/>
          <w:szCs w:val="22"/>
          <w:lang w:val="es-MX" w:eastAsia="es-MX"/>
        </w:rPr>
        <w:br/>
        <w:t>…</w:t>
      </w:r>
    </w:p>
    <w:p w14:paraId="32AD0971"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Artículo 132.</w:t>
      </w:r>
      <w:r w:rsidRPr="006933B0">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334FF41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Se reciba una solicitud de acceso a la información;</w:t>
      </w:r>
    </w:p>
    <w:p w14:paraId="1D54E1F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xml:space="preserve"> Se determine mediante resolución de autoridad competente; o</w:t>
      </w:r>
    </w:p>
    <w:p w14:paraId="5C6E7E80"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esta Ley.</w:t>
      </w:r>
    </w:p>
    <w:p w14:paraId="15F7DB4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w:t>
      </w:r>
    </w:p>
    <w:p w14:paraId="60A4FAE7"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Artículo 137.</w:t>
      </w:r>
      <w:r w:rsidRPr="006933B0">
        <w:rPr>
          <w:rFonts w:ascii="Palatino Linotype" w:eastAsia="Palatino Linotype" w:hAnsi="Palatino Linotype" w:cs="Palatino Linotype"/>
          <w:i/>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43A5945"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Artículo 143.</w:t>
      </w:r>
      <w:r w:rsidRPr="006933B0">
        <w:rPr>
          <w:rFonts w:ascii="Palatino Linotype" w:eastAsia="Palatino Linotype" w:hAnsi="Palatino Linotype" w:cs="Palatino Linotype"/>
          <w:i/>
          <w:sz w:val="22"/>
          <w:szCs w:val="22"/>
          <w:lang w:val="es-MX" w:eastAsia="es-MX"/>
        </w:rPr>
        <w:t xml:space="preserve"> Para los efectos de esta Ley se considera información confidencial, la clasificada como tal, de manera permanente, por su naturaleza, cuando:</w:t>
      </w:r>
    </w:p>
    <w:p w14:paraId="3D7F6E61"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Se refiera a la información privada y los datos personales concernientes a una persona física o jurídico colectiva identificada o identificable...”</w:t>
      </w:r>
    </w:p>
    <w:p w14:paraId="5CBA4F8F"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728B165C"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933B0">
        <w:rPr>
          <w:rFonts w:ascii="Palatino Linotype" w:eastAsia="Palatino Linotype" w:hAnsi="Palatino Linotype" w:cs="Palatino Linotype"/>
          <w:b/>
          <w:lang w:val="es-MX" w:eastAsia="es-MX"/>
        </w:rPr>
        <w:t>Sujeto Obligado</w:t>
      </w:r>
      <w:r w:rsidRPr="006933B0">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w:t>
      </w:r>
      <w:r w:rsidRPr="006933B0">
        <w:rPr>
          <w:rFonts w:ascii="Palatino Linotype" w:eastAsia="Palatino Linotype" w:hAnsi="Palatino Linotype" w:cs="Palatino Linotype"/>
          <w:lang w:val="es-MX" w:eastAsia="es-MX"/>
        </w:rPr>
        <w:lastRenderedPageBreak/>
        <w:t>fracción XII del artículo 4 de la Ley de Protección de Datos Personales en posesión de Sujeto Obligados del Estado de México.</w:t>
      </w:r>
    </w:p>
    <w:p w14:paraId="5CE5B97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7408CF63"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108FBE8"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20B4BF5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511D07BB"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5FA8CFE5" w14:textId="587C47EC"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La </w:t>
      </w:r>
      <w:r w:rsidRPr="006933B0">
        <w:rPr>
          <w:rFonts w:ascii="Palatino Linotype" w:eastAsia="Palatino Linotype" w:hAnsi="Palatino Linotype" w:cs="Palatino Linotype"/>
          <w:b/>
          <w:lang w:val="es-MX" w:eastAsia="es-MX"/>
        </w:rPr>
        <w:t>clave de elector</w:t>
      </w:r>
      <w:r w:rsidRPr="006933B0">
        <w:rPr>
          <w:rFonts w:ascii="Palatino Linotype" w:eastAsia="Palatino Linotype" w:hAnsi="Palatino Linotype" w:cs="Palatino Linotype"/>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933B0">
        <w:rPr>
          <w:rFonts w:ascii="Palatino Linotype" w:eastAsia="Palatino Linotype" w:hAnsi="Palatino Linotype" w:cs="Palatino Linotype"/>
          <w:lang w:val="es-MX" w:eastAsia="es-MX"/>
        </w:rPr>
        <w:t>homoclave</w:t>
      </w:r>
      <w:proofErr w:type="spellEnd"/>
      <w:r w:rsidRPr="006933B0">
        <w:rPr>
          <w:rFonts w:ascii="Palatino Linotype" w:eastAsia="Palatino Linotype" w:hAnsi="Palatino Linotype" w:cs="Palatino Linotype"/>
          <w:lang w:val="es-MX" w:eastAsia="es-MX"/>
        </w:rPr>
        <w:t xml:space="preserve"> que distingue a su titular de cualquier otro homónimo, por lo tanto, se trata de un dato personal que debe ser protegido.</w:t>
      </w:r>
    </w:p>
    <w:p w14:paraId="3A7344A1" w14:textId="77777777" w:rsidR="007E0CA6" w:rsidRPr="006933B0" w:rsidRDefault="007E0CA6" w:rsidP="004E45C8">
      <w:pPr>
        <w:spacing w:line="360" w:lineRule="auto"/>
        <w:ind w:right="50"/>
        <w:jc w:val="both"/>
        <w:rPr>
          <w:rFonts w:ascii="Palatino Linotype" w:eastAsia="Palatino Linotype" w:hAnsi="Palatino Linotype" w:cs="Palatino Linotype"/>
          <w:lang w:val="es-MX" w:eastAsia="es-MX"/>
        </w:rPr>
      </w:pPr>
    </w:p>
    <w:p w14:paraId="6A3C721C"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lastRenderedPageBreak/>
        <w:t xml:space="preserve">El </w:t>
      </w:r>
      <w:r w:rsidRPr="006933B0">
        <w:rPr>
          <w:rFonts w:ascii="Palatino Linotype" w:eastAsia="Palatino Linotype" w:hAnsi="Palatino Linotype" w:cs="Palatino Linotype"/>
          <w:b/>
          <w:lang w:val="es-MX" w:eastAsia="es-MX"/>
        </w:rPr>
        <w:t>número de OCR,</w:t>
      </w:r>
      <w:r w:rsidRPr="006933B0">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933B0">
        <w:rPr>
          <w:rFonts w:ascii="Palatino Linotype" w:eastAsia="Palatino Linotype" w:hAnsi="Palatino Linotype" w:cs="Palatino Linotype"/>
          <w:lang w:val="es-MX" w:eastAsia="es-MX"/>
        </w:rPr>
        <w:t>geoelectoral</w:t>
      </w:r>
      <w:proofErr w:type="spellEnd"/>
      <w:r w:rsidRPr="006933B0">
        <w:rPr>
          <w:rFonts w:ascii="Palatino Linotype" w:eastAsia="Palatino Linotype" w:hAnsi="Palatino Linotype" w:cs="Palatino Linotype"/>
          <w:lang w:val="es-MX" w:eastAsia="es-MX"/>
        </w:rPr>
        <w:t xml:space="preserve"> ahí contenida, por lo que es susceptible de resguardarse.</w:t>
      </w:r>
    </w:p>
    <w:p w14:paraId="2BF287EC"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p>
    <w:p w14:paraId="125523DB"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La </w:t>
      </w:r>
      <w:r w:rsidRPr="006933B0">
        <w:rPr>
          <w:rFonts w:ascii="Palatino Linotype" w:eastAsia="Palatino Linotype" w:hAnsi="Palatino Linotype" w:cs="Palatino Linotype"/>
          <w:b/>
          <w:lang w:val="es-MX" w:eastAsia="es-MX"/>
        </w:rPr>
        <w:t>clave única del registro de población,</w:t>
      </w:r>
      <w:r w:rsidRPr="006933B0">
        <w:rPr>
          <w:rFonts w:ascii="Palatino Linotype" w:eastAsia="Palatino Linotype" w:hAnsi="Palatino Linotype" w:cs="Palatino Linotype"/>
          <w:i/>
          <w:lang w:val="es-MX" w:eastAsia="es-MX"/>
        </w:rPr>
        <w:t xml:space="preserve"> </w:t>
      </w:r>
      <w:r w:rsidRPr="006933B0">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74D4819"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p>
    <w:p w14:paraId="1AD3C21F"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Igualmente, resulta importante destacar que el </w:t>
      </w:r>
      <w:r w:rsidRPr="006933B0">
        <w:rPr>
          <w:rFonts w:ascii="Palatino Linotype" w:eastAsia="Palatino Linotype" w:hAnsi="Palatino Linotype" w:cs="Palatino Linotype"/>
          <w:i/>
          <w:lang w:val="es-MX" w:eastAsia="es-MX"/>
        </w:rPr>
        <w:t>número de cuenta bancaria</w:t>
      </w:r>
      <w:r w:rsidRPr="006933B0">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8CAED5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2BFFE06C"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2516375"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5761394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w:t>
      </w:r>
      <w:r w:rsidRPr="006933B0">
        <w:rPr>
          <w:rFonts w:ascii="Palatino Linotype" w:eastAsia="Palatino Linotype" w:hAnsi="Palatino Linotype" w:cs="Palatino Linotype"/>
          <w:lang w:val="es-MX" w:eastAsia="es-MX"/>
        </w:rPr>
        <w:lastRenderedPageBreak/>
        <w:t xml:space="preserve">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7DF0DFE"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5328A1C3"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58D2A389"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23D8959D"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46F06F84"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10F2FFBC"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55498E89"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01EE034D"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55577668" w14:textId="77777777" w:rsidR="004E45C8" w:rsidRPr="006933B0" w:rsidRDefault="004E45C8" w:rsidP="004E45C8">
      <w:pPr>
        <w:pStyle w:val="Sinespaciado"/>
        <w:rPr>
          <w:rFonts w:eastAsia="Palatino Linotype"/>
          <w:lang w:eastAsia="es-MX"/>
        </w:rPr>
      </w:pPr>
    </w:p>
    <w:p w14:paraId="2301592C"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“Cuentas bancarias y/o CLABE interbancaria de personas físicas y morales privadas.</w:t>
      </w:r>
      <w:r w:rsidRPr="006933B0">
        <w:rPr>
          <w:rFonts w:ascii="Palatino Linotype" w:eastAsia="Palatino Linotype" w:hAnsi="Palatino Linotype" w:cs="Palatino Linotype"/>
          <w:i/>
          <w:sz w:val="22"/>
          <w:szCs w:val="22"/>
          <w:lang w:val="es-MX"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6933B0">
        <w:rPr>
          <w:rFonts w:ascii="Palatino Linotype" w:eastAsia="Palatino Linotype" w:hAnsi="Palatino Linotype" w:cs="Palatino Linotype"/>
          <w:i/>
          <w:sz w:val="22"/>
          <w:szCs w:val="22"/>
          <w:lang w:val="es-MX" w:eastAsia="es-MX"/>
        </w:rPr>
        <w:lastRenderedPageBreak/>
        <w:t>artículos 116 de la Ley General de Transparencia y Acceso a la Información Pública y 113 de la Ley Federal de Transparencia y Acceso a la Información Pública.</w:t>
      </w:r>
    </w:p>
    <w:p w14:paraId="05C6A94F"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p>
    <w:p w14:paraId="3159E848"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6933B0">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130EEEA"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2D4A8244"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Por cuanto hace al </w:t>
      </w:r>
      <w:r w:rsidRPr="006933B0">
        <w:rPr>
          <w:rFonts w:ascii="Palatino Linotype" w:eastAsia="Palatino Linotype" w:hAnsi="Palatino Linotype" w:cs="Palatino Linotype"/>
          <w:b/>
          <w:lang w:val="es-MX" w:eastAsia="es-MX"/>
        </w:rPr>
        <w:t xml:space="preserve">Registro Federal de Contribuyentes (RFC) </w:t>
      </w:r>
      <w:r w:rsidRPr="006933B0">
        <w:rPr>
          <w:rFonts w:ascii="Palatino Linotype" w:eastAsia="Palatino Linotype" w:hAnsi="Palatino Linotype" w:cs="Palatino Linotype"/>
          <w:lang w:val="es-MX" w:eastAsia="es-MX"/>
        </w:rPr>
        <w:t>y</w:t>
      </w:r>
      <w:r w:rsidRPr="006933B0">
        <w:rPr>
          <w:rFonts w:ascii="Palatino Linotype" w:eastAsia="Palatino Linotype" w:hAnsi="Palatino Linotype" w:cs="Palatino Linotype"/>
          <w:b/>
          <w:lang w:val="es-MX" w:eastAsia="es-MX"/>
        </w:rPr>
        <w:t xml:space="preserve"> el domicilio fiscal </w:t>
      </w:r>
      <w:r w:rsidRPr="006933B0">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E743CD4"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6C4E477C"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219624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72DBE594"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933B0">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6933B0">
        <w:rPr>
          <w:rFonts w:ascii="Palatino Linotype" w:eastAsia="Palatino Linotype" w:hAnsi="Palatino Linotype" w:cs="Palatino Linotype"/>
          <w:lang w:val="es-MX" w:eastAsia="es-MX"/>
        </w:rPr>
        <w:t xml:space="preserve">, atento a que dicha información </w:t>
      </w:r>
      <w:r w:rsidRPr="006933B0">
        <w:rPr>
          <w:rFonts w:ascii="Palatino Linotype" w:eastAsia="Palatino Linotype" w:hAnsi="Palatino Linotype" w:cs="Palatino Linotype"/>
          <w:lang w:val="es-MX" w:eastAsia="es-MX"/>
        </w:rPr>
        <w:lastRenderedPageBreak/>
        <w:t>es la que puede generar certeza en los gobernados en que se está ejerciendo debidamente el presupuesto.</w:t>
      </w:r>
    </w:p>
    <w:p w14:paraId="790349E9"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0E376642"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7E5ABA21" w14:textId="77777777" w:rsidR="004E45C8" w:rsidRPr="006933B0" w:rsidRDefault="004E45C8" w:rsidP="004E45C8">
      <w:pPr>
        <w:rPr>
          <w:rFonts w:asciiTheme="minorHAnsi" w:eastAsiaTheme="minorHAnsi" w:hAnsiTheme="minorHAnsi" w:cstheme="minorBidi"/>
          <w:sz w:val="22"/>
          <w:szCs w:val="22"/>
          <w:lang w:val="es-MX" w:eastAsia="es-MX"/>
        </w:rPr>
      </w:pPr>
    </w:p>
    <w:p w14:paraId="79A3811E" w14:textId="77777777" w:rsidR="004E45C8" w:rsidRPr="006933B0" w:rsidRDefault="004E45C8" w:rsidP="004E45C8">
      <w:pPr>
        <w:ind w:left="851" w:right="902"/>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6933B0">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109D42EE" w14:textId="77777777" w:rsidR="004E45C8" w:rsidRPr="006933B0" w:rsidRDefault="004E45C8" w:rsidP="004E45C8">
      <w:pPr>
        <w:rPr>
          <w:rFonts w:asciiTheme="minorHAnsi" w:eastAsiaTheme="minorHAnsi" w:hAnsiTheme="minorHAnsi" w:cstheme="minorBidi"/>
          <w:sz w:val="22"/>
          <w:szCs w:val="22"/>
          <w:lang w:val="es-MX" w:eastAsia="es-MX"/>
        </w:rPr>
      </w:pPr>
    </w:p>
    <w:p w14:paraId="7C1D4EA4"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Relacionado con lo anterior, el </w:t>
      </w:r>
      <w:r w:rsidRPr="006933B0">
        <w:rPr>
          <w:rFonts w:ascii="Palatino Linotype" w:eastAsia="Palatino Linotype" w:hAnsi="Palatino Linotype" w:cs="Palatino Linotype"/>
          <w:b/>
          <w:lang w:val="es-MX" w:eastAsia="es-MX"/>
        </w:rPr>
        <w:t>nombre de las personas físicas</w:t>
      </w:r>
      <w:r w:rsidRPr="006933B0">
        <w:rPr>
          <w:rFonts w:ascii="Palatino Linotype" w:eastAsia="Palatino Linotype" w:hAnsi="Palatino Linotype" w:cs="Palatino Linotype"/>
          <w:lang w:val="es-MX" w:eastAsia="es-MX"/>
        </w:rPr>
        <w:t xml:space="preserve"> o los </w:t>
      </w:r>
      <w:r w:rsidRPr="006933B0">
        <w:rPr>
          <w:rFonts w:ascii="Palatino Linotype" w:eastAsia="Palatino Linotype" w:hAnsi="Palatino Linotype" w:cs="Palatino Linotype"/>
          <w:b/>
          <w:lang w:val="es-MX" w:eastAsia="es-MX"/>
        </w:rPr>
        <w:t>representantes legales de las personas morales</w:t>
      </w:r>
      <w:r w:rsidRPr="006933B0">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B5EF3E6"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p>
    <w:p w14:paraId="54BF7E05"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515259E3" w14:textId="77777777" w:rsidR="004E45C8" w:rsidRPr="006933B0" w:rsidRDefault="004E45C8" w:rsidP="004E45C8">
      <w:pPr>
        <w:rPr>
          <w:rFonts w:eastAsia="Palatino Linotype"/>
          <w:lang w:val="es-MX" w:eastAsia="es-MX"/>
        </w:rPr>
      </w:pPr>
    </w:p>
    <w:p w14:paraId="5F4F2BA9"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r w:rsidRPr="006933B0">
        <w:rPr>
          <w:rFonts w:ascii="Palatino Linotype" w:eastAsia="Palatino Linotype" w:hAnsi="Palatino Linotype" w:cs="Palatino Linotype"/>
          <w:b/>
          <w:i/>
          <w:sz w:val="22"/>
          <w:szCs w:val="22"/>
          <w:lang w:val="es-MX" w:eastAsia="es-MX"/>
        </w:rPr>
        <w:t>Artículo 23.</w:t>
      </w:r>
      <w:r w:rsidRPr="006933B0">
        <w:rPr>
          <w:rFonts w:ascii="Palatino Linotype" w:eastAsia="Palatino Linotype" w:hAnsi="Palatino Linotype" w:cs="Palatino Linotype"/>
          <w:i/>
          <w:sz w:val="22"/>
          <w:szCs w:val="22"/>
          <w:lang w:val="es-MX" w:eastAsia="es-MX"/>
        </w:rPr>
        <w:t xml:space="preserve"> (…)</w:t>
      </w:r>
    </w:p>
    <w:p w14:paraId="7B4AD632"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1083A46"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p>
    <w:p w14:paraId="33B03784"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0A4EA39E" w14:textId="77777777" w:rsidR="004E45C8" w:rsidRPr="006933B0" w:rsidRDefault="004E45C8" w:rsidP="004E45C8">
      <w:pPr>
        <w:rPr>
          <w:rFonts w:eastAsia="Palatino Linotype"/>
          <w:lang w:val="es-MX" w:eastAsia="es-MX"/>
        </w:rPr>
      </w:pPr>
    </w:p>
    <w:p w14:paraId="05E78928"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“Datos de identificación del representante o apoderado legal.</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 xml:space="preserve">Naturaleza jurídica. </w:t>
      </w:r>
      <w:r w:rsidRPr="006933B0">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6933B0">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6933B0">
        <w:rPr>
          <w:rFonts w:ascii="Palatino Linotype" w:eastAsia="Palatino Linotype" w:hAnsi="Palatino Linotype" w:cs="Palatino Linotype"/>
          <w:i/>
          <w:sz w:val="22"/>
          <w:szCs w:val="22"/>
          <w:lang w:val="es-MX" w:eastAsia="es-MX"/>
        </w:rPr>
        <w:t>.”</w:t>
      </w:r>
    </w:p>
    <w:p w14:paraId="1E856776" w14:textId="77777777" w:rsidR="004E45C8" w:rsidRPr="006933B0" w:rsidRDefault="004E45C8" w:rsidP="004E45C8">
      <w:pPr>
        <w:rPr>
          <w:rFonts w:eastAsia="Palatino Linotype"/>
          <w:lang w:val="es-MX" w:eastAsia="es-MX"/>
        </w:rPr>
      </w:pPr>
    </w:p>
    <w:p w14:paraId="7EDEE43B" w14:textId="77777777" w:rsidR="004E45C8" w:rsidRPr="006933B0" w:rsidRDefault="004E45C8" w:rsidP="004E45C8">
      <w:pPr>
        <w:spacing w:line="360" w:lineRule="auto"/>
        <w:ind w:right="50"/>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7E6A322" w14:textId="77777777" w:rsidR="004E45C8" w:rsidRPr="006933B0" w:rsidRDefault="004E45C8" w:rsidP="004E45C8">
      <w:pPr>
        <w:rPr>
          <w:rFonts w:eastAsia="Palatino Linotype"/>
          <w:lang w:val="es-MX" w:eastAsia="es-MX"/>
        </w:rPr>
      </w:pPr>
    </w:p>
    <w:p w14:paraId="760D1C9A"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“Artículo 49.</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Los Comités de Transparencia</w:t>
      </w:r>
      <w:r w:rsidRPr="006933B0">
        <w:rPr>
          <w:rFonts w:ascii="Palatino Linotype" w:eastAsia="Palatino Linotype" w:hAnsi="Palatino Linotype" w:cs="Palatino Linotype"/>
          <w:i/>
          <w:sz w:val="22"/>
          <w:szCs w:val="22"/>
          <w:lang w:val="es-MX" w:eastAsia="es-MX"/>
        </w:rPr>
        <w:t xml:space="preserve"> tendrán las siguientes atribuciones:</w:t>
      </w:r>
    </w:p>
    <w:p w14:paraId="700F2432"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VIII. Aprobar, modificar o revocar la clasificación de la información</w:t>
      </w:r>
      <w:r w:rsidRPr="006933B0">
        <w:rPr>
          <w:rFonts w:ascii="Palatino Linotype" w:eastAsia="Palatino Linotype" w:hAnsi="Palatino Linotype" w:cs="Palatino Linotype"/>
          <w:i/>
          <w:sz w:val="22"/>
          <w:szCs w:val="22"/>
          <w:lang w:val="es-MX" w:eastAsia="es-MX"/>
        </w:rPr>
        <w:t>…”</w:t>
      </w:r>
    </w:p>
    <w:p w14:paraId="0FEC93DE"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p>
    <w:p w14:paraId="01F16F50"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r w:rsidRPr="006933B0">
        <w:rPr>
          <w:rFonts w:ascii="Palatino Linotype" w:eastAsia="Palatino Linotype" w:hAnsi="Palatino Linotype" w:cs="Palatino Linotype"/>
          <w:b/>
          <w:i/>
          <w:sz w:val="22"/>
          <w:szCs w:val="22"/>
          <w:lang w:val="es-MX" w:eastAsia="es-MX"/>
        </w:rPr>
        <w:t>Artículo 53.</w:t>
      </w:r>
      <w:r w:rsidRPr="006933B0">
        <w:rPr>
          <w:rFonts w:ascii="Palatino Linotype" w:eastAsia="Palatino Linotype" w:hAnsi="Palatino Linotype" w:cs="Palatino Linotype"/>
          <w:i/>
          <w:sz w:val="22"/>
          <w:szCs w:val="22"/>
          <w:lang w:val="es-MX" w:eastAsia="es-MX"/>
        </w:rPr>
        <w:t xml:space="preserve"> Las </w:t>
      </w:r>
      <w:r w:rsidRPr="006933B0">
        <w:rPr>
          <w:rFonts w:ascii="Palatino Linotype" w:eastAsia="Palatino Linotype" w:hAnsi="Palatino Linotype" w:cs="Palatino Linotype"/>
          <w:b/>
          <w:i/>
          <w:sz w:val="22"/>
          <w:szCs w:val="22"/>
          <w:lang w:val="es-MX" w:eastAsia="es-MX"/>
        </w:rPr>
        <w:t>Unidades de Transparencia</w:t>
      </w:r>
      <w:r w:rsidRPr="006933B0">
        <w:rPr>
          <w:rFonts w:ascii="Palatino Linotype" w:eastAsia="Palatino Linotype" w:hAnsi="Palatino Linotype" w:cs="Palatino Linotype"/>
          <w:i/>
          <w:sz w:val="22"/>
          <w:szCs w:val="22"/>
          <w:lang w:val="es-MX" w:eastAsia="es-MX"/>
        </w:rPr>
        <w:t xml:space="preserve"> tendrán las siguientes </w:t>
      </w:r>
      <w:r w:rsidRPr="006933B0">
        <w:rPr>
          <w:rFonts w:ascii="Palatino Linotype" w:eastAsia="Palatino Linotype" w:hAnsi="Palatino Linotype" w:cs="Palatino Linotype"/>
          <w:b/>
          <w:i/>
          <w:sz w:val="22"/>
          <w:szCs w:val="22"/>
          <w:lang w:val="es-MX" w:eastAsia="es-MX"/>
        </w:rPr>
        <w:t>funciones</w:t>
      </w:r>
      <w:r w:rsidRPr="006933B0">
        <w:rPr>
          <w:rFonts w:ascii="Palatino Linotype" w:eastAsia="Palatino Linotype" w:hAnsi="Palatino Linotype" w:cs="Palatino Linotype"/>
          <w:i/>
          <w:sz w:val="22"/>
          <w:szCs w:val="22"/>
          <w:lang w:val="es-MX" w:eastAsia="es-MX"/>
        </w:rPr>
        <w:t>:</w:t>
      </w:r>
    </w:p>
    <w:p w14:paraId="2648045D"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 Presentar ante el Comité, el proyecto de clasificación de información</w:t>
      </w:r>
      <w:r w:rsidRPr="006933B0">
        <w:rPr>
          <w:rFonts w:ascii="Palatino Linotype" w:eastAsia="Palatino Linotype" w:hAnsi="Palatino Linotype" w:cs="Palatino Linotype"/>
          <w:i/>
          <w:sz w:val="22"/>
          <w:szCs w:val="22"/>
          <w:lang w:val="es-MX" w:eastAsia="es-MX"/>
        </w:rPr>
        <w:t xml:space="preserve">…” </w:t>
      </w:r>
    </w:p>
    <w:p w14:paraId="33DC3563" w14:textId="77777777" w:rsidR="004E45C8" w:rsidRPr="006933B0" w:rsidRDefault="004E45C8" w:rsidP="004E45C8">
      <w:pPr>
        <w:ind w:left="567" w:right="616"/>
        <w:jc w:val="both"/>
        <w:rPr>
          <w:rFonts w:ascii="Palatino Linotype" w:eastAsia="Palatino Linotype" w:hAnsi="Palatino Linotype" w:cs="Palatino Linotype"/>
          <w:b/>
          <w:i/>
          <w:sz w:val="22"/>
          <w:szCs w:val="22"/>
          <w:lang w:val="es-MX" w:eastAsia="es-MX"/>
        </w:rPr>
      </w:pPr>
    </w:p>
    <w:p w14:paraId="21F8DA07" w14:textId="77777777" w:rsidR="004E45C8" w:rsidRPr="006933B0" w:rsidRDefault="004E45C8" w:rsidP="004E45C8">
      <w:pPr>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“Artículo 59.</w:t>
      </w:r>
      <w:r w:rsidRPr="006933B0">
        <w:rPr>
          <w:rFonts w:ascii="Palatino Linotype" w:eastAsia="Palatino Linotype" w:hAnsi="Palatino Linotype" w:cs="Palatino Linotype"/>
          <w:i/>
          <w:sz w:val="22"/>
          <w:szCs w:val="22"/>
          <w:lang w:val="es-MX" w:eastAsia="es-MX"/>
        </w:rPr>
        <w:t xml:space="preserve"> Los </w:t>
      </w:r>
      <w:r w:rsidRPr="006933B0">
        <w:rPr>
          <w:rFonts w:ascii="Palatino Linotype" w:eastAsia="Palatino Linotype" w:hAnsi="Palatino Linotype" w:cs="Palatino Linotype"/>
          <w:b/>
          <w:i/>
          <w:sz w:val="22"/>
          <w:szCs w:val="22"/>
          <w:lang w:val="es-MX" w:eastAsia="es-MX"/>
        </w:rPr>
        <w:t>servidores públicos habilitados</w:t>
      </w:r>
      <w:r w:rsidRPr="006933B0">
        <w:rPr>
          <w:rFonts w:ascii="Palatino Linotype" w:eastAsia="Palatino Linotype" w:hAnsi="Palatino Linotype" w:cs="Palatino Linotype"/>
          <w:i/>
          <w:sz w:val="22"/>
          <w:szCs w:val="22"/>
          <w:lang w:val="es-MX" w:eastAsia="es-MX"/>
        </w:rPr>
        <w:t xml:space="preserve"> tendrán las </w:t>
      </w:r>
      <w:r w:rsidRPr="006933B0">
        <w:rPr>
          <w:rFonts w:ascii="Palatino Linotype" w:eastAsia="Palatino Linotype" w:hAnsi="Palatino Linotype" w:cs="Palatino Linotype"/>
          <w:b/>
          <w:i/>
          <w:sz w:val="22"/>
          <w:szCs w:val="22"/>
          <w:lang w:val="es-MX" w:eastAsia="es-MX"/>
        </w:rPr>
        <w:t>funciones</w:t>
      </w:r>
      <w:r w:rsidRPr="006933B0">
        <w:rPr>
          <w:rFonts w:ascii="Palatino Linotype" w:eastAsia="Palatino Linotype" w:hAnsi="Palatino Linotype" w:cs="Palatino Linotype"/>
          <w:i/>
          <w:sz w:val="22"/>
          <w:szCs w:val="22"/>
          <w:lang w:val="es-MX" w:eastAsia="es-MX"/>
        </w:rPr>
        <w:t xml:space="preserve"> siguientes:</w:t>
      </w:r>
    </w:p>
    <w:p w14:paraId="62D107D2" w14:textId="77777777" w:rsidR="004E45C8" w:rsidRPr="006933B0" w:rsidRDefault="004E45C8" w:rsidP="004E45C8">
      <w:pPr>
        <w:ind w:left="567" w:right="616"/>
        <w:jc w:val="both"/>
        <w:rPr>
          <w:rFonts w:ascii="Palatino Linotype" w:eastAsia="Palatino Linotype" w:hAnsi="Palatino Linotype" w:cs="Palatino Linotype"/>
          <w:i/>
          <w:lang w:val="es-MX" w:eastAsia="es-MX"/>
        </w:rPr>
      </w:pPr>
      <w:r w:rsidRPr="006933B0">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6933B0">
        <w:rPr>
          <w:rFonts w:ascii="Palatino Linotype" w:eastAsia="Palatino Linotype" w:hAnsi="Palatino Linotype" w:cs="Palatino Linotype"/>
          <w:i/>
          <w:sz w:val="22"/>
          <w:szCs w:val="22"/>
          <w:lang w:val="es-MX" w:eastAsia="es-MX"/>
        </w:rPr>
        <w:t xml:space="preserve">, la cual </w:t>
      </w:r>
      <w:r w:rsidRPr="006933B0">
        <w:rPr>
          <w:rFonts w:ascii="Palatino Linotype" w:eastAsia="Palatino Linotype" w:hAnsi="Palatino Linotype" w:cs="Palatino Linotype"/>
          <w:i/>
          <w:lang w:val="es-MX" w:eastAsia="es-MX"/>
        </w:rPr>
        <w:t>tendrá los fundamentos y argumentos en que se basa dicha propuesta…”</w:t>
      </w:r>
    </w:p>
    <w:p w14:paraId="0825F5DC" w14:textId="77777777" w:rsidR="004E45C8" w:rsidRPr="006933B0" w:rsidRDefault="004E45C8" w:rsidP="004E45C8">
      <w:pPr>
        <w:jc w:val="both"/>
        <w:rPr>
          <w:rFonts w:ascii="Palatino Linotype" w:eastAsia="Palatino Linotype" w:hAnsi="Palatino Linotype" w:cs="Palatino Linotype"/>
          <w:lang w:val="es-MX" w:eastAsia="es-MX"/>
        </w:rPr>
      </w:pPr>
    </w:p>
    <w:p w14:paraId="3355A1FC"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C1603EA"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p>
    <w:p w14:paraId="773408B3"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223EB829" w14:textId="77777777" w:rsidR="004E45C8" w:rsidRPr="006933B0" w:rsidRDefault="004E45C8" w:rsidP="004E45C8">
      <w:pPr>
        <w:rPr>
          <w:rFonts w:asciiTheme="minorHAnsi" w:eastAsiaTheme="minorHAnsi" w:hAnsiTheme="minorHAnsi" w:cstheme="minorBidi"/>
          <w:sz w:val="22"/>
          <w:szCs w:val="22"/>
          <w:lang w:val="es-MX" w:eastAsia="es-MX"/>
        </w:rPr>
      </w:pPr>
    </w:p>
    <w:p w14:paraId="5B2BBD8E" w14:textId="77777777" w:rsidR="004E45C8" w:rsidRPr="006933B0" w:rsidRDefault="004E45C8" w:rsidP="004E45C8">
      <w:pPr>
        <w:ind w:left="851" w:right="902"/>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r w:rsidRPr="006933B0">
        <w:rPr>
          <w:rFonts w:ascii="Palatino Linotype" w:eastAsia="Palatino Linotype" w:hAnsi="Palatino Linotype" w:cs="Palatino Linotype"/>
          <w:b/>
          <w:i/>
          <w:sz w:val="22"/>
          <w:szCs w:val="22"/>
          <w:lang w:val="es-MX" w:eastAsia="es-MX"/>
        </w:rPr>
        <w:t>Artículo 149.</w:t>
      </w:r>
      <w:r w:rsidRPr="006933B0">
        <w:rPr>
          <w:rFonts w:ascii="Palatino Linotype" w:eastAsia="Palatino Linotype" w:hAnsi="Palatino Linotype" w:cs="Palatino Linotype"/>
          <w:i/>
          <w:sz w:val="22"/>
          <w:szCs w:val="22"/>
          <w:lang w:val="es-MX" w:eastAsia="es-MX"/>
        </w:rPr>
        <w:t xml:space="preserve"> El </w:t>
      </w:r>
      <w:r w:rsidRPr="006933B0">
        <w:rPr>
          <w:rFonts w:ascii="Palatino Linotype" w:eastAsia="Palatino Linotype" w:hAnsi="Palatino Linotype" w:cs="Palatino Linotype"/>
          <w:b/>
          <w:i/>
          <w:sz w:val="22"/>
          <w:szCs w:val="22"/>
          <w:lang w:val="es-MX" w:eastAsia="es-MX"/>
        </w:rPr>
        <w:t>acuerdo que clasifique la información como confidencial</w:t>
      </w:r>
      <w:r w:rsidRPr="006933B0">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3813E76C" w14:textId="77777777" w:rsidR="004E45C8" w:rsidRPr="006933B0" w:rsidRDefault="004E45C8" w:rsidP="004E45C8">
      <w:pPr>
        <w:spacing w:line="360" w:lineRule="auto"/>
        <w:ind w:right="51"/>
        <w:jc w:val="both"/>
        <w:rPr>
          <w:rFonts w:ascii="Palatino Linotype" w:eastAsia="Palatino Linotype" w:hAnsi="Palatino Linotype" w:cs="Palatino Linotype"/>
          <w:lang w:val="es-MX" w:eastAsia="es-MX"/>
        </w:rPr>
      </w:pPr>
    </w:p>
    <w:p w14:paraId="6EA1F738" w14:textId="77777777" w:rsidR="004E45C8" w:rsidRPr="006933B0" w:rsidRDefault="004E45C8" w:rsidP="004E45C8">
      <w:pPr>
        <w:spacing w:line="360" w:lineRule="auto"/>
        <w:ind w:right="51"/>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Es decir, el </w:t>
      </w:r>
      <w:r w:rsidRPr="006933B0">
        <w:rPr>
          <w:rFonts w:ascii="Palatino Linotype" w:eastAsia="Palatino Linotype" w:hAnsi="Palatino Linotype" w:cs="Palatino Linotype"/>
          <w:b/>
          <w:lang w:val="es-MX" w:eastAsia="es-MX"/>
        </w:rPr>
        <w:t>Sujeto Obligado</w:t>
      </w:r>
      <w:r w:rsidRPr="006933B0">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w:t>
      </w:r>
      <w:r w:rsidRPr="006933B0">
        <w:rPr>
          <w:rFonts w:ascii="Palatino Linotype" w:eastAsia="Palatino Linotype" w:hAnsi="Palatino Linotype" w:cs="Palatino Linotype"/>
          <w:lang w:val="es-MX" w:eastAsia="es-MX"/>
        </w:rPr>
        <w:lastRenderedPageBreak/>
        <w:t>otras palabras si no se exponen de manera puntual las razones de la versión pública de la documentación entregada se estaría violentando el derecho de acceso a la información de la persona solicitante.</w:t>
      </w:r>
    </w:p>
    <w:p w14:paraId="56960924" w14:textId="77777777" w:rsidR="004E45C8" w:rsidRPr="006933B0" w:rsidRDefault="004E45C8" w:rsidP="004E45C8">
      <w:pPr>
        <w:spacing w:line="360" w:lineRule="auto"/>
        <w:ind w:right="51"/>
        <w:jc w:val="both"/>
        <w:rPr>
          <w:rFonts w:ascii="Palatino Linotype" w:eastAsia="Palatino Linotype" w:hAnsi="Palatino Linotype" w:cs="Palatino Linotype"/>
          <w:lang w:val="es-MX" w:eastAsia="es-MX"/>
        </w:rPr>
      </w:pPr>
    </w:p>
    <w:p w14:paraId="54E99633" w14:textId="77777777" w:rsidR="004E45C8" w:rsidRPr="006933B0" w:rsidRDefault="004E45C8" w:rsidP="004E45C8">
      <w:pPr>
        <w:spacing w:line="360" w:lineRule="auto"/>
        <w:ind w:right="49"/>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Atento a lo anterior, cabe señalar que el Comité de Transparencia del </w:t>
      </w:r>
      <w:r w:rsidRPr="006933B0">
        <w:rPr>
          <w:rFonts w:ascii="Palatino Linotype" w:eastAsia="Palatino Linotype" w:hAnsi="Palatino Linotype" w:cs="Palatino Linotype"/>
          <w:b/>
          <w:lang w:val="es-MX" w:eastAsia="es-MX"/>
        </w:rPr>
        <w:t>Sujeto Obligado</w:t>
      </w:r>
      <w:r w:rsidRPr="006933B0">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2034007D" w14:textId="77777777" w:rsidR="004E45C8" w:rsidRPr="006933B0" w:rsidRDefault="004E45C8" w:rsidP="004E45C8">
      <w:pPr>
        <w:rPr>
          <w:rFonts w:asciiTheme="minorHAnsi" w:eastAsiaTheme="minorHAnsi" w:hAnsiTheme="minorHAnsi" w:cstheme="minorBidi"/>
          <w:sz w:val="22"/>
          <w:szCs w:val="22"/>
          <w:lang w:val="es-MX" w:eastAsia="es-MX"/>
        </w:rPr>
      </w:pPr>
    </w:p>
    <w:p w14:paraId="06038CB6"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Segundo.-</w:t>
      </w:r>
      <w:r w:rsidRPr="006933B0">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139D8AA"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XVIII.</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Versión pública:</w:t>
      </w:r>
      <w:r w:rsidRPr="006933B0">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6933B0">
        <w:rPr>
          <w:rFonts w:ascii="Palatino Linotype" w:eastAsia="Palatino Linotype" w:hAnsi="Palatino Linotype" w:cs="Palatino Linotype"/>
          <w:b/>
          <w:i/>
          <w:sz w:val="22"/>
          <w:szCs w:val="22"/>
          <w:lang w:val="es-MX" w:eastAsia="es-MX"/>
        </w:rPr>
        <w:t>fundando y motivando la</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reserva o confidencialidad</w:t>
      </w:r>
      <w:r w:rsidRPr="006933B0">
        <w:rPr>
          <w:rFonts w:ascii="Palatino Linotype" w:eastAsia="Palatino Linotype" w:hAnsi="Palatino Linotype" w:cs="Palatino Linotype"/>
          <w:i/>
          <w:sz w:val="22"/>
          <w:szCs w:val="22"/>
          <w:lang w:val="es-MX" w:eastAsia="es-MX"/>
        </w:rPr>
        <w:t>, a través de la resolución que para tal efecto emita el Comité de Transparencia.</w:t>
      </w:r>
    </w:p>
    <w:p w14:paraId="3339D497"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6933B0">
        <w:rPr>
          <w:rFonts w:ascii="Palatino Linotype" w:eastAsia="Palatino Linotype" w:hAnsi="Palatino Linotype" w:cs="Palatino Linotype"/>
          <w:b/>
          <w:i/>
          <w:sz w:val="22"/>
          <w:szCs w:val="22"/>
          <w:lang w:val="es-MX" w:eastAsia="es-MX"/>
        </w:rPr>
        <w:t>...</w:t>
      </w:r>
    </w:p>
    <w:p w14:paraId="4C9D6EBC"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Cuarto.</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Para clasificar la información como</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reservada o</w:t>
      </w:r>
      <w:r w:rsidRPr="006933B0">
        <w:rPr>
          <w:rFonts w:ascii="Palatino Linotype" w:eastAsia="Palatino Linotype" w:hAnsi="Palatino Linotype" w:cs="Palatino Linotype"/>
          <w:i/>
          <w:sz w:val="22"/>
          <w:szCs w:val="22"/>
          <w:lang w:val="es-MX" w:eastAsia="es-MX"/>
        </w:rPr>
        <w:t xml:space="preserve"> </w:t>
      </w:r>
      <w:r w:rsidRPr="006933B0">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6933B0">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ADFFE2"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043E55ED"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Quinto.</w:t>
      </w:r>
      <w:r w:rsidRPr="006933B0">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7309E3"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lastRenderedPageBreak/>
        <w:t>Sexto.</w:t>
      </w:r>
      <w:r w:rsidRPr="006933B0">
        <w:rPr>
          <w:rFonts w:ascii="Palatino Linotype" w:eastAsia="Palatino Linotype" w:hAnsi="Palatino Linotype" w:cs="Palatino Linotype"/>
          <w:i/>
          <w:sz w:val="22"/>
          <w:szCs w:val="22"/>
          <w:lang w:val="es-MX" w:eastAsia="es-MX"/>
        </w:rPr>
        <w:t xml:space="preserve"> Se deroga.</w:t>
      </w:r>
    </w:p>
    <w:p w14:paraId="664F2A6C"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Séptimo.</w:t>
      </w:r>
      <w:r w:rsidRPr="006933B0">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61B4CBA"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Se reciba una solicitud de acceso a la información;</w:t>
      </w:r>
    </w:p>
    <w:p w14:paraId="605B26BA"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23E99F63"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4946F6E"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6933B0">
        <w:rPr>
          <w:rFonts w:ascii="Palatino Linotype" w:eastAsia="Palatino Linotype" w:hAnsi="Palatino Linotype" w:cs="Palatino Linotype"/>
          <w:sz w:val="22"/>
          <w:szCs w:val="22"/>
          <w:lang w:val="es-MX" w:eastAsia="es-MX"/>
        </w:rPr>
        <w:t xml:space="preserve">, </w:t>
      </w:r>
      <w:r w:rsidRPr="006933B0">
        <w:rPr>
          <w:rFonts w:ascii="Palatino Linotype" w:eastAsia="Palatino Linotype" w:hAnsi="Palatino Linotype" w:cs="Palatino Linotype"/>
          <w:i/>
          <w:sz w:val="22"/>
          <w:szCs w:val="22"/>
          <w:lang w:val="es-MX" w:eastAsia="es-MX"/>
        </w:rPr>
        <w:t>conforme a su naturaleza, si encuadra en una causal de reserva o de confidencialidad.</w:t>
      </w:r>
    </w:p>
    <w:p w14:paraId="5D83C053"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Octavo.</w:t>
      </w:r>
      <w:r w:rsidRPr="006933B0">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76298A"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A245080"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E310F46"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Noveno.</w:t>
      </w:r>
      <w:r w:rsidRPr="006933B0">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23C2ED"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Décimo.</w:t>
      </w:r>
      <w:r w:rsidRPr="006933B0">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5F9D76A"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CC9C4C4" w14:textId="77777777" w:rsidR="004E45C8" w:rsidRPr="006933B0" w:rsidRDefault="004E45C8" w:rsidP="004E45C8">
      <w:pPr>
        <w:tabs>
          <w:tab w:val="left" w:pos="8222"/>
        </w:tabs>
        <w:spacing w:before="120" w:after="120"/>
        <w:ind w:left="567" w:right="616"/>
        <w:jc w:val="both"/>
        <w:rPr>
          <w:rFonts w:ascii="Palatino Linotype" w:eastAsia="Palatino Linotype" w:hAnsi="Palatino Linotype" w:cs="Palatino Linotype"/>
          <w:i/>
          <w:lang w:val="es-MX" w:eastAsia="es-MX"/>
        </w:rPr>
      </w:pPr>
      <w:r w:rsidRPr="006933B0">
        <w:rPr>
          <w:rFonts w:ascii="Palatino Linotype" w:eastAsia="Palatino Linotype" w:hAnsi="Palatino Linotype" w:cs="Palatino Linotype"/>
          <w:b/>
          <w:i/>
          <w:sz w:val="22"/>
          <w:szCs w:val="22"/>
          <w:lang w:val="es-MX" w:eastAsia="es-MX"/>
        </w:rPr>
        <w:t>Décimo primero.</w:t>
      </w:r>
      <w:r w:rsidRPr="006933B0">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w:t>
      </w:r>
      <w:r w:rsidRPr="006933B0">
        <w:rPr>
          <w:rFonts w:ascii="Palatino Linotype" w:eastAsia="Palatino Linotype" w:hAnsi="Palatino Linotype" w:cs="Palatino Linotype"/>
          <w:i/>
          <w:sz w:val="22"/>
          <w:szCs w:val="22"/>
          <w:lang w:val="es-MX" w:eastAsia="es-MX"/>
        </w:rPr>
        <w:lastRenderedPageBreak/>
        <w:t>correspondiente de conformidad con lo dispuesto en el Capítulo VIII de los presentes lineamientos.”</w:t>
      </w:r>
      <w:r w:rsidRPr="006933B0">
        <w:rPr>
          <w:rFonts w:ascii="Palatino Linotype" w:eastAsia="Palatino Linotype" w:hAnsi="Palatino Linotype" w:cs="Palatino Linotype"/>
          <w:i/>
          <w:lang w:val="es-MX" w:eastAsia="es-MX"/>
        </w:rPr>
        <w:t xml:space="preserve"> </w:t>
      </w:r>
    </w:p>
    <w:p w14:paraId="738E6313" w14:textId="77777777" w:rsidR="004E45C8" w:rsidRPr="006933B0" w:rsidRDefault="004E45C8" w:rsidP="004E45C8">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387BC1DE" w14:textId="77777777" w:rsidR="004E45C8" w:rsidRPr="006933B0" w:rsidRDefault="004E45C8" w:rsidP="004E45C8">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6933B0">
        <w:rPr>
          <w:rFonts w:ascii="Palatino Linotype" w:eastAsia="Palatino Linotype" w:hAnsi="Palatino Linotype" w:cs="Palatino Linotype"/>
          <w:b/>
          <w:lang w:val="es-MX" w:eastAsia="es-MX"/>
        </w:rPr>
        <w:t>Sujeto Obligado</w:t>
      </w:r>
      <w:r w:rsidRPr="006933B0">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EC94620" w14:textId="77777777" w:rsidR="004E45C8" w:rsidRPr="006933B0" w:rsidRDefault="004E45C8" w:rsidP="004E45C8">
      <w:pPr>
        <w:rPr>
          <w:rFonts w:eastAsia="Palatino Linotype"/>
          <w:lang w:val="es-MX" w:eastAsia="es-MX"/>
        </w:rPr>
      </w:pPr>
    </w:p>
    <w:p w14:paraId="0A9429B9"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xml:space="preserve"> “Quincuagésimo. </w:t>
      </w:r>
      <w:r w:rsidRPr="006933B0">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111477D"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xml:space="preserve">Quincuagésimo primero. </w:t>
      </w:r>
      <w:r w:rsidRPr="006933B0">
        <w:rPr>
          <w:rFonts w:ascii="Palatino Linotype" w:eastAsia="Palatino Linotype" w:hAnsi="Palatino Linotype" w:cs="Palatino Linotype"/>
          <w:i/>
          <w:sz w:val="22"/>
          <w:szCs w:val="22"/>
          <w:lang w:val="es-MX" w:eastAsia="es-MX"/>
        </w:rPr>
        <w:t xml:space="preserve">Toda acta del Comité de Transparencia deberá contener: </w:t>
      </w:r>
    </w:p>
    <w:p w14:paraId="3EF089D6"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El número de sesión y fecha; </w:t>
      </w:r>
    </w:p>
    <w:p w14:paraId="2CE4A14C"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5A0CB02F"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La fundamentación legal y motivación correspondiente; </w:t>
      </w:r>
    </w:p>
    <w:p w14:paraId="33CFD12B"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IV</w:t>
      </w:r>
      <w:r w:rsidRPr="006933B0">
        <w:rPr>
          <w:rFonts w:ascii="Palatino Linotype" w:eastAsia="Palatino Linotype" w:hAnsi="Palatino Linotype" w:cs="Palatino Linotype"/>
          <w:i/>
          <w:sz w:val="22"/>
          <w:szCs w:val="22"/>
          <w:lang w:val="es-MX" w:eastAsia="es-MX"/>
        </w:rPr>
        <w:t xml:space="preserve">. La resolución o resoluciones aprobadas; y </w:t>
      </w:r>
    </w:p>
    <w:p w14:paraId="46982D25"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V</w:t>
      </w:r>
      <w:r w:rsidRPr="006933B0">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5708CC11"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07898A09"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4281374A"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Descripción de las partes o secciones reservadas, en caso de clasificación parcial</w:t>
      </w:r>
      <w:r w:rsidRPr="006933B0">
        <w:rPr>
          <w:rFonts w:ascii="Palatino Linotype" w:eastAsia="Palatino Linotype" w:hAnsi="Palatino Linotype" w:cs="Palatino Linotype"/>
          <w:b/>
          <w:i/>
          <w:sz w:val="22"/>
          <w:szCs w:val="22"/>
          <w:lang w:val="es-MX" w:eastAsia="es-MX"/>
        </w:rPr>
        <w:t xml:space="preserve">; </w:t>
      </w:r>
    </w:p>
    <w:p w14:paraId="7232D850"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23A16B60"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IV.</w:t>
      </w:r>
      <w:r w:rsidRPr="006933B0">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02A11486"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3DEAB50E" w14:textId="32E00DD0"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7030C1B6" w14:textId="77777777" w:rsidR="004E45C8" w:rsidRPr="006933B0" w:rsidRDefault="004E45C8" w:rsidP="004E45C8">
      <w:pPr>
        <w:spacing w:line="360" w:lineRule="auto"/>
        <w:jc w:val="both"/>
        <w:rPr>
          <w:rFonts w:ascii="Palatino Linotype" w:eastAsia="Palatino Linotype" w:hAnsi="Palatino Linotype" w:cs="Palatino Linotype"/>
          <w:lang w:val="es-MX" w:eastAsia="es-MX"/>
        </w:rPr>
      </w:pPr>
      <w:r w:rsidRPr="006933B0">
        <w:rPr>
          <w:rFonts w:ascii="Palatino Linotype" w:eastAsia="Palatino Linotype" w:hAnsi="Palatino Linotype" w:cs="Palatino Linotype"/>
          <w:lang w:val="es-MX" w:eastAsia="es-MX"/>
        </w:rPr>
        <w:lastRenderedPageBreak/>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98444FA" w14:textId="77777777" w:rsidR="004E45C8" w:rsidRPr="006933B0" w:rsidRDefault="004E45C8" w:rsidP="004E45C8">
      <w:pPr>
        <w:rPr>
          <w:rFonts w:eastAsia="Palatino Linotype"/>
          <w:lang w:val="es-MX" w:eastAsia="es-MX"/>
        </w:rPr>
      </w:pPr>
    </w:p>
    <w:p w14:paraId="0256E6F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r w:rsidRPr="006933B0">
        <w:rPr>
          <w:rFonts w:ascii="Palatino Linotype" w:eastAsia="Palatino Linotype" w:hAnsi="Palatino Linotype" w:cs="Palatino Linotype"/>
          <w:b/>
          <w:i/>
          <w:sz w:val="22"/>
          <w:szCs w:val="22"/>
          <w:lang w:val="es-MX" w:eastAsia="es-MX"/>
        </w:rPr>
        <w:t>Quincuagésimo segundo</w:t>
      </w:r>
      <w:r w:rsidRPr="006933B0">
        <w:rPr>
          <w:rFonts w:ascii="Palatino Linotype" w:eastAsia="Palatino Linotype" w:hAnsi="Palatino Linotype" w:cs="Palatino Linotype"/>
          <w:i/>
          <w:sz w:val="22"/>
          <w:szCs w:val="22"/>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6933B0">
        <w:rPr>
          <w:rFonts w:ascii="Palatino Linotype" w:eastAsia="Palatino Linotype" w:hAnsi="Palatino Linotype" w:cs="Palatino Linotype"/>
          <w:i/>
          <w:sz w:val="22"/>
          <w:szCs w:val="22"/>
          <w:lang w:val="es-MX" w:eastAsia="es-MX"/>
        </w:rPr>
        <w:t>sobreposición</w:t>
      </w:r>
      <w:proofErr w:type="spellEnd"/>
      <w:r w:rsidRPr="006933B0">
        <w:rPr>
          <w:rFonts w:ascii="Palatino Linotype" w:eastAsia="Palatino Linotype" w:hAnsi="Palatino Linotype" w:cs="Palatino Linotype"/>
          <w:i/>
          <w:sz w:val="22"/>
          <w:szCs w:val="22"/>
          <w:lang w:val="es-MX" w:eastAsia="es-MX"/>
        </w:rPr>
        <w:t xml:space="preserve"> de contenido distinto al autorizado por el Comité.</w:t>
      </w:r>
    </w:p>
    <w:p w14:paraId="5AE84C47"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1CC32DDE"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06C3619D"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10846DD9"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4376DEF2"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4253BDD5"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w:t>
      </w:r>
    </w:p>
    <w:p w14:paraId="21A67F01" w14:textId="77777777" w:rsidR="004E45C8" w:rsidRPr="006933B0" w:rsidRDefault="004E45C8" w:rsidP="004E45C8">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6933B0">
        <w:rPr>
          <w:rFonts w:ascii="Palatino Linotype" w:eastAsia="Palatino Linotype" w:hAnsi="Palatino Linotype" w:cs="Palatino Linotype"/>
          <w:b/>
          <w:i/>
          <w:sz w:val="22"/>
          <w:szCs w:val="22"/>
          <w:lang w:val="es-MX" w:eastAsia="es-MX"/>
        </w:rPr>
        <w:t xml:space="preserve">Quincuagésimo cuarto. </w:t>
      </w:r>
      <w:r w:rsidRPr="006933B0">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933B0">
        <w:rPr>
          <w:rFonts w:ascii="Palatino Linotype" w:eastAsia="Palatino Linotype" w:hAnsi="Palatino Linotype" w:cs="Palatino Linotype"/>
          <w:b/>
          <w:i/>
          <w:sz w:val="22"/>
          <w:szCs w:val="22"/>
          <w:lang w:val="es-MX" w:eastAsia="es-MX"/>
        </w:rPr>
        <w:t xml:space="preserve"> </w:t>
      </w:r>
    </w:p>
    <w:p w14:paraId="0B630F0D"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 xml:space="preserve">Quincuagésimo quinto. </w:t>
      </w:r>
      <w:r w:rsidRPr="006933B0">
        <w:rPr>
          <w:rFonts w:ascii="Palatino Linotype" w:eastAsia="Palatino Linotype" w:hAnsi="Palatino Linotype" w:cs="Palatino Linotype"/>
          <w:i/>
          <w:sz w:val="22"/>
          <w:szCs w:val="22"/>
          <w:lang w:val="es-MX" w:eastAsia="es-MX"/>
        </w:rPr>
        <w:t xml:space="preserve">Cada área del sujeto obligado podrá designar formalmente a una o más personas como responsables del </w:t>
      </w:r>
      <w:proofErr w:type="spellStart"/>
      <w:r w:rsidRPr="006933B0">
        <w:rPr>
          <w:rFonts w:ascii="Palatino Linotype" w:eastAsia="Palatino Linotype" w:hAnsi="Palatino Linotype" w:cs="Palatino Linotype"/>
          <w:i/>
          <w:sz w:val="22"/>
          <w:szCs w:val="22"/>
          <w:lang w:val="es-MX" w:eastAsia="es-MX"/>
        </w:rPr>
        <w:t>testado</w:t>
      </w:r>
      <w:proofErr w:type="spellEnd"/>
      <w:r w:rsidRPr="006933B0">
        <w:rPr>
          <w:rFonts w:ascii="Palatino Linotype" w:eastAsia="Palatino Linotype" w:hAnsi="Palatino Linotype" w:cs="Palatino Linotype"/>
          <w:i/>
          <w:sz w:val="22"/>
          <w:szCs w:val="22"/>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2451659" w14:textId="77777777" w:rsidR="004E45C8" w:rsidRPr="006933B0" w:rsidRDefault="004E45C8" w:rsidP="004E45C8">
      <w:pPr>
        <w:spacing w:before="120" w:after="120"/>
        <w:ind w:left="567" w:right="616"/>
        <w:jc w:val="both"/>
        <w:rPr>
          <w:rFonts w:ascii="Palatino Linotype" w:eastAsia="Palatino Linotype" w:hAnsi="Palatino Linotype" w:cs="Palatino Linotype"/>
          <w:b/>
          <w:i/>
          <w:sz w:val="22"/>
          <w:szCs w:val="22"/>
          <w:lang w:val="es-MX" w:eastAsia="es-MX"/>
        </w:rPr>
      </w:pPr>
      <w:r w:rsidRPr="006933B0">
        <w:rPr>
          <w:rFonts w:ascii="Palatino Linotype" w:eastAsia="Palatino Linotype" w:hAnsi="Palatino Linotype" w:cs="Palatino Linotype"/>
          <w:b/>
          <w:i/>
          <w:sz w:val="22"/>
          <w:szCs w:val="22"/>
          <w:lang w:val="es-MX" w:eastAsia="es-MX"/>
        </w:rPr>
        <w:t>...</w:t>
      </w:r>
    </w:p>
    <w:p w14:paraId="5F77501D"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lastRenderedPageBreak/>
        <w:t>Quincuagésimo séptimo</w:t>
      </w:r>
      <w:r w:rsidRPr="006933B0">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7F494511"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w:t>
      </w:r>
      <w:r w:rsidRPr="006933B0">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38EBA9E4"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w:t>
      </w:r>
      <w:r w:rsidRPr="006933B0">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43E16E76"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III</w:t>
      </w:r>
      <w:r w:rsidRPr="006933B0">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578E84"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4C033C23" w14:textId="77777777" w:rsidR="004E45C8" w:rsidRPr="006933B0" w:rsidRDefault="004E45C8" w:rsidP="004E45C8">
      <w:pPr>
        <w:spacing w:before="120" w:after="120"/>
        <w:ind w:left="567" w:right="616"/>
        <w:jc w:val="both"/>
        <w:rPr>
          <w:rFonts w:ascii="Palatino Linotype" w:eastAsia="Palatino Linotype" w:hAnsi="Palatino Linotype" w:cs="Palatino Linotype"/>
          <w:i/>
          <w:sz w:val="22"/>
          <w:szCs w:val="22"/>
          <w:lang w:val="es-MX" w:eastAsia="es-MX"/>
        </w:rPr>
      </w:pPr>
      <w:r w:rsidRPr="006933B0">
        <w:rPr>
          <w:rFonts w:ascii="Palatino Linotype" w:eastAsia="Palatino Linotype" w:hAnsi="Palatino Linotype" w:cs="Palatino Linotype"/>
          <w:b/>
          <w:i/>
          <w:sz w:val="22"/>
          <w:szCs w:val="22"/>
          <w:lang w:val="es-MX" w:eastAsia="es-MX"/>
        </w:rPr>
        <w:t>Quincuagésimo octavo</w:t>
      </w:r>
      <w:r w:rsidRPr="006933B0">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3326F0EB" w14:textId="77777777" w:rsidR="004E45C8" w:rsidRPr="006933B0" w:rsidRDefault="004E45C8" w:rsidP="004E45C8">
      <w:pPr>
        <w:spacing w:line="360" w:lineRule="auto"/>
        <w:jc w:val="both"/>
        <w:rPr>
          <w:rFonts w:ascii="Palatino Linotype" w:hAnsi="Palatino Linotype" w:cs="Arial"/>
          <w:bCs/>
          <w:lang w:val="es-MX"/>
        </w:rPr>
      </w:pPr>
    </w:p>
    <w:p w14:paraId="77F537EA" w14:textId="77777777" w:rsidR="004E45C8" w:rsidRPr="006933B0" w:rsidRDefault="004E45C8" w:rsidP="004E45C8">
      <w:pPr>
        <w:spacing w:line="360" w:lineRule="auto"/>
        <w:jc w:val="both"/>
        <w:rPr>
          <w:rFonts w:ascii="Palatino Linotype" w:hAnsi="Palatino Linotype" w:cs="Arial"/>
          <w:bCs/>
          <w:lang w:val="es-MX"/>
        </w:rPr>
      </w:pPr>
      <w:r w:rsidRPr="006933B0">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6933B0">
        <w:rPr>
          <w:rFonts w:ascii="Palatino Linotype" w:hAnsi="Palatino Linotype" w:cs="Arial"/>
          <w:lang w:val="es-MX"/>
        </w:rPr>
        <w:t xml:space="preserve">de la Ley de Transparencia y Acceso a la Información Pública del Estado de México y Municipios, </w:t>
      </w:r>
      <w:r w:rsidRPr="006933B0">
        <w:rPr>
          <w:rFonts w:ascii="Palatino Linotype" w:hAnsi="Palatino Linotype" w:cs="Arial"/>
          <w:bCs/>
          <w:lang w:val="es-MX"/>
        </w:rPr>
        <w:t xml:space="preserve">a efecto de salvaguardar el derecho de acceso a la información pública consignado a favor del </w:t>
      </w:r>
      <w:r w:rsidRPr="006933B0">
        <w:rPr>
          <w:rFonts w:ascii="Palatino Linotype" w:hAnsi="Palatino Linotype" w:cs="Arial"/>
          <w:b/>
          <w:bCs/>
          <w:lang w:val="es-MX"/>
        </w:rPr>
        <w:t>Recurrente</w:t>
      </w:r>
      <w:r w:rsidRPr="006933B0">
        <w:rPr>
          <w:rFonts w:ascii="Palatino Linotype" w:hAnsi="Palatino Linotype" w:cs="Arial"/>
          <w:bCs/>
          <w:lang w:val="es-MX"/>
        </w:rPr>
        <w:t>.</w:t>
      </w:r>
    </w:p>
    <w:p w14:paraId="156F1654" w14:textId="77777777" w:rsidR="004E45C8" w:rsidRPr="006933B0" w:rsidRDefault="004E45C8" w:rsidP="004E45C8">
      <w:pPr>
        <w:spacing w:line="360" w:lineRule="auto"/>
        <w:jc w:val="both"/>
        <w:rPr>
          <w:rFonts w:ascii="Palatino Linotype" w:hAnsi="Palatino Linotype" w:cs="Arial"/>
          <w:bCs/>
          <w:lang w:val="es-MX"/>
        </w:rPr>
      </w:pPr>
    </w:p>
    <w:p w14:paraId="61B853FA" w14:textId="4F78773B" w:rsidR="004E45C8" w:rsidRPr="006933B0" w:rsidRDefault="004E45C8" w:rsidP="004E45C8">
      <w:pPr>
        <w:spacing w:line="360" w:lineRule="auto"/>
        <w:jc w:val="both"/>
        <w:rPr>
          <w:rFonts w:ascii="Palatino Linotype" w:hAnsi="Palatino Linotype" w:cs="Arial"/>
        </w:rPr>
      </w:pPr>
      <w:r w:rsidRPr="006933B0">
        <w:rPr>
          <w:rFonts w:ascii="Palatino Linotype" w:hAnsi="Palatino Linotype"/>
        </w:rPr>
        <w:t xml:space="preserve">Así, en mérito de lo expuesto en líneas anteriores, </w:t>
      </w:r>
      <w:r w:rsidRPr="006933B0">
        <w:rPr>
          <w:rFonts w:ascii="Palatino Linotype" w:hAnsi="Palatino Linotype"/>
          <w:noProof/>
          <w:lang w:eastAsia="es-MX"/>
        </w:rPr>
        <w:t xml:space="preserve">resultan </w:t>
      </w:r>
      <w:r w:rsidRPr="006933B0">
        <w:rPr>
          <w:rFonts w:ascii="Palatino Linotype" w:hAnsi="Palatino Linotype" w:cs="Arial"/>
        </w:rPr>
        <w:t xml:space="preserve">fundadas las razones o motivos de inconformidad, así que, </w:t>
      </w:r>
      <w:r w:rsidRPr="006933B0">
        <w:rPr>
          <w:rFonts w:ascii="Palatino Linotype" w:eastAsia="MS Mincho" w:hAnsi="Palatino Linotype" w:cs="Arial"/>
          <w:lang w:eastAsia="en-US"/>
        </w:rPr>
        <w:t xml:space="preserve">con fundamento en la </w:t>
      </w:r>
      <w:r w:rsidRPr="006933B0">
        <w:rPr>
          <w:rFonts w:ascii="Palatino Linotype" w:eastAsia="MS Mincho" w:hAnsi="Palatino Linotype" w:cs="Arial"/>
          <w:i/>
          <w:iCs/>
          <w:lang w:eastAsia="en-US"/>
        </w:rPr>
        <w:t>primera</w:t>
      </w:r>
      <w:r w:rsidRPr="006933B0">
        <w:rPr>
          <w:rFonts w:ascii="Palatino Linotype" w:eastAsia="MS Mincho" w:hAnsi="Palatino Linotype" w:cs="Arial"/>
          <w:lang w:eastAsia="en-US"/>
        </w:rPr>
        <w:t xml:space="preserve"> </w:t>
      </w:r>
      <w:r w:rsidRPr="006933B0">
        <w:rPr>
          <w:rFonts w:ascii="Palatino Linotype" w:eastAsia="MS Mincho" w:hAnsi="Palatino Linotype" w:cs="Arial"/>
          <w:i/>
          <w:lang w:eastAsia="en-US"/>
        </w:rPr>
        <w:t>hipótesis</w:t>
      </w:r>
      <w:r w:rsidRPr="006933B0">
        <w:rPr>
          <w:rFonts w:ascii="Palatino Linotype" w:eastAsia="MS Mincho" w:hAnsi="Palatino Linotype" w:cs="Arial"/>
          <w:lang w:eastAsia="en-US"/>
        </w:rPr>
        <w:t xml:space="preserve"> de la fracción III, del artículo 186, de la Ley de Transparencia y Acceso a la Información Pública del Estado de México y Municipios, se </w:t>
      </w:r>
      <w:r w:rsidRPr="006933B0">
        <w:rPr>
          <w:rFonts w:ascii="Palatino Linotype" w:eastAsia="MS Mincho" w:hAnsi="Palatino Linotype" w:cs="Arial"/>
          <w:b/>
          <w:lang w:eastAsia="en-US"/>
        </w:rPr>
        <w:t>REVOCA</w:t>
      </w:r>
      <w:r w:rsidRPr="006933B0">
        <w:rPr>
          <w:rFonts w:ascii="Palatino Linotype" w:eastAsia="MS Mincho" w:hAnsi="Palatino Linotype" w:cs="Arial"/>
          <w:lang w:eastAsia="en-US"/>
        </w:rPr>
        <w:t xml:space="preserve"> la respuesta a la solicitud de información número </w:t>
      </w:r>
      <w:r w:rsidRPr="006933B0">
        <w:rPr>
          <w:rFonts w:ascii="Palatino Linotype" w:eastAsiaTheme="minorHAnsi" w:hAnsi="Palatino Linotype" w:cs="Arial"/>
          <w:b/>
          <w:lang w:val="es-MX" w:eastAsia="en-US"/>
        </w:rPr>
        <w:t>00268/TECAMAC/IP/2025</w:t>
      </w:r>
      <w:r w:rsidRPr="006933B0">
        <w:rPr>
          <w:rFonts w:ascii="Palatino Linotype" w:eastAsia="MS Mincho" w:hAnsi="Palatino Linotype" w:cs="Arial"/>
          <w:lang w:eastAsia="en-US"/>
        </w:rPr>
        <w:t>, que ha sido materia del presente fallo.</w:t>
      </w:r>
    </w:p>
    <w:p w14:paraId="777A9840" w14:textId="77777777" w:rsidR="004E45C8" w:rsidRPr="006933B0" w:rsidRDefault="004E45C8" w:rsidP="004E45C8">
      <w:pPr>
        <w:spacing w:line="360" w:lineRule="auto"/>
        <w:jc w:val="both"/>
        <w:rPr>
          <w:rFonts w:ascii="Palatino Linotype" w:hAnsi="Palatino Linotype" w:cs="Arial"/>
        </w:rPr>
      </w:pPr>
    </w:p>
    <w:p w14:paraId="352FC7D0" w14:textId="77777777" w:rsidR="004E45C8" w:rsidRPr="006933B0" w:rsidRDefault="004E45C8" w:rsidP="004E45C8">
      <w:pPr>
        <w:spacing w:line="360" w:lineRule="auto"/>
        <w:jc w:val="both"/>
        <w:rPr>
          <w:rFonts w:ascii="Palatino Linotype" w:eastAsia="MS Mincho" w:hAnsi="Palatino Linotype" w:cs="Arial"/>
          <w:lang w:eastAsia="en-US"/>
        </w:rPr>
      </w:pPr>
      <w:r w:rsidRPr="006933B0">
        <w:rPr>
          <w:rFonts w:ascii="Palatino Linotype" w:eastAsia="MS Mincho" w:hAnsi="Palatino Linotype" w:cs="Arial"/>
          <w:lang w:eastAsia="en-US"/>
        </w:rPr>
        <w:t>Por lo antes expuesto y fundado es de resolverse y,</w:t>
      </w:r>
    </w:p>
    <w:p w14:paraId="05113415" w14:textId="77777777" w:rsidR="004E45C8" w:rsidRPr="006933B0" w:rsidRDefault="004E45C8" w:rsidP="004E45C8">
      <w:pPr>
        <w:spacing w:line="360" w:lineRule="auto"/>
        <w:jc w:val="both"/>
        <w:rPr>
          <w:rFonts w:ascii="Palatino Linotype" w:eastAsia="MS Mincho" w:hAnsi="Palatino Linotype" w:cs="Arial"/>
          <w:lang w:eastAsia="en-US"/>
        </w:rPr>
      </w:pPr>
    </w:p>
    <w:p w14:paraId="0007C1FB" w14:textId="77777777" w:rsidR="004E45C8" w:rsidRPr="006933B0" w:rsidRDefault="004E45C8" w:rsidP="004E45C8">
      <w:pPr>
        <w:spacing w:line="360" w:lineRule="auto"/>
        <w:ind w:left="426"/>
        <w:jc w:val="center"/>
        <w:rPr>
          <w:rFonts w:ascii="Palatino Linotype" w:hAnsi="Palatino Linotype"/>
          <w:b/>
          <w:sz w:val="28"/>
        </w:rPr>
      </w:pPr>
      <w:r w:rsidRPr="006933B0">
        <w:rPr>
          <w:rFonts w:ascii="Palatino Linotype" w:hAnsi="Palatino Linotype"/>
          <w:b/>
          <w:sz w:val="28"/>
        </w:rPr>
        <w:lastRenderedPageBreak/>
        <w:t>SE    RESUELVE</w:t>
      </w:r>
    </w:p>
    <w:p w14:paraId="44A95E13" w14:textId="77777777" w:rsidR="004E45C8" w:rsidRPr="006933B0" w:rsidRDefault="004E45C8" w:rsidP="004E45C8">
      <w:pPr>
        <w:rPr>
          <w:rFonts w:asciiTheme="minorHAnsi" w:eastAsiaTheme="minorHAnsi" w:hAnsiTheme="minorHAnsi" w:cstheme="minorBidi"/>
          <w:sz w:val="22"/>
          <w:szCs w:val="22"/>
          <w:lang w:val="es-MX" w:eastAsia="en-US"/>
        </w:rPr>
      </w:pPr>
    </w:p>
    <w:p w14:paraId="308AD8F8" w14:textId="4450CDEF" w:rsidR="004E45C8" w:rsidRPr="006933B0" w:rsidRDefault="004E45C8" w:rsidP="004E45C8">
      <w:pPr>
        <w:spacing w:line="360" w:lineRule="auto"/>
        <w:jc w:val="both"/>
        <w:rPr>
          <w:rFonts w:ascii="Palatino Linotype" w:hAnsi="Palatino Linotype" w:cs="Arial"/>
          <w:lang w:val="es-MX"/>
        </w:rPr>
      </w:pPr>
      <w:r w:rsidRPr="006933B0">
        <w:rPr>
          <w:rFonts w:ascii="Palatino Linotype" w:hAnsi="Palatino Linotype" w:cs="Arial"/>
          <w:b/>
          <w:sz w:val="28"/>
          <w:lang w:val="es-MX"/>
        </w:rPr>
        <w:t>PRIMERO</w:t>
      </w:r>
      <w:r w:rsidRPr="006933B0">
        <w:rPr>
          <w:rFonts w:ascii="Palatino Linotype" w:hAnsi="Palatino Linotype" w:cs="Arial"/>
          <w:b/>
          <w:lang w:val="es-MX"/>
        </w:rPr>
        <w:t xml:space="preserve">. </w:t>
      </w:r>
      <w:r w:rsidRPr="006933B0">
        <w:rPr>
          <w:rFonts w:ascii="Palatino Linotype" w:hAnsi="Palatino Linotype" w:cs="Arial"/>
          <w:lang w:val="es-MX"/>
        </w:rPr>
        <w:t>Se</w:t>
      </w:r>
      <w:r w:rsidRPr="006933B0">
        <w:rPr>
          <w:rFonts w:ascii="Palatino Linotype" w:eastAsia="MS Mincho" w:hAnsi="Palatino Linotype" w:cs="Arial"/>
          <w:lang w:eastAsia="en-US"/>
        </w:rPr>
        <w:t xml:space="preserve"> </w:t>
      </w:r>
      <w:r w:rsidRPr="006933B0">
        <w:rPr>
          <w:rFonts w:ascii="Palatino Linotype" w:eastAsia="MS Mincho" w:hAnsi="Palatino Linotype" w:cs="Arial"/>
          <w:b/>
          <w:lang w:eastAsia="en-US"/>
        </w:rPr>
        <w:t xml:space="preserve">REVOCA </w:t>
      </w:r>
      <w:r w:rsidRPr="006933B0">
        <w:rPr>
          <w:rFonts w:ascii="Palatino Linotype" w:eastAsia="MS Mincho" w:hAnsi="Palatino Linotype" w:cs="Arial"/>
          <w:lang w:eastAsia="en-US"/>
        </w:rPr>
        <w:t xml:space="preserve">la respuesta otorgada a la solicitud número </w:t>
      </w:r>
      <w:r w:rsidRPr="006933B0">
        <w:rPr>
          <w:rFonts w:ascii="Palatino Linotype" w:eastAsiaTheme="minorHAnsi" w:hAnsi="Palatino Linotype" w:cs="Arial"/>
          <w:b/>
          <w:lang w:val="es-MX" w:eastAsia="en-US"/>
        </w:rPr>
        <w:t>00268/TECAMAC/IP/2025</w:t>
      </w:r>
      <w:r w:rsidRPr="006933B0">
        <w:rPr>
          <w:rFonts w:ascii="Palatino Linotype" w:eastAsiaTheme="minorHAnsi" w:hAnsi="Palatino Linotype" w:cs="Arial"/>
          <w:lang w:val="es-MX" w:eastAsia="en-US"/>
        </w:rPr>
        <w:t xml:space="preserve">, </w:t>
      </w:r>
      <w:r w:rsidRPr="006933B0">
        <w:rPr>
          <w:rFonts w:ascii="Palatino Linotype" w:hAnsi="Palatino Linotype" w:cs="Arial"/>
          <w:lang w:val="es-MX"/>
        </w:rPr>
        <w:t>por resultar fundados</w:t>
      </w:r>
      <w:r w:rsidRPr="006933B0">
        <w:rPr>
          <w:rFonts w:ascii="Palatino Linotype" w:hAnsi="Palatino Linotype" w:cs="Arial"/>
          <w:b/>
          <w:lang w:val="es-MX"/>
        </w:rPr>
        <w:t xml:space="preserve"> </w:t>
      </w:r>
      <w:r w:rsidRPr="006933B0">
        <w:rPr>
          <w:rFonts w:ascii="Palatino Linotype" w:hAnsi="Palatino Linotype" w:cs="Arial"/>
          <w:lang w:val="es-MX"/>
        </w:rPr>
        <w:t xml:space="preserve">los motivos de inconformidad vertidos por la parte </w:t>
      </w:r>
      <w:r w:rsidRPr="006933B0">
        <w:rPr>
          <w:rFonts w:ascii="Palatino Linotype" w:hAnsi="Palatino Linotype" w:cs="Arial"/>
          <w:b/>
          <w:lang w:val="es-MX"/>
        </w:rPr>
        <w:t>Recurrente</w:t>
      </w:r>
      <w:r w:rsidRPr="006933B0">
        <w:rPr>
          <w:rFonts w:ascii="Palatino Linotype" w:hAnsi="Palatino Linotype" w:cs="Arial"/>
          <w:lang w:val="es-MX"/>
        </w:rPr>
        <w:t>, en términos del considerando</w:t>
      </w:r>
      <w:r w:rsidRPr="006933B0">
        <w:rPr>
          <w:rFonts w:ascii="Palatino Linotype" w:hAnsi="Palatino Linotype" w:cs="Arial"/>
          <w:b/>
          <w:lang w:val="es-MX"/>
        </w:rPr>
        <w:t xml:space="preserve"> QUINTO </w:t>
      </w:r>
      <w:r w:rsidRPr="006933B0">
        <w:rPr>
          <w:rFonts w:ascii="Palatino Linotype" w:hAnsi="Palatino Linotype" w:cs="Arial"/>
          <w:lang w:val="es-MX"/>
        </w:rPr>
        <w:t>de la presente Resolución.</w:t>
      </w:r>
    </w:p>
    <w:p w14:paraId="59B26FF1" w14:textId="77777777" w:rsidR="004E45C8" w:rsidRPr="006933B0" w:rsidRDefault="004E45C8" w:rsidP="004E45C8">
      <w:pPr>
        <w:spacing w:line="360" w:lineRule="auto"/>
        <w:jc w:val="both"/>
        <w:rPr>
          <w:rFonts w:ascii="Palatino Linotype" w:hAnsi="Palatino Linotype" w:cs="Arial"/>
          <w:b/>
          <w:lang w:val="es-MX"/>
        </w:rPr>
      </w:pPr>
    </w:p>
    <w:p w14:paraId="3E524FC5" w14:textId="00C30476" w:rsidR="004E45C8" w:rsidRPr="006933B0" w:rsidRDefault="004E45C8" w:rsidP="004E45C8">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b/>
          <w:sz w:val="28"/>
          <w:szCs w:val="28"/>
          <w:lang w:val="es-MX" w:eastAsia="en-US"/>
        </w:rPr>
        <w:t>SEGUNDO.</w:t>
      </w:r>
      <w:r w:rsidRPr="006933B0">
        <w:rPr>
          <w:rFonts w:ascii="Palatino Linotype" w:eastAsiaTheme="minorHAnsi" w:hAnsi="Palatino Linotype" w:cs="Arial"/>
          <w:lang w:val="es-MX" w:eastAsia="en-US"/>
        </w:rPr>
        <w:t xml:space="preserve"> Se </w:t>
      </w:r>
      <w:r w:rsidRPr="006933B0">
        <w:rPr>
          <w:rFonts w:ascii="Palatino Linotype" w:eastAsiaTheme="minorHAnsi" w:hAnsi="Palatino Linotype" w:cs="Arial"/>
          <w:b/>
          <w:lang w:val="es-MX" w:eastAsia="en-US"/>
        </w:rPr>
        <w:t>ORDENA</w:t>
      </w:r>
      <w:r w:rsidRPr="006933B0">
        <w:rPr>
          <w:rFonts w:ascii="Palatino Linotype" w:eastAsiaTheme="minorHAnsi" w:hAnsi="Palatino Linotype" w:cs="Arial"/>
          <w:lang w:val="es-MX" w:eastAsia="en-US"/>
        </w:rPr>
        <w:t xml:space="preserve"> al </w:t>
      </w:r>
      <w:r w:rsidRPr="006933B0">
        <w:rPr>
          <w:rFonts w:ascii="Palatino Linotype" w:eastAsiaTheme="minorHAnsi" w:hAnsi="Palatino Linotype" w:cs="Arial"/>
          <w:b/>
          <w:lang w:val="es-MX" w:eastAsia="en-US"/>
        </w:rPr>
        <w:t>Sujeto Obligado</w:t>
      </w:r>
      <w:r w:rsidRPr="006933B0">
        <w:rPr>
          <w:rFonts w:ascii="Palatino Linotype" w:eastAsiaTheme="minorHAnsi" w:hAnsi="Palatino Linotype" w:cs="Arial"/>
          <w:lang w:val="es-MX" w:eastAsia="en-US"/>
        </w:rPr>
        <w:t xml:space="preserve"> haga entrega a la parte </w:t>
      </w:r>
      <w:r w:rsidRPr="006933B0">
        <w:rPr>
          <w:rFonts w:ascii="Palatino Linotype" w:eastAsiaTheme="minorHAnsi" w:hAnsi="Palatino Linotype" w:cs="Arial"/>
          <w:b/>
          <w:lang w:val="es-MX" w:eastAsia="en-US"/>
        </w:rPr>
        <w:t xml:space="preserve">Recurrente </w:t>
      </w:r>
      <w:r w:rsidRPr="006933B0">
        <w:rPr>
          <w:rFonts w:ascii="Palatino Linotype" w:eastAsiaTheme="minorHAnsi" w:hAnsi="Palatino Linotype" w:cs="Arial"/>
          <w:lang w:val="es-MX" w:eastAsia="en-US"/>
        </w:rPr>
        <w:t xml:space="preserve">en términos del Considerando </w:t>
      </w:r>
      <w:r w:rsidRPr="006933B0">
        <w:rPr>
          <w:rFonts w:ascii="Palatino Linotype" w:eastAsiaTheme="minorHAnsi" w:hAnsi="Palatino Linotype" w:cs="Arial"/>
          <w:b/>
          <w:lang w:val="es-MX" w:eastAsia="en-US"/>
        </w:rPr>
        <w:t xml:space="preserve">QUINTO </w:t>
      </w:r>
      <w:r w:rsidRPr="006933B0">
        <w:rPr>
          <w:rFonts w:ascii="Palatino Linotype" w:eastAsiaTheme="minorHAnsi" w:hAnsi="Palatino Linotype" w:cs="Arial"/>
          <w:lang w:val="es-MX" w:eastAsia="en-US"/>
        </w:rPr>
        <w:t>de esta resolución, a través del</w:t>
      </w:r>
      <w:r w:rsidRPr="006933B0">
        <w:rPr>
          <w:rFonts w:ascii="Palatino Linotype" w:eastAsiaTheme="minorHAnsi" w:hAnsi="Palatino Linotype" w:cs="Arial"/>
          <w:b/>
          <w:lang w:val="es-MX" w:eastAsia="en-US"/>
        </w:rPr>
        <w:t xml:space="preserve"> </w:t>
      </w:r>
      <w:r w:rsidRPr="006933B0">
        <w:rPr>
          <w:rFonts w:ascii="Palatino Linotype" w:eastAsiaTheme="minorHAnsi" w:hAnsi="Palatino Linotype" w:cs="Arial"/>
          <w:szCs w:val="22"/>
          <w:lang w:val="es-MX" w:eastAsia="en-US"/>
        </w:rPr>
        <w:t xml:space="preserve">Sistema de Acceso a la Información Mexiquense </w:t>
      </w:r>
      <w:r w:rsidRPr="006933B0">
        <w:rPr>
          <w:rFonts w:ascii="Palatino Linotype" w:eastAsiaTheme="minorHAnsi" w:hAnsi="Palatino Linotype" w:cs="Arial"/>
          <w:b/>
          <w:szCs w:val="22"/>
          <w:lang w:val="es-MX" w:eastAsia="en-US"/>
        </w:rPr>
        <w:t>(SAIMEX)</w:t>
      </w:r>
      <w:r w:rsidRPr="006933B0">
        <w:rPr>
          <w:rFonts w:ascii="Palatino Linotype" w:eastAsiaTheme="minorHAnsi" w:hAnsi="Palatino Linotype" w:cs="Arial"/>
          <w:lang w:val="es-MX" w:eastAsia="en-US"/>
        </w:rPr>
        <w:t xml:space="preserve">, </w:t>
      </w:r>
      <w:r w:rsidR="00F8051E" w:rsidRPr="006933B0">
        <w:rPr>
          <w:rFonts w:ascii="Palatino Linotype" w:eastAsiaTheme="minorHAnsi" w:hAnsi="Palatino Linotype" w:cs="Arial"/>
          <w:lang w:val="es-MX" w:eastAsia="en-US"/>
        </w:rPr>
        <w:t xml:space="preserve">previa búsqueda exhaustiva y razonable, </w:t>
      </w:r>
      <w:r w:rsidRPr="006933B0">
        <w:rPr>
          <w:rFonts w:ascii="Palatino Linotype" w:eastAsiaTheme="minorHAnsi" w:hAnsi="Palatino Linotype" w:cs="Arial"/>
          <w:lang w:val="es-MX" w:eastAsia="en-US"/>
        </w:rPr>
        <w:t xml:space="preserve">de ser procedente en versión pública, respecto de la empresa paramunicipal llamada </w:t>
      </w:r>
      <w:r w:rsidRPr="006933B0">
        <w:rPr>
          <w:rFonts w:ascii="Palatino Linotype" w:eastAsiaTheme="minorHAnsi" w:hAnsi="Palatino Linotype" w:cs="Arial"/>
          <w:i/>
          <w:iCs/>
          <w:lang w:val="es-MX" w:eastAsia="en-US"/>
        </w:rPr>
        <w:t>“Vivir Tecámac”</w:t>
      </w:r>
      <w:r w:rsidRPr="006933B0">
        <w:rPr>
          <w:rFonts w:ascii="Palatino Linotype" w:eastAsiaTheme="minorHAnsi" w:hAnsi="Palatino Linotype" w:cs="Arial"/>
          <w:lang w:val="es-MX" w:eastAsia="en-US"/>
        </w:rPr>
        <w:t xml:space="preserve">, </w:t>
      </w:r>
      <w:r w:rsidR="007E0CA6" w:rsidRPr="006933B0">
        <w:rPr>
          <w:rFonts w:ascii="Palatino Linotype" w:eastAsiaTheme="minorHAnsi" w:hAnsi="Palatino Linotype" w:cs="Arial"/>
          <w:lang w:val="es-MX" w:eastAsia="en-US"/>
        </w:rPr>
        <w:t xml:space="preserve">del periodo comprendido del </w:t>
      </w:r>
      <w:r w:rsidR="007E0CA6" w:rsidRPr="006933B0">
        <w:rPr>
          <w:rFonts w:ascii="Palatino Linotype" w:eastAsiaTheme="minorHAnsi" w:hAnsi="Palatino Linotype" w:cs="Arial"/>
          <w:b/>
          <w:bCs/>
          <w:lang w:val="es-MX" w:eastAsia="en-US"/>
        </w:rPr>
        <w:t>diez de noviembre de dos mil veinticuatro</w:t>
      </w:r>
      <w:r w:rsidR="007E0CA6" w:rsidRPr="006933B0">
        <w:rPr>
          <w:rFonts w:ascii="Palatino Linotype" w:eastAsiaTheme="minorHAnsi" w:hAnsi="Palatino Linotype" w:cs="Arial"/>
          <w:lang w:val="es-MX" w:eastAsia="en-US"/>
        </w:rPr>
        <w:t xml:space="preserve"> al</w:t>
      </w:r>
      <w:r w:rsidRPr="006933B0">
        <w:rPr>
          <w:rFonts w:ascii="Palatino Linotype" w:eastAsiaTheme="minorHAnsi" w:hAnsi="Palatino Linotype" w:cs="Arial"/>
          <w:lang w:val="es-MX" w:eastAsia="en-US"/>
        </w:rPr>
        <w:t xml:space="preserve"> </w:t>
      </w:r>
      <w:r w:rsidRPr="006933B0">
        <w:rPr>
          <w:rFonts w:ascii="Palatino Linotype" w:eastAsiaTheme="minorHAnsi" w:hAnsi="Palatino Linotype" w:cs="Arial"/>
          <w:b/>
          <w:bCs/>
          <w:lang w:val="es-MX" w:eastAsia="en-US"/>
        </w:rPr>
        <w:t>diez de noviembre de dos mil veinticinco</w:t>
      </w:r>
      <w:r w:rsidRPr="006933B0">
        <w:rPr>
          <w:rFonts w:ascii="Palatino Linotype" w:eastAsiaTheme="minorHAnsi" w:hAnsi="Palatino Linotype" w:cs="Arial"/>
          <w:lang w:val="es-MX" w:eastAsia="en-US"/>
        </w:rPr>
        <w:t>, los documentos que den cuenta de la siguiente información:</w:t>
      </w:r>
    </w:p>
    <w:p w14:paraId="3DD48ABE" w14:textId="77777777" w:rsidR="004E45C8" w:rsidRPr="006933B0" w:rsidRDefault="004E45C8" w:rsidP="004E45C8">
      <w:pPr>
        <w:spacing w:line="360" w:lineRule="auto"/>
        <w:jc w:val="both"/>
        <w:rPr>
          <w:rFonts w:ascii="Palatino Linotype" w:eastAsiaTheme="minorHAnsi" w:hAnsi="Palatino Linotype" w:cs="Arial"/>
          <w:lang w:val="es-MX" w:eastAsia="en-US"/>
        </w:rPr>
      </w:pPr>
    </w:p>
    <w:p w14:paraId="0913ED34" w14:textId="77777777" w:rsidR="004E45C8" w:rsidRPr="006933B0" w:rsidRDefault="004E45C8" w:rsidP="00E869E3">
      <w:pPr>
        <w:pStyle w:val="Prrafodelista"/>
        <w:numPr>
          <w:ilvl w:val="0"/>
          <w:numId w:val="10"/>
        </w:num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Los lineamientos, requisitos y calendarios para inscribirse a los programas de vivienda, de las viviendas que han acondicionado.</w:t>
      </w:r>
    </w:p>
    <w:p w14:paraId="6D13FDCA" w14:textId="77777777" w:rsidR="004E45C8" w:rsidRPr="006933B0" w:rsidRDefault="004E45C8" w:rsidP="00E869E3">
      <w:pPr>
        <w:pStyle w:val="Prrafodelista"/>
        <w:numPr>
          <w:ilvl w:val="0"/>
          <w:numId w:val="10"/>
        </w:num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Los fraccionamientos en los que ha intervenido, para la rehabilitación de viviendas.</w:t>
      </w:r>
    </w:p>
    <w:p w14:paraId="39891EE7" w14:textId="0C37B2FC" w:rsidR="004E45C8" w:rsidRPr="006933B0" w:rsidRDefault="004E45C8" w:rsidP="00E869E3">
      <w:pPr>
        <w:pStyle w:val="Prrafodelista"/>
        <w:numPr>
          <w:ilvl w:val="0"/>
          <w:numId w:val="10"/>
        </w:num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 xml:space="preserve">El número de viviendas </w:t>
      </w:r>
      <w:r w:rsidR="007E0CA6" w:rsidRPr="006933B0">
        <w:rPr>
          <w:rFonts w:ascii="Palatino Linotype" w:eastAsiaTheme="minorHAnsi" w:hAnsi="Palatino Linotype" w:cs="Arial"/>
          <w:lang w:val="es-MX" w:eastAsia="en-US"/>
        </w:rPr>
        <w:t xml:space="preserve">que </w:t>
      </w:r>
      <w:r w:rsidRPr="006933B0">
        <w:rPr>
          <w:rFonts w:ascii="Palatino Linotype" w:eastAsiaTheme="minorHAnsi" w:hAnsi="Palatino Linotype" w:cs="Arial"/>
          <w:lang w:val="es-MX" w:eastAsia="en-US"/>
        </w:rPr>
        <w:t>ha desarrollado, construido y rehabilitado.</w:t>
      </w:r>
    </w:p>
    <w:p w14:paraId="5D2639DF" w14:textId="77777777" w:rsidR="004E45C8" w:rsidRPr="006933B0" w:rsidRDefault="004E45C8" w:rsidP="004E45C8">
      <w:pPr>
        <w:spacing w:line="360" w:lineRule="auto"/>
        <w:jc w:val="both"/>
        <w:rPr>
          <w:rFonts w:asciiTheme="minorHAnsi" w:eastAsiaTheme="minorHAnsi" w:hAnsiTheme="minorHAnsi" w:cstheme="minorBidi"/>
          <w:sz w:val="14"/>
          <w:szCs w:val="14"/>
        </w:rPr>
      </w:pPr>
    </w:p>
    <w:p w14:paraId="1E870551" w14:textId="77777777" w:rsidR="004E45C8" w:rsidRPr="006933B0" w:rsidRDefault="004E45C8" w:rsidP="004E45C8">
      <w:pPr>
        <w:autoSpaceDE w:val="0"/>
        <w:autoSpaceDN w:val="0"/>
        <w:adjustRightInd w:val="0"/>
        <w:ind w:left="284" w:right="190"/>
        <w:jc w:val="both"/>
        <w:rPr>
          <w:rFonts w:ascii="Palatino Linotype" w:hAnsi="Palatino Linotype" w:cs="Tahoma"/>
          <w:i/>
          <w:sz w:val="22"/>
          <w:szCs w:val="22"/>
        </w:rPr>
      </w:pPr>
      <w:r w:rsidRPr="006933B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6933B0">
        <w:rPr>
          <w:rFonts w:ascii="Palatino Linotype" w:hAnsi="Palatino Linotype" w:cs="Tahoma"/>
          <w:b/>
          <w:i/>
          <w:sz w:val="22"/>
          <w:szCs w:val="22"/>
        </w:rPr>
        <w:t>Recurrente</w:t>
      </w:r>
      <w:r w:rsidRPr="006933B0">
        <w:rPr>
          <w:rFonts w:ascii="Palatino Linotype" w:hAnsi="Palatino Linotype" w:cs="Tahoma"/>
          <w:i/>
          <w:sz w:val="22"/>
          <w:szCs w:val="22"/>
        </w:rPr>
        <w:t>.</w:t>
      </w:r>
    </w:p>
    <w:p w14:paraId="3CE3BE15" w14:textId="77777777" w:rsidR="004E45C8" w:rsidRPr="006933B0" w:rsidRDefault="004E45C8" w:rsidP="004E45C8">
      <w:pPr>
        <w:spacing w:line="360" w:lineRule="auto"/>
        <w:jc w:val="both"/>
        <w:rPr>
          <w:rFonts w:asciiTheme="minorHAnsi" w:eastAsiaTheme="minorHAnsi" w:hAnsiTheme="minorHAnsi" w:cstheme="minorBidi"/>
          <w:sz w:val="22"/>
          <w:szCs w:val="22"/>
        </w:rPr>
      </w:pPr>
    </w:p>
    <w:p w14:paraId="07FFF450" w14:textId="77777777" w:rsidR="004E45C8" w:rsidRPr="006933B0" w:rsidRDefault="004E45C8" w:rsidP="004E45C8">
      <w:pPr>
        <w:spacing w:line="360" w:lineRule="auto"/>
        <w:jc w:val="both"/>
        <w:rPr>
          <w:rFonts w:ascii="Palatino Linotype" w:eastAsiaTheme="minorHAnsi" w:hAnsi="Palatino Linotype" w:cstheme="minorBidi"/>
          <w:szCs w:val="22"/>
          <w:lang w:val="es-MX" w:eastAsia="en-US"/>
        </w:rPr>
      </w:pPr>
      <w:r w:rsidRPr="006933B0">
        <w:rPr>
          <w:rFonts w:ascii="Palatino Linotype" w:eastAsiaTheme="minorHAnsi" w:hAnsi="Palatino Linotype" w:cs="Arial"/>
          <w:b/>
          <w:sz w:val="28"/>
          <w:szCs w:val="28"/>
          <w:lang w:val="es-ES_tradnl" w:eastAsia="en-US"/>
        </w:rPr>
        <w:lastRenderedPageBreak/>
        <w:t xml:space="preserve">TERCERO. </w:t>
      </w:r>
      <w:r w:rsidRPr="006933B0">
        <w:rPr>
          <w:rFonts w:ascii="Palatino Linotype" w:eastAsiaTheme="minorHAnsi" w:hAnsi="Palatino Linotype" w:cstheme="minorBidi"/>
          <w:b/>
          <w:szCs w:val="22"/>
          <w:lang w:val="es-MX" w:eastAsia="en-US"/>
        </w:rPr>
        <w:t>NOTIFÍQUESE</w:t>
      </w:r>
      <w:r w:rsidRPr="006933B0">
        <w:rPr>
          <w:rFonts w:ascii="Palatino Linotype" w:eastAsiaTheme="minorHAnsi" w:hAnsi="Palatino Linotype" w:cstheme="minorBidi"/>
          <w:szCs w:val="22"/>
          <w:lang w:val="es-MX" w:eastAsia="en-US"/>
        </w:rPr>
        <w:t xml:space="preserve"> la presente resolución a través del</w:t>
      </w:r>
      <w:r w:rsidRPr="006933B0">
        <w:rPr>
          <w:rFonts w:ascii="Palatino Linotype" w:eastAsiaTheme="minorHAnsi" w:hAnsi="Palatino Linotype" w:cstheme="minorBidi"/>
          <w:b/>
          <w:szCs w:val="22"/>
          <w:lang w:val="es-MX" w:eastAsia="en-US"/>
        </w:rPr>
        <w:t xml:space="preserve"> </w:t>
      </w:r>
      <w:r w:rsidRPr="006933B0">
        <w:rPr>
          <w:rFonts w:ascii="Palatino Linotype" w:eastAsiaTheme="minorHAnsi" w:hAnsi="Palatino Linotype" w:cstheme="minorBidi"/>
          <w:szCs w:val="22"/>
          <w:lang w:val="es-MX" w:eastAsia="en-US"/>
        </w:rPr>
        <w:t xml:space="preserve">Sistema de Acceso a la Información Mexiquense </w:t>
      </w:r>
      <w:r w:rsidRPr="006933B0">
        <w:rPr>
          <w:rFonts w:ascii="Palatino Linotype" w:eastAsiaTheme="minorHAnsi" w:hAnsi="Palatino Linotype" w:cstheme="minorBidi"/>
          <w:b/>
          <w:szCs w:val="22"/>
          <w:lang w:val="es-MX" w:eastAsia="en-US"/>
        </w:rPr>
        <w:t xml:space="preserve">(SAIMEX) </w:t>
      </w:r>
      <w:r w:rsidRPr="006933B0">
        <w:rPr>
          <w:rFonts w:ascii="Palatino Linotype" w:eastAsiaTheme="minorHAnsi" w:hAnsi="Palatino Linotype" w:cstheme="minorBidi"/>
          <w:szCs w:val="22"/>
          <w:lang w:val="es-MX" w:eastAsia="en-US"/>
        </w:rPr>
        <w:t xml:space="preserve">al Titular de la Unidad de Transparencia del </w:t>
      </w:r>
      <w:r w:rsidRPr="006933B0">
        <w:rPr>
          <w:rFonts w:ascii="Palatino Linotype" w:eastAsiaTheme="minorHAnsi" w:hAnsi="Palatino Linotype" w:cstheme="minorBidi"/>
          <w:b/>
          <w:szCs w:val="22"/>
          <w:lang w:val="es-MX" w:eastAsia="en-US"/>
        </w:rPr>
        <w:t>Sujeto Obligado</w:t>
      </w:r>
      <w:r w:rsidRPr="006933B0">
        <w:rPr>
          <w:rFonts w:ascii="Palatino Linotype" w:eastAsiaTheme="minorHAnsi" w:hAnsi="Palatino Linotype" w:cstheme="minorBidi"/>
          <w:szCs w:val="22"/>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5BE3" w14:textId="77777777" w:rsidR="004E45C8" w:rsidRPr="006933B0" w:rsidRDefault="004E45C8" w:rsidP="004E45C8">
      <w:pPr>
        <w:spacing w:line="360" w:lineRule="auto"/>
        <w:jc w:val="both"/>
        <w:rPr>
          <w:rFonts w:ascii="Palatino Linotype" w:eastAsiaTheme="minorHAnsi" w:hAnsi="Palatino Linotype" w:cstheme="minorBidi"/>
          <w:szCs w:val="22"/>
          <w:lang w:val="es-MX" w:eastAsia="en-US"/>
        </w:rPr>
      </w:pPr>
    </w:p>
    <w:p w14:paraId="696DB721" w14:textId="77777777" w:rsidR="004E45C8" w:rsidRPr="006933B0" w:rsidRDefault="004E45C8" w:rsidP="004E45C8">
      <w:pPr>
        <w:spacing w:line="360" w:lineRule="auto"/>
        <w:jc w:val="both"/>
        <w:rPr>
          <w:rFonts w:ascii="Palatino Linotype" w:eastAsiaTheme="minorHAnsi" w:hAnsi="Palatino Linotype" w:cs="Arial"/>
          <w:bCs/>
          <w:szCs w:val="28"/>
          <w:lang w:val="es-MX" w:eastAsia="en-US"/>
        </w:rPr>
      </w:pPr>
      <w:r w:rsidRPr="006933B0">
        <w:rPr>
          <w:rFonts w:ascii="Palatino Linotype" w:eastAsiaTheme="minorHAnsi" w:hAnsi="Palatino Linotype" w:cs="Arial"/>
          <w:b/>
          <w:bCs/>
          <w:sz w:val="28"/>
          <w:szCs w:val="28"/>
          <w:lang w:val="es-MX" w:eastAsia="en-US"/>
        </w:rPr>
        <w:t>CUARTO.</w:t>
      </w:r>
      <w:r w:rsidRPr="006933B0">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6933B0">
        <w:rPr>
          <w:rFonts w:ascii="Palatino Linotype" w:eastAsiaTheme="minorHAnsi" w:hAnsi="Palatino Linotype" w:cs="Arial"/>
          <w:b/>
          <w:bCs/>
          <w:szCs w:val="28"/>
          <w:lang w:val="es-MX" w:eastAsia="en-US"/>
        </w:rPr>
        <w:t>Sujeto Obligado</w:t>
      </w:r>
      <w:r w:rsidRPr="006933B0">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31175883" w14:textId="77777777" w:rsidR="004E45C8" w:rsidRPr="006933B0" w:rsidRDefault="004E45C8" w:rsidP="004E45C8">
      <w:pPr>
        <w:spacing w:line="360" w:lineRule="auto"/>
        <w:jc w:val="both"/>
        <w:rPr>
          <w:rFonts w:ascii="Palatino Linotype" w:eastAsiaTheme="minorHAnsi" w:hAnsi="Palatino Linotype" w:cs="Arial"/>
          <w:bCs/>
          <w:szCs w:val="28"/>
          <w:lang w:val="es-MX" w:eastAsia="en-US"/>
        </w:rPr>
      </w:pPr>
    </w:p>
    <w:p w14:paraId="73D55CF1" w14:textId="4CE5EE46" w:rsidR="00561D99" w:rsidRPr="006933B0" w:rsidRDefault="004E45C8" w:rsidP="00561D99">
      <w:pPr>
        <w:autoSpaceDE w:val="0"/>
        <w:autoSpaceDN w:val="0"/>
        <w:adjustRightInd w:val="0"/>
        <w:spacing w:line="360" w:lineRule="auto"/>
        <w:ind w:right="49"/>
        <w:jc w:val="both"/>
        <w:rPr>
          <w:rFonts w:ascii="Palatino Linotype" w:eastAsiaTheme="minorHAnsi" w:hAnsi="Palatino Linotype" w:cs="Arial"/>
          <w:lang w:eastAsia="en-US"/>
        </w:rPr>
      </w:pPr>
      <w:r w:rsidRPr="006933B0">
        <w:rPr>
          <w:rFonts w:ascii="Palatino Linotype" w:eastAsiaTheme="minorHAnsi" w:hAnsi="Palatino Linotype" w:cs="Arial"/>
          <w:b/>
          <w:sz w:val="28"/>
          <w:szCs w:val="28"/>
          <w:lang w:val="es-MX" w:eastAsia="en-US"/>
        </w:rPr>
        <w:t>QUINTO.</w:t>
      </w:r>
      <w:r w:rsidRPr="006933B0">
        <w:rPr>
          <w:rFonts w:ascii="Palatino Linotype" w:eastAsiaTheme="minorHAnsi" w:hAnsi="Palatino Linotype" w:cs="Arial"/>
          <w:b/>
          <w:lang w:val="es-MX" w:eastAsia="en-US"/>
        </w:rPr>
        <w:t xml:space="preserve"> NOTIFÍQUESE</w:t>
      </w:r>
      <w:r w:rsidRPr="006933B0">
        <w:rPr>
          <w:rFonts w:ascii="Palatino Linotype" w:eastAsiaTheme="minorHAnsi" w:hAnsi="Palatino Linotype" w:cs="Arial"/>
          <w:lang w:val="es-MX" w:eastAsia="en-US"/>
        </w:rPr>
        <w:t xml:space="preserve"> a la parte </w:t>
      </w:r>
      <w:r w:rsidRPr="006933B0">
        <w:rPr>
          <w:rFonts w:ascii="Palatino Linotype" w:eastAsiaTheme="minorHAnsi" w:hAnsi="Palatino Linotype" w:cs="Arial"/>
          <w:b/>
          <w:lang w:val="es-MX" w:eastAsia="en-US"/>
        </w:rPr>
        <w:t>Recurrente</w:t>
      </w:r>
      <w:r w:rsidRPr="006933B0">
        <w:rPr>
          <w:rFonts w:ascii="Palatino Linotype" w:eastAsiaTheme="minorHAnsi" w:hAnsi="Palatino Linotype" w:cs="Arial"/>
          <w:lang w:val="es-MX" w:eastAsia="en-US"/>
        </w:rPr>
        <w:t xml:space="preserve"> la presente resolución a través del </w:t>
      </w:r>
      <w:r w:rsidRPr="006933B0">
        <w:rPr>
          <w:rFonts w:ascii="Palatino Linotype" w:eastAsiaTheme="minorHAnsi" w:hAnsi="Palatino Linotype" w:cs="Arial"/>
          <w:szCs w:val="22"/>
          <w:lang w:val="es-MX" w:eastAsia="en-US"/>
        </w:rPr>
        <w:t xml:space="preserve">Sistema de Acceso a la Información Mexiquense </w:t>
      </w:r>
      <w:r w:rsidRPr="006933B0">
        <w:rPr>
          <w:rFonts w:ascii="Palatino Linotype" w:eastAsiaTheme="minorHAnsi" w:hAnsi="Palatino Linotype" w:cs="Arial"/>
          <w:b/>
          <w:szCs w:val="22"/>
          <w:lang w:val="es-MX" w:eastAsia="en-US"/>
        </w:rPr>
        <w:t>(SAIMEX)</w:t>
      </w:r>
      <w:r w:rsidRPr="006933B0">
        <w:rPr>
          <w:rFonts w:ascii="Palatino Linotype" w:eastAsiaTheme="minorHAnsi" w:hAnsi="Palatino Linotype" w:cs="Arial"/>
          <w:b/>
          <w:lang w:val="es-MX" w:eastAsia="en-US"/>
        </w:rPr>
        <w:t>,</w:t>
      </w:r>
      <w:r w:rsidRPr="006933B0">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6933B0">
        <w:rPr>
          <w:rFonts w:ascii="Palatino Linotype" w:eastAsiaTheme="minorHAnsi" w:hAnsi="Palatino Linotype" w:cs="Arial"/>
          <w:lang w:eastAsia="en-US"/>
        </w:rPr>
        <w:t>.</w:t>
      </w:r>
    </w:p>
    <w:p w14:paraId="1CA582A5" w14:textId="77777777" w:rsidR="004E45C8" w:rsidRPr="006933B0" w:rsidRDefault="004E45C8" w:rsidP="00561D99">
      <w:pPr>
        <w:autoSpaceDE w:val="0"/>
        <w:autoSpaceDN w:val="0"/>
        <w:adjustRightInd w:val="0"/>
        <w:spacing w:line="360" w:lineRule="auto"/>
        <w:ind w:right="49"/>
        <w:jc w:val="both"/>
        <w:rPr>
          <w:rFonts w:ascii="Palatino Linotype" w:eastAsiaTheme="minorHAnsi" w:hAnsi="Palatino Linotype" w:cs="Arial"/>
          <w:lang w:eastAsia="en-US"/>
        </w:rPr>
      </w:pPr>
    </w:p>
    <w:p w14:paraId="5381C49D" w14:textId="245F97AD" w:rsidR="00C02D28" w:rsidRPr="006933B0" w:rsidRDefault="006933B0" w:rsidP="00C02D28">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F64A5C" w:rsidRPr="006933B0">
        <w:rPr>
          <w:rFonts w:ascii="Palatino Linotype" w:eastAsiaTheme="minorHAnsi" w:hAnsi="Palatino Linotype" w:cs="Arial"/>
          <w:lang w:val="es-MX" w:eastAsia="en-US"/>
        </w:rPr>
        <w:t>.---------------------</w:t>
      </w:r>
      <w:r w:rsidR="00C02D28" w:rsidRPr="006933B0">
        <w:rPr>
          <w:rFonts w:ascii="Palatino Linotype" w:eastAsiaTheme="minorHAnsi" w:hAnsi="Palatino Linotype" w:cs="Arial"/>
          <w:lang w:val="es-MX" w:eastAsia="en-US"/>
        </w:rPr>
        <w:t>--------------------------------------------------------------------</w:t>
      </w:r>
    </w:p>
    <w:p w14:paraId="3460A2BD" w14:textId="77777777" w:rsidR="00C02D28" w:rsidRPr="006933B0" w:rsidRDefault="00C02D28" w:rsidP="00C02D28">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672519A2" w14:textId="77777777" w:rsidR="00C02D28" w:rsidRPr="006933B0" w:rsidRDefault="00C02D28" w:rsidP="00C02D28">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4B9DA9B0"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7A83A299"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2701AED6"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069D06E9"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511ED0D7"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263EAACA"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4D2AC353"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7C942CFA"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5B8E6D40"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020228F7"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27EA30BF"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5E5CDEE3"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2BDF9098"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3ABAE0CD" w14:textId="77777777" w:rsidR="007E0CA6" w:rsidRPr="006933B0" w:rsidRDefault="007E0CA6" w:rsidP="007E0CA6">
      <w:pPr>
        <w:spacing w:line="360" w:lineRule="auto"/>
        <w:jc w:val="both"/>
        <w:rPr>
          <w:rFonts w:ascii="Palatino Linotype" w:eastAsiaTheme="minorHAnsi" w:hAnsi="Palatino Linotype" w:cs="Arial"/>
          <w:lang w:val="es-MX" w:eastAsia="en-US"/>
        </w:rPr>
      </w:pPr>
      <w:r w:rsidRPr="006933B0">
        <w:rPr>
          <w:rFonts w:ascii="Palatino Linotype" w:eastAsiaTheme="minorHAnsi" w:hAnsi="Palatino Linotype" w:cs="Arial"/>
          <w:lang w:val="es-MX" w:eastAsia="en-US"/>
        </w:rPr>
        <w:t>------------------------------------------------------------------------------------------------------------------</w:t>
      </w:r>
    </w:p>
    <w:p w14:paraId="30DC6A28" w14:textId="7A4FEF1E" w:rsidR="00B10A2E" w:rsidRPr="00B10A2E" w:rsidRDefault="00B10A2E" w:rsidP="00C02D28">
      <w:pPr>
        <w:spacing w:line="360" w:lineRule="auto"/>
        <w:jc w:val="both"/>
        <w:rPr>
          <w:rFonts w:ascii="Palatino Linotype" w:eastAsiaTheme="minorHAnsi" w:hAnsi="Palatino Linotype" w:cs="Arial"/>
          <w:sz w:val="16"/>
          <w:szCs w:val="16"/>
          <w:lang w:val="es-MX" w:eastAsia="en-US"/>
        </w:rPr>
      </w:pPr>
      <w:r w:rsidRPr="006933B0">
        <w:rPr>
          <w:rFonts w:ascii="Palatino Linotype" w:eastAsiaTheme="minorHAnsi" w:hAnsi="Palatino Linotype" w:cs="Arial"/>
          <w:sz w:val="16"/>
          <w:szCs w:val="16"/>
          <w:lang w:val="es-MX" w:eastAsia="en-US"/>
        </w:rPr>
        <w:t>JMV/CCR/</w:t>
      </w:r>
      <w:proofErr w:type="spellStart"/>
      <w:r w:rsidRPr="006933B0">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127C4D3"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1BAA8" w14:textId="77777777" w:rsidR="005C5501" w:rsidRDefault="005C5501" w:rsidP="000B5E25">
      <w:r>
        <w:separator/>
      </w:r>
    </w:p>
  </w:endnote>
  <w:endnote w:type="continuationSeparator" w:id="0">
    <w:p w14:paraId="4F4AF86B" w14:textId="77777777" w:rsidR="005C5501" w:rsidRDefault="005C550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D4981" w:rsidRPr="000D3AD4" w:rsidRDefault="002D49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97B8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97B8C">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D4981" w:rsidRPr="000D3AD4" w:rsidRDefault="002D49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97B8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97B8C">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E6A0" w14:textId="77777777" w:rsidR="005C5501" w:rsidRDefault="005C5501" w:rsidP="000B5E25">
      <w:r>
        <w:separator/>
      </w:r>
    </w:p>
  </w:footnote>
  <w:footnote w:type="continuationSeparator" w:id="0">
    <w:p w14:paraId="64DD2B58" w14:textId="77777777" w:rsidR="005C5501" w:rsidRDefault="005C5501" w:rsidP="000B5E25">
      <w:r>
        <w:continuationSeparator/>
      </w:r>
    </w:p>
  </w:footnote>
  <w:footnote w:id="1">
    <w:p w14:paraId="415B7283" w14:textId="77777777" w:rsidR="002D4981" w:rsidRPr="008A64CB" w:rsidRDefault="002D498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D4981" w:rsidRDefault="002D4981" w:rsidP="008A64CB">
      <w:pPr>
        <w:autoSpaceDE w:val="0"/>
        <w:autoSpaceDN w:val="0"/>
        <w:adjustRightInd w:val="0"/>
        <w:ind w:right="49"/>
        <w:jc w:val="both"/>
        <w:rPr>
          <w:rFonts w:ascii="Palatino Linotype" w:hAnsi="Palatino Linotype"/>
          <w:i/>
          <w:sz w:val="18"/>
          <w:szCs w:val="22"/>
        </w:rPr>
      </w:pPr>
    </w:p>
    <w:p w14:paraId="2A843A3D" w14:textId="77777777" w:rsidR="002D4981" w:rsidRPr="008A64CB" w:rsidRDefault="002D498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D4981" w:rsidRPr="008A64CB" w:rsidRDefault="002D498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D4981" w:rsidRDefault="005C5501">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D4981" w:rsidRPr="008F2CCC" w14:paraId="6A2352FA" w14:textId="77777777" w:rsidTr="00BC757D">
      <w:tc>
        <w:tcPr>
          <w:tcW w:w="2693" w:type="dxa"/>
          <w:vAlign w:val="center"/>
        </w:tcPr>
        <w:p w14:paraId="217E963F"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69B147F7" w:rsidR="002D4981" w:rsidRPr="0029071C" w:rsidRDefault="00C55D27"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w:t>
          </w:r>
          <w:r w:rsidR="000431A6">
            <w:rPr>
              <w:rFonts w:ascii="Palatino Linotype" w:hAnsi="Palatino Linotype"/>
              <w:sz w:val="22"/>
              <w:szCs w:val="22"/>
              <w:lang w:val="es-ES_tradnl"/>
            </w:rPr>
            <w:t>235</w:t>
          </w:r>
          <w:r w:rsidR="002D4981"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2D4981" w:rsidRPr="008F2CCC" w14:paraId="1F299A1F" w14:textId="77777777" w:rsidTr="00BC757D">
      <w:trPr>
        <w:trHeight w:val="228"/>
      </w:trPr>
      <w:tc>
        <w:tcPr>
          <w:tcW w:w="2693" w:type="dxa"/>
          <w:vAlign w:val="center"/>
        </w:tcPr>
        <w:p w14:paraId="683328AB"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0F29537E" w:rsidR="002D4981" w:rsidRPr="0029071C" w:rsidRDefault="00C55D27" w:rsidP="009A7BEB">
          <w:pPr>
            <w:spacing w:line="276" w:lineRule="auto"/>
            <w:jc w:val="right"/>
            <w:rPr>
              <w:rFonts w:ascii="Palatino Linotype" w:hAnsi="Palatino Linotype"/>
              <w:sz w:val="22"/>
              <w:szCs w:val="22"/>
            </w:rPr>
          </w:pPr>
          <w:r w:rsidRPr="00C55D27">
            <w:rPr>
              <w:rFonts w:ascii="Palatino Linotype" w:hAnsi="Palatino Linotype"/>
              <w:sz w:val="22"/>
              <w:szCs w:val="22"/>
            </w:rPr>
            <w:t xml:space="preserve">Ayuntamiento de </w:t>
          </w:r>
          <w:r w:rsidR="000431A6">
            <w:rPr>
              <w:rFonts w:ascii="Palatino Linotype" w:hAnsi="Palatino Linotype"/>
              <w:sz w:val="22"/>
              <w:szCs w:val="22"/>
            </w:rPr>
            <w:t>Tecámac</w:t>
          </w:r>
        </w:p>
      </w:tc>
    </w:tr>
    <w:tr w:rsidR="002D4981" w:rsidRPr="008F2CCC" w14:paraId="46D09EF7" w14:textId="77777777" w:rsidTr="00BC757D">
      <w:tc>
        <w:tcPr>
          <w:tcW w:w="2693" w:type="dxa"/>
          <w:vAlign w:val="center"/>
        </w:tcPr>
        <w:p w14:paraId="1A0A5ED2" w14:textId="77777777" w:rsidR="002D4981" w:rsidRPr="008F5DAE" w:rsidRDefault="002D498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D4981" w:rsidRPr="0029071C" w:rsidRDefault="002D49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D4981" w:rsidRPr="001779E0" w:rsidRDefault="005C550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D4981" w:rsidRPr="008F2CCC" w14:paraId="647E1A5E" w14:textId="77777777" w:rsidTr="00515252">
      <w:tc>
        <w:tcPr>
          <w:tcW w:w="2552" w:type="dxa"/>
          <w:vAlign w:val="center"/>
        </w:tcPr>
        <w:p w14:paraId="61C1A94D"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FDBCCF8" w:rsidR="002D4981" w:rsidRPr="0029071C" w:rsidRDefault="00C55D27"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w:t>
          </w:r>
          <w:r w:rsidR="000431A6">
            <w:rPr>
              <w:rFonts w:ascii="Palatino Linotype" w:hAnsi="Palatino Linotype"/>
              <w:sz w:val="22"/>
              <w:szCs w:val="22"/>
              <w:lang w:val="es-ES_tradnl"/>
            </w:rPr>
            <w:t>235</w:t>
          </w:r>
          <w:r w:rsidR="002D4981"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2D4981" w:rsidRPr="008F2CCC" w14:paraId="34929B82" w14:textId="77777777" w:rsidTr="00515252">
      <w:tc>
        <w:tcPr>
          <w:tcW w:w="2552" w:type="dxa"/>
          <w:vAlign w:val="center"/>
        </w:tcPr>
        <w:p w14:paraId="54C68700"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3BBE55E" w:rsidR="002D4981" w:rsidRPr="006D30E6" w:rsidRDefault="00897B8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2D4981" w:rsidRPr="008F2CCC" w14:paraId="15459416" w14:textId="77777777" w:rsidTr="00515252">
      <w:trPr>
        <w:trHeight w:val="228"/>
      </w:trPr>
      <w:tc>
        <w:tcPr>
          <w:tcW w:w="2552" w:type="dxa"/>
          <w:vAlign w:val="center"/>
        </w:tcPr>
        <w:p w14:paraId="776491B5"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3FBF9E0A" w:rsidR="002D4981" w:rsidRPr="0029071C" w:rsidRDefault="00C55D27" w:rsidP="009A7BEB">
          <w:pPr>
            <w:spacing w:line="276" w:lineRule="auto"/>
            <w:jc w:val="right"/>
            <w:rPr>
              <w:rFonts w:ascii="Palatino Linotype" w:hAnsi="Palatino Linotype"/>
              <w:sz w:val="22"/>
              <w:szCs w:val="22"/>
            </w:rPr>
          </w:pPr>
          <w:r w:rsidRPr="00C55D27">
            <w:rPr>
              <w:rFonts w:ascii="Palatino Linotype" w:hAnsi="Palatino Linotype"/>
              <w:sz w:val="22"/>
              <w:szCs w:val="22"/>
            </w:rPr>
            <w:t xml:space="preserve">Ayuntamiento de </w:t>
          </w:r>
          <w:r w:rsidR="000431A6">
            <w:rPr>
              <w:rFonts w:ascii="Palatino Linotype" w:hAnsi="Palatino Linotype"/>
              <w:sz w:val="22"/>
              <w:szCs w:val="22"/>
            </w:rPr>
            <w:t>Tecámac</w:t>
          </w:r>
        </w:p>
      </w:tc>
    </w:tr>
    <w:tr w:rsidR="002D4981" w:rsidRPr="008F2CCC" w14:paraId="5C009CDE" w14:textId="77777777" w:rsidTr="00515252">
      <w:tc>
        <w:tcPr>
          <w:tcW w:w="2552" w:type="dxa"/>
          <w:vAlign w:val="center"/>
        </w:tcPr>
        <w:p w14:paraId="294ED620"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D4981" w:rsidRPr="0029071C" w:rsidRDefault="002D49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D4981" w:rsidRDefault="005C5501">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D4981" w:rsidRPr="009F1AB6" w:rsidRDefault="002D498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FD0999"/>
    <w:multiLevelType w:val="hybridMultilevel"/>
    <w:tmpl w:val="B6FA45AA"/>
    <w:lvl w:ilvl="0" w:tplc="FC981B96">
      <w:start w:val="1"/>
      <w:numFmt w:val="lowerLetter"/>
      <w:lvlText w:val="%1."/>
      <w:lvlJc w:val="left"/>
      <w:pPr>
        <w:ind w:left="1353" w:hanging="36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3B8179E6"/>
    <w:multiLevelType w:val="hybridMultilevel"/>
    <w:tmpl w:val="9FACF4DE"/>
    <w:lvl w:ilvl="0" w:tplc="A9A0CAF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0C12D1"/>
    <w:multiLevelType w:val="hybridMultilevel"/>
    <w:tmpl w:val="08F0238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A12DD2"/>
    <w:multiLevelType w:val="hybridMultilevel"/>
    <w:tmpl w:val="19764C02"/>
    <w:lvl w:ilvl="0" w:tplc="6FC42AB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9"/>
  </w:num>
  <w:num w:numId="5">
    <w:abstractNumId w:val="4"/>
  </w:num>
  <w:num w:numId="6">
    <w:abstractNumId w:val="3"/>
  </w:num>
  <w:num w:numId="7">
    <w:abstractNumId w:val="6"/>
  </w:num>
  <w:num w:numId="8">
    <w:abstractNumId w:val="2"/>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3C66"/>
    <w:rsid w:val="00023F62"/>
    <w:rsid w:val="00023FE3"/>
    <w:rsid w:val="00025B5E"/>
    <w:rsid w:val="00031EFF"/>
    <w:rsid w:val="00032D08"/>
    <w:rsid w:val="00036F8B"/>
    <w:rsid w:val="00037C59"/>
    <w:rsid w:val="00037D70"/>
    <w:rsid w:val="000431A6"/>
    <w:rsid w:val="00047244"/>
    <w:rsid w:val="000478CF"/>
    <w:rsid w:val="00054E04"/>
    <w:rsid w:val="00056A58"/>
    <w:rsid w:val="000572E9"/>
    <w:rsid w:val="00064730"/>
    <w:rsid w:val="00070547"/>
    <w:rsid w:val="00071173"/>
    <w:rsid w:val="000752D0"/>
    <w:rsid w:val="000775FC"/>
    <w:rsid w:val="00087797"/>
    <w:rsid w:val="0009050D"/>
    <w:rsid w:val="00091A55"/>
    <w:rsid w:val="00093AE1"/>
    <w:rsid w:val="00094CC7"/>
    <w:rsid w:val="0009545C"/>
    <w:rsid w:val="000964D9"/>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1821"/>
    <w:rsid w:val="000D3AD4"/>
    <w:rsid w:val="000D64B0"/>
    <w:rsid w:val="000E592F"/>
    <w:rsid w:val="000E6B3D"/>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140"/>
    <w:rsid w:val="001558F3"/>
    <w:rsid w:val="001676E1"/>
    <w:rsid w:val="001707D1"/>
    <w:rsid w:val="00170AA7"/>
    <w:rsid w:val="001762FA"/>
    <w:rsid w:val="0018042F"/>
    <w:rsid w:val="00181C7A"/>
    <w:rsid w:val="00184176"/>
    <w:rsid w:val="00185915"/>
    <w:rsid w:val="00186CCB"/>
    <w:rsid w:val="00191418"/>
    <w:rsid w:val="0019170F"/>
    <w:rsid w:val="00193F09"/>
    <w:rsid w:val="00197B1A"/>
    <w:rsid w:val="001A46ED"/>
    <w:rsid w:val="001A6109"/>
    <w:rsid w:val="001C054C"/>
    <w:rsid w:val="001C0867"/>
    <w:rsid w:val="001C14AC"/>
    <w:rsid w:val="001C7F56"/>
    <w:rsid w:val="001D09E1"/>
    <w:rsid w:val="001D0BF3"/>
    <w:rsid w:val="001D2C38"/>
    <w:rsid w:val="001D2DE0"/>
    <w:rsid w:val="001D4046"/>
    <w:rsid w:val="001D5495"/>
    <w:rsid w:val="001E2DA3"/>
    <w:rsid w:val="001E45B5"/>
    <w:rsid w:val="001F09D0"/>
    <w:rsid w:val="001F1FCC"/>
    <w:rsid w:val="001F2305"/>
    <w:rsid w:val="001F2E4C"/>
    <w:rsid w:val="001F3672"/>
    <w:rsid w:val="001F6BF1"/>
    <w:rsid w:val="0020249A"/>
    <w:rsid w:val="00202C04"/>
    <w:rsid w:val="00204547"/>
    <w:rsid w:val="00205792"/>
    <w:rsid w:val="002146EF"/>
    <w:rsid w:val="002167BB"/>
    <w:rsid w:val="00217E6C"/>
    <w:rsid w:val="0022231E"/>
    <w:rsid w:val="00225163"/>
    <w:rsid w:val="002273B6"/>
    <w:rsid w:val="00227FAE"/>
    <w:rsid w:val="002313F8"/>
    <w:rsid w:val="00235936"/>
    <w:rsid w:val="00236A71"/>
    <w:rsid w:val="00236CBA"/>
    <w:rsid w:val="00242014"/>
    <w:rsid w:val="0024323F"/>
    <w:rsid w:val="002447CD"/>
    <w:rsid w:val="00246DC1"/>
    <w:rsid w:val="00247138"/>
    <w:rsid w:val="00247724"/>
    <w:rsid w:val="00251C5D"/>
    <w:rsid w:val="00253578"/>
    <w:rsid w:val="00255F1A"/>
    <w:rsid w:val="00261BC7"/>
    <w:rsid w:val="00263AF4"/>
    <w:rsid w:val="00266841"/>
    <w:rsid w:val="00266CD3"/>
    <w:rsid w:val="00267458"/>
    <w:rsid w:val="00267BB5"/>
    <w:rsid w:val="0027342B"/>
    <w:rsid w:val="002755AD"/>
    <w:rsid w:val="002761A0"/>
    <w:rsid w:val="00286546"/>
    <w:rsid w:val="0029071C"/>
    <w:rsid w:val="002934B4"/>
    <w:rsid w:val="00295B3F"/>
    <w:rsid w:val="00295CB6"/>
    <w:rsid w:val="00297A54"/>
    <w:rsid w:val="002A040B"/>
    <w:rsid w:val="002A3EFB"/>
    <w:rsid w:val="002A45F3"/>
    <w:rsid w:val="002A4B43"/>
    <w:rsid w:val="002A676F"/>
    <w:rsid w:val="002B1456"/>
    <w:rsid w:val="002B1F4F"/>
    <w:rsid w:val="002B48AD"/>
    <w:rsid w:val="002B5B5A"/>
    <w:rsid w:val="002C0BE5"/>
    <w:rsid w:val="002C240F"/>
    <w:rsid w:val="002C62EC"/>
    <w:rsid w:val="002D092B"/>
    <w:rsid w:val="002D17B8"/>
    <w:rsid w:val="002D25E0"/>
    <w:rsid w:val="002D2FCA"/>
    <w:rsid w:val="002D32D2"/>
    <w:rsid w:val="002D3A13"/>
    <w:rsid w:val="002D4981"/>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579D"/>
    <w:rsid w:val="00326B44"/>
    <w:rsid w:val="00327151"/>
    <w:rsid w:val="00327157"/>
    <w:rsid w:val="00330FC3"/>
    <w:rsid w:val="00331E82"/>
    <w:rsid w:val="00335C6A"/>
    <w:rsid w:val="003370A0"/>
    <w:rsid w:val="00340A06"/>
    <w:rsid w:val="00343753"/>
    <w:rsid w:val="00343F0B"/>
    <w:rsid w:val="00344236"/>
    <w:rsid w:val="003502CA"/>
    <w:rsid w:val="00351E9D"/>
    <w:rsid w:val="003520C5"/>
    <w:rsid w:val="003550A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E21A7"/>
    <w:rsid w:val="003E56C9"/>
    <w:rsid w:val="003E7516"/>
    <w:rsid w:val="003F28C1"/>
    <w:rsid w:val="003F684E"/>
    <w:rsid w:val="004018F9"/>
    <w:rsid w:val="0040235D"/>
    <w:rsid w:val="00402765"/>
    <w:rsid w:val="00415D24"/>
    <w:rsid w:val="00424FFC"/>
    <w:rsid w:val="00425E0F"/>
    <w:rsid w:val="00427C02"/>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676AD"/>
    <w:rsid w:val="00472F59"/>
    <w:rsid w:val="00474B1F"/>
    <w:rsid w:val="00491137"/>
    <w:rsid w:val="00492129"/>
    <w:rsid w:val="00496312"/>
    <w:rsid w:val="004A0B63"/>
    <w:rsid w:val="004A26CF"/>
    <w:rsid w:val="004A2D65"/>
    <w:rsid w:val="004B200D"/>
    <w:rsid w:val="004B211E"/>
    <w:rsid w:val="004B2314"/>
    <w:rsid w:val="004B407C"/>
    <w:rsid w:val="004B5F63"/>
    <w:rsid w:val="004C5830"/>
    <w:rsid w:val="004C6BB5"/>
    <w:rsid w:val="004D18B6"/>
    <w:rsid w:val="004D5D2F"/>
    <w:rsid w:val="004D66A9"/>
    <w:rsid w:val="004D6F71"/>
    <w:rsid w:val="004E06F5"/>
    <w:rsid w:val="004E3A1A"/>
    <w:rsid w:val="004E45C8"/>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FDC"/>
    <w:rsid w:val="005803C9"/>
    <w:rsid w:val="00580CCA"/>
    <w:rsid w:val="00581DC8"/>
    <w:rsid w:val="0059032F"/>
    <w:rsid w:val="005928AF"/>
    <w:rsid w:val="0059614C"/>
    <w:rsid w:val="00597D71"/>
    <w:rsid w:val="005A4C88"/>
    <w:rsid w:val="005A6216"/>
    <w:rsid w:val="005B0692"/>
    <w:rsid w:val="005B234D"/>
    <w:rsid w:val="005B26AD"/>
    <w:rsid w:val="005B36A8"/>
    <w:rsid w:val="005B4FEA"/>
    <w:rsid w:val="005B5693"/>
    <w:rsid w:val="005C14AA"/>
    <w:rsid w:val="005C2ACA"/>
    <w:rsid w:val="005C5501"/>
    <w:rsid w:val="005C6646"/>
    <w:rsid w:val="005C6966"/>
    <w:rsid w:val="005D14FC"/>
    <w:rsid w:val="005D77CC"/>
    <w:rsid w:val="005E09AB"/>
    <w:rsid w:val="005E5716"/>
    <w:rsid w:val="005F1F89"/>
    <w:rsid w:val="005F38DA"/>
    <w:rsid w:val="005F4BFB"/>
    <w:rsid w:val="006000C5"/>
    <w:rsid w:val="006002E0"/>
    <w:rsid w:val="00600695"/>
    <w:rsid w:val="0061406C"/>
    <w:rsid w:val="00620280"/>
    <w:rsid w:val="0062135D"/>
    <w:rsid w:val="0062349E"/>
    <w:rsid w:val="00623E62"/>
    <w:rsid w:val="006258FD"/>
    <w:rsid w:val="00632E48"/>
    <w:rsid w:val="00641C5C"/>
    <w:rsid w:val="00643B58"/>
    <w:rsid w:val="006463DA"/>
    <w:rsid w:val="00652776"/>
    <w:rsid w:val="00654C42"/>
    <w:rsid w:val="00660D13"/>
    <w:rsid w:val="00661CC3"/>
    <w:rsid w:val="006669AA"/>
    <w:rsid w:val="006810FF"/>
    <w:rsid w:val="00681ED0"/>
    <w:rsid w:val="00683574"/>
    <w:rsid w:val="006933B0"/>
    <w:rsid w:val="00693611"/>
    <w:rsid w:val="00694976"/>
    <w:rsid w:val="00696C15"/>
    <w:rsid w:val="006A240A"/>
    <w:rsid w:val="006A2694"/>
    <w:rsid w:val="006A7AA4"/>
    <w:rsid w:val="006B0E22"/>
    <w:rsid w:val="006B1301"/>
    <w:rsid w:val="006B26B2"/>
    <w:rsid w:val="006B321A"/>
    <w:rsid w:val="006B35CB"/>
    <w:rsid w:val="006B418F"/>
    <w:rsid w:val="006C0106"/>
    <w:rsid w:val="006C2C19"/>
    <w:rsid w:val="006C3931"/>
    <w:rsid w:val="006D1713"/>
    <w:rsid w:val="006D2FDB"/>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67C80"/>
    <w:rsid w:val="00770F18"/>
    <w:rsid w:val="007764BB"/>
    <w:rsid w:val="00777D10"/>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0614"/>
    <w:rsid w:val="007E0CA6"/>
    <w:rsid w:val="007E45AA"/>
    <w:rsid w:val="007E52D5"/>
    <w:rsid w:val="007E534B"/>
    <w:rsid w:val="007E6F30"/>
    <w:rsid w:val="007E706A"/>
    <w:rsid w:val="007E7C02"/>
    <w:rsid w:val="007F7462"/>
    <w:rsid w:val="00800A80"/>
    <w:rsid w:val="00803913"/>
    <w:rsid w:val="0081709C"/>
    <w:rsid w:val="00823690"/>
    <w:rsid w:val="00835035"/>
    <w:rsid w:val="00835C00"/>
    <w:rsid w:val="00836D9E"/>
    <w:rsid w:val="00840D18"/>
    <w:rsid w:val="00843F80"/>
    <w:rsid w:val="00844392"/>
    <w:rsid w:val="008500D3"/>
    <w:rsid w:val="00852668"/>
    <w:rsid w:val="00854A20"/>
    <w:rsid w:val="008578BF"/>
    <w:rsid w:val="00864E58"/>
    <w:rsid w:val="008660D6"/>
    <w:rsid w:val="00871098"/>
    <w:rsid w:val="00874E1E"/>
    <w:rsid w:val="00877235"/>
    <w:rsid w:val="008803EF"/>
    <w:rsid w:val="00882980"/>
    <w:rsid w:val="00896D29"/>
    <w:rsid w:val="00897B8C"/>
    <w:rsid w:val="008A12CF"/>
    <w:rsid w:val="008A1A90"/>
    <w:rsid w:val="008A64CB"/>
    <w:rsid w:val="008B082B"/>
    <w:rsid w:val="008B6546"/>
    <w:rsid w:val="008C3B24"/>
    <w:rsid w:val="008D5BD3"/>
    <w:rsid w:val="008E01E4"/>
    <w:rsid w:val="008E28B2"/>
    <w:rsid w:val="008E7F32"/>
    <w:rsid w:val="008F148C"/>
    <w:rsid w:val="008F3577"/>
    <w:rsid w:val="008F5D37"/>
    <w:rsid w:val="008F5DAE"/>
    <w:rsid w:val="008F7C23"/>
    <w:rsid w:val="00900C9B"/>
    <w:rsid w:val="00901487"/>
    <w:rsid w:val="00906529"/>
    <w:rsid w:val="00907F13"/>
    <w:rsid w:val="00914306"/>
    <w:rsid w:val="00921551"/>
    <w:rsid w:val="009217E8"/>
    <w:rsid w:val="00925B0B"/>
    <w:rsid w:val="0092622F"/>
    <w:rsid w:val="00926C44"/>
    <w:rsid w:val="0093645B"/>
    <w:rsid w:val="0094381A"/>
    <w:rsid w:val="0094436E"/>
    <w:rsid w:val="00951242"/>
    <w:rsid w:val="00961002"/>
    <w:rsid w:val="0097239F"/>
    <w:rsid w:val="00973F9B"/>
    <w:rsid w:val="009758CB"/>
    <w:rsid w:val="00980909"/>
    <w:rsid w:val="00984706"/>
    <w:rsid w:val="009933D0"/>
    <w:rsid w:val="00993406"/>
    <w:rsid w:val="00994DBB"/>
    <w:rsid w:val="009A0F77"/>
    <w:rsid w:val="009A5223"/>
    <w:rsid w:val="009A6017"/>
    <w:rsid w:val="009A6521"/>
    <w:rsid w:val="009A6B97"/>
    <w:rsid w:val="009A6D6A"/>
    <w:rsid w:val="009A7BEB"/>
    <w:rsid w:val="009A7E94"/>
    <w:rsid w:val="009B23B7"/>
    <w:rsid w:val="009B2B6B"/>
    <w:rsid w:val="009C052A"/>
    <w:rsid w:val="009C439D"/>
    <w:rsid w:val="009D0803"/>
    <w:rsid w:val="009D2E87"/>
    <w:rsid w:val="009D39B3"/>
    <w:rsid w:val="009D72C7"/>
    <w:rsid w:val="009D7E06"/>
    <w:rsid w:val="009E0C45"/>
    <w:rsid w:val="009E0E89"/>
    <w:rsid w:val="009E1F26"/>
    <w:rsid w:val="009E3A2B"/>
    <w:rsid w:val="009E46C3"/>
    <w:rsid w:val="009F2BA9"/>
    <w:rsid w:val="009F4FF4"/>
    <w:rsid w:val="009F62C3"/>
    <w:rsid w:val="009F71DC"/>
    <w:rsid w:val="00A0100D"/>
    <w:rsid w:val="00A031D1"/>
    <w:rsid w:val="00A03269"/>
    <w:rsid w:val="00A05133"/>
    <w:rsid w:val="00A05D3A"/>
    <w:rsid w:val="00A0713F"/>
    <w:rsid w:val="00A100B7"/>
    <w:rsid w:val="00A125B4"/>
    <w:rsid w:val="00A16F28"/>
    <w:rsid w:val="00A2385C"/>
    <w:rsid w:val="00A26BD8"/>
    <w:rsid w:val="00A27C3B"/>
    <w:rsid w:val="00A30594"/>
    <w:rsid w:val="00A31156"/>
    <w:rsid w:val="00A320DF"/>
    <w:rsid w:val="00A44C61"/>
    <w:rsid w:val="00A44CFE"/>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1E39"/>
    <w:rsid w:val="00AF3EC1"/>
    <w:rsid w:val="00AF610A"/>
    <w:rsid w:val="00B00107"/>
    <w:rsid w:val="00B01BD5"/>
    <w:rsid w:val="00B04476"/>
    <w:rsid w:val="00B05B83"/>
    <w:rsid w:val="00B07EBD"/>
    <w:rsid w:val="00B10A2E"/>
    <w:rsid w:val="00B10AF2"/>
    <w:rsid w:val="00B14416"/>
    <w:rsid w:val="00B17992"/>
    <w:rsid w:val="00B20C2B"/>
    <w:rsid w:val="00B22319"/>
    <w:rsid w:val="00B22965"/>
    <w:rsid w:val="00B22D8E"/>
    <w:rsid w:val="00B22E97"/>
    <w:rsid w:val="00B23344"/>
    <w:rsid w:val="00B24B11"/>
    <w:rsid w:val="00B250D7"/>
    <w:rsid w:val="00B253F0"/>
    <w:rsid w:val="00B309E3"/>
    <w:rsid w:val="00B31853"/>
    <w:rsid w:val="00B36260"/>
    <w:rsid w:val="00B3640D"/>
    <w:rsid w:val="00B41CCF"/>
    <w:rsid w:val="00B50B07"/>
    <w:rsid w:val="00B52C22"/>
    <w:rsid w:val="00B5421D"/>
    <w:rsid w:val="00B57219"/>
    <w:rsid w:val="00B579E5"/>
    <w:rsid w:val="00B642EC"/>
    <w:rsid w:val="00B6659F"/>
    <w:rsid w:val="00B67AEC"/>
    <w:rsid w:val="00B71058"/>
    <w:rsid w:val="00B7320F"/>
    <w:rsid w:val="00B74436"/>
    <w:rsid w:val="00B74A39"/>
    <w:rsid w:val="00B802A5"/>
    <w:rsid w:val="00B8098B"/>
    <w:rsid w:val="00B80C9E"/>
    <w:rsid w:val="00B80EA6"/>
    <w:rsid w:val="00B83E10"/>
    <w:rsid w:val="00B85697"/>
    <w:rsid w:val="00B85F29"/>
    <w:rsid w:val="00B911AF"/>
    <w:rsid w:val="00B9176B"/>
    <w:rsid w:val="00B9358F"/>
    <w:rsid w:val="00B96A17"/>
    <w:rsid w:val="00BA0F27"/>
    <w:rsid w:val="00BA27FC"/>
    <w:rsid w:val="00BA43DC"/>
    <w:rsid w:val="00BB06D2"/>
    <w:rsid w:val="00BB134B"/>
    <w:rsid w:val="00BB2537"/>
    <w:rsid w:val="00BB347A"/>
    <w:rsid w:val="00BB6185"/>
    <w:rsid w:val="00BB74B8"/>
    <w:rsid w:val="00BC0CFA"/>
    <w:rsid w:val="00BC1717"/>
    <w:rsid w:val="00BC462B"/>
    <w:rsid w:val="00BC757D"/>
    <w:rsid w:val="00BD14B3"/>
    <w:rsid w:val="00BD269F"/>
    <w:rsid w:val="00BD3782"/>
    <w:rsid w:val="00BD4B93"/>
    <w:rsid w:val="00BD677A"/>
    <w:rsid w:val="00BD6F27"/>
    <w:rsid w:val="00BD74AF"/>
    <w:rsid w:val="00BE233B"/>
    <w:rsid w:val="00BE7A6E"/>
    <w:rsid w:val="00BF6E0F"/>
    <w:rsid w:val="00C01BFA"/>
    <w:rsid w:val="00C02B7F"/>
    <w:rsid w:val="00C02CD0"/>
    <w:rsid w:val="00C02D28"/>
    <w:rsid w:val="00C0414E"/>
    <w:rsid w:val="00C058C8"/>
    <w:rsid w:val="00C120DF"/>
    <w:rsid w:val="00C145A0"/>
    <w:rsid w:val="00C20F80"/>
    <w:rsid w:val="00C249A6"/>
    <w:rsid w:val="00C34564"/>
    <w:rsid w:val="00C37A05"/>
    <w:rsid w:val="00C4326C"/>
    <w:rsid w:val="00C43F9E"/>
    <w:rsid w:val="00C46AF7"/>
    <w:rsid w:val="00C55D27"/>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1DAC"/>
    <w:rsid w:val="00CE51D0"/>
    <w:rsid w:val="00CE6A53"/>
    <w:rsid w:val="00CF1DF5"/>
    <w:rsid w:val="00CF7A67"/>
    <w:rsid w:val="00CF7FBE"/>
    <w:rsid w:val="00D0093C"/>
    <w:rsid w:val="00D01A63"/>
    <w:rsid w:val="00D02FC5"/>
    <w:rsid w:val="00D051B1"/>
    <w:rsid w:val="00D10C88"/>
    <w:rsid w:val="00D12C36"/>
    <w:rsid w:val="00D13B13"/>
    <w:rsid w:val="00D13D7F"/>
    <w:rsid w:val="00D21ECE"/>
    <w:rsid w:val="00D27727"/>
    <w:rsid w:val="00D34428"/>
    <w:rsid w:val="00D42459"/>
    <w:rsid w:val="00D4431A"/>
    <w:rsid w:val="00D4720B"/>
    <w:rsid w:val="00D50E4E"/>
    <w:rsid w:val="00D553D4"/>
    <w:rsid w:val="00D57210"/>
    <w:rsid w:val="00D57AED"/>
    <w:rsid w:val="00D57E62"/>
    <w:rsid w:val="00D57F74"/>
    <w:rsid w:val="00D64691"/>
    <w:rsid w:val="00D65A0E"/>
    <w:rsid w:val="00D765DD"/>
    <w:rsid w:val="00D80B28"/>
    <w:rsid w:val="00D81221"/>
    <w:rsid w:val="00D83603"/>
    <w:rsid w:val="00D901D7"/>
    <w:rsid w:val="00D92BFE"/>
    <w:rsid w:val="00D955E0"/>
    <w:rsid w:val="00DA2014"/>
    <w:rsid w:val="00DB1F5E"/>
    <w:rsid w:val="00DB55A6"/>
    <w:rsid w:val="00DC1583"/>
    <w:rsid w:val="00DC2B31"/>
    <w:rsid w:val="00DC5B5A"/>
    <w:rsid w:val="00DD136D"/>
    <w:rsid w:val="00DD1490"/>
    <w:rsid w:val="00DD15E5"/>
    <w:rsid w:val="00DD1866"/>
    <w:rsid w:val="00DD5A69"/>
    <w:rsid w:val="00DE0A8D"/>
    <w:rsid w:val="00DE347D"/>
    <w:rsid w:val="00DE562A"/>
    <w:rsid w:val="00DE7148"/>
    <w:rsid w:val="00DF0080"/>
    <w:rsid w:val="00DF2507"/>
    <w:rsid w:val="00DF5A59"/>
    <w:rsid w:val="00DF62A4"/>
    <w:rsid w:val="00DF700F"/>
    <w:rsid w:val="00E00D15"/>
    <w:rsid w:val="00E11B18"/>
    <w:rsid w:val="00E14819"/>
    <w:rsid w:val="00E14823"/>
    <w:rsid w:val="00E174F8"/>
    <w:rsid w:val="00E32DFE"/>
    <w:rsid w:val="00E33297"/>
    <w:rsid w:val="00E341AD"/>
    <w:rsid w:val="00E40828"/>
    <w:rsid w:val="00E42B2B"/>
    <w:rsid w:val="00E50332"/>
    <w:rsid w:val="00E53FEB"/>
    <w:rsid w:val="00E5647F"/>
    <w:rsid w:val="00E57BDB"/>
    <w:rsid w:val="00E625D3"/>
    <w:rsid w:val="00E65C48"/>
    <w:rsid w:val="00E65F37"/>
    <w:rsid w:val="00E70B77"/>
    <w:rsid w:val="00E711DE"/>
    <w:rsid w:val="00E74701"/>
    <w:rsid w:val="00E75E5F"/>
    <w:rsid w:val="00E823B8"/>
    <w:rsid w:val="00E849A6"/>
    <w:rsid w:val="00E85E17"/>
    <w:rsid w:val="00E869E3"/>
    <w:rsid w:val="00E87389"/>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6D8"/>
    <w:rsid w:val="00EE2FB1"/>
    <w:rsid w:val="00EE45BA"/>
    <w:rsid w:val="00EE49B2"/>
    <w:rsid w:val="00EE4D9C"/>
    <w:rsid w:val="00EE515E"/>
    <w:rsid w:val="00EE571A"/>
    <w:rsid w:val="00EE5F66"/>
    <w:rsid w:val="00EE6265"/>
    <w:rsid w:val="00EE7518"/>
    <w:rsid w:val="00EF193B"/>
    <w:rsid w:val="00EF727A"/>
    <w:rsid w:val="00F01C71"/>
    <w:rsid w:val="00F1159D"/>
    <w:rsid w:val="00F11679"/>
    <w:rsid w:val="00F22C6A"/>
    <w:rsid w:val="00F239B9"/>
    <w:rsid w:val="00F240DF"/>
    <w:rsid w:val="00F241AD"/>
    <w:rsid w:val="00F30C1D"/>
    <w:rsid w:val="00F30C33"/>
    <w:rsid w:val="00F3172F"/>
    <w:rsid w:val="00F327B4"/>
    <w:rsid w:val="00F32EBF"/>
    <w:rsid w:val="00F34A32"/>
    <w:rsid w:val="00F43F9A"/>
    <w:rsid w:val="00F455F1"/>
    <w:rsid w:val="00F538CE"/>
    <w:rsid w:val="00F56606"/>
    <w:rsid w:val="00F570D3"/>
    <w:rsid w:val="00F61C9C"/>
    <w:rsid w:val="00F62221"/>
    <w:rsid w:val="00F63223"/>
    <w:rsid w:val="00F64A5C"/>
    <w:rsid w:val="00F66C7B"/>
    <w:rsid w:val="00F712EE"/>
    <w:rsid w:val="00F73BB1"/>
    <w:rsid w:val="00F77427"/>
    <w:rsid w:val="00F8051E"/>
    <w:rsid w:val="00F811D3"/>
    <w:rsid w:val="00F8513C"/>
    <w:rsid w:val="00F906AB"/>
    <w:rsid w:val="00F90EBA"/>
    <w:rsid w:val="00F91028"/>
    <w:rsid w:val="00F97C38"/>
    <w:rsid w:val="00FA0962"/>
    <w:rsid w:val="00FA10A1"/>
    <w:rsid w:val="00FA5223"/>
    <w:rsid w:val="00FA7ED5"/>
    <w:rsid w:val="00FB3B4B"/>
    <w:rsid w:val="00FB4C7D"/>
    <w:rsid w:val="00FB7C23"/>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camac.gob.mx/conforma-gobierno-de-tecamac-la-empresa-paramunicipal-de-viviend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9141-446A-4CBF-B349-467AABE2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44</Pages>
  <Words>11832</Words>
  <Characters>65080</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2026-03-26T19:41:00Z</cp:lastPrinted>
  <dcterms:created xsi:type="dcterms:W3CDTF">2026-03-10T19:05:00Z</dcterms:created>
  <dcterms:modified xsi:type="dcterms:W3CDTF">2026-04-10T16:14:00Z</dcterms:modified>
</cp:coreProperties>
</file>