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F8E47" w14:textId="77777777" w:rsidR="00B75AB1" w:rsidRDefault="00B75AB1" w:rsidP="00F369F7">
      <w:pPr>
        <w:widowControl w:val="0"/>
        <w:pBdr>
          <w:top w:val="nil"/>
          <w:left w:val="nil"/>
          <w:bottom w:val="nil"/>
          <w:right w:val="nil"/>
          <w:between w:val="nil"/>
        </w:pBdr>
        <w:spacing w:after="0" w:line="360" w:lineRule="auto"/>
        <w:jc w:val="left"/>
      </w:pPr>
    </w:p>
    <w:p w14:paraId="06F20972" w14:textId="77777777" w:rsidR="00B75AB1" w:rsidRDefault="00B75AB1" w:rsidP="00F369F7">
      <w:pPr>
        <w:tabs>
          <w:tab w:val="left" w:pos="8931"/>
        </w:tabs>
        <w:spacing w:after="0" w:line="360" w:lineRule="auto"/>
        <w:rPr>
          <w:color w:val="FF0000"/>
        </w:rPr>
      </w:pPr>
    </w:p>
    <w:p w14:paraId="0E61111D" w14:textId="77777777" w:rsidR="00B75AB1" w:rsidRDefault="00B142FE" w:rsidP="00F369F7">
      <w:pPr>
        <w:keepNext/>
        <w:keepLines/>
        <w:pBdr>
          <w:top w:val="nil"/>
          <w:left w:val="nil"/>
          <w:bottom w:val="nil"/>
          <w:right w:val="nil"/>
          <w:between w:val="nil"/>
        </w:pBdr>
        <w:spacing w:after="0" w:line="360" w:lineRule="auto"/>
        <w:jc w:val="center"/>
        <w:rPr>
          <w:color w:val="000000"/>
        </w:rPr>
      </w:pPr>
      <w:r>
        <w:rPr>
          <w:color w:val="000000"/>
        </w:rPr>
        <w:t>RESOLUCIÓN DEL RECURSO DE REVISIÓN 12566/INFOEM/IP/RR/2025.</w:t>
      </w:r>
    </w:p>
    <w:p w14:paraId="3CDA4FF1" w14:textId="77777777" w:rsidR="00B75AB1" w:rsidRDefault="00B75AB1" w:rsidP="00F369F7">
      <w:pPr>
        <w:spacing w:after="0" w:line="360" w:lineRule="auto"/>
        <w:rPr>
          <w:color w:val="FF0000"/>
        </w:rPr>
      </w:pPr>
    </w:p>
    <w:sdt>
      <w:sdtPr>
        <w:rPr>
          <w:rFonts w:ascii="Palatino Linotype" w:eastAsia="Palatino Linotype" w:hAnsi="Palatino Linotype" w:cs="Palatino Linotype"/>
          <w:color w:val="auto"/>
          <w:sz w:val="22"/>
          <w:szCs w:val="22"/>
          <w:lang w:val="es-ES"/>
        </w:rPr>
        <w:id w:val="-1009052670"/>
        <w:docPartObj>
          <w:docPartGallery w:val="Table of Contents"/>
          <w:docPartUnique/>
        </w:docPartObj>
      </w:sdtPr>
      <w:sdtEndPr>
        <w:rPr>
          <w:b/>
          <w:bCs/>
        </w:rPr>
      </w:sdtEndPr>
      <w:sdtContent>
        <w:p w14:paraId="751C1A04" w14:textId="6E90FDF4" w:rsidR="0026467A" w:rsidRDefault="0026467A">
          <w:pPr>
            <w:pStyle w:val="TtulodeTDC"/>
          </w:pPr>
        </w:p>
        <w:p w14:paraId="751541DC" w14:textId="77777777" w:rsidR="0055796E" w:rsidRDefault="0026467A">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5435663" w:history="1">
            <w:r w:rsidR="0055796E" w:rsidRPr="00DF31F0">
              <w:rPr>
                <w:rStyle w:val="Hipervnculo"/>
                <w:noProof/>
              </w:rPr>
              <w:t>A N T E C E D E N T E S</w:t>
            </w:r>
            <w:r w:rsidR="0055796E">
              <w:rPr>
                <w:noProof/>
                <w:webHidden/>
              </w:rPr>
              <w:tab/>
            </w:r>
            <w:r w:rsidR="0055796E">
              <w:rPr>
                <w:noProof/>
                <w:webHidden/>
              </w:rPr>
              <w:fldChar w:fldCharType="begin"/>
            </w:r>
            <w:r w:rsidR="0055796E">
              <w:rPr>
                <w:noProof/>
                <w:webHidden/>
              </w:rPr>
              <w:instrText xml:space="preserve"> PAGEREF _Toc225435663 \h </w:instrText>
            </w:r>
            <w:r w:rsidR="0055796E">
              <w:rPr>
                <w:noProof/>
                <w:webHidden/>
              </w:rPr>
            </w:r>
            <w:r w:rsidR="0055796E">
              <w:rPr>
                <w:noProof/>
                <w:webHidden/>
              </w:rPr>
              <w:fldChar w:fldCharType="separate"/>
            </w:r>
            <w:r w:rsidR="0057230F">
              <w:rPr>
                <w:noProof/>
                <w:webHidden/>
              </w:rPr>
              <w:t>2</w:t>
            </w:r>
            <w:r w:rsidR="0055796E">
              <w:rPr>
                <w:noProof/>
                <w:webHidden/>
              </w:rPr>
              <w:fldChar w:fldCharType="end"/>
            </w:r>
          </w:hyperlink>
        </w:p>
        <w:p w14:paraId="4B8C908E" w14:textId="77777777" w:rsidR="0055796E" w:rsidRDefault="00B469AD">
          <w:pPr>
            <w:pStyle w:val="TDC2"/>
            <w:tabs>
              <w:tab w:val="right" w:leader="dot" w:pos="8921"/>
            </w:tabs>
            <w:rPr>
              <w:rFonts w:asciiTheme="minorHAnsi" w:eastAsiaTheme="minorEastAsia" w:hAnsiTheme="minorHAnsi" w:cstheme="minorBidi"/>
              <w:noProof/>
            </w:rPr>
          </w:pPr>
          <w:hyperlink w:anchor="_Toc225435664" w:history="1">
            <w:r w:rsidR="0055796E" w:rsidRPr="00DF31F0">
              <w:rPr>
                <w:rStyle w:val="Hipervnculo"/>
                <w:noProof/>
              </w:rPr>
              <w:t>I. Presentación de la solicitud de información</w:t>
            </w:r>
            <w:r w:rsidR="0055796E">
              <w:rPr>
                <w:noProof/>
                <w:webHidden/>
              </w:rPr>
              <w:tab/>
            </w:r>
            <w:r w:rsidR="0055796E">
              <w:rPr>
                <w:noProof/>
                <w:webHidden/>
              </w:rPr>
              <w:fldChar w:fldCharType="begin"/>
            </w:r>
            <w:r w:rsidR="0055796E">
              <w:rPr>
                <w:noProof/>
                <w:webHidden/>
              </w:rPr>
              <w:instrText xml:space="preserve"> PAGEREF _Toc225435664 \h </w:instrText>
            </w:r>
            <w:r w:rsidR="0055796E">
              <w:rPr>
                <w:noProof/>
                <w:webHidden/>
              </w:rPr>
            </w:r>
            <w:r w:rsidR="0055796E">
              <w:rPr>
                <w:noProof/>
                <w:webHidden/>
              </w:rPr>
              <w:fldChar w:fldCharType="separate"/>
            </w:r>
            <w:r w:rsidR="0057230F">
              <w:rPr>
                <w:noProof/>
                <w:webHidden/>
              </w:rPr>
              <w:t>2</w:t>
            </w:r>
            <w:r w:rsidR="0055796E">
              <w:rPr>
                <w:noProof/>
                <w:webHidden/>
              </w:rPr>
              <w:fldChar w:fldCharType="end"/>
            </w:r>
          </w:hyperlink>
        </w:p>
        <w:p w14:paraId="6A926655" w14:textId="77777777" w:rsidR="0055796E" w:rsidRDefault="00B469AD">
          <w:pPr>
            <w:pStyle w:val="TDC2"/>
            <w:tabs>
              <w:tab w:val="right" w:leader="dot" w:pos="8921"/>
            </w:tabs>
            <w:rPr>
              <w:rFonts w:asciiTheme="minorHAnsi" w:eastAsiaTheme="minorEastAsia" w:hAnsiTheme="minorHAnsi" w:cstheme="minorBidi"/>
              <w:noProof/>
            </w:rPr>
          </w:pPr>
          <w:hyperlink w:anchor="_Toc225435665" w:history="1">
            <w:r w:rsidR="0055796E" w:rsidRPr="00DF31F0">
              <w:rPr>
                <w:rStyle w:val="Hipervnculo"/>
                <w:noProof/>
              </w:rPr>
              <w:t>II. Respuesta del Sujeto Obligado</w:t>
            </w:r>
            <w:r w:rsidR="0055796E">
              <w:rPr>
                <w:noProof/>
                <w:webHidden/>
              </w:rPr>
              <w:tab/>
            </w:r>
            <w:r w:rsidR="0055796E">
              <w:rPr>
                <w:noProof/>
                <w:webHidden/>
              </w:rPr>
              <w:fldChar w:fldCharType="begin"/>
            </w:r>
            <w:r w:rsidR="0055796E">
              <w:rPr>
                <w:noProof/>
                <w:webHidden/>
              </w:rPr>
              <w:instrText xml:space="preserve"> PAGEREF _Toc225435665 \h </w:instrText>
            </w:r>
            <w:r w:rsidR="0055796E">
              <w:rPr>
                <w:noProof/>
                <w:webHidden/>
              </w:rPr>
            </w:r>
            <w:r w:rsidR="0055796E">
              <w:rPr>
                <w:noProof/>
                <w:webHidden/>
              </w:rPr>
              <w:fldChar w:fldCharType="separate"/>
            </w:r>
            <w:r w:rsidR="0057230F">
              <w:rPr>
                <w:noProof/>
                <w:webHidden/>
              </w:rPr>
              <w:t>3</w:t>
            </w:r>
            <w:r w:rsidR="0055796E">
              <w:rPr>
                <w:noProof/>
                <w:webHidden/>
              </w:rPr>
              <w:fldChar w:fldCharType="end"/>
            </w:r>
          </w:hyperlink>
        </w:p>
        <w:p w14:paraId="0D6CC76A" w14:textId="77777777" w:rsidR="0055796E" w:rsidRDefault="00B469AD">
          <w:pPr>
            <w:pStyle w:val="TDC2"/>
            <w:tabs>
              <w:tab w:val="right" w:leader="dot" w:pos="8921"/>
            </w:tabs>
            <w:rPr>
              <w:rFonts w:asciiTheme="minorHAnsi" w:eastAsiaTheme="minorEastAsia" w:hAnsiTheme="minorHAnsi" w:cstheme="minorBidi"/>
              <w:noProof/>
            </w:rPr>
          </w:pPr>
          <w:hyperlink w:anchor="_Toc225435666" w:history="1">
            <w:r w:rsidR="0055796E" w:rsidRPr="00DF31F0">
              <w:rPr>
                <w:rStyle w:val="Hipervnculo"/>
                <w:noProof/>
              </w:rPr>
              <w:t>III. Interposición del Recurso de Revisión</w:t>
            </w:r>
            <w:r w:rsidR="0055796E">
              <w:rPr>
                <w:noProof/>
                <w:webHidden/>
              </w:rPr>
              <w:tab/>
            </w:r>
            <w:r w:rsidR="0055796E">
              <w:rPr>
                <w:noProof/>
                <w:webHidden/>
              </w:rPr>
              <w:fldChar w:fldCharType="begin"/>
            </w:r>
            <w:r w:rsidR="0055796E">
              <w:rPr>
                <w:noProof/>
                <w:webHidden/>
              </w:rPr>
              <w:instrText xml:space="preserve"> PAGEREF _Toc225435666 \h </w:instrText>
            </w:r>
            <w:r w:rsidR="0055796E">
              <w:rPr>
                <w:noProof/>
                <w:webHidden/>
              </w:rPr>
            </w:r>
            <w:r w:rsidR="0055796E">
              <w:rPr>
                <w:noProof/>
                <w:webHidden/>
              </w:rPr>
              <w:fldChar w:fldCharType="separate"/>
            </w:r>
            <w:r w:rsidR="0057230F">
              <w:rPr>
                <w:noProof/>
                <w:webHidden/>
              </w:rPr>
              <w:t>3</w:t>
            </w:r>
            <w:r w:rsidR="0055796E">
              <w:rPr>
                <w:noProof/>
                <w:webHidden/>
              </w:rPr>
              <w:fldChar w:fldCharType="end"/>
            </w:r>
          </w:hyperlink>
        </w:p>
        <w:p w14:paraId="212ADCA4" w14:textId="77777777" w:rsidR="0055796E" w:rsidRDefault="00B469AD">
          <w:pPr>
            <w:pStyle w:val="TDC2"/>
            <w:tabs>
              <w:tab w:val="right" w:leader="dot" w:pos="8921"/>
            </w:tabs>
            <w:rPr>
              <w:rFonts w:asciiTheme="minorHAnsi" w:eastAsiaTheme="minorEastAsia" w:hAnsiTheme="minorHAnsi" w:cstheme="minorBidi"/>
              <w:noProof/>
            </w:rPr>
          </w:pPr>
          <w:hyperlink w:anchor="_Toc225435667" w:history="1">
            <w:r w:rsidR="0055796E" w:rsidRPr="00DF31F0">
              <w:rPr>
                <w:rStyle w:val="Hipervnculo"/>
                <w:noProof/>
              </w:rPr>
              <w:t>IV. Trámite del Recurso de Revisión ante este Instituto</w:t>
            </w:r>
            <w:r w:rsidR="0055796E">
              <w:rPr>
                <w:noProof/>
                <w:webHidden/>
              </w:rPr>
              <w:tab/>
            </w:r>
            <w:r w:rsidR="0055796E">
              <w:rPr>
                <w:noProof/>
                <w:webHidden/>
              </w:rPr>
              <w:fldChar w:fldCharType="begin"/>
            </w:r>
            <w:r w:rsidR="0055796E">
              <w:rPr>
                <w:noProof/>
                <w:webHidden/>
              </w:rPr>
              <w:instrText xml:space="preserve"> PAGEREF _Toc225435667 \h </w:instrText>
            </w:r>
            <w:r w:rsidR="0055796E">
              <w:rPr>
                <w:noProof/>
                <w:webHidden/>
              </w:rPr>
            </w:r>
            <w:r w:rsidR="0055796E">
              <w:rPr>
                <w:noProof/>
                <w:webHidden/>
              </w:rPr>
              <w:fldChar w:fldCharType="separate"/>
            </w:r>
            <w:r w:rsidR="0057230F">
              <w:rPr>
                <w:noProof/>
                <w:webHidden/>
              </w:rPr>
              <w:t>5</w:t>
            </w:r>
            <w:r w:rsidR="0055796E">
              <w:rPr>
                <w:noProof/>
                <w:webHidden/>
              </w:rPr>
              <w:fldChar w:fldCharType="end"/>
            </w:r>
          </w:hyperlink>
        </w:p>
        <w:p w14:paraId="045F3CB9" w14:textId="77777777" w:rsidR="0055796E" w:rsidRDefault="00B469AD">
          <w:pPr>
            <w:pStyle w:val="TDC1"/>
            <w:tabs>
              <w:tab w:val="right" w:leader="dot" w:pos="8921"/>
            </w:tabs>
            <w:rPr>
              <w:rFonts w:asciiTheme="minorHAnsi" w:eastAsiaTheme="minorEastAsia" w:hAnsiTheme="minorHAnsi" w:cstheme="minorBidi"/>
              <w:noProof/>
            </w:rPr>
          </w:pPr>
          <w:hyperlink w:anchor="_Toc225435668" w:history="1">
            <w:r w:rsidR="0055796E" w:rsidRPr="00DF31F0">
              <w:rPr>
                <w:rStyle w:val="Hipervnculo"/>
                <w:noProof/>
              </w:rPr>
              <w:t>C O N S I D E R A N D O S</w:t>
            </w:r>
            <w:r w:rsidR="0055796E">
              <w:rPr>
                <w:noProof/>
                <w:webHidden/>
              </w:rPr>
              <w:tab/>
            </w:r>
            <w:r w:rsidR="0055796E">
              <w:rPr>
                <w:noProof/>
                <w:webHidden/>
              </w:rPr>
              <w:fldChar w:fldCharType="begin"/>
            </w:r>
            <w:r w:rsidR="0055796E">
              <w:rPr>
                <w:noProof/>
                <w:webHidden/>
              </w:rPr>
              <w:instrText xml:space="preserve"> PAGEREF _Toc225435668 \h </w:instrText>
            </w:r>
            <w:r w:rsidR="0055796E">
              <w:rPr>
                <w:noProof/>
                <w:webHidden/>
              </w:rPr>
            </w:r>
            <w:r w:rsidR="0055796E">
              <w:rPr>
                <w:noProof/>
                <w:webHidden/>
              </w:rPr>
              <w:fldChar w:fldCharType="separate"/>
            </w:r>
            <w:r w:rsidR="0057230F">
              <w:rPr>
                <w:noProof/>
                <w:webHidden/>
              </w:rPr>
              <w:t>7</w:t>
            </w:r>
            <w:r w:rsidR="0055796E">
              <w:rPr>
                <w:noProof/>
                <w:webHidden/>
              </w:rPr>
              <w:fldChar w:fldCharType="end"/>
            </w:r>
          </w:hyperlink>
        </w:p>
        <w:p w14:paraId="54A94113" w14:textId="77777777" w:rsidR="0055796E" w:rsidRDefault="00B469AD">
          <w:pPr>
            <w:pStyle w:val="TDC2"/>
            <w:tabs>
              <w:tab w:val="right" w:leader="dot" w:pos="8921"/>
            </w:tabs>
            <w:rPr>
              <w:rFonts w:asciiTheme="minorHAnsi" w:eastAsiaTheme="minorEastAsia" w:hAnsiTheme="minorHAnsi" w:cstheme="minorBidi"/>
              <w:noProof/>
            </w:rPr>
          </w:pPr>
          <w:hyperlink w:anchor="_Toc225435669" w:history="1">
            <w:r w:rsidR="0055796E" w:rsidRPr="00DF31F0">
              <w:rPr>
                <w:rStyle w:val="Hipervnculo"/>
                <w:noProof/>
              </w:rPr>
              <w:t>PRIMERO. Competencia</w:t>
            </w:r>
            <w:r w:rsidR="0055796E">
              <w:rPr>
                <w:noProof/>
                <w:webHidden/>
              </w:rPr>
              <w:tab/>
            </w:r>
            <w:r w:rsidR="0055796E">
              <w:rPr>
                <w:noProof/>
                <w:webHidden/>
              </w:rPr>
              <w:fldChar w:fldCharType="begin"/>
            </w:r>
            <w:r w:rsidR="0055796E">
              <w:rPr>
                <w:noProof/>
                <w:webHidden/>
              </w:rPr>
              <w:instrText xml:space="preserve"> PAGEREF _Toc225435669 \h </w:instrText>
            </w:r>
            <w:r w:rsidR="0055796E">
              <w:rPr>
                <w:noProof/>
                <w:webHidden/>
              </w:rPr>
            </w:r>
            <w:r w:rsidR="0055796E">
              <w:rPr>
                <w:noProof/>
                <w:webHidden/>
              </w:rPr>
              <w:fldChar w:fldCharType="separate"/>
            </w:r>
            <w:r w:rsidR="0057230F">
              <w:rPr>
                <w:noProof/>
                <w:webHidden/>
              </w:rPr>
              <w:t>7</w:t>
            </w:r>
            <w:r w:rsidR="0055796E">
              <w:rPr>
                <w:noProof/>
                <w:webHidden/>
              </w:rPr>
              <w:fldChar w:fldCharType="end"/>
            </w:r>
          </w:hyperlink>
        </w:p>
        <w:p w14:paraId="7C3254C2" w14:textId="77777777" w:rsidR="0055796E" w:rsidRDefault="00B469AD">
          <w:pPr>
            <w:pStyle w:val="TDC2"/>
            <w:tabs>
              <w:tab w:val="right" w:leader="dot" w:pos="8921"/>
            </w:tabs>
            <w:rPr>
              <w:rFonts w:asciiTheme="minorHAnsi" w:eastAsiaTheme="minorEastAsia" w:hAnsiTheme="minorHAnsi" w:cstheme="minorBidi"/>
              <w:noProof/>
            </w:rPr>
          </w:pPr>
          <w:hyperlink w:anchor="_Toc225435670" w:history="1">
            <w:r w:rsidR="0055796E" w:rsidRPr="00DF31F0">
              <w:rPr>
                <w:rStyle w:val="Hipervnculo"/>
                <w:noProof/>
              </w:rPr>
              <w:t>SEGUNDO. Causales de improcedencia y sobreseimiento</w:t>
            </w:r>
            <w:r w:rsidR="0055796E">
              <w:rPr>
                <w:noProof/>
                <w:webHidden/>
              </w:rPr>
              <w:tab/>
            </w:r>
            <w:r w:rsidR="0055796E">
              <w:rPr>
                <w:noProof/>
                <w:webHidden/>
              </w:rPr>
              <w:fldChar w:fldCharType="begin"/>
            </w:r>
            <w:r w:rsidR="0055796E">
              <w:rPr>
                <w:noProof/>
                <w:webHidden/>
              </w:rPr>
              <w:instrText xml:space="preserve"> PAGEREF _Toc225435670 \h </w:instrText>
            </w:r>
            <w:r w:rsidR="0055796E">
              <w:rPr>
                <w:noProof/>
                <w:webHidden/>
              </w:rPr>
            </w:r>
            <w:r w:rsidR="0055796E">
              <w:rPr>
                <w:noProof/>
                <w:webHidden/>
              </w:rPr>
              <w:fldChar w:fldCharType="separate"/>
            </w:r>
            <w:r w:rsidR="0057230F">
              <w:rPr>
                <w:noProof/>
                <w:webHidden/>
              </w:rPr>
              <w:t>7</w:t>
            </w:r>
            <w:r w:rsidR="0055796E">
              <w:rPr>
                <w:noProof/>
                <w:webHidden/>
              </w:rPr>
              <w:fldChar w:fldCharType="end"/>
            </w:r>
          </w:hyperlink>
        </w:p>
        <w:p w14:paraId="31EA9508" w14:textId="77777777" w:rsidR="0055796E" w:rsidRDefault="00B469AD">
          <w:pPr>
            <w:pStyle w:val="TDC2"/>
            <w:tabs>
              <w:tab w:val="right" w:leader="dot" w:pos="8921"/>
            </w:tabs>
            <w:rPr>
              <w:rFonts w:asciiTheme="minorHAnsi" w:eastAsiaTheme="minorEastAsia" w:hAnsiTheme="minorHAnsi" w:cstheme="minorBidi"/>
              <w:noProof/>
            </w:rPr>
          </w:pPr>
          <w:hyperlink w:anchor="_Toc225435671" w:history="1">
            <w:r w:rsidR="0055796E" w:rsidRPr="00DF31F0">
              <w:rPr>
                <w:rStyle w:val="Hipervnculo"/>
                <w:noProof/>
              </w:rPr>
              <w:t>TERCERO. Determinación de la Controversia</w:t>
            </w:r>
            <w:r w:rsidR="0055796E">
              <w:rPr>
                <w:noProof/>
                <w:webHidden/>
              </w:rPr>
              <w:tab/>
            </w:r>
            <w:r w:rsidR="0055796E">
              <w:rPr>
                <w:noProof/>
                <w:webHidden/>
              </w:rPr>
              <w:fldChar w:fldCharType="begin"/>
            </w:r>
            <w:r w:rsidR="0055796E">
              <w:rPr>
                <w:noProof/>
                <w:webHidden/>
              </w:rPr>
              <w:instrText xml:space="preserve"> PAGEREF _Toc225435671 \h </w:instrText>
            </w:r>
            <w:r w:rsidR="0055796E">
              <w:rPr>
                <w:noProof/>
                <w:webHidden/>
              </w:rPr>
            </w:r>
            <w:r w:rsidR="0055796E">
              <w:rPr>
                <w:noProof/>
                <w:webHidden/>
              </w:rPr>
              <w:fldChar w:fldCharType="separate"/>
            </w:r>
            <w:r w:rsidR="0057230F">
              <w:rPr>
                <w:noProof/>
                <w:webHidden/>
              </w:rPr>
              <w:t>9</w:t>
            </w:r>
            <w:r w:rsidR="0055796E">
              <w:rPr>
                <w:noProof/>
                <w:webHidden/>
              </w:rPr>
              <w:fldChar w:fldCharType="end"/>
            </w:r>
          </w:hyperlink>
        </w:p>
        <w:p w14:paraId="0F6425CE" w14:textId="77777777" w:rsidR="0055796E" w:rsidRDefault="00B469AD">
          <w:pPr>
            <w:pStyle w:val="TDC2"/>
            <w:tabs>
              <w:tab w:val="right" w:leader="dot" w:pos="8921"/>
            </w:tabs>
            <w:rPr>
              <w:rFonts w:asciiTheme="minorHAnsi" w:eastAsiaTheme="minorEastAsia" w:hAnsiTheme="minorHAnsi" w:cstheme="minorBidi"/>
              <w:noProof/>
            </w:rPr>
          </w:pPr>
          <w:hyperlink w:anchor="_Toc225435672" w:history="1">
            <w:r w:rsidR="0055796E" w:rsidRPr="00DF31F0">
              <w:rPr>
                <w:rStyle w:val="Hipervnculo"/>
                <w:noProof/>
              </w:rPr>
              <w:t>CUARTO. Marco normativo aplicable en materia de transparencia y acceso a la información pública</w:t>
            </w:r>
            <w:r w:rsidR="0055796E">
              <w:rPr>
                <w:noProof/>
                <w:webHidden/>
              </w:rPr>
              <w:tab/>
            </w:r>
            <w:r w:rsidR="0055796E">
              <w:rPr>
                <w:noProof/>
                <w:webHidden/>
              </w:rPr>
              <w:fldChar w:fldCharType="begin"/>
            </w:r>
            <w:r w:rsidR="0055796E">
              <w:rPr>
                <w:noProof/>
                <w:webHidden/>
              </w:rPr>
              <w:instrText xml:space="preserve"> PAGEREF _Toc225435672 \h </w:instrText>
            </w:r>
            <w:r w:rsidR="0055796E">
              <w:rPr>
                <w:noProof/>
                <w:webHidden/>
              </w:rPr>
            </w:r>
            <w:r w:rsidR="0055796E">
              <w:rPr>
                <w:noProof/>
                <w:webHidden/>
              </w:rPr>
              <w:fldChar w:fldCharType="separate"/>
            </w:r>
            <w:r w:rsidR="0057230F">
              <w:rPr>
                <w:noProof/>
                <w:webHidden/>
              </w:rPr>
              <w:t>10</w:t>
            </w:r>
            <w:r w:rsidR="0055796E">
              <w:rPr>
                <w:noProof/>
                <w:webHidden/>
              </w:rPr>
              <w:fldChar w:fldCharType="end"/>
            </w:r>
          </w:hyperlink>
        </w:p>
        <w:p w14:paraId="100B17C5" w14:textId="77777777" w:rsidR="0055796E" w:rsidRDefault="00B469AD">
          <w:pPr>
            <w:pStyle w:val="TDC2"/>
            <w:tabs>
              <w:tab w:val="right" w:leader="dot" w:pos="8921"/>
            </w:tabs>
            <w:rPr>
              <w:rFonts w:asciiTheme="minorHAnsi" w:eastAsiaTheme="minorEastAsia" w:hAnsiTheme="minorHAnsi" w:cstheme="minorBidi"/>
              <w:noProof/>
            </w:rPr>
          </w:pPr>
          <w:hyperlink w:anchor="_Toc225435673" w:history="1">
            <w:r w:rsidR="0055796E" w:rsidRPr="00DF31F0">
              <w:rPr>
                <w:rStyle w:val="Hipervnculo"/>
                <w:noProof/>
              </w:rPr>
              <w:t>QUINTO. Estudio de Fondo</w:t>
            </w:r>
            <w:r w:rsidR="0055796E">
              <w:rPr>
                <w:noProof/>
                <w:webHidden/>
              </w:rPr>
              <w:tab/>
            </w:r>
            <w:r w:rsidR="0055796E">
              <w:rPr>
                <w:noProof/>
                <w:webHidden/>
              </w:rPr>
              <w:fldChar w:fldCharType="begin"/>
            </w:r>
            <w:r w:rsidR="0055796E">
              <w:rPr>
                <w:noProof/>
                <w:webHidden/>
              </w:rPr>
              <w:instrText xml:space="preserve"> PAGEREF _Toc225435673 \h </w:instrText>
            </w:r>
            <w:r w:rsidR="0055796E">
              <w:rPr>
                <w:noProof/>
                <w:webHidden/>
              </w:rPr>
            </w:r>
            <w:r w:rsidR="0055796E">
              <w:rPr>
                <w:noProof/>
                <w:webHidden/>
              </w:rPr>
              <w:fldChar w:fldCharType="separate"/>
            </w:r>
            <w:r w:rsidR="0057230F">
              <w:rPr>
                <w:noProof/>
                <w:webHidden/>
              </w:rPr>
              <w:t>11</w:t>
            </w:r>
            <w:r w:rsidR="0055796E">
              <w:rPr>
                <w:noProof/>
                <w:webHidden/>
              </w:rPr>
              <w:fldChar w:fldCharType="end"/>
            </w:r>
          </w:hyperlink>
        </w:p>
        <w:p w14:paraId="149BA26E" w14:textId="77777777" w:rsidR="0055796E" w:rsidRDefault="00B469AD">
          <w:pPr>
            <w:pStyle w:val="TDC2"/>
            <w:tabs>
              <w:tab w:val="right" w:leader="dot" w:pos="8921"/>
            </w:tabs>
            <w:rPr>
              <w:rFonts w:asciiTheme="minorHAnsi" w:eastAsiaTheme="minorEastAsia" w:hAnsiTheme="minorHAnsi" w:cstheme="minorBidi"/>
              <w:noProof/>
            </w:rPr>
          </w:pPr>
          <w:hyperlink w:anchor="_Toc225435674" w:history="1">
            <w:r w:rsidR="0055796E" w:rsidRPr="00DF31F0">
              <w:rPr>
                <w:rStyle w:val="Hipervnculo"/>
                <w:noProof/>
              </w:rPr>
              <w:t>SEXTO. Decisión</w:t>
            </w:r>
            <w:r w:rsidR="0055796E">
              <w:rPr>
                <w:noProof/>
                <w:webHidden/>
              </w:rPr>
              <w:tab/>
            </w:r>
            <w:r w:rsidR="0055796E">
              <w:rPr>
                <w:noProof/>
                <w:webHidden/>
              </w:rPr>
              <w:fldChar w:fldCharType="begin"/>
            </w:r>
            <w:r w:rsidR="0055796E">
              <w:rPr>
                <w:noProof/>
                <w:webHidden/>
              </w:rPr>
              <w:instrText xml:space="preserve"> PAGEREF _Toc225435674 \h </w:instrText>
            </w:r>
            <w:r w:rsidR="0055796E">
              <w:rPr>
                <w:noProof/>
                <w:webHidden/>
              </w:rPr>
            </w:r>
            <w:r w:rsidR="0055796E">
              <w:rPr>
                <w:noProof/>
                <w:webHidden/>
              </w:rPr>
              <w:fldChar w:fldCharType="separate"/>
            </w:r>
            <w:r w:rsidR="0057230F">
              <w:rPr>
                <w:noProof/>
                <w:webHidden/>
              </w:rPr>
              <w:t>16</w:t>
            </w:r>
            <w:r w:rsidR="0055796E">
              <w:rPr>
                <w:noProof/>
                <w:webHidden/>
              </w:rPr>
              <w:fldChar w:fldCharType="end"/>
            </w:r>
          </w:hyperlink>
        </w:p>
        <w:p w14:paraId="31B322D7" w14:textId="77777777" w:rsidR="0055796E" w:rsidRDefault="00B469AD">
          <w:pPr>
            <w:pStyle w:val="TDC1"/>
            <w:tabs>
              <w:tab w:val="right" w:leader="dot" w:pos="8921"/>
            </w:tabs>
            <w:rPr>
              <w:rFonts w:asciiTheme="minorHAnsi" w:eastAsiaTheme="minorEastAsia" w:hAnsiTheme="minorHAnsi" w:cstheme="minorBidi"/>
              <w:noProof/>
            </w:rPr>
          </w:pPr>
          <w:hyperlink w:anchor="_Toc225435675" w:history="1">
            <w:r w:rsidR="0055796E" w:rsidRPr="00DF31F0">
              <w:rPr>
                <w:rStyle w:val="Hipervnculo"/>
                <w:noProof/>
              </w:rPr>
              <w:t>R E S U E L V E</w:t>
            </w:r>
            <w:r w:rsidR="0055796E">
              <w:rPr>
                <w:noProof/>
                <w:webHidden/>
              </w:rPr>
              <w:tab/>
            </w:r>
            <w:r w:rsidR="0055796E">
              <w:rPr>
                <w:noProof/>
                <w:webHidden/>
              </w:rPr>
              <w:fldChar w:fldCharType="begin"/>
            </w:r>
            <w:r w:rsidR="0055796E">
              <w:rPr>
                <w:noProof/>
                <w:webHidden/>
              </w:rPr>
              <w:instrText xml:space="preserve"> PAGEREF _Toc225435675 \h </w:instrText>
            </w:r>
            <w:r w:rsidR="0055796E">
              <w:rPr>
                <w:noProof/>
                <w:webHidden/>
              </w:rPr>
            </w:r>
            <w:r w:rsidR="0055796E">
              <w:rPr>
                <w:noProof/>
                <w:webHidden/>
              </w:rPr>
              <w:fldChar w:fldCharType="separate"/>
            </w:r>
            <w:r w:rsidR="0057230F">
              <w:rPr>
                <w:noProof/>
                <w:webHidden/>
              </w:rPr>
              <w:t>17</w:t>
            </w:r>
            <w:r w:rsidR="0055796E">
              <w:rPr>
                <w:noProof/>
                <w:webHidden/>
              </w:rPr>
              <w:fldChar w:fldCharType="end"/>
            </w:r>
          </w:hyperlink>
        </w:p>
        <w:p w14:paraId="521F0F67" w14:textId="0431BBCA" w:rsidR="0026467A" w:rsidRDefault="0026467A">
          <w:r>
            <w:rPr>
              <w:b/>
              <w:bCs/>
              <w:lang w:val="es-ES"/>
            </w:rPr>
            <w:fldChar w:fldCharType="end"/>
          </w:r>
        </w:p>
      </w:sdtContent>
    </w:sdt>
    <w:p w14:paraId="6225A87B" w14:textId="77777777" w:rsidR="00B75AB1" w:rsidRDefault="00B75AB1" w:rsidP="00F369F7">
      <w:pPr>
        <w:tabs>
          <w:tab w:val="left" w:pos="8931"/>
        </w:tabs>
        <w:spacing w:after="0" w:line="360" w:lineRule="auto"/>
      </w:pPr>
    </w:p>
    <w:p w14:paraId="71BC0528" w14:textId="77777777" w:rsidR="0026467A" w:rsidRDefault="0026467A" w:rsidP="00F369F7">
      <w:pPr>
        <w:tabs>
          <w:tab w:val="left" w:pos="8931"/>
        </w:tabs>
        <w:spacing w:after="0" w:line="360" w:lineRule="auto"/>
      </w:pPr>
    </w:p>
    <w:p w14:paraId="551EB4FC" w14:textId="77777777" w:rsidR="0026467A" w:rsidRDefault="0026467A" w:rsidP="00F369F7">
      <w:pPr>
        <w:tabs>
          <w:tab w:val="left" w:pos="8931"/>
        </w:tabs>
        <w:spacing w:after="0" w:line="360" w:lineRule="auto"/>
      </w:pPr>
    </w:p>
    <w:p w14:paraId="1611FF4A" w14:textId="77777777" w:rsidR="0026467A" w:rsidRDefault="0026467A" w:rsidP="00F369F7">
      <w:pPr>
        <w:tabs>
          <w:tab w:val="left" w:pos="8931"/>
        </w:tabs>
        <w:spacing w:after="0" w:line="360" w:lineRule="auto"/>
      </w:pPr>
    </w:p>
    <w:p w14:paraId="4B7B8842" w14:textId="77777777" w:rsidR="0026467A" w:rsidRDefault="0026467A" w:rsidP="00F369F7">
      <w:pPr>
        <w:tabs>
          <w:tab w:val="left" w:pos="8931"/>
        </w:tabs>
        <w:spacing w:after="0" w:line="360" w:lineRule="auto"/>
      </w:pPr>
    </w:p>
    <w:p w14:paraId="5D2725AA" w14:textId="77777777" w:rsidR="0026467A" w:rsidRDefault="0026467A" w:rsidP="00F369F7">
      <w:pPr>
        <w:tabs>
          <w:tab w:val="left" w:pos="8931"/>
        </w:tabs>
        <w:spacing w:after="0" w:line="360" w:lineRule="auto"/>
      </w:pPr>
    </w:p>
    <w:p w14:paraId="41DCD4DB" w14:textId="77777777" w:rsidR="0026467A" w:rsidRDefault="0026467A" w:rsidP="00F369F7">
      <w:pPr>
        <w:tabs>
          <w:tab w:val="left" w:pos="8931"/>
        </w:tabs>
        <w:spacing w:after="0" w:line="360" w:lineRule="auto"/>
      </w:pPr>
    </w:p>
    <w:p w14:paraId="06C7EC42" w14:textId="77777777" w:rsidR="00B75AB1" w:rsidRDefault="00B75AB1" w:rsidP="00F369F7">
      <w:pPr>
        <w:tabs>
          <w:tab w:val="left" w:pos="8931"/>
        </w:tabs>
        <w:spacing w:after="0" w:line="360" w:lineRule="auto"/>
        <w:rPr>
          <w:color w:val="FF0000"/>
        </w:rPr>
      </w:pPr>
    </w:p>
    <w:p w14:paraId="3EBF5B18" w14:textId="77777777" w:rsidR="00B75AB1" w:rsidRDefault="00B142FE" w:rsidP="00F369F7">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veinticinco de marzo de dos mil veintiséis. </w:t>
      </w:r>
    </w:p>
    <w:p w14:paraId="4E168D9F" w14:textId="77777777" w:rsidR="00B75AB1" w:rsidRDefault="00B75AB1" w:rsidP="00F369F7">
      <w:pPr>
        <w:spacing w:after="0" w:line="360" w:lineRule="auto"/>
        <w:rPr>
          <w:b/>
          <w:bCs/>
          <w:color w:val="FF0000"/>
        </w:rPr>
      </w:pPr>
    </w:p>
    <w:p w14:paraId="5243E7CC" w14:textId="77777777" w:rsidR="00B75AB1" w:rsidRDefault="00B142FE" w:rsidP="00F369F7">
      <w:pPr>
        <w:spacing w:after="0" w:line="360" w:lineRule="auto"/>
        <w:rPr>
          <w:color w:val="000000"/>
        </w:rPr>
      </w:pPr>
      <w:r>
        <w:rPr>
          <w:b/>
          <w:bCs/>
          <w:color w:val="000000"/>
        </w:rPr>
        <w:t xml:space="preserve">VISTO </w:t>
      </w:r>
      <w:r>
        <w:rPr>
          <w:color w:val="000000"/>
        </w:rPr>
        <w:t xml:space="preserve">el expediente electrónico conformado con motivo del Recurso de Revisión </w:t>
      </w:r>
      <w:r w:rsidRPr="00BF2C8C">
        <w:rPr>
          <w:b/>
        </w:rPr>
        <w:t>12566/INFOEM/IP/RR/2025</w:t>
      </w:r>
      <w:r>
        <w:rPr>
          <w:color w:val="000000"/>
        </w:rPr>
        <w:t xml:space="preserve">, interpuesto por, la persona Recurrente o Particular, en contra de la respuesta del Sujeto Obligado, </w:t>
      </w:r>
      <w:r w:rsidRPr="00BF2C8C">
        <w:rPr>
          <w:b/>
        </w:rPr>
        <w:t>Consejo Estatal para el Desarrollo Integral de Los Pueblos Indígenas del Estado de México</w:t>
      </w:r>
      <w:r>
        <w:rPr>
          <w:color w:val="000000"/>
        </w:rPr>
        <w:t>, a la solicitud de acceso a la información pública 00125/CEDIPIEM/IP/2025, se emite la presente Resolución, con bas</w:t>
      </w:r>
      <w:bookmarkStart w:id="0" w:name="_GoBack"/>
      <w:bookmarkEnd w:id="0"/>
      <w:r>
        <w:rPr>
          <w:color w:val="000000"/>
        </w:rPr>
        <w:t>e en los Antecedentes y Considerandos que se exponen a continuación:</w:t>
      </w:r>
    </w:p>
    <w:p w14:paraId="1220718D" w14:textId="77777777" w:rsidR="00B75AB1" w:rsidRDefault="00B75AB1" w:rsidP="00F369F7">
      <w:pPr>
        <w:spacing w:after="0" w:line="360" w:lineRule="auto"/>
        <w:rPr>
          <w:b/>
          <w:bCs/>
          <w:color w:val="000000"/>
        </w:rPr>
      </w:pPr>
    </w:p>
    <w:p w14:paraId="01B0EC0B" w14:textId="77777777" w:rsidR="00B75AB1" w:rsidRDefault="00B142FE" w:rsidP="00F369F7">
      <w:pPr>
        <w:pStyle w:val="Ttulo1"/>
        <w:spacing w:before="0" w:after="0" w:line="360" w:lineRule="auto"/>
        <w:jc w:val="center"/>
        <w:rPr>
          <w:color w:val="000000"/>
          <w:sz w:val="22"/>
          <w:szCs w:val="22"/>
        </w:rPr>
      </w:pPr>
      <w:bookmarkStart w:id="1" w:name="_heading=h.psbclmfo3nlg" w:colFirst="0" w:colLast="0"/>
      <w:bookmarkStart w:id="2" w:name="_Toc225435663"/>
      <w:bookmarkEnd w:id="1"/>
      <w:r>
        <w:rPr>
          <w:color w:val="000000"/>
          <w:sz w:val="22"/>
          <w:szCs w:val="22"/>
        </w:rPr>
        <w:t>A N T E C E D E N T E S</w:t>
      </w:r>
      <w:bookmarkEnd w:id="2"/>
    </w:p>
    <w:p w14:paraId="7B5C0FD9" w14:textId="77777777" w:rsidR="00B75AB1" w:rsidRDefault="00B75AB1" w:rsidP="00F369F7">
      <w:pPr>
        <w:spacing w:after="0" w:line="360" w:lineRule="auto"/>
        <w:jc w:val="center"/>
        <w:rPr>
          <w:b/>
          <w:bCs/>
          <w:color w:val="FF0000"/>
        </w:rPr>
      </w:pPr>
    </w:p>
    <w:p w14:paraId="15D8FE55" w14:textId="77777777" w:rsidR="00B75AB1" w:rsidRDefault="00B142FE" w:rsidP="00F369F7">
      <w:pPr>
        <w:pStyle w:val="Ttulo2"/>
        <w:spacing w:before="0" w:after="0" w:line="360" w:lineRule="auto"/>
        <w:rPr>
          <w:color w:val="000000"/>
          <w:sz w:val="22"/>
          <w:szCs w:val="22"/>
        </w:rPr>
      </w:pPr>
      <w:bookmarkStart w:id="3" w:name="_heading=h.w8q4qnn77g3d" w:colFirst="0" w:colLast="0"/>
      <w:bookmarkStart w:id="4" w:name="_Toc225435664"/>
      <w:bookmarkEnd w:id="3"/>
      <w:r>
        <w:rPr>
          <w:color w:val="000000"/>
          <w:sz w:val="22"/>
          <w:szCs w:val="22"/>
        </w:rPr>
        <w:t>I. Presentación de la solicitud de información</w:t>
      </w:r>
      <w:bookmarkEnd w:id="4"/>
    </w:p>
    <w:p w14:paraId="40A1CF15" w14:textId="77777777" w:rsidR="00B75AB1" w:rsidRDefault="00B75AB1" w:rsidP="00F369F7">
      <w:pPr>
        <w:tabs>
          <w:tab w:val="left" w:pos="567"/>
        </w:tabs>
        <w:spacing w:after="0" w:line="360" w:lineRule="auto"/>
        <w:rPr>
          <w:color w:val="FF0000"/>
        </w:rPr>
      </w:pPr>
    </w:p>
    <w:p w14:paraId="1A92280E" w14:textId="77777777" w:rsidR="00B75AB1" w:rsidRDefault="00B142FE" w:rsidP="00F369F7">
      <w:pPr>
        <w:spacing w:after="0" w:line="360" w:lineRule="auto"/>
        <w:rPr>
          <w:color w:val="000000"/>
        </w:rPr>
      </w:pPr>
      <w:r>
        <w:rPr>
          <w:color w:val="000000"/>
        </w:rPr>
        <w:t xml:space="preserve">El veintidós de septiembre de dos mil veinticinco, el Particular presentó una solicitud de acceso a la información pública, (si bien se presentó el día veinte que fue inhábil, se recorre al siguiente día hábil), a través del Sistema de Acceso a la Información Mexiquense (SAIMEX), ante el </w:t>
      </w:r>
      <w:r>
        <w:t>Consejo Estatal para el Desarrollo Integral de Los Pueblos Indígenas del Estado de México</w:t>
      </w:r>
      <w:r>
        <w:rPr>
          <w:color w:val="000000"/>
        </w:rPr>
        <w:t xml:space="preserve">, en los siguientes términos: </w:t>
      </w:r>
    </w:p>
    <w:p w14:paraId="7417693D" w14:textId="77777777" w:rsidR="00B75AB1" w:rsidRDefault="00B75AB1" w:rsidP="00F369F7">
      <w:pPr>
        <w:spacing w:after="0" w:line="360" w:lineRule="auto"/>
        <w:rPr>
          <w:color w:val="FF0000"/>
        </w:rPr>
      </w:pPr>
    </w:p>
    <w:p w14:paraId="412D464A" w14:textId="77777777" w:rsidR="00B75AB1" w:rsidRDefault="00B142FE" w:rsidP="00F369F7">
      <w:pPr>
        <w:tabs>
          <w:tab w:val="left" w:pos="4667"/>
        </w:tabs>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14:paraId="00EE6BC3" w14:textId="77777777" w:rsidR="00B75AB1" w:rsidRDefault="00B142FE" w:rsidP="00F369F7">
      <w:pPr>
        <w:tabs>
          <w:tab w:val="left" w:pos="4667"/>
        </w:tabs>
        <w:spacing w:after="0" w:line="360" w:lineRule="auto"/>
        <w:ind w:left="567" w:right="567"/>
        <w:rPr>
          <w:i/>
          <w:iCs/>
          <w:color w:val="000000"/>
          <w:sz w:val="20"/>
          <w:szCs w:val="20"/>
        </w:rPr>
      </w:pPr>
      <w:r>
        <w:rPr>
          <w:i/>
          <w:iCs/>
          <w:color w:val="000000"/>
          <w:sz w:val="20"/>
          <w:szCs w:val="20"/>
        </w:rPr>
        <w:t xml:space="preserve">Solicito actas, acuerdos s que permitan que el encargado de la vocalía ejecutiva del </w:t>
      </w:r>
      <w:proofErr w:type="spellStart"/>
      <w:r>
        <w:rPr>
          <w:i/>
          <w:iCs/>
          <w:color w:val="000000"/>
          <w:sz w:val="20"/>
          <w:szCs w:val="20"/>
        </w:rPr>
        <w:t>cedipiem</w:t>
      </w:r>
      <w:proofErr w:type="spellEnd"/>
      <w:r>
        <w:rPr>
          <w:i/>
          <w:iCs/>
          <w:color w:val="000000"/>
          <w:sz w:val="20"/>
          <w:szCs w:val="20"/>
        </w:rPr>
        <w:t xml:space="preserve"> realice las mismas funciones que el titular.” (Sic.)</w:t>
      </w:r>
    </w:p>
    <w:p w14:paraId="55A8DA60" w14:textId="77777777" w:rsidR="00B75AB1" w:rsidRDefault="00B75AB1" w:rsidP="00F369F7">
      <w:pPr>
        <w:tabs>
          <w:tab w:val="left" w:pos="4667"/>
        </w:tabs>
        <w:spacing w:after="0" w:line="360" w:lineRule="auto"/>
        <w:ind w:left="567" w:right="567"/>
        <w:rPr>
          <w:b/>
          <w:bCs/>
          <w:i/>
          <w:iCs/>
          <w:color w:val="FF0000"/>
          <w:sz w:val="20"/>
          <w:szCs w:val="20"/>
        </w:rPr>
      </w:pPr>
    </w:p>
    <w:p w14:paraId="49CE7A1B" w14:textId="77777777" w:rsidR="00B75AB1" w:rsidRDefault="00B142FE" w:rsidP="00F369F7">
      <w:pPr>
        <w:tabs>
          <w:tab w:val="left" w:pos="4667"/>
        </w:tabs>
        <w:spacing w:after="0" w:line="360" w:lineRule="auto"/>
        <w:ind w:left="567" w:right="567"/>
        <w:rPr>
          <w:b/>
          <w:bCs/>
          <w:i/>
          <w:iCs/>
          <w:color w:val="000000"/>
          <w:sz w:val="20"/>
          <w:szCs w:val="20"/>
        </w:rPr>
      </w:pPr>
      <w:r>
        <w:rPr>
          <w:b/>
          <w:bCs/>
          <w:i/>
          <w:iCs/>
          <w:color w:val="000000"/>
          <w:sz w:val="20"/>
          <w:szCs w:val="20"/>
        </w:rPr>
        <w:lastRenderedPageBreak/>
        <w:t>“MODALIDAD DE ENTREGA</w:t>
      </w:r>
    </w:p>
    <w:p w14:paraId="112F2BF6" w14:textId="77777777" w:rsidR="00B75AB1" w:rsidRDefault="00B142FE" w:rsidP="00F369F7">
      <w:pPr>
        <w:spacing w:after="0" w:line="360" w:lineRule="auto"/>
        <w:ind w:left="567" w:right="567"/>
        <w:rPr>
          <w:i/>
          <w:iCs/>
          <w:color w:val="000000"/>
          <w:sz w:val="20"/>
          <w:szCs w:val="20"/>
        </w:rPr>
      </w:pPr>
      <w:r>
        <w:rPr>
          <w:i/>
          <w:iCs/>
          <w:color w:val="000000"/>
          <w:sz w:val="20"/>
          <w:szCs w:val="20"/>
        </w:rPr>
        <w:t>A través del SAIMEX”</w:t>
      </w:r>
    </w:p>
    <w:p w14:paraId="3FEE4544" w14:textId="77777777" w:rsidR="00B75AB1" w:rsidRDefault="00B75AB1" w:rsidP="00F369F7">
      <w:pPr>
        <w:spacing w:after="0" w:line="360" w:lineRule="auto"/>
        <w:ind w:left="567" w:right="567"/>
        <w:rPr>
          <w:i/>
          <w:iCs/>
          <w:color w:val="000000"/>
          <w:sz w:val="20"/>
          <w:szCs w:val="20"/>
        </w:rPr>
      </w:pPr>
    </w:p>
    <w:p w14:paraId="32E42236" w14:textId="77777777" w:rsidR="00B75AB1" w:rsidRDefault="00B142FE" w:rsidP="00F369F7">
      <w:pPr>
        <w:pStyle w:val="Ttulo2"/>
        <w:spacing w:before="0" w:after="0" w:line="360" w:lineRule="auto"/>
        <w:rPr>
          <w:color w:val="000000"/>
          <w:sz w:val="22"/>
          <w:szCs w:val="22"/>
        </w:rPr>
      </w:pPr>
      <w:bookmarkStart w:id="5" w:name="_heading=h.2fmcdmgc5ydw" w:colFirst="0" w:colLast="0"/>
      <w:bookmarkStart w:id="6" w:name="_Toc225435665"/>
      <w:bookmarkEnd w:id="5"/>
      <w:r>
        <w:rPr>
          <w:color w:val="000000"/>
          <w:sz w:val="22"/>
          <w:szCs w:val="22"/>
        </w:rPr>
        <w:t>II. Respuesta del Sujeto Obligado</w:t>
      </w:r>
      <w:bookmarkEnd w:id="6"/>
    </w:p>
    <w:p w14:paraId="750149A8" w14:textId="77777777" w:rsidR="00B75AB1" w:rsidRDefault="00B75AB1" w:rsidP="00F369F7">
      <w:pPr>
        <w:spacing w:after="0" w:line="360" w:lineRule="auto"/>
        <w:rPr>
          <w:b/>
          <w:bCs/>
          <w:color w:val="000000"/>
        </w:rPr>
      </w:pPr>
    </w:p>
    <w:p w14:paraId="4D739C47" w14:textId="77777777" w:rsidR="00B75AB1" w:rsidRDefault="00B142FE" w:rsidP="00F369F7">
      <w:pPr>
        <w:spacing w:after="0" w:line="360" w:lineRule="auto"/>
        <w:rPr>
          <w:color w:val="000000"/>
        </w:rPr>
      </w:pPr>
      <w:r>
        <w:rPr>
          <w:color w:val="000000"/>
        </w:rPr>
        <w:t xml:space="preserve">El trece de octubre de dos mil veinticinco, el Sujeto Obligado notificó, a través del Sistema de Acceso a la Información Mexiquense (SAIMEX), la respuesta a la solicitud de acceso a la información pública, a través de los documentos siguientes: </w:t>
      </w:r>
    </w:p>
    <w:p w14:paraId="673F3F5C" w14:textId="77777777" w:rsidR="00B75AB1" w:rsidRDefault="00B75AB1" w:rsidP="00F369F7">
      <w:pPr>
        <w:spacing w:after="0" w:line="360" w:lineRule="auto"/>
        <w:rPr>
          <w:color w:val="FF0000"/>
        </w:rPr>
      </w:pPr>
    </w:p>
    <w:p w14:paraId="006E9806" w14:textId="77777777" w:rsidR="00B75AB1" w:rsidRDefault="00B142FE" w:rsidP="00F369F7">
      <w:pPr>
        <w:spacing w:after="0" w:line="360" w:lineRule="auto"/>
        <w:rPr>
          <w:color w:val="FF0000"/>
        </w:rPr>
      </w:pPr>
      <w:r>
        <w:rPr>
          <w:color w:val="000000"/>
        </w:rPr>
        <w:t xml:space="preserve">i. Oficio número </w:t>
      </w:r>
      <w:r>
        <w:t>229C0101000300S/681/2025, del trece de octubre</w:t>
      </w:r>
      <w:r>
        <w:rPr>
          <w:color w:val="000000"/>
        </w:rPr>
        <w:t xml:space="preserve"> de dos mil veinticinco, suscrito por la Titular de la UIPPE y, dirigido al Ciudadano, por medio del cual se menciona lo siguiente:</w:t>
      </w:r>
    </w:p>
    <w:p w14:paraId="2DCACB5D" w14:textId="77777777" w:rsidR="00B75AB1" w:rsidRDefault="00B75AB1" w:rsidP="00F369F7">
      <w:pPr>
        <w:spacing w:after="0" w:line="360" w:lineRule="auto"/>
        <w:rPr>
          <w:color w:val="FF0000"/>
        </w:rPr>
      </w:pPr>
    </w:p>
    <w:p w14:paraId="57E87691" w14:textId="77777777" w:rsidR="00B75AB1" w:rsidRDefault="00B142FE" w:rsidP="00F369F7">
      <w:pPr>
        <w:pBdr>
          <w:top w:val="nil"/>
          <w:left w:val="nil"/>
          <w:bottom w:val="nil"/>
          <w:right w:val="nil"/>
          <w:between w:val="nil"/>
        </w:pBdr>
        <w:spacing w:after="0" w:line="360" w:lineRule="auto"/>
        <w:ind w:left="567" w:right="567"/>
        <w:rPr>
          <w:i/>
          <w:iCs/>
          <w:color w:val="000000"/>
          <w:sz w:val="20"/>
          <w:szCs w:val="20"/>
        </w:rPr>
      </w:pPr>
      <w:r>
        <w:rPr>
          <w:i/>
          <w:iCs/>
          <w:color w:val="000000"/>
          <w:sz w:val="20"/>
          <w:szCs w:val="20"/>
        </w:rPr>
        <w:t>“…De acuerdo con la información que obra en los archivos de esta unidad, administrativa, anexo al presente copia simple, y en PDF del punto 3.1 del acta de la Quinta Sesión Extraordinaria de la Junta de Gobierno de este organismo público de fecha 02 de septiembre de 2024, en donde mediante acuerdo número CED/JG/EXT/5-2024/02/ se toma conocimiento la designación del encargado de la vocalía ejecutiva del CEDIPIEM</w:t>
      </w:r>
    </w:p>
    <w:p w14:paraId="0C197E78" w14:textId="77777777" w:rsidR="00B75AB1" w:rsidRDefault="00B142FE" w:rsidP="00F369F7">
      <w:pPr>
        <w:pBdr>
          <w:top w:val="nil"/>
          <w:left w:val="nil"/>
          <w:bottom w:val="nil"/>
          <w:right w:val="nil"/>
          <w:between w:val="nil"/>
        </w:pBdr>
        <w:spacing w:after="0" w:line="360" w:lineRule="auto"/>
        <w:ind w:left="567" w:right="567"/>
        <w:rPr>
          <w:i/>
          <w:iCs/>
          <w:color w:val="000000"/>
          <w:sz w:val="20"/>
          <w:szCs w:val="20"/>
        </w:rPr>
      </w:pPr>
      <w:r>
        <w:rPr>
          <w:i/>
          <w:iCs/>
          <w:color w:val="000000"/>
          <w:sz w:val="20"/>
          <w:szCs w:val="20"/>
        </w:rPr>
        <w:t>…”</w:t>
      </w:r>
    </w:p>
    <w:p w14:paraId="65B6BBD3" w14:textId="77777777" w:rsidR="00F369F7" w:rsidRDefault="00F369F7" w:rsidP="00F369F7">
      <w:pPr>
        <w:pBdr>
          <w:top w:val="nil"/>
          <w:left w:val="nil"/>
          <w:bottom w:val="nil"/>
          <w:right w:val="nil"/>
          <w:between w:val="nil"/>
        </w:pBdr>
        <w:spacing w:after="0" w:line="360" w:lineRule="auto"/>
        <w:ind w:right="567"/>
        <w:rPr>
          <w:i/>
          <w:iCs/>
          <w:color w:val="000000"/>
          <w:sz w:val="20"/>
          <w:szCs w:val="20"/>
        </w:rPr>
      </w:pPr>
    </w:p>
    <w:p w14:paraId="49157F09" w14:textId="77777777" w:rsidR="00B75AB1" w:rsidRDefault="00B142FE" w:rsidP="00F369F7">
      <w:pPr>
        <w:numPr>
          <w:ilvl w:val="0"/>
          <w:numId w:val="1"/>
        </w:numPr>
        <w:pBdr>
          <w:top w:val="nil"/>
          <w:left w:val="nil"/>
          <w:bottom w:val="nil"/>
          <w:right w:val="nil"/>
          <w:between w:val="nil"/>
        </w:pBdr>
        <w:spacing w:after="0" w:line="360" w:lineRule="auto"/>
        <w:rPr>
          <w:color w:val="000000"/>
        </w:rPr>
      </w:pPr>
      <w:r>
        <w:rPr>
          <w:color w:val="000000"/>
        </w:rPr>
        <w:t>Digitaliza el acta por medio de la cual se presenta y aprueba el nombramiento de la persona encargada de la vocalía ejecutiva del CEDIPIEM.</w:t>
      </w:r>
    </w:p>
    <w:p w14:paraId="58B75402" w14:textId="77777777" w:rsidR="00B75AB1" w:rsidRDefault="00B75AB1" w:rsidP="00F369F7">
      <w:pPr>
        <w:spacing w:after="0" w:line="360" w:lineRule="auto"/>
        <w:rPr>
          <w:color w:val="FF0000"/>
        </w:rPr>
      </w:pPr>
    </w:p>
    <w:p w14:paraId="39C30478" w14:textId="77777777" w:rsidR="00B75AB1" w:rsidRDefault="00B142FE" w:rsidP="00F369F7">
      <w:pPr>
        <w:pStyle w:val="Ttulo2"/>
        <w:spacing w:before="0" w:after="0" w:line="360" w:lineRule="auto"/>
        <w:rPr>
          <w:color w:val="000000"/>
          <w:sz w:val="22"/>
          <w:szCs w:val="22"/>
        </w:rPr>
      </w:pPr>
      <w:bookmarkStart w:id="7" w:name="_heading=h.a7w34vwi8599" w:colFirst="0" w:colLast="0"/>
      <w:bookmarkStart w:id="8" w:name="_Toc225435666"/>
      <w:bookmarkEnd w:id="7"/>
      <w:r>
        <w:rPr>
          <w:color w:val="000000"/>
          <w:sz w:val="22"/>
          <w:szCs w:val="22"/>
        </w:rPr>
        <w:t>III. Interposición del Recurso de Revisión</w:t>
      </w:r>
      <w:bookmarkEnd w:id="8"/>
    </w:p>
    <w:p w14:paraId="098F513B" w14:textId="77777777" w:rsidR="00B75AB1" w:rsidRDefault="00B75AB1" w:rsidP="00F369F7">
      <w:pPr>
        <w:spacing w:after="0" w:line="360" w:lineRule="auto"/>
        <w:rPr>
          <w:b/>
          <w:bCs/>
          <w:color w:val="FF0000"/>
        </w:rPr>
      </w:pPr>
    </w:p>
    <w:p w14:paraId="5A2BEB8B" w14:textId="77777777" w:rsidR="00B75AB1" w:rsidRDefault="00B142FE" w:rsidP="00F369F7">
      <w:pPr>
        <w:spacing w:after="0" w:line="360" w:lineRule="auto"/>
        <w:rPr>
          <w:color w:val="000000"/>
        </w:rPr>
      </w:pPr>
      <w:r>
        <w:rPr>
          <w:color w:val="000000"/>
        </w:rPr>
        <w:t xml:space="preserve">El treinta y uno de octubre de dos mil veinticinco, se recibió en este Instituto, a través del Sistema de Acceso a la Información Mexiquense (SAIMEX), el Recurso de Revisión </w:t>
      </w:r>
      <w:r>
        <w:rPr>
          <w:color w:val="000000"/>
        </w:rPr>
        <w:lastRenderedPageBreak/>
        <w:t>interpuesto por la persona Recurrente, en contra de la respuesta por el Sujeto Obligado, a la solicitud de información, en los siguientes términos:</w:t>
      </w:r>
    </w:p>
    <w:p w14:paraId="61F82CA7" w14:textId="77777777" w:rsidR="00B75AB1" w:rsidRDefault="00B75AB1" w:rsidP="00F369F7">
      <w:pPr>
        <w:spacing w:after="0" w:line="360" w:lineRule="auto"/>
        <w:ind w:left="567" w:right="567"/>
        <w:rPr>
          <w:b/>
          <w:bCs/>
          <w:i/>
          <w:iCs/>
          <w:color w:val="FF0000"/>
          <w:sz w:val="20"/>
          <w:szCs w:val="20"/>
        </w:rPr>
      </w:pPr>
    </w:p>
    <w:p w14:paraId="08D5F7DC" w14:textId="77777777" w:rsidR="00B75AB1" w:rsidRDefault="00B142FE" w:rsidP="00F369F7">
      <w:pPr>
        <w:spacing w:after="0" w:line="360" w:lineRule="auto"/>
        <w:ind w:left="567" w:right="567"/>
        <w:rPr>
          <w:i/>
          <w:iCs/>
          <w:color w:val="000000"/>
          <w:sz w:val="20"/>
          <w:szCs w:val="20"/>
        </w:rPr>
      </w:pPr>
      <w:r>
        <w:rPr>
          <w:b/>
          <w:bCs/>
          <w:i/>
          <w:iCs/>
          <w:color w:val="000000"/>
          <w:sz w:val="20"/>
          <w:szCs w:val="20"/>
        </w:rPr>
        <w:t>‘’ACTO IMPUGNADO</w:t>
      </w:r>
    </w:p>
    <w:p w14:paraId="139269B3" w14:textId="77777777" w:rsidR="00B75AB1" w:rsidRDefault="00B142FE" w:rsidP="00F369F7">
      <w:pPr>
        <w:spacing w:after="0" w:line="360" w:lineRule="auto"/>
        <w:ind w:left="567" w:right="567"/>
        <w:rPr>
          <w:i/>
          <w:iCs/>
          <w:color w:val="000000"/>
          <w:sz w:val="20"/>
          <w:szCs w:val="20"/>
        </w:rPr>
      </w:pPr>
      <w:r>
        <w:rPr>
          <w:i/>
          <w:iCs/>
          <w:color w:val="000000"/>
          <w:sz w:val="20"/>
          <w:szCs w:val="20"/>
        </w:rPr>
        <w:t>El sujeto obligado emitió respuesta en la que anexó copia del punto 3.1 del acta de la Quinta Sesión Extraordinaria de la Junta de Gobierno, de fecha 02 de septiembre de 2024, en la que únicamente se toma conocimiento de la designación del licenciado Manuel Quiñones Flores como Encargado de la Vocalía Ejecutiva. La respuesta no acredita la existencia de acta, acuerdo o documento alguno que autorice expresamente que el encargado ejerza las mismas funciones que el titular, limitándose únicamente a dar cuenta de su designación temporal, sin soporte jurídico adicional...” (Sic.)</w:t>
      </w:r>
    </w:p>
    <w:p w14:paraId="72EDA309" w14:textId="77777777" w:rsidR="00B75AB1" w:rsidRDefault="00B75AB1" w:rsidP="00F369F7">
      <w:pPr>
        <w:spacing w:after="0" w:line="360" w:lineRule="auto"/>
        <w:ind w:left="567" w:right="567"/>
        <w:rPr>
          <w:i/>
          <w:iCs/>
          <w:color w:val="FF0000"/>
          <w:sz w:val="20"/>
          <w:szCs w:val="20"/>
        </w:rPr>
      </w:pPr>
    </w:p>
    <w:p w14:paraId="21947427" w14:textId="77777777" w:rsidR="00B75AB1" w:rsidRDefault="00B142FE" w:rsidP="00F369F7">
      <w:pPr>
        <w:spacing w:after="0" w:line="360" w:lineRule="auto"/>
        <w:ind w:left="567" w:right="567"/>
        <w:rPr>
          <w:b/>
          <w:bCs/>
          <w:i/>
          <w:iCs/>
          <w:color w:val="000000"/>
          <w:sz w:val="20"/>
          <w:szCs w:val="20"/>
        </w:rPr>
      </w:pPr>
      <w:r>
        <w:rPr>
          <w:b/>
          <w:bCs/>
          <w:i/>
          <w:iCs/>
          <w:color w:val="000000"/>
          <w:sz w:val="20"/>
          <w:szCs w:val="20"/>
        </w:rPr>
        <w:t>‘’RAZONES O MOTIVOS DE LA INCONFORMIDAD</w:t>
      </w:r>
    </w:p>
    <w:p w14:paraId="5738B496" w14:textId="77777777" w:rsidR="00B75AB1" w:rsidRDefault="00B142FE" w:rsidP="00F369F7">
      <w:pPr>
        <w:spacing w:after="0" w:line="360" w:lineRule="auto"/>
        <w:ind w:left="567" w:right="567"/>
        <w:rPr>
          <w:i/>
          <w:iCs/>
          <w:color w:val="000000"/>
          <w:sz w:val="20"/>
          <w:szCs w:val="20"/>
        </w:rPr>
      </w:pPr>
      <w:r>
        <w:rPr>
          <w:i/>
          <w:iCs/>
          <w:color w:val="000000"/>
          <w:sz w:val="20"/>
          <w:szCs w:val="20"/>
        </w:rPr>
        <w:t xml:space="preserve">El sujeto obligado entrega un documento que únicamente acredita la designación del encargado, pero no proporciona los acuerdos, lineamientos o disposiciones administrativas que determinen que dicho encargado puede ejercer las mismas funciones y atribuciones del titular de la Vocalía Ejecutiva, como fue expresamente solicitado. El CEDIPIEM debió realizar una búsqueda exhaustiva en todas sus áreas competentes especialmente la Junta de Gobierno, Jurídico y Unidad de Apoyo Administrativo para identificar si existen acuerdos, oficios o disposiciones internas que respalden la delegación o transferencia de funciones al encargado... El cargo de Vocal Ejecutivo implica la máxima representación del organismo, y su encargo temporal debe estar debidamente documentado mediante acuerdos formales que delimiten las funciones delegadas. La falta de entrega de estos documentos impide verificar la legalidad de las actuaciones del encargado, afectando el control ciudadano sobre el ejercicio del poder público. La respuesta carece de fundamentación y motivación suficiente, pues no se señala disposición alguna que establezca que la designación como encargado implica automáticamente el ejercicio pleno de las funciones del titular, ni se acredita mediante acta, acuerdo o circular la legalidad de esa equivalencia funcional. La respuesta podría implicar un vacío jurídico o administrativo que debe ser revisado, ya que la </w:t>
      </w:r>
      <w:r>
        <w:rPr>
          <w:i/>
          <w:iCs/>
          <w:color w:val="000000"/>
          <w:sz w:val="20"/>
          <w:szCs w:val="20"/>
        </w:rPr>
        <w:lastRenderedPageBreak/>
        <w:t xml:space="preserve">sola toma de conocimiento de la designación no sustituye una autorización formal que confiera facultades al encargado para suscribir, autorizar o representar legalmente al </w:t>
      </w:r>
      <w:proofErr w:type="spellStart"/>
      <w:r>
        <w:rPr>
          <w:i/>
          <w:iCs/>
          <w:color w:val="000000"/>
          <w:sz w:val="20"/>
          <w:szCs w:val="20"/>
        </w:rPr>
        <w:t>organism</w:t>
      </w:r>
      <w:proofErr w:type="spellEnd"/>
      <w:r>
        <w:rPr>
          <w:i/>
          <w:iCs/>
          <w:color w:val="000000"/>
          <w:sz w:val="20"/>
          <w:szCs w:val="20"/>
        </w:rPr>
        <w:t>.” (Sic.)</w:t>
      </w:r>
    </w:p>
    <w:p w14:paraId="3574D614" w14:textId="77777777" w:rsidR="00B75AB1" w:rsidRDefault="00B75AB1" w:rsidP="00F369F7">
      <w:pPr>
        <w:spacing w:after="0" w:line="360" w:lineRule="auto"/>
        <w:ind w:right="567"/>
        <w:rPr>
          <w:i/>
          <w:iCs/>
          <w:color w:val="FF0000"/>
          <w:sz w:val="20"/>
          <w:szCs w:val="20"/>
        </w:rPr>
      </w:pPr>
    </w:p>
    <w:p w14:paraId="5E459335" w14:textId="77777777" w:rsidR="00B75AB1" w:rsidRDefault="00B142FE" w:rsidP="00F369F7">
      <w:pPr>
        <w:pStyle w:val="Ttulo2"/>
        <w:spacing w:before="0" w:after="0" w:line="360" w:lineRule="auto"/>
        <w:rPr>
          <w:color w:val="000000"/>
          <w:sz w:val="22"/>
          <w:szCs w:val="22"/>
        </w:rPr>
      </w:pPr>
      <w:bookmarkStart w:id="9" w:name="_heading=h.8thi4nf5wlpv" w:colFirst="0" w:colLast="0"/>
      <w:bookmarkStart w:id="10" w:name="_Toc225435667"/>
      <w:bookmarkEnd w:id="9"/>
      <w:r>
        <w:rPr>
          <w:color w:val="000000"/>
          <w:sz w:val="22"/>
          <w:szCs w:val="22"/>
        </w:rPr>
        <w:t>IV. Trámite del Recurso de Revisión ante este Instituto</w:t>
      </w:r>
      <w:bookmarkEnd w:id="10"/>
    </w:p>
    <w:p w14:paraId="2E2D3F35" w14:textId="77777777" w:rsidR="00B75AB1" w:rsidRDefault="00B75AB1" w:rsidP="00F369F7">
      <w:pPr>
        <w:spacing w:after="0" w:line="360" w:lineRule="auto"/>
        <w:rPr>
          <w:b/>
          <w:bCs/>
          <w:color w:val="FF0000"/>
        </w:rPr>
      </w:pPr>
    </w:p>
    <w:p w14:paraId="18DE9DC3" w14:textId="77777777" w:rsidR="00B75AB1" w:rsidRDefault="00B142FE" w:rsidP="00F369F7">
      <w:pPr>
        <w:spacing w:after="0" w:line="360" w:lineRule="auto"/>
        <w:rPr>
          <w:color w:val="000000"/>
        </w:rPr>
      </w:pPr>
      <w:r>
        <w:rPr>
          <w:b/>
          <w:bCs/>
          <w:color w:val="000000"/>
        </w:rPr>
        <w:t>a) Turno del Medio de Impugnación.</w:t>
      </w:r>
      <w:r>
        <w:rPr>
          <w:color w:val="000000"/>
        </w:rPr>
        <w:t xml:space="preserve"> El treinta de octubre de dos mil veinticinco, el Sistema de Acceso a la Información Mexiquense (SAIMEX), asignó el número de expediente </w:t>
      </w:r>
      <w:r>
        <w:rPr>
          <w:b/>
          <w:bCs/>
          <w:color w:val="000000"/>
        </w:rPr>
        <w:t>12566/INFOEM/IP/RR/2025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F56FC96" w14:textId="77777777" w:rsidR="00B75AB1" w:rsidRDefault="00B75AB1" w:rsidP="00F369F7">
      <w:pPr>
        <w:spacing w:after="0" w:line="360" w:lineRule="auto"/>
        <w:rPr>
          <w:b/>
          <w:bCs/>
          <w:color w:val="FF0000"/>
        </w:rPr>
      </w:pPr>
    </w:p>
    <w:p w14:paraId="3724C98E" w14:textId="77777777" w:rsidR="00B75AB1" w:rsidRDefault="00B142FE" w:rsidP="00F369F7">
      <w:pPr>
        <w:spacing w:after="0" w:line="360" w:lineRule="auto"/>
        <w:rPr>
          <w:color w:val="000000"/>
        </w:rPr>
      </w:pPr>
      <w:r>
        <w:rPr>
          <w:b/>
          <w:bCs/>
          <w:color w:val="000000"/>
        </w:rPr>
        <w:t xml:space="preserve">b) Admisión del Recurso de Revisión. </w:t>
      </w:r>
      <w:r>
        <w:rPr>
          <w:color w:val="000000"/>
        </w:rPr>
        <w:t>El seis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95515DE" w14:textId="77777777" w:rsidR="00B75AB1" w:rsidRDefault="00B75AB1" w:rsidP="00F369F7">
      <w:pPr>
        <w:spacing w:after="0" w:line="360" w:lineRule="auto"/>
        <w:rPr>
          <w:color w:val="FF0000"/>
        </w:rPr>
      </w:pPr>
    </w:p>
    <w:p w14:paraId="7034B1D9" w14:textId="77777777" w:rsidR="00B75AB1" w:rsidRDefault="00B142FE" w:rsidP="00F369F7">
      <w:pPr>
        <w:spacing w:after="0" w:line="360" w:lineRule="auto"/>
      </w:pPr>
      <w:r>
        <w:rPr>
          <w:b/>
          <w:bCs/>
        </w:rPr>
        <w:t xml:space="preserve">c) Informe Justificado. </w:t>
      </w:r>
      <w:r>
        <w:t xml:space="preserve">El veintiuno de noviembre de dos mil veinticinco, se recibió, a través del Sistema de Acceso a la Información Mexiquense (SAIMEX), el Informe Justificado del Sujeto Obligado, a través de un escrito sin número, suscrito por el Titular de la Unidad de Transparencia y dirigido al Comisionado Ponente, por medio del cual ratifico su respuesta. </w:t>
      </w:r>
    </w:p>
    <w:p w14:paraId="404C5385" w14:textId="77777777" w:rsidR="0055796E" w:rsidRDefault="0055796E" w:rsidP="00F369F7">
      <w:pPr>
        <w:spacing w:after="0" w:line="360" w:lineRule="auto"/>
      </w:pPr>
    </w:p>
    <w:p w14:paraId="49D1E6EB" w14:textId="77777777" w:rsidR="00B75AB1" w:rsidRDefault="00B142FE" w:rsidP="00F369F7">
      <w:pPr>
        <w:spacing w:after="0" w:line="360" w:lineRule="auto"/>
        <w:rPr>
          <w:b/>
          <w:bCs/>
        </w:rPr>
      </w:pPr>
      <w:r>
        <w:rPr>
          <w:b/>
          <w:bCs/>
        </w:rPr>
        <w:lastRenderedPageBreak/>
        <w:t>d) Vista del Informe Justificado.</w:t>
      </w:r>
      <w:r>
        <w:t xml:space="preserve"> El dieciocho de marzo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14:paraId="14949C24" w14:textId="77777777" w:rsidR="00B75AB1" w:rsidRDefault="00B75AB1" w:rsidP="00F369F7">
      <w:pPr>
        <w:spacing w:after="0" w:line="360" w:lineRule="auto"/>
      </w:pPr>
    </w:p>
    <w:p w14:paraId="2436D198" w14:textId="3284D32F" w:rsidR="00B75AB1" w:rsidRDefault="00B142FE" w:rsidP="00F369F7">
      <w:pPr>
        <w:spacing w:after="0" w:line="360" w:lineRule="auto"/>
      </w:pPr>
      <w:r>
        <w:rPr>
          <w:b/>
          <w:bCs/>
        </w:rPr>
        <w:t>e) Ampliación de plazo para resolver.</w:t>
      </w:r>
      <w:r w:rsidR="003E7D75">
        <w:t xml:space="preserve"> El diecinueve </w:t>
      </w:r>
      <w:r>
        <w:t xml:space="preserve">de marzo de dos mil veintiséis, el Comisionado Ponente, con fundamento en lo dispuesto por el artículo 181, párrafo tercero, de la Ley de Transparencia y Acceso a la Información Pública del Estado de México y Municipios, acordó ampliar por un </w:t>
      </w:r>
      <w:r>
        <w:rPr>
          <w:b/>
          <w:bCs/>
        </w:rPr>
        <w:t>periodo razonable</w:t>
      </w:r>
      <w:r>
        <w:t>, el plazo para resolver el Recurso de Revisión que nos ocupa; acto que fue notificado a las partes el mismo día, mediante el Sistema de Acceso a la Información Mexiquense (SAIMEX).</w:t>
      </w:r>
    </w:p>
    <w:p w14:paraId="661376C1" w14:textId="77777777" w:rsidR="00B75AB1" w:rsidRDefault="00B75AB1" w:rsidP="00F369F7">
      <w:pPr>
        <w:spacing w:after="0" w:line="360" w:lineRule="auto"/>
      </w:pPr>
    </w:p>
    <w:p w14:paraId="13BFAF58" w14:textId="6AD8AB6A" w:rsidR="00B75AB1" w:rsidRDefault="00B142FE" w:rsidP="00F369F7">
      <w:pPr>
        <w:spacing w:after="0" w:line="360" w:lineRule="auto"/>
        <w:rPr>
          <w:color w:val="000000"/>
        </w:rPr>
      </w:pPr>
      <w:r>
        <w:rPr>
          <w:b/>
          <w:bCs/>
          <w:color w:val="000000"/>
        </w:rPr>
        <w:t>f) Cierre de instrucción.</w:t>
      </w:r>
      <w:r>
        <w:rPr>
          <w:color w:val="000000"/>
        </w:rPr>
        <w:t xml:space="preserve"> El</w:t>
      </w:r>
      <w:r>
        <w:t xml:space="preserve"> </w:t>
      </w:r>
      <w:r w:rsidR="003E7D75">
        <w:t>veintiséis</w:t>
      </w:r>
      <w:r>
        <w:t xml:space="preserve"> de marzo de dos mil veintiséis</w:t>
      </w:r>
      <w:r>
        <w:rPr>
          <w:color w:val="000000"/>
        </w:rPr>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3BB685A8" w14:textId="77777777" w:rsidR="00B75AB1" w:rsidRDefault="00B75AB1" w:rsidP="00F369F7">
      <w:pPr>
        <w:spacing w:after="0" w:line="360" w:lineRule="auto"/>
        <w:rPr>
          <w:color w:val="FF0000"/>
        </w:rPr>
      </w:pPr>
    </w:p>
    <w:p w14:paraId="64324AD5" w14:textId="77777777" w:rsidR="00B75AB1" w:rsidRDefault="00B142FE" w:rsidP="00F369F7">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786DAE2F" w14:textId="77777777" w:rsidR="00B75AB1" w:rsidRDefault="00B75AB1" w:rsidP="00F369F7">
      <w:pPr>
        <w:spacing w:after="0" w:line="360" w:lineRule="auto"/>
        <w:rPr>
          <w:color w:val="000000"/>
        </w:rPr>
      </w:pPr>
    </w:p>
    <w:p w14:paraId="22C034FE" w14:textId="77777777" w:rsidR="00B75AB1" w:rsidRDefault="00B75AB1" w:rsidP="00F369F7">
      <w:pPr>
        <w:spacing w:after="0" w:line="360" w:lineRule="auto"/>
        <w:rPr>
          <w:color w:val="000000"/>
        </w:rPr>
      </w:pPr>
    </w:p>
    <w:p w14:paraId="42BDA7C0" w14:textId="77777777" w:rsidR="00B75AB1" w:rsidRDefault="00B142FE" w:rsidP="00F369F7">
      <w:pPr>
        <w:pStyle w:val="Ttulo1"/>
        <w:spacing w:before="0" w:after="0" w:line="360" w:lineRule="auto"/>
        <w:jc w:val="center"/>
        <w:rPr>
          <w:color w:val="000000"/>
          <w:sz w:val="22"/>
          <w:szCs w:val="22"/>
        </w:rPr>
      </w:pPr>
      <w:bookmarkStart w:id="11" w:name="_heading=h.nkpyrtg08686" w:colFirst="0" w:colLast="0"/>
      <w:bookmarkStart w:id="12" w:name="_Toc225435668"/>
      <w:bookmarkEnd w:id="11"/>
      <w:r>
        <w:rPr>
          <w:color w:val="000000"/>
          <w:sz w:val="22"/>
          <w:szCs w:val="22"/>
        </w:rPr>
        <w:lastRenderedPageBreak/>
        <w:t>C O N S I D E R A N D O S</w:t>
      </w:r>
      <w:bookmarkEnd w:id="12"/>
    </w:p>
    <w:p w14:paraId="00D9426D" w14:textId="77777777" w:rsidR="00B75AB1" w:rsidRDefault="00B75AB1" w:rsidP="00F369F7">
      <w:pPr>
        <w:spacing w:after="0" w:line="360" w:lineRule="auto"/>
        <w:jc w:val="center"/>
        <w:rPr>
          <w:b/>
          <w:bCs/>
          <w:color w:val="000000"/>
        </w:rPr>
      </w:pPr>
    </w:p>
    <w:p w14:paraId="29D602A0" w14:textId="77777777" w:rsidR="00B75AB1" w:rsidRDefault="00B142FE" w:rsidP="00F369F7">
      <w:pPr>
        <w:pStyle w:val="Ttulo2"/>
        <w:spacing w:before="0" w:after="0" w:line="360" w:lineRule="auto"/>
        <w:rPr>
          <w:color w:val="000000"/>
          <w:sz w:val="22"/>
          <w:szCs w:val="22"/>
        </w:rPr>
      </w:pPr>
      <w:bookmarkStart w:id="13" w:name="_heading=h.y0rrycyj1p23" w:colFirst="0" w:colLast="0"/>
      <w:bookmarkStart w:id="14" w:name="_Toc225435669"/>
      <w:bookmarkEnd w:id="13"/>
      <w:r>
        <w:rPr>
          <w:color w:val="000000"/>
          <w:sz w:val="22"/>
          <w:szCs w:val="22"/>
        </w:rPr>
        <w:t>PRIMERO. Competencia</w:t>
      </w:r>
      <w:bookmarkEnd w:id="14"/>
    </w:p>
    <w:p w14:paraId="122F825B" w14:textId="77777777" w:rsidR="00B75AB1" w:rsidRDefault="00B75AB1" w:rsidP="00F369F7">
      <w:pPr>
        <w:spacing w:after="0" w:line="360" w:lineRule="auto"/>
        <w:rPr>
          <w:color w:val="FF0000"/>
        </w:rPr>
      </w:pPr>
      <w:bookmarkStart w:id="15" w:name="_heading=h.30j0zll" w:colFirst="0" w:colLast="0"/>
      <w:bookmarkEnd w:id="15"/>
    </w:p>
    <w:p w14:paraId="43A88DF3" w14:textId="77777777" w:rsidR="00B75AB1" w:rsidRDefault="00B142FE" w:rsidP="00F369F7">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45A7DE7" w14:textId="77777777" w:rsidR="00B75AB1" w:rsidRDefault="00B75AB1" w:rsidP="00F369F7">
      <w:pPr>
        <w:spacing w:after="0" w:line="360" w:lineRule="auto"/>
        <w:rPr>
          <w:b/>
          <w:bCs/>
          <w:color w:val="FF0000"/>
        </w:rPr>
      </w:pPr>
    </w:p>
    <w:p w14:paraId="0E9CE841" w14:textId="77777777" w:rsidR="00B75AB1" w:rsidRDefault="00B142FE" w:rsidP="00F369F7">
      <w:pPr>
        <w:pStyle w:val="Ttulo2"/>
        <w:spacing w:before="0" w:after="0" w:line="360" w:lineRule="auto"/>
        <w:rPr>
          <w:color w:val="000000"/>
          <w:sz w:val="22"/>
          <w:szCs w:val="22"/>
        </w:rPr>
      </w:pPr>
      <w:bookmarkStart w:id="16" w:name="_heading=h.pvj8oww7ezxa" w:colFirst="0" w:colLast="0"/>
      <w:bookmarkStart w:id="17" w:name="_Toc225435670"/>
      <w:bookmarkEnd w:id="16"/>
      <w:r>
        <w:rPr>
          <w:color w:val="000000"/>
          <w:sz w:val="22"/>
          <w:szCs w:val="22"/>
        </w:rPr>
        <w:t>SEGUNDO. Causales de improcedencia y sobreseimiento</w:t>
      </w:r>
      <w:bookmarkEnd w:id="17"/>
    </w:p>
    <w:p w14:paraId="3486B738" w14:textId="77777777" w:rsidR="00B75AB1" w:rsidRDefault="00B75AB1" w:rsidP="00F369F7">
      <w:pPr>
        <w:spacing w:after="0" w:line="360" w:lineRule="auto"/>
        <w:rPr>
          <w:color w:val="FF0000"/>
        </w:rPr>
      </w:pPr>
    </w:p>
    <w:p w14:paraId="2F2F9C43" w14:textId="77777777" w:rsidR="00B75AB1" w:rsidRDefault="00B142FE" w:rsidP="00F369F7">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14:paraId="508A83AA" w14:textId="77777777" w:rsidR="00B75AB1" w:rsidRDefault="00B75AB1" w:rsidP="00F369F7">
      <w:pPr>
        <w:spacing w:after="0" w:line="360" w:lineRule="auto"/>
        <w:rPr>
          <w:color w:val="FF0000"/>
        </w:rPr>
      </w:pPr>
    </w:p>
    <w:p w14:paraId="6CE9FBFA" w14:textId="77777777" w:rsidR="00B75AB1" w:rsidRDefault="00B142FE" w:rsidP="00F369F7">
      <w:pPr>
        <w:spacing w:after="0" w:line="360" w:lineRule="auto"/>
        <w:rPr>
          <w:b/>
          <w:bCs/>
          <w:color w:val="000000"/>
        </w:rPr>
      </w:pPr>
      <w:r>
        <w:rPr>
          <w:b/>
          <w:bCs/>
          <w:color w:val="000000"/>
        </w:rPr>
        <w:t>Causales de improcedencia</w:t>
      </w:r>
    </w:p>
    <w:p w14:paraId="6774A340" w14:textId="77777777" w:rsidR="00B75AB1" w:rsidRDefault="00B75AB1" w:rsidP="00F369F7">
      <w:pPr>
        <w:spacing w:after="0" w:line="360" w:lineRule="auto"/>
        <w:rPr>
          <w:b/>
          <w:bCs/>
          <w:color w:val="000000"/>
        </w:rPr>
      </w:pPr>
    </w:p>
    <w:p w14:paraId="00A7AAA4" w14:textId="77777777" w:rsidR="00B75AB1" w:rsidRDefault="00B142FE" w:rsidP="00F369F7">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w:t>
      </w:r>
      <w:r>
        <w:rPr>
          <w:color w:val="000000"/>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B4A07A1" w14:textId="77777777" w:rsidR="00B75AB1" w:rsidRDefault="00B75AB1" w:rsidP="00F369F7">
      <w:pPr>
        <w:spacing w:after="0" w:line="360" w:lineRule="auto"/>
        <w:rPr>
          <w:color w:val="000000"/>
        </w:rPr>
      </w:pPr>
    </w:p>
    <w:p w14:paraId="22139238" w14:textId="77777777" w:rsidR="00B75AB1" w:rsidRDefault="00B142FE" w:rsidP="00F369F7">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3DD2E68" w14:textId="77777777" w:rsidR="00B75AB1" w:rsidRDefault="00B75AB1" w:rsidP="00F369F7">
      <w:pPr>
        <w:spacing w:after="0" w:line="360" w:lineRule="auto"/>
        <w:rPr>
          <w:color w:val="FF0000"/>
        </w:rPr>
      </w:pPr>
    </w:p>
    <w:p w14:paraId="374A313C" w14:textId="77777777" w:rsidR="00B75AB1" w:rsidRDefault="00B142FE" w:rsidP="00F369F7">
      <w:pPr>
        <w:spacing w:after="0" w:line="360" w:lineRule="auto"/>
      </w:pPr>
      <w:r>
        <w:rPr>
          <w:color w:val="000000"/>
        </w:rPr>
        <w:t xml:space="preserve">Por lo cual, se actualiza la causal de procedencia del Recurso de Revisión señalada en el artículo 179, fracción VI, de la Ley en cita, pues la persona Recurrente se inconformó de la </w:t>
      </w:r>
      <w:r>
        <w:t>entrega de información que no corresponda con lo solicitado.</w:t>
      </w:r>
    </w:p>
    <w:p w14:paraId="5E217FB3" w14:textId="77777777" w:rsidR="00F369F7" w:rsidRDefault="00F369F7" w:rsidP="00F369F7">
      <w:pPr>
        <w:spacing w:after="0" w:line="360" w:lineRule="auto"/>
        <w:rPr>
          <w:color w:val="FF0000"/>
        </w:rPr>
      </w:pPr>
    </w:p>
    <w:p w14:paraId="344FA264" w14:textId="77777777" w:rsidR="00B75AB1" w:rsidRDefault="00B142FE" w:rsidP="00F369F7">
      <w:pPr>
        <w:spacing w:after="0" w:line="360" w:lineRule="auto"/>
        <w:rPr>
          <w:color w:val="000000"/>
        </w:rPr>
      </w:pPr>
      <w:r>
        <w:rPr>
          <w:b/>
          <w:bCs/>
          <w:color w:val="000000"/>
        </w:rPr>
        <w:t>Causales de sobreseimiento</w:t>
      </w:r>
    </w:p>
    <w:p w14:paraId="6E1596C4" w14:textId="77777777" w:rsidR="00B75AB1" w:rsidRDefault="00B75AB1" w:rsidP="00F369F7">
      <w:pPr>
        <w:spacing w:after="0" w:line="360" w:lineRule="auto"/>
        <w:rPr>
          <w:color w:val="000000"/>
        </w:rPr>
      </w:pPr>
    </w:p>
    <w:p w14:paraId="4D45BF22" w14:textId="77777777" w:rsidR="00B75AB1" w:rsidRDefault="00B142FE" w:rsidP="00F369F7">
      <w:pPr>
        <w:spacing w:after="0" w:line="360" w:lineRule="auto"/>
        <w:rPr>
          <w:color w:val="000000"/>
        </w:rPr>
      </w:pPr>
      <w:r>
        <w:rPr>
          <w:color w:val="000000"/>
        </w:rPr>
        <w:t>Por ser de previo y especial pronunciamiento, este Instituto analiza si se actualiza alguna causal de sobreseimiento.</w:t>
      </w:r>
    </w:p>
    <w:p w14:paraId="07C264C8" w14:textId="77777777" w:rsidR="00B75AB1" w:rsidRDefault="00B75AB1" w:rsidP="00F369F7">
      <w:pPr>
        <w:spacing w:after="0" w:line="360" w:lineRule="auto"/>
        <w:rPr>
          <w:color w:val="000000"/>
        </w:rPr>
      </w:pPr>
    </w:p>
    <w:p w14:paraId="47A0EF93" w14:textId="77777777" w:rsidR="00B75AB1" w:rsidRDefault="00B142FE" w:rsidP="00F369F7">
      <w:pPr>
        <w:spacing w:after="0" w:line="360" w:lineRule="auto"/>
        <w:rPr>
          <w:color w:val="000000"/>
        </w:rPr>
      </w:pPr>
      <w:r>
        <w:rPr>
          <w:color w:val="000000"/>
        </w:rPr>
        <w:t xml:space="preserve">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color w:val="000000"/>
        </w:rPr>
        <w:lastRenderedPageBreak/>
        <w:t>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0413A69C" w14:textId="77777777" w:rsidR="00B75AB1" w:rsidRDefault="00B75AB1" w:rsidP="00F369F7">
      <w:pPr>
        <w:spacing w:after="0" w:line="360" w:lineRule="auto"/>
        <w:rPr>
          <w:color w:val="000000"/>
        </w:rPr>
      </w:pPr>
    </w:p>
    <w:p w14:paraId="00EB57BD" w14:textId="77777777" w:rsidR="00B75AB1" w:rsidRDefault="00B142FE" w:rsidP="00F369F7">
      <w:pPr>
        <w:spacing w:after="0" w:line="360" w:lineRule="auto"/>
        <w:rPr>
          <w:color w:val="000000"/>
        </w:rPr>
      </w:pPr>
      <w:r>
        <w:rPr>
          <w:color w:val="000000"/>
        </w:rPr>
        <w:t xml:space="preserve">Por tales motivos, se considera procedente entrar al fondo del presente asunto. </w:t>
      </w:r>
    </w:p>
    <w:p w14:paraId="5F918F74" w14:textId="77777777" w:rsidR="00B75AB1" w:rsidRDefault="00B75AB1" w:rsidP="00F369F7">
      <w:pPr>
        <w:spacing w:after="0" w:line="360" w:lineRule="auto"/>
        <w:rPr>
          <w:b/>
          <w:bCs/>
          <w:color w:val="000000"/>
        </w:rPr>
      </w:pPr>
    </w:p>
    <w:p w14:paraId="6E392BE8" w14:textId="77777777" w:rsidR="00B75AB1" w:rsidRDefault="00B142FE" w:rsidP="00F369F7">
      <w:pPr>
        <w:pStyle w:val="Ttulo2"/>
        <w:spacing w:before="0" w:after="0" w:line="360" w:lineRule="auto"/>
        <w:rPr>
          <w:color w:val="000000"/>
          <w:sz w:val="22"/>
          <w:szCs w:val="22"/>
        </w:rPr>
      </w:pPr>
      <w:bookmarkStart w:id="18" w:name="_heading=h.1ecxa8oaqz36" w:colFirst="0" w:colLast="0"/>
      <w:bookmarkStart w:id="19" w:name="_Toc225435671"/>
      <w:bookmarkEnd w:id="18"/>
      <w:r>
        <w:rPr>
          <w:color w:val="000000"/>
          <w:sz w:val="22"/>
          <w:szCs w:val="22"/>
        </w:rPr>
        <w:t>TERCERO. Determinación de la Controversia</w:t>
      </w:r>
      <w:bookmarkEnd w:id="19"/>
    </w:p>
    <w:p w14:paraId="225655A0" w14:textId="77777777" w:rsidR="00B75AB1" w:rsidRDefault="00B75AB1" w:rsidP="00F369F7">
      <w:pPr>
        <w:spacing w:after="0" w:line="360" w:lineRule="auto"/>
        <w:rPr>
          <w:b/>
          <w:bCs/>
          <w:color w:val="FF0000"/>
        </w:rPr>
      </w:pPr>
    </w:p>
    <w:p w14:paraId="651F95A4" w14:textId="77777777" w:rsidR="00B75AB1" w:rsidRDefault="00B142FE" w:rsidP="00F369F7">
      <w:pPr>
        <w:spacing w:after="0" w:line="360" w:lineRule="auto"/>
        <w:rPr>
          <w:color w:val="000000"/>
        </w:rPr>
      </w:pPr>
      <w:r>
        <w:rPr>
          <w:color w:val="000000"/>
        </w:rPr>
        <w:t>Una vez realizado el estudio de las constancias que integran el expediente en que se actúa, se desprende que el Recurrente requirió el documento como actas, acuerdos que permitan que el encargado de la vocalía ejecutiva realice las mismas funciones que el titular del CEDIPIEM.</w:t>
      </w:r>
    </w:p>
    <w:p w14:paraId="07BCAF77" w14:textId="77777777" w:rsidR="00B75AB1" w:rsidRDefault="00B75AB1" w:rsidP="00F369F7">
      <w:pPr>
        <w:spacing w:after="0" w:line="360" w:lineRule="auto"/>
        <w:rPr>
          <w:color w:val="000000"/>
        </w:rPr>
      </w:pPr>
    </w:p>
    <w:p w14:paraId="6CA41782" w14:textId="77777777" w:rsidR="00B75AB1" w:rsidRDefault="00B142FE" w:rsidP="00F369F7">
      <w:pPr>
        <w:spacing w:after="0" w:line="360" w:lineRule="auto"/>
        <w:rPr>
          <w:color w:val="000000"/>
        </w:rPr>
      </w:pPr>
      <w:r>
        <w:rPr>
          <w:color w:val="000000"/>
        </w:rPr>
        <w:t>En respuesta, el Sujeto Obligado, por medio de la Unidad de Transparencia y Unidad de Apoyo Administrativo señalaron que por medio de un acta la cual se anexo, referían la designación del encargado de la vocalía en dos mil veinticuatro y anexaban las atribuciones de la vocalía ejecutiva; ante dicha circunstancia, el Particular se inconformó de la entrega de información que no corresponde con lo solicitado, al referir que no proporciona acuerdos o lineamientos que sustente dicho acto, lo cual, actualiza la causal de procedencia prevista en la fracción VI, del artículo 179 de la Ley de Transparencia y Acceso a la Información Pública del Estado de México y Municipios. Así, las cosas, una vez admitido y notificado el Recurso de Revisión a las partes, el Sujeto Obligado ratifico su respuesta inicial.</w:t>
      </w:r>
    </w:p>
    <w:p w14:paraId="6E26C7AA" w14:textId="77777777" w:rsidR="00B75AB1" w:rsidRDefault="00B75AB1" w:rsidP="00F369F7">
      <w:pPr>
        <w:spacing w:after="0" w:line="360" w:lineRule="auto"/>
        <w:ind w:right="567"/>
        <w:rPr>
          <w:i/>
          <w:iCs/>
          <w:color w:val="FF0000"/>
          <w:sz w:val="20"/>
          <w:szCs w:val="20"/>
        </w:rPr>
      </w:pPr>
    </w:p>
    <w:p w14:paraId="60C6C51C" w14:textId="77777777" w:rsidR="00B75AB1" w:rsidRDefault="00B142FE" w:rsidP="00F369F7">
      <w:pPr>
        <w:tabs>
          <w:tab w:val="left" w:pos="4962"/>
        </w:tabs>
        <w:spacing w:after="0" w:line="360" w:lineRule="auto"/>
        <w:rPr>
          <w:color w:val="000000"/>
        </w:rPr>
      </w:pPr>
      <w:r>
        <w:rPr>
          <w:color w:val="000000"/>
        </w:rPr>
        <w:lastRenderedPageBreak/>
        <w:t xml:space="preserve">Lo anterior, se desprende de las documentales que obran en el expediente de referencia, materia de la presente resolución, consistente en: la solicitud de acceso a la información, el escrito </w:t>
      </w:r>
      <w:proofErr w:type="spellStart"/>
      <w:r>
        <w:rPr>
          <w:color w:val="000000"/>
        </w:rPr>
        <w:t>recursal</w:t>
      </w:r>
      <w:proofErr w:type="spellEnd"/>
      <w:r>
        <w:rPr>
          <w:color w:val="000000"/>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4484A2DB" w14:textId="77777777" w:rsidR="00B75AB1" w:rsidRDefault="00B75AB1" w:rsidP="00F369F7">
      <w:pPr>
        <w:tabs>
          <w:tab w:val="left" w:pos="4962"/>
        </w:tabs>
        <w:spacing w:after="0" w:line="360" w:lineRule="auto"/>
        <w:rPr>
          <w:color w:val="FF0000"/>
        </w:rPr>
      </w:pPr>
    </w:p>
    <w:p w14:paraId="2F6883AD" w14:textId="77777777" w:rsidR="00B75AB1" w:rsidRDefault="00B142FE" w:rsidP="00F369F7">
      <w:pPr>
        <w:pStyle w:val="Ttulo2"/>
        <w:spacing w:before="0" w:after="0" w:line="360" w:lineRule="auto"/>
        <w:rPr>
          <w:color w:val="000000"/>
          <w:sz w:val="22"/>
          <w:szCs w:val="22"/>
        </w:rPr>
      </w:pPr>
      <w:bookmarkStart w:id="20" w:name="_heading=h.gkdjhepbzhsd" w:colFirst="0" w:colLast="0"/>
      <w:bookmarkStart w:id="21" w:name="_Toc225435672"/>
      <w:bookmarkEnd w:id="20"/>
      <w:r>
        <w:rPr>
          <w:color w:val="000000"/>
          <w:sz w:val="22"/>
          <w:szCs w:val="22"/>
        </w:rPr>
        <w:t>CUARTO. Marco normativo aplicable en materia de transparencia y acceso a la información pública</w:t>
      </w:r>
      <w:bookmarkEnd w:id="21"/>
    </w:p>
    <w:p w14:paraId="57904EB3" w14:textId="77777777" w:rsidR="00B75AB1" w:rsidRDefault="00B75AB1" w:rsidP="00F369F7">
      <w:pPr>
        <w:spacing w:after="0" w:line="360" w:lineRule="auto"/>
        <w:rPr>
          <w:color w:val="000000"/>
        </w:rPr>
      </w:pPr>
    </w:p>
    <w:p w14:paraId="56281479" w14:textId="77777777" w:rsidR="00B75AB1" w:rsidRDefault="00B142FE" w:rsidP="00F369F7">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AA651ED" w14:textId="77777777" w:rsidR="00B75AB1" w:rsidRDefault="00B75AB1" w:rsidP="00F369F7">
      <w:pPr>
        <w:spacing w:after="0" w:line="360" w:lineRule="auto"/>
        <w:rPr>
          <w:color w:val="000000"/>
        </w:rPr>
      </w:pPr>
    </w:p>
    <w:p w14:paraId="39A1E77C" w14:textId="77777777" w:rsidR="00B75AB1" w:rsidRDefault="00B142FE" w:rsidP="00F369F7">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33A5997" w14:textId="77777777" w:rsidR="00B75AB1" w:rsidRDefault="00B75AB1" w:rsidP="00F369F7">
      <w:pPr>
        <w:spacing w:after="0" w:line="360" w:lineRule="auto"/>
        <w:rPr>
          <w:color w:val="000000"/>
        </w:rPr>
      </w:pPr>
    </w:p>
    <w:p w14:paraId="408BABA7" w14:textId="77777777" w:rsidR="00B75AB1" w:rsidRDefault="00B142FE" w:rsidP="00F369F7">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49450F8B" w14:textId="77777777" w:rsidR="00B75AB1" w:rsidRDefault="00B75AB1" w:rsidP="00F369F7">
      <w:pPr>
        <w:spacing w:after="0" w:line="360" w:lineRule="auto"/>
        <w:rPr>
          <w:color w:val="000000"/>
        </w:rPr>
      </w:pPr>
    </w:p>
    <w:p w14:paraId="79721438" w14:textId="77777777" w:rsidR="00B75AB1" w:rsidRDefault="00B142FE" w:rsidP="00F369F7">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287EA88C" w14:textId="77777777" w:rsidR="00B75AB1" w:rsidRDefault="00B75AB1" w:rsidP="00F369F7">
      <w:pPr>
        <w:spacing w:after="0" w:line="360" w:lineRule="auto"/>
        <w:rPr>
          <w:color w:val="000000"/>
        </w:rPr>
      </w:pPr>
    </w:p>
    <w:p w14:paraId="1E14D49C" w14:textId="77777777" w:rsidR="00B75AB1" w:rsidRDefault="00B142FE" w:rsidP="00F369F7">
      <w:pPr>
        <w:widowControl w:val="0"/>
        <w:spacing w:after="0" w:line="360" w:lineRule="auto"/>
        <w:rPr>
          <w:color w:val="000000"/>
        </w:rPr>
      </w:pPr>
      <w:r>
        <w:rPr>
          <w:color w:val="000000"/>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02D1EAB" w14:textId="77777777" w:rsidR="00B75AB1" w:rsidRDefault="00B75AB1" w:rsidP="00F369F7">
      <w:pPr>
        <w:widowControl w:val="0"/>
        <w:spacing w:after="0" w:line="360" w:lineRule="auto"/>
        <w:rPr>
          <w:color w:val="000000"/>
        </w:rPr>
      </w:pPr>
    </w:p>
    <w:p w14:paraId="7DFE5039" w14:textId="77777777" w:rsidR="00B75AB1" w:rsidRDefault="00B142FE" w:rsidP="00F369F7">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0588D33" w14:textId="77777777" w:rsidR="00B75AB1" w:rsidRDefault="00B75AB1" w:rsidP="00F369F7">
      <w:pPr>
        <w:spacing w:after="0" w:line="360" w:lineRule="auto"/>
        <w:rPr>
          <w:color w:val="000000"/>
        </w:rPr>
      </w:pPr>
    </w:p>
    <w:p w14:paraId="002DA5FD" w14:textId="77777777" w:rsidR="00B75AB1" w:rsidRDefault="00B142FE" w:rsidP="00F369F7">
      <w:pPr>
        <w:pStyle w:val="Ttulo2"/>
        <w:spacing w:before="0" w:after="0" w:line="360" w:lineRule="auto"/>
        <w:rPr>
          <w:color w:val="000000"/>
          <w:sz w:val="22"/>
          <w:szCs w:val="22"/>
        </w:rPr>
      </w:pPr>
      <w:bookmarkStart w:id="22" w:name="_heading=h.oi8kmrgaunba" w:colFirst="0" w:colLast="0"/>
      <w:bookmarkStart w:id="23" w:name="_Toc225435673"/>
      <w:bookmarkEnd w:id="22"/>
      <w:r>
        <w:rPr>
          <w:color w:val="000000"/>
          <w:sz w:val="22"/>
          <w:szCs w:val="22"/>
        </w:rPr>
        <w:t>QUINTO. Estudio de Fondo</w:t>
      </w:r>
      <w:bookmarkEnd w:id="23"/>
    </w:p>
    <w:p w14:paraId="724580D2" w14:textId="77777777" w:rsidR="00B75AB1" w:rsidRDefault="00B75AB1" w:rsidP="00F369F7">
      <w:pPr>
        <w:spacing w:after="0" w:line="360" w:lineRule="auto"/>
        <w:rPr>
          <w:b/>
          <w:bCs/>
          <w:color w:val="FF0000"/>
        </w:rPr>
      </w:pPr>
    </w:p>
    <w:p w14:paraId="6F6BF50B" w14:textId="77777777" w:rsidR="00B75AB1" w:rsidRDefault="00B142FE" w:rsidP="00F369F7">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1BA49FB5" w14:textId="77777777" w:rsidR="00B75AB1" w:rsidRDefault="00B75AB1" w:rsidP="00F369F7">
      <w:pPr>
        <w:spacing w:after="0" w:line="360" w:lineRule="auto"/>
        <w:rPr>
          <w:color w:val="000000"/>
        </w:rPr>
      </w:pPr>
    </w:p>
    <w:p w14:paraId="158FAE36" w14:textId="77777777" w:rsidR="00B75AB1" w:rsidRDefault="00B142FE" w:rsidP="00F369F7">
      <w:pPr>
        <w:tabs>
          <w:tab w:val="left" w:pos="4962"/>
        </w:tabs>
        <w:spacing w:after="0" w:line="360" w:lineRule="auto"/>
      </w:pPr>
      <w:r>
        <w:t xml:space="preserve">Sobre el tema, las funciones que desempeñan los servidores públicos, esta se encuentra vinculada a las obligaciones de transparencia establecidas en el artículo 92, fracción II, de la Ley de Transparencia y Acceso a la Información Pública del Estado de México y Municipios, el cual precisa que,  los sujetos obligados deberán de poner a disposición de los particulares de manera actualizada y permanente, las atribuciones y responsabilidades que le corresponden a cada servidor público, prestador de servicios profesionales o miembro de los sujetos obligados, de conformidad con las disposiciones jurídicas aplicables. </w:t>
      </w:r>
    </w:p>
    <w:p w14:paraId="41B59C0A" w14:textId="77777777" w:rsidR="00F369F7" w:rsidRDefault="00F369F7" w:rsidP="00F369F7">
      <w:pPr>
        <w:tabs>
          <w:tab w:val="left" w:pos="4962"/>
        </w:tabs>
        <w:spacing w:after="0" w:line="360" w:lineRule="auto"/>
      </w:pPr>
    </w:p>
    <w:p w14:paraId="441AFDB9" w14:textId="77777777" w:rsidR="00B75AB1" w:rsidRDefault="00B142FE" w:rsidP="00F369F7">
      <w:pPr>
        <w:tabs>
          <w:tab w:val="left" w:pos="4962"/>
        </w:tabs>
        <w:spacing w:after="0" w:line="360" w:lineRule="auto"/>
      </w:pPr>
      <w:r>
        <w:t xml:space="preserve">A mayor abundamiento, los Lineamientos Técnicos Generales para la publicación, homologación y estandarización de la información de las obligaciones establecidas en el Título Quinto y en la fracción IV del artículo 31 de la Ley General de Transparencia y Acceso </w:t>
      </w:r>
      <w:r>
        <w:lastRenderedPageBreak/>
        <w:t xml:space="preserve">a la Información Pública, que deben de difundir los sujetos obligados en los portales de Internet y en la Plataforma Nacional de Transparencia, contemplan que la estructura orgánica deberá dar cuenta de la distribución y orden de las funciones que se establecen para el cumplimiento de sus objetivos conforme a criterios de jerarquía y especialización, ordenados mediante los catálogos de las áreas que integran el sujeto obligado, de los servidores públicos. </w:t>
      </w:r>
    </w:p>
    <w:p w14:paraId="2034E5CC" w14:textId="77777777" w:rsidR="00F369F7" w:rsidRDefault="00F369F7" w:rsidP="00F369F7">
      <w:pPr>
        <w:tabs>
          <w:tab w:val="left" w:pos="4962"/>
        </w:tabs>
        <w:spacing w:after="0" w:line="360" w:lineRule="auto"/>
      </w:pPr>
    </w:p>
    <w:p w14:paraId="5A846D35" w14:textId="77777777" w:rsidR="00B75AB1" w:rsidRDefault="00B142FE" w:rsidP="00F369F7">
      <w:pPr>
        <w:tabs>
          <w:tab w:val="left" w:pos="4962"/>
        </w:tabs>
        <w:spacing w:after="0" w:line="360" w:lineRule="auto"/>
      </w:pPr>
      <w:r>
        <w:t>Ahora bien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14:paraId="255E83A4" w14:textId="77777777" w:rsidR="00B75AB1" w:rsidRDefault="00B75AB1" w:rsidP="00F369F7">
      <w:pPr>
        <w:tabs>
          <w:tab w:val="left" w:pos="4962"/>
        </w:tabs>
        <w:spacing w:after="0" w:line="360" w:lineRule="auto"/>
      </w:pPr>
    </w:p>
    <w:p w14:paraId="35ECE7F2" w14:textId="77777777" w:rsidR="00B75AB1" w:rsidRDefault="00B142FE" w:rsidP="00F369F7">
      <w:pPr>
        <w:tabs>
          <w:tab w:val="left" w:pos="4962"/>
        </w:tabs>
        <w:spacing w:after="0" w:line="360" w:lineRule="auto"/>
      </w:pPr>
      <w: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14:paraId="5C8AFFAF" w14:textId="77777777" w:rsidR="00B75AB1" w:rsidRDefault="00B142FE" w:rsidP="00F369F7">
      <w:pPr>
        <w:tabs>
          <w:tab w:val="left" w:pos="4962"/>
        </w:tabs>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1772ED03" w14:textId="77777777" w:rsidR="00F369F7" w:rsidRDefault="00F369F7" w:rsidP="00F369F7">
      <w:pPr>
        <w:tabs>
          <w:tab w:val="left" w:pos="4962"/>
        </w:tabs>
        <w:spacing w:after="0" w:line="360" w:lineRule="auto"/>
      </w:pPr>
    </w:p>
    <w:p w14:paraId="5B7FD56F" w14:textId="77777777" w:rsidR="00B75AB1" w:rsidRDefault="00B142FE" w:rsidP="00F369F7">
      <w:pPr>
        <w:tabs>
          <w:tab w:val="left" w:pos="4962"/>
        </w:tabs>
        <w:spacing w:after="0" w:line="360" w:lineRule="auto"/>
      </w:pPr>
      <w: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w:t>
      </w:r>
      <w:r>
        <w:lastRenderedPageBreak/>
        <w:t>electrónicos, informáticos, entre otros; asimismo aclara que estos pueden contener valores administrativos, legales, fiscales, contables, históricos, informativos, entre otros. En razón de lo anterior, se arriba a la conclusión de que la información requerida forma parte de las obligaciones de transparencia común de los sujetos obligados y, por ende, debe contar con esta.</w:t>
      </w:r>
    </w:p>
    <w:p w14:paraId="79C7D811" w14:textId="77777777" w:rsidR="00F369F7" w:rsidRDefault="00F369F7" w:rsidP="00F369F7">
      <w:pPr>
        <w:tabs>
          <w:tab w:val="left" w:pos="4962"/>
        </w:tabs>
        <w:spacing w:after="0" w:line="360" w:lineRule="auto"/>
      </w:pPr>
    </w:p>
    <w:p w14:paraId="522BDCA3" w14:textId="3A5FD64A" w:rsidR="00B75AB1" w:rsidRDefault="00B142FE" w:rsidP="00F369F7">
      <w:pPr>
        <w:spacing w:after="0" w:line="360" w:lineRule="auto"/>
      </w:pPr>
      <w:r>
        <w:rPr>
          <w:color w:val="000000"/>
        </w:rPr>
        <w:t xml:space="preserve">Sin dejar de mencionar que conforme al Manual de Organización del </w:t>
      </w:r>
      <w:r>
        <w:t>Consejo Estatal para el Desarrollo Integral de Los Pueblos Indígenas del Estado de México</w:t>
      </w:r>
      <w:r>
        <w:rPr>
          <w:color w:val="000000"/>
        </w:rPr>
        <w:t xml:space="preserve"> vigente, en su numeral 211C01010000 refiere que la Vocalía Ejecutiva dentro de sus atribuciones </w:t>
      </w:r>
      <w:r>
        <w:t xml:space="preserve">se encuentra </w:t>
      </w:r>
      <w:r w:rsidR="00F369F7">
        <w:t>p</w:t>
      </w:r>
      <w:r>
        <w:t>lanear, programar, organizar, dirigir y controlar las acciones de promoción del desarrollo integral de los pueblos indígenas, y diseñar estrategias que permitan contribuir en la capacitación y adiestramiento en acciones específicas para la población indígena en el Estado de México.</w:t>
      </w:r>
    </w:p>
    <w:p w14:paraId="0CEA2602" w14:textId="77777777" w:rsidR="00F369F7" w:rsidRDefault="00F369F7" w:rsidP="00F369F7">
      <w:pPr>
        <w:spacing w:after="0" w:line="360" w:lineRule="auto"/>
      </w:pPr>
    </w:p>
    <w:p w14:paraId="77BC46D5" w14:textId="77131C48" w:rsidR="00B75AB1" w:rsidRDefault="00B142FE" w:rsidP="00F369F7">
      <w:pPr>
        <w:spacing w:after="0" w:line="360" w:lineRule="auto"/>
        <w:rPr>
          <w:b/>
          <w:bCs/>
          <w:u w:val="single"/>
        </w:rPr>
      </w:pPr>
      <w:r>
        <w:t xml:space="preserve">Así mismo dentro de la Ley que crea el Organismo Público Descentralizado denominado Consejo Estatal para el Desarrollo Integral de los Pueblos Indígenas del Estado de México en su artículo 11 refiere que el Vocal Ejecutivo del CEDIPIEM, será nombrado y removido por el Gobernador del Estado, a propuesta del Presidente de la Junta de Gobierno; </w:t>
      </w:r>
      <w:r w:rsidR="00F369F7">
        <w:t>además, e</w:t>
      </w:r>
      <w:r>
        <w:t xml:space="preserve">n los casos de ausencia temporal será sustituido por quien designe la Junta de Gobierno y en las definitivas por quien designe el Gobernador, en los términos del párrafo anterior, siendo su principal atribución </w:t>
      </w:r>
      <w:r>
        <w:rPr>
          <w:b/>
          <w:bCs/>
          <w:u w:val="single"/>
        </w:rPr>
        <w:t xml:space="preserve">el administrar y representar legalmente al Consejo con las facultades de un apoderado general para pleitos y cobranzas; actos de administración y para actos de dominio, con todas las facultades que requieran cláusula especial conforme a las disposiciones en la materia y sustituir y delegar esta representación en uno o más apoderados para que las ejerzan individual o conjuntamente. Para realizar actos de </w:t>
      </w:r>
      <w:r>
        <w:rPr>
          <w:b/>
          <w:bCs/>
          <w:u w:val="single"/>
        </w:rPr>
        <w:lastRenderedPageBreak/>
        <w:t>dominio, requerirá la autorización expresa de la Junta de Gobierno, de acuerdo con la legislación y reglamentación administrativa vigente.</w:t>
      </w:r>
    </w:p>
    <w:p w14:paraId="0CF64F9F" w14:textId="77777777" w:rsidR="00B75AB1" w:rsidRDefault="00B75AB1" w:rsidP="00F369F7">
      <w:pPr>
        <w:spacing w:after="0" w:line="360" w:lineRule="auto"/>
      </w:pPr>
    </w:p>
    <w:p w14:paraId="60592C00" w14:textId="77777777" w:rsidR="00B75AB1" w:rsidRDefault="00B142FE" w:rsidP="00F369F7">
      <w:pPr>
        <w:spacing w:after="0" w:line="360" w:lineRule="auto"/>
      </w:pPr>
      <w:r>
        <w:t>En ese contexto dentro del mismo ordenamiento en comento refiere en su numeral 211C01010000200S que contara con una unidad de apoyo administrativo que se encargara de programar, dirigir y controlar las actividades relacionadas con el manejo de los recursos humanos, materiales y financieros, así como la prestación de servicios generales que requieran las unidades administrativas, sin dejar de lado que participaran en las decisiones de la Junta de Gobierno.</w:t>
      </w:r>
    </w:p>
    <w:p w14:paraId="57F9E067" w14:textId="77777777" w:rsidR="00B75AB1" w:rsidRDefault="00B75AB1" w:rsidP="00F369F7">
      <w:pPr>
        <w:spacing w:after="0" w:line="360" w:lineRule="auto"/>
        <w:rPr>
          <w:color w:val="000000"/>
        </w:rPr>
      </w:pPr>
    </w:p>
    <w:p w14:paraId="2822B88B" w14:textId="691109BF" w:rsidR="00B75AB1" w:rsidRDefault="00B142FE" w:rsidP="00F369F7">
      <w:pPr>
        <w:spacing w:after="0" w:line="360" w:lineRule="auto"/>
        <w:rPr>
          <w:color w:val="000000"/>
        </w:rPr>
      </w:pPr>
      <w:r>
        <w:rPr>
          <w:color w:val="000000"/>
        </w:rPr>
        <w:t>De tal circunstancia, se logra vislumbrar que la pretensión de la persona Recurrente, es obtener, la expresión documental que permita</w:t>
      </w:r>
      <w:r w:rsidR="00F369F7">
        <w:rPr>
          <w:color w:val="000000"/>
        </w:rPr>
        <w:t xml:space="preserve"> a</w:t>
      </w:r>
      <w:r>
        <w:rPr>
          <w:color w:val="000000"/>
        </w:rPr>
        <w:t xml:space="preserve">l </w:t>
      </w:r>
      <w:r w:rsidR="00F369F7">
        <w:rPr>
          <w:color w:val="000000"/>
        </w:rPr>
        <w:t>E</w:t>
      </w:r>
      <w:r>
        <w:rPr>
          <w:color w:val="000000"/>
        </w:rPr>
        <w:t xml:space="preserve">ncargado de la </w:t>
      </w:r>
      <w:r w:rsidR="00F369F7">
        <w:rPr>
          <w:color w:val="000000"/>
        </w:rPr>
        <w:t>V</w:t>
      </w:r>
      <w:r>
        <w:rPr>
          <w:color w:val="000000"/>
        </w:rPr>
        <w:t xml:space="preserve">ocalía </w:t>
      </w:r>
      <w:r w:rsidR="00F369F7">
        <w:rPr>
          <w:color w:val="000000"/>
        </w:rPr>
        <w:t>E</w:t>
      </w:r>
      <w:r>
        <w:rPr>
          <w:color w:val="000000"/>
        </w:rPr>
        <w:t>jecutiva realice las mismas funciones que el titular del CEDIPIEM.</w:t>
      </w:r>
    </w:p>
    <w:p w14:paraId="570E8044" w14:textId="77777777" w:rsidR="00B75AB1" w:rsidRDefault="00B75AB1" w:rsidP="00F369F7">
      <w:pPr>
        <w:spacing w:after="0" w:line="360" w:lineRule="auto"/>
        <w:rPr>
          <w:color w:val="000000"/>
        </w:rPr>
      </w:pPr>
    </w:p>
    <w:p w14:paraId="2DEC55E5" w14:textId="0DF9B083" w:rsidR="00B75AB1" w:rsidRDefault="00B142FE" w:rsidP="00F369F7">
      <w:pPr>
        <w:spacing w:after="0" w:line="360" w:lineRule="auto"/>
        <w:rPr>
          <w:color w:val="000000"/>
        </w:rPr>
      </w:pPr>
      <w:r>
        <w:rPr>
          <w:color w:val="000000"/>
        </w:rPr>
        <w:t xml:space="preserve">Ahora bien, en respuesta, el Sujeto Obligado </w:t>
      </w:r>
      <w:r w:rsidR="00F369F7">
        <w:rPr>
          <w:color w:val="000000"/>
        </w:rPr>
        <w:t xml:space="preserve">remitió </w:t>
      </w:r>
      <w:r>
        <w:rPr>
          <w:color w:val="000000"/>
        </w:rPr>
        <w:t xml:space="preserve">el </w:t>
      </w:r>
      <w:r w:rsidR="00F369F7">
        <w:rPr>
          <w:color w:val="000000"/>
        </w:rPr>
        <w:t>A</w:t>
      </w:r>
      <w:r>
        <w:rPr>
          <w:color w:val="000000"/>
        </w:rPr>
        <w:t xml:space="preserve">cta por medio del cual se aprobó la renuncia del vocal ejecutivo y la designación del </w:t>
      </w:r>
      <w:r w:rsidR="00F369F7">
        <w:rPr>
          <w:color w:val="000000"/>
        </w:rPr>
        <w:t>E</w:t>
      </w:r>
      <w:r>
        <w:rPr>
          <w:color w:val="000000"/>
        </w:rPr>
        <w:t xml:space="preserve">ncargado de </w:t>
      </w:r>
      <w:r w:rsidR="00F369F7">
        <w:rPr>
          <w:color w:val="000000"/>
        </w:rPr>
        <w:t>D</w:t>
      </w:r>
      <w:r>
        <w:rPr>
          <w:color w:val="000000"/>
        </w:rPr>
        <w:t>espacho, tal como se muestra a continuación:</w:t>
      </w:r>
    </w:p>
    <w:p w14:paraId="5EA7F241" w14:textId="77777777" w:rsidR="00B75AB1" w:rsidRDefault="00B75AB1" w:rsidP="00F369F7">
      <w:pPr>
        <w:spacing w:after="0" w:line="360" w:lineRule="auto"/>
        <w:rPr>
          <w:color w:val="000000"/>
        </w:rPr>
      </w:pPr>
    </w:p>
    <w:p w14:paraId="6C058D10" w14:textId="77777777" w:rsidR="00B75AB1" w:rsidRDefault="00B142FE" w:rsidP="00F369F7">
      <w:pPr>
        <w:spacing w:after="0" w:line="360" w:lineRule="auto"/>
        <w:jc w:val="center"/>
        <w:rPr>
          <w:color w:val="000000"/>
        </w:rPr>
      </w:pPr>
      <w:r>
        <w:rPr>
          <w:noProof/>
          <w:color w:val="000000"/>
        </w:rPr>
        <w:drawing>
          <wp:inline distT="0" distB="0" distL="0" distR="0" wp14:anchorId="7148DE0E" wp14:editId="137BC25D">
            <wp:extent cx="5671185" cy="98488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71185" cy="984885"/>
                    </a:xfrm>
                    <a:prstGeom prst="rect">
                      <a:avLst/>
                    </a:prstGeom>
                    <a:ln/>
                  </pic:spPr>
                </pic:pic>
              </a:graphicData>
            </a:graphic>
          </wp:inline>
        </w:drawing>
      </w:r>
    </w:p>
    <w:p w14:paraId="2C019CC5" w14:textId="77777777" w:rsidR="00B75AB1" w:rsidRDefault="00B75AB1" w:rsidP="00F369F7">
      <w:pPr>
        <w:spacing w:after="0" w:line="360" w:lineRule="auto"/>
        <w:rPr>
          <w:color w:val="000000"/>
        </w:rPr>
      </w:pPr>
    </w:p>
    <w:p w14:paraId="6BC30CC1" w14:textId="57A01C59" w:rsidR="00F369F7" w:rsidRDefault="00F369F7" w:rsidP="00F369F7">
      <w:pPr>
        <w:spacing w:after="0" w:line="360" w:lineRule="auto"/>
        <w:rPr>
          <w:color w:val="000000"/>
        </w:rPr>
      </w:pPr>
      <w:r>
        <w:rPr>
          <w:color w:val="000000"/>
        </w:rPr>
        <w:t xml:space="preserve">En ese contexto, en la Administración Pública se conoce al Encargado de Despacho como la persona designada temporalmente para asumir las funciones, responsabilidades y facultades </w:t>
      </w:r>
      <w:r>
        <w:rPr>
          <w:color w:val="000000"/>
        </w:rPr>
        <w:lastRenderedPageBreak/>
        <w:t>de un puesto titular</w:t>
      </w:r>
      <w:r w:rsidR="00661CEB">
        <w:rPr>
          <w:color w:val="000000"/>
        </w:rPr>
        <w:t xml:space="preserve">, ante la ausencia, renuncia o enfermedad, lo cual garantiza la continuidad operativa y </w:t>
      </w:r>
      <w:proofErr w:type="spellStart"/>
      <w:r w:rsidR="00661CEB">
        <w:rPr>
          <w:color w:val="000000"/>
        </w:rPr>
        <w:t>jurífica</w:t>
      </w:r>
      <w:proofErr w:type="spellEnd"/>
      <w:r w:rsidR="00661CEB">
        <w:rPr>
          <w:color w:val="000000"/>
        </w:rPr>
        <w:t xml:space="preserve"> de la institución.</w:t>
      </w:r>
    </w:p>
    <w:p w14:paraId="3DB612B7" w14:textId="77777777" w:rsidR="00F369F7" w:rsidRDefault="00F369F7" w:rsidP="00F369F7">
      <w:pPr>
        <w:spacing w:after="0" w:line="360" w:lineRule="auto"/>
        <w:rPr>
          <w:color w:val="000000"/>
        </w:rPr>
      </w:pPr>
    </w:p>
    <w:p w14:paraId="5174A5E6" w14:textId="56085627" w:rsidR="00F369F7" w:rsidRDefault="00661CEB" w:rsidP="00F369F7">
      <w:pPr>
        <w:spacing w:after="0" w:line="360" w:lineRule="auto"/>
      </w:pPr>
      <w:r>
        <w:rPr>
          <w:color w:val="000000"/>
        </w:rPr>
        <w:t xml:space="preserve">En ese contexto, ante la renuncia del Vocal Ejecutivo, el Sujeto Obligado aprobó la designación de un servidor público, como Encargado de la Vocalía Ejecutiva; por lo que, con dicho acto, nombró a dicha persona como encargada de realizar las funciones del Titular del </w:t>
      </w:r>
      <w:r>
        <w:t>Consejo Estatal para el Desarrollo Integral de Los Pueblos Indígenas del Estado de México.</w:t>
      </w:r>
    </w:p>
    <w:p w14:paraId="17E83066" w14:textId="77777777" w:rsidR="00661CEB" w:rsidRDefault="00661CEB" w:rsidP="00F369F7">
      <w:pPr>
        <w:spacing w:after="0" w:line="360" w:lineRule="auto"/>
      </w:pPr>
    </w:p>
    <w:p w14:paraId="1CD32AAF" w14:textId="78801272" w:rsidR="00661CEB" w:rsidRDefault="00661CEB" w:rsidP="00F369F7">
      <w:pPr>
        <w:spacing w:after="0" w:line="360" w:lineRule="auto"/>
        <w:rPr>
          <w:color w:val="000000"/>
        </w:rPr>
      </w:pPr>
      <w:r>
        <w:t>En otras palabras, el Acuerdo de designación localizado en el Acta proporcionada es la expresión documental que permite al Encargado de la Vocalía Ejecutiva realizar y cumplir las funciones encomendadas para el Titular del Sujeto Obligado, con el fin de garantizar la continuidad operativa del Consejo Estatal.</w:t>
      </w:r>
    </w:p>
    <w:p w14:paraId="3FC4CB5E" w14:textId="77777777" w:rsidR="00661CEB" w:rsidRDefault="00661CEB" w:rsidP="00F369F7">
      <w:pPr>
        <w:spacing w:after="0" w:line="360" w:lineRule="auto"/>
        <w:rPr>
          <w:color w:val="000000"/>
        </w:rPr>
      </w:pPr>
    </w:p>
    <w:p w14:paraId="79BA26C9" w14:textId="0DFFDB8C" w:rsidR="00661CEB" w:rsidRPr="007D08EB" w:rsidRDefault="00661CEB" w:rsidP="00661CEB">
      <w:pPr>
        <w:spacing w:after="0" w:line="360" w:lineRule="auto"/>
        <w:ind w:right="-28"/>
      </w:pPr>
      <w:r>
        <w:t xml:space="preserve">De tales </w:t>
      </w:r>
      <w:proofErr w:type="spellStart"/>
      <w:r>
        <w:t>circuntancias</w:t>
      </w:r>
      <w:proofErr w:type="spellEnd"/>
      <w:r>
        <w:t xml:space="preserve">, contrario con lo señalado por el Particular, el Sujeto Obligado </w:t>
      </w:r>
      <w:proofErr w:type="spellStart"/>
      <w:r>
        <w:t>proprocionó</w:t>
      </w:r>
      <w:proofErr w:type="spellEnd"/>
      <w:r>
        <w:t xml:space="preserve"> el documento que daba cuenta de lo solicitado, al ser aquel que </w:t>
      </w:r>
      <w:proofErr w:type="spellStart"/>
      <w:r>
        <w:t>pemite</w:t>
      </w:r>
      <w:proofErr w:type="spellEnd"/>
      <w:r>
        <w:t xml:space="preserve"> al Encargado de Despacho realizar las funciones de la Vocalía Ejecutiva; d</w:t>
      </w:r>
      <w:r w:rsidRPr="007D08EB">
        <w:t>icha situaci</w:t>
      </w:r>
      <w:r>
        <w:t xml:space="preserve">ón toma sustento en el artículo </w:t>
      </w:r>
      <w:r w:rsidRPr="007D08EB">
        <w:t>12 de la Ley de Transparencia y Acceso a la Información</w:t>
      </w:r>
      <w:r>
        <w:t xml:space="preserve"> Pública del Estado de México y </w:t>
      </w:r>
      <w:r w:rsidRPr="007D08EB">
        <w:t>Municipios, que establece que los Sujetos Obligados sólo es</w:t>
      </w:r>
      <w:r>
        <w:t xml:space="preserve">tán constreñidos a proporcionar </w:t>
      </w:r>
      <w:r w:rsidRPr="007D08EB">
        <w:t>la información pública que obre en sus archivos, en el estado e</w:t>
      </w:r>
      <w:r>
        <w:t xml:space="preserve">n que esta se encuentre; por lo que, la entrega </w:t>
      </w:r>
      <w:r w:rsidRPr="007D08EB">
        <w:t>no comprende el procesamiento de la mi</w:t>
      </w:r>
      <w:r>
        <w:t xml:space="preserve">sma, ni presentarla conforme al </w:t>
      </w:r>
      <w:r w:rsidRPr="007D08EB">
        <w:t>interés del Solicitante.</w:t>
      </w:r>
    </w:p>
    <w:p w14:paraId="756EDFBB" w14:textId="77777777" w:rsidR="00661CEB" w:rsidRPr="007D08EB" w:rsidRDefault="00661CEB" w:rsidP="00661CEB">
      <w:pPr>
        <w:spacing w:after="0" w:line="360" w:lineRule="auto"/>
        <w:ind w:right="-28"/>
      </w:pPr>
    </w:p>
    <w:p w14:paraId="398A0CBC" w14:textId="77777777" w:rsidR="00661CEB" w:rsidRPr="007D08EB" w:rsidRDefault="00661CEB" w:rsidP="00661CEB">
      <w:pPr>
        <w:spacing w:after="0" w:line="360" w:lineRule="auto"/>
        <w:ind w:right="-28"/>
      </w:pPr>
      <w:r w:rsidRPr="007D08EB">
        <w:t>De esta manera, el derecho de acceso a la información pública</w:t>
      </w:r>
      <w:r>
        <w:t xml:space="preserve"> se satisface en aquellos casos </w:t>
      </w:r>
      <w:r w:rsidRPr="007D08EB">
        <w:t>en que se entregue el soporte documental en el que conste</w:t>
      </w:r>
      <w:r>
        <w:t xml:space="preserve"> la información solicitada, sin </w:t>
      </w:r>
      <w:r w:rsidRPr="007D08EB">
        <w:t>necesidad de elaborar documentos ad hoc; lo cual, de conformidad con en el artículo 160</w:t>
      </w:r>
      <w:r>
        <w:t xml:space="preserve"> de </w:t>
      </w:r>
      <w:r w:rsidRPr="007D08EB">
        <w:t>la Ley de Transparencia y Acceso a la Información</w:t>
      </w:r>
      <w:r>
        <w:t xml:space="preserve"> Pública del Estado de México y </w:t>
      </w:r>
      <w:r w:rsidRPr="007D08EB">
        <w:lastRenderedPageBreak/>
        <w:t>Municipios, el cual refiere que los sujetos obligados deberán e</w:t>
      </w:r>
      <w:r>
        <w:t xml:space="preserve">ntregar la información que obre </w:t>
      </w:r>
      <w:r w:rsidRPr="007D08EB">
        <w:t>en sus archivos.</w:t>
      </w:r>
    </w:p>
    <w:p w14:paraId="00174F42" w14:textId="77777777" w:rsidR="00661CEB" w:rsidRPr="007D08EB" w:rsidRDefault="00661CEB" w:rsidP="00661CEB">
      <w:pPr>
        <w:spacing w:after="0" w:line="360" w:lineRule="auto"/>
        <w:ind w:right="-28"/>
      </w:pPr>
    </w:p>
    <w:p w14:paraId="19484AFB" w14:textId="13ECA95A" w:rsidR="00661CEB" w:rsidRPr="00661CEB" w:rsidRDefault="00661CEB" w:rsidP="00661CEB">
      <w:pPr>
        <w:spacing w:after="0" w:line="360" w:lineRule="auto"/>
        <w:ind w:right="-28"/>
        <w:rPr>
          <w:b/>
          <w:bCs/>
          <w:color w:val="000000"/>
        </w:rPr>
      </w:pPr>
      <w:r w:rsidRPr="007D08EB">
        <w:t>De tales circunstancias, se concluye que los sujetos oblig</w:t>
      </w:r>
      <w:r>
        <w:t xml:space="preserve">ados únicamente se encuentran </w:t>
      </w:r>
      <w:r w:rsidRPr="007D08EB">
        <w:t>constreñidos a proporcionar los documentos que den cuent</w:t>
      </w:r>
      <w:r>
        <w:t xml:space="preserve">a de la información solicitada, </w:t>
      </w:r>
      <w:r w:rsidRPr="007D08EB">
        <w:t xml:space="preserve">como obren en sus archivos, sin tener que elaborarlos a las </w:t>
      </w:r>
      <w:r>
        <w:t xml:space="preserve">necesidades del Recurrente; lo cual aconteció y, por lo tanto, el agravio es </w:t>
      </w:r>
      <w:r>
        <w:rPr>
          <w:b/>
          <w:bCs/>
        </w:rPr>
        <w:t>INFUNDADO.</w:t>
      </w:r>
    </w:p>
    <w:p w14:paraId="6A6C2B3A" w14:textId="77777777" w:rsidR="00B75AB1" w:rsidRDefault="00B75AB1" w:rsidP="00F369F7">
      <w:pPr>
        <w:spacing w:after="0" w:line="360" w:lineRule="auto"/>
        <w:rPr>
          <w:color w:val="000000"/>
        </w:rPr>
      </w:pPr>
    </w:p>
    <w:p w14:paraId="255973BD" w14:textId="77777777" w:rsidR="00B75AB1" w:rsidRPr="0026467A" w:rsidRDefault="00B142FE" w:rsidP="0026467A">
      <w:pPr>
        <w:pStyle w:val="Ttulo2"/>
        <w:spacing w:before="0" w:after="0" w:line="360" w:lineRule="auto"/>
        <w:rPr>
          <w:color w:val="000000"/>
          <w:sz w:val="22"/>
          <w:szCs w:val="22"/>
        </w:rPr>
      </w:pPr>
      <w:bookmarkStart w:id="24" w:name="_heading=h.8zq00a3uvj9a" w:colFirst="0" w:colLast="0"/>
      <w:bookmarkStart w:id="25" w:name="_Toc225435674"/>
      <w:bookmarkEnd w:id="24"/>
      <w:r w:rsidRPr="0026467A">
        <w:rPr>
          <w:color w:val="000000"/>
          <w:sz w:val="22"/>
          <w:szCs w:val="22"/>
        </w:rPr>
        <w:t>SEXTO. Decisión</w:t>
      </w:r>
      <w:bookmarkEnd w:id="25"/>
    </w:p>
    <w:p w14:paraId="73B9E855" w14:textId="77777777" w:rsidR="00B75AB1" w:rsidRDefault="00B75AB1" w:rsidP="00F369F7">
      <w:pPr>
        <w:spacing w:after="0" w:line="360" w:lineRule="auto"/>
        <w:rPr>
          <w:color w:val="000000"/>
        </w:rPr>
      </w:pPr>
    </w:p>
    <w:p w14:paraId="3E12FA71" w14:textId="77777777" w:rsidR="00B75AB1" w:rsidRDefault="00B142FE" w:rsidP="00F369F7">
      <w:pPr>
        <w:spacing w:after="0" w:line="360" w:lineRule="auto"/>
        <w:rPr>
          <w:color w:val="FF0000"/>
        </w:rPr>
      </w:pPr>
      <w:r>
        <w:rPr>
          <w:color w:val="000000"/>
        </w:rPr>
        <w:t xml:space="preserve">Con fundamento en el artículo 186, fracción II, de la Ley de Transparencia y Acceso a la Información Pública del Estado de México y Municipios, este Instituto considera procedente </w:t>
      </w:r>
      <w:r>
        <w:rPr>
          <w:b/>
          <w:bCs/>
          <w:color w:val="000000"/>
        </w:rPr>
        <w:t>CONFIRMAR</w:t>
      </w:r>
      <w:r>
        <w:rPr>
          <w:color w:val="000000"/>
        </w:rPr>
        <w:t xml:space="preserve"> la respuesta otorgada por el Sujeto Obligado a la solicitud de información 00125/CEDIPIEM/IP/2025.</w:t>
      </w:r>
    </w:p>
    <w:p w14:paraId="791E9ABD" w14:textId="77777777" w:rsidR="00B75AB1" w:rsidRDefault="00B75AB1" w:rsidP="00F369F7">
      <w:pPr>
        <w:spacing w:after="0" w:line="360" w:lineRule="auto"/>
        <w:rPr>
          <w:color w:val="FF0000"/>
        </w:rPr>
      </w:pPr>
    </w:p>
    <w:p w14:paraId="26232EC3" w14:textId="77777777" w:rsidR="00B75AB1" w:rsidRDefault="00B142FE" w:rsidP="00F369F7">
      <w:pPr>
        <w:spacing w:after="0" w:line="360" w:lineRule="auto"/>
        <w:rPr>
          <w:b/>
          <w:bCs/>
          <w:color w:val="000000"/>
        </w:rPr>
      </w:pPr>
      <w:r>
        <w:rPr>
          <w:b/>
          <w:bCs/>
          <w:color w:val="000000"/>
        </w:rPr>
        <w:t>Términos de la Resolución para conocimiento del Particular</w:t>
      </w:r>
    </w:p>
    <w:p w14:paraId="2EC5AA1C" w14:textId="77777777" w:rsidR="00B75AB1" w:rsidRDefault="00B75AB1" w:rsidP="00F369F7">
      <w:pPr>
        <w:spacing w:after="0" w:line="360" w:lineRule="auto"/>
        <w:rPr>
          <w:b/>
          <w:bCs/>
          <w:color w:val="000000"/>
        </w:rPr>
      </w:pPr>
    </w:p>
    <w:p w14:paraId="701BC1A5" w14:textId="77777777" w:rsidR="00B75AB1" w:rsidRDefault="00B142FE" w:rsidP="00F369F7">
      <w:pPr>
        <w:spacing w:after="0" w:line="360" w:lineRule="auto"/>
      </w:pPr>
      <w:r>
        <w:rPr>
          <w:color w:val="000000"/>
        </w:rPr>
        <w:t>Se le hace del conocimiento al Particular, que, en el presente caso, no se le da la razón, pues el Sujeto Obligado desde respuesta señaló las razones por las cuales no podía brindar la información solicitada</w:t>
      </w:r>
      <w:r>
        <w:t>, lo cual fue acreditado por este Instituto.</w:t>
      </w:r>
    </w:p>
    <w:p w14:paraId="73E0D019" w14:textId="77777777" w:rsidR="00B75AB1" w:rsidRDefault="00B75AB1" w:rsidP="00F369F7">
      <w:pPr>
        <w:spacing w:after="0" w:line="360" w:lineRule="auto"/>
        <w:rPr>
          <w:color w:val="000000"/>
        </w:rPr>
      </w:pPr>
    </w:p>
    <w:p w14:paraId="129C4459" w14:textId="77777777" w:rsidR="00B75AB1" w:rsidRDefault="00B142FE" w:rsidP="00F369F7">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0FF6C827" w14:textId="77777777" w:rsidR="00B75AB1" w:rsidRDefault="00B75AB1" w:rsidP="00F369F7">
      <w:pPr>
        <w:spacing w:after="0" w:line="360" w:lineRule="auto"/>
        <w:rPr>
          <w:color w:val="FF0000"/>
        </w:rPr>
      </w:pPr>
    </w:p>
    <w:p w14:paraId="09692E07" w14:textId="77777777" w:rsidR="00B75AB1" w:rsidRDefault="00B142FE" w:rsidP="00F369F7">
      <w:pPr>
        <w:spacing w:after="0" w:line="360" w:lineRule="auto"/>
        <w:rPr>
          <w:color w:val="000000"/>
        </w:rPr>
      </w:pPr>
      <w:r>
        <w:rPr>
          <w:color w:val="000000"/>
        </w:rPr>
        <w:lastRenderedPageBreak/>
        <w:t>Por lo expuesto y fundado, este Pleno:</w:t>
      </w:r>
    </w:p>
    <w:p w14:paraId="23177C51" w14:textId="77777777" w:rsidR="00B75AB1" w:rsidRDefault="00B75AB1" w:rsidP="00F369F7">
      <w:pPr>
        <w:spacing w:after="0" w:line="360" w:lineRule="auto"/>
        <w:rPr>
          <w:color w:val="000000"/>
        </w:rPr>
      </w:pPr>
    </w:p>
    <w:p w14:paraId="5708E4A0" w14:textId="77777777" w:rsidR="00B75AB1" w:rsidRDefault="00B142FE" w:rsidP="00F369F7">
      <w:pPr>
        <w:pStyle w:val="Ttulo1"/>
        <w:spacing w:before="0" w:after="0" w:line="360" w:lineRule="auto"/>
        <w:jc w:val="center"/>
        <w:rPr>
          <w:color w:val="000000"/>
          <w:sz w:val="22"/>
          <w:szCs w:val="22"/>
        </w:rPr>
      </w:pPr>
      <w:bookmarkStart w:id="26" w:name="_heading=h.jdlhrplirzbx" w:colFirst="0" w:colLast="0"/>
      <w:bookmarkStart w:id="27" w:name="_Toc225435675"/>
      <w:bookmarkEnd w:id="26"/>
      <w:r>
        <w:rPr>
          <w:color w:val="000000"/>
          <w:sz w:val="22"/>
          <w:szCs w:val="22"/>
        </w:rPr>
        <w:t>R E S U E L V E</w:t>
      </w:r>
      <w:bookmarkEnd w:id="27"/>
    </w:p>
    <w:p w14:paraId="0B37A69E" w14:textId="77777777" w:rsidR="00B75AB1" w:rsidRDefault="00B75AB1" w:rsidP="00F369F7">
      <w:pPr>
        <w:spacing w:after="0" w:line="360" w:lineRule="auto"/>
        <w:rPr>
          <w:b/>
          <w:bCs/>
          <w:color w:val="000000"/>
        </w:rPr>
      </w:pPr>
    </w:p>
    <w:p w14:paraId="70FFC2BA" w14:textId="77777777" w:rsidR="00B75AB1" w:rsidRDefault="00B142FE" w:rsidP="00F369F7">
      <w:pPr>
        <w:spacing w:after="0" w:line="360" w:lineRule="auto"/>
        <w:rPr>
          <w:color w:val="000000"/>
        </w:rPr>
      </w:pPr>
      <w:r>
        <w:rPr>
          <w:b/>
          <w:bCs/>
          <w:color w:val="000000"/>
        </w:rPr>
        <w:t>PRIMERO.</w:t>
      </w:r>
      <w:r>
        <w:rPr>
          <w:color w:val="000000"/>
        </w:rPr>
        <w:t xml:space="preserve"> Se </w:t>
      </w:r>
      <w:r>
        <w:rPr>
          <w:b/>
          <w:bCs/>
          <w:color w:val="000000"/>
        </w:rPr>
        <w:t>CONFIRMA</w:t>
      </w:r>
      <w:r>
        <w:rPr>
          <w:color w:val="000000"/>
        </w:rPr>
        <w:t xml:space="preserve"> la respuesta entregada por el </w:t>
      </w:r>
      <w:r>
        <w:t>Consejo Estatal para el Desarrollo Integral de Los Pueblos Indígenas del Estado de México</w:t>
      </w:r>
      <w:r>
        <w:rPr>
          <w:color w:val="000000"/>
        </w:rPr>
        <w:t xml:space="preserve">, a la solicitud de información 00125/CEDIPIEM/IP/2025, por resultar </w:t>
      </w:r>
      <w:r>
        <w:rPr>
          <w:b/>
          <w:bCs/>
          <w:color w:val="000000"/>
        </w:rPr>
        <w:t>INFUNDADAS</w:t>
      </w:r>
      <w:r>
        <w:rPr>
          <w:color w:val="000000"/>
        </w:rPr>
        <w:t xml:space="preserve"> las razones o motivos de inconformidad hechos valer por la persona Recurrente, en términos de los considerandos </w:t>
      </w:r>
      <w:r>
        <w:rPr>
          <w:b/>
          <w:bCs/>
          <w:color w:val="000000"/>
        </w:rPr>
        <w:t xml:space="preserve">QUINTO </w:t>
      </w:r>
      <w:r>
        <w:rPr>
          <w:color w:val="000000"/>
        </w:rPr>
        <w:t xml:space="preserve">y </w:t>
      </w:r>
      <w:r>
        <w:rPr>
          <w:b/>
          <w:bCs/>
          <w:color w:val="000000"/>
        </w:rPr>
        <w:t>SEXTO</w:t>
      </w:r>
      <w:r>
        <w:rPr>
          <w:color w:val="000000"/>
        </w:rPr>
        <w:t xml:space="preserve"> de la presente Resolución.</w:t>
      </w:r>
    </w:p>
    <w:p w14:paraId="1EDE56C7" w14:textId="77777777" w:rsidR="00B75AB1" w:rsidRDefault="00B75AB1" w:rsidP="00F369F7">
      <w:pPr>
        <w:spacing w:after="0" w:line="360" w:lineRule="auto"/>
        <w:rPr>
          <w:color w:val="000000"/>
        </w:rPr>
      </w:pPr>
    </w:p>
    <w:p w14:paraId="52B3D7D9" w14:textId="77777777" w:rsidR="00B75AB1" w:rsidRDefault="00B142FE" w:rsidP="00F369F7">
      <w:pPr>
        <w:spacing w:after="0" w:line="360" w:lineRule="auto"/>
        <w:rPr>
          <w:color w:val="000000"/>
        </w:rPr>
      </w:pPr>
      <w:r>
        <w:rPr>
          <w:b/>
          <w:bCs/>
          <w:color w:val="000000"/>
        </w:rPr>
        <w:t>SEGUNDO. NOTIFÍQUESE POR SAIMEX</w:t>
      </w:r>
      <w:r>
        <w:rPr>
          <w:color w:val="000000"/>
        </w:rPr>
        <w:t xml:space="preserve"> la presente Resolución, al Titular de la Unidad de Transparencia del Sujeto Obligado.</w:t>
      </w:r>
    </w:p>
    <w:p w14:paraId="586C8B94" w14:textId="77777777" w:rsidR="00B75AB1" w:rsidRDefault="00B75AB1" w:rsidP="00F369F7">
      <w:pPr>
        <w:spacing w:after="0" w:line="360" w:lineRule="auto"/>
        <w:rPr>
          <w:color w:val="000000"/>
        </w:rPr>
      </w:pPr>
    </w:p>
    <w:p w14:paraId="57338E3F" w14:textId="77777777" w:rsidR="00B75AB1" w:rsidRDefault="00B142FE" w:rsidP="00F369F7">
      <w:pPr>
        <w:spacing w:after="0" w:line="360" w:lineRule="auto"/>
        <w:rPr>
          <w:color w:val="000000"/>
        </w:rPr>
      </w:pPr>
      <w:r>
        <w:rPr>
          <w:b/>
          <w:bCs/>
          <w:color w:val="000000"/>
        </w:rPr>
        <w:t>TERCERO.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FE4ECC9" w14:textId="77777777" w:rsidR="00B75AB1" w:rsidRDefault="00B75AB1" w:rsidP="00F369F7">
      <w:pPr>
        <w:spacing w:after="0" w:line="360" w:lineRule="auto"/>
        <w:rPr>
          <w:b/>
          <w:bCs/>
          <w:color w:val="FF0000"/>
        </w:rPr>
      </w:pPr>
    </w:p>
    <w:p w14:paraId="3C5CDC6C" w14:textId="77777777" w:rsidR="00B75AB1" w:rsidRDefault="00B142FE" w:rsidP="00F369F7">
      <w:pPr>
        <w:spacing w:after="0" w:line="360" w:lineRule="auto"/>
        <w:rPr>
          <w:b/>
          <w:bCs/>
          <w:color w:val="000000"/>
        </w:rPr>
      </w:pPr>
      <w:r>
        <w:rPr>
          <w:color w:val="000000"/>
        </w:rPr>
        <w:t>ASÍ LO RESUELVE, POR </w:t>
      </w:r>
      <w:r>
        <w:rPr>
          <w:b/>
          <w:bCs/>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t>DÉCIMA</w:t>
      </w:r>
      <w:r>
        <w:rPr>
          <w:color w:val="000000"/>
        </w:rPr>
        <w:t xml:space="preserve"> PRIMERA SESIÓN ORDINARIA, CELEBRADA EL VEINTICINCO DE MARZO DE DOS MIL </w:t>
      </w:r>
      <w:r>
        <w:t>VEINTISÉIS</w:t>
      </w:r>
      <w:r>
        <w:rPr>
          <w:color w:val="000000"/>
        </w:rPr>
        <w:t>, ANTE EL SECRETARIO TÉCNICO DEL PLENO, ALEXIS TAPIA RAMÍREZ.</w:t>
      </w:r>
    </w:p>
    <w:p w14:paraId="5180E962" w14:textId="77777777" w:rsidR="00B75AB1" w:rsidRDefault="00B75AB1" w:rsidP="00F369F7">
      <w:pPr>
        <w:spacing w:after="0" w:line="360" w:lineRule="auto"/>
        <w:rPr>
          <w:color w:val="FF0000"/>
        </w:rPr>
      </w:pPr>
    </w:p>
    <w:p w14:paraId="59863FBF" w14:textId="77777777" w:rsidR="00B75AB1" w:rsidRDefault="00B75AB1" w:rsidP="00F369F7">
      <w:pPr>
        <w:spacing w:after="0" w:line="360" w:lineRule="auto"/>
        <w:rPr>
          <w:color w:val="FF0000"/>
        </w:rPr>
      </w:pPr>
    </w:p>
    <w:p w14:paraId="0E4878DA" w14:textId="77777777" w:rsidR="00B75AB1" w:rsidRDefault="00B75AB1" w:rsidP="00F369F7">
      <w:pPr>
        <w:spacing w:after="0" w:line="360" w:lineRule="auto"/>
        <w:rPr>
          <w:color w:val="FF0000"/>
        </w:rPr>
      </w:pPr>
    </w:p>
    <w:p w14:paraId="0D50FD58" w14:textId="77777777" w:rsidR="00B75AB1" w:rsidRDefault="00B75AB1" w:rsidP="00F369F7">
      <w:pPr>
        <w:spacing w:after="0" w:line="360" w:lineRule="auto"/>
        <w:rPr>
          <w:color w:val="FF0000"/>
        </w:rPr>
      </w:pPr>
    </w:p>
    <w:p w14:paraId="7713CAA5" w14:textId="77777777" w:rsidR="00B75AB1" w:rsidRDefault="00B75AB1" w:rsidP="00F369F7">
      <w:pPr>
        <w:tabs>
          <w:tab w:val="right" w:pos="8931"/>
        </w:tabs>
        <w:spacing w:after="0" w:line="360" w:lineRule="auto"/>
        <w:rPr>
          <w:color w:val="FF0000"/>
        </w:rPr>
      </w:pPr>
      <w:bookmarkStart w:id="28" w:name="_heading=h.mkpxxiigjzld" w:colFirst="0" w:colLast="0"/>
      <w:bookmarkEnd w:id="28"/>
    </w:p>
    <w:p w14:paraId="4D520630" w14:textId="77777777" w:rsidR="00B75AB1" w:rsidRDefault="00B75AB1" w:rsidP="00F369F7">
      <w:pPr>
        <w:tabs>
          <w:tab w:val="right" w:pos="8931"/>
        </w:tabs>
        <w:spacing w:after="0" w:line="360" w:lineRule="auto"/>
        <w:rPr>
          <w:color w:val="FF0000"/>
        </w:rPr>
      </w:pPr>
    </w:p>
    <w:p w14:paraId="5EC44F01" w14:textId="77777777" w:rsidR="00B75AB1" w:rsidRDefault="00B75AB1" w:rsidP="00F369F7">
      <w:pPr>
        <w:spacing w:after="0" w:line="360" w:lineRule="auto"/>
        <w:rPr>
          <w:color w:val="FF0000"/>
        </w:rPr>
      </w:pPr>
    </w:p>
    <w:p w14:paraId="2C17C4F6" w14:textId="77777777" w:rsidR="00B75AB1" w:rsidRDefault="00B75AB1" w:rsidP="00F369F7">
      <w:pPr>
        <w:spacing w:after="0" w:line="360" w:lineRule="auto"/>
        <w:rPr>
          <w:color w:val="FF0000"/>
        </w:rPr>
      </w:pPr>
    </w:p>
    <w:p w14:paraId="26EBE4EA" w14:textId="77777777" w:rsidR="00B75AB1" w:rsidRDefault="00B75AB1" w:rsidP="00F369F7">
      <w:pPr>
        <w:spacing w:after="0" w:line="360" w:lineRule="auto"/>
        <w:rPr>
          <w:color w:val="FF0000"/>
        </w:rPr>
      </w:pPr>
    </w:p>
    <w:p w14:paraId="42B9ACCA" w14:textId="77777777" w:rsidR="00B75AB1" w:rsidRDefault="00B75AB1" w:rsidP="00F369F7">
      <w:pPr>
        <w:spacing w:after="0" w:line="360" w:lineRule="auto"/>
        <w:rPr>
          <w:color w:val="FF0000"/>
        </w:rPr>
      </w:pPr>
    </w:p>
    <w:p w14:paraId="68269BAB" w14:textId="77777777" w:rsidR="00B75AB1" w:rsidRDefault="00B75AB1" w:rsidP="00F369F7">
      <w:pPr>
        <w:spacing w:after="0" w:line="360" w:lineRule="auto"/>
        <w:rPr>
          <w:color w:val="FF0000"/>
        </w:rPr>
      </w:pPr>
    </w:p>
    <w:p w14:paraId="2C2EEA9B" w14:textId="77777777" w:rsidR="00B75AB1" w:rsidRDefault="00B75AB1" w:rsidP="00F369F7">
      <w:pPr>
        <w:spacing w:after="0" w:line="360" w:lineRule="auto"/>
        <w:rPr>
          <w:color w:val="FF0000"/>
        </w:rPr>
      </w:pPr>
    </w:p>
    <w:p w14:paraId="1EEAFCF9" w14:textId="77777777" w:rsidR="00B75AB1" w:rsidRDefault="00B75AB1" w:rsidP="00F369F7">
      <w:pPr>
        <w:spacing w:after="0" w:line="360" w:lineRule="auto"/>
        <w:rPr>
          <w:color w:val="FF0000"/>
        </w:rPr>
      </w:pPr>
    </w:p>
    <w:p w14:paraId="37F7ACEE" w14:textId="77777777" w:rsidR="00B75AB1" w:rsidRDefault="00B75AB1" w:rsidP="00F369F7">
      <w:pPr>
        <w:spacing w:after="0" w:line="360" w:lineRule="auto"/>
        <w:rPr>
          <w:color w:val="FF0000"/>
        </w:rPr>
      </w:pPr>
    </w:p>
    <w:p w14:paraId="33B20373" w14:textId="77777777" w:rsidR="00B75AB1" w:rsidRDefault="00B75AB1" w:rsidP="00F369F7">
      <w:pPr>
        <w:spacing w:after="0" w:line="360" w:lineRule="auto"/>
        <w:rPr>
          <w:color w:val="FF0000"/>
        </w:rPr>
      </w:pPr>
    </w:p>
    <w:p w14:paraId="4F3B1636" w14:textId="77777777" w:rsidR="00B75AB1" w:rsidRDefault="00B75AB1" w:rsidP="00F369F7">
      <w:pPr>
        <w:spacing w:after="0" w:line="360" w:lineRule="auto"/>
        <w:rPr>
          <w:color w:val="FF0000"/>
        </w:rPr>
      </w:pPr>
    </w:p>
    <w:p w14:paraId="28D001BE" w14:textId="77777777" w:rsidR="00B75AB1" w:rsidRDefault="00B75AB1" w:rsidP="00F369F7">
      <w:pPr>
        <w:spacing w:after="0" w:line="360" w:lineRule="auto"/>
        <w:rPr>
          <w:color w:val="FF0000"/>
        </w:rPr>
      </w:pPr>
    </w:p>
    <w:p w14:paraId="4EDF8D9F" w14:textId="77777777" w:rsidR="00B75AB1" w:rsidRDefault="00B75AB1" w:rsidP="00F369F7">
      <w:pPr>
        <w:spacing w:after="0" w:line="360" w:lineRule="auto"/>
        <w:rPr>
          <w:color w:val="FF0000"/>
        </w:rPr>
      </w:pPr>
    </w:p>
    <w:sectPr w:rsidR="00B75AB1">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B8102" w14:textId="77777777" w:rsidR="00B469AD" w:rsidRDefault="00B469AD">
      <w:pPr>
        <w:spacing w:after="0" w:line="240" w:lineRule="auto"/>
      </w:pPr>
      <w:r>
        <w:separator/>
      </w:r>
    </w:p>
  </w:endnote>
  <w:endnote w:type="continuationSeparator" w:id="0">
    <w:p w14:paraId="401BF9A7" w14:textId="77777777" w:rsidR="00B469AD" w:rsidRDefault="00B46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7A891680-1A3D-46AD-BB74-721E3BCBD43B}"/>
    <w:embedBold r:id="rId2" w:fontKey="{7E7CD9BA-D56A-4DFC-999A-1B186EE6E728}"/>
    <w:embedItalic r:id="rId3" w:fontKey="{7590CD8A-B79C-4D45-8FA6-EB63F4F2BDEC}"/>
    <w:embedBoldItalic r:id="rId4" w:fontKey="{B8AC24EB-8C33-4D73-8916-BCF7CB676C91}"/>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2209BA06-1C43-456D-9CC1-DB0906ABCA9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E076C1A-B447-4BCF-9EA4-E72F290D931F}"/>
  </w:font>
  <w:font w:name="Calibri">
    <w:panose1 w:val="020F0502020204030204"/>
    <w:charset w:val="00"/>
    <w:family w:val="swiss"/>
    <w:pitch w:val="variable"/>
    <w:sig w:usb0="E4002EFF" w:usb1="C200247B" w:usb2="00000009" w:usb3="00000000" w:csb0="000001FF" w:csb1="00000000"/>
    <w:embedRegular r:id="rId7" w:fontKey="{6AAF784A-642C-40F1-868D-78147AC78229}"/>
  </w:font>
  <w:font w:name="Georgia">
    <w:panose1 w:val="02040502050405020303"/>
    <w:charset w:val="00"/>
    <w:family w:val="roman"/>
    <w:pitch w:val="variable"/>
    <w:sig w:usb0="00000287" w:usb1="00000000" w:usb2="00000000" w:usb3="00000000" w:csb0="0000009F" w:csb1="00000000"/>
    <w:embedItalic r:id="rId8" w:fontKey="{F4A2C2D6-379E-4178-8384-811E07314E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49478" w14:textId="77777777" w:rsidR="00B75AB1" w:rsidRDefault="00B142F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57230F">
      <w:rPr>
        <w:b/>
        <w:bCs/>
        <w:color w:val="000000"/>
        <w:sz w:val="24"/>
        <w:szCs w:val="24"/>
      </w:rPr>
      <w:fldChar w:fldCharType="separate"/>
    </w:r>
    <w:r w:rsidR="0057230F">
      <w:rPr>
        <w:b/>
        <w:bCs/>
        <w:noProof/>
        <w:color w:val="000000"/>
        <w:sz w:val="24"/>
        <w:szCs w:val="24"/>
      </w:rPr>
      <w:t>18</w:t>
    </w:r>
    <w:r>
      <w:rPr>
        <w:b/>
        <w:bCs/>
        <w:color w:val="000000"/>
        <w:sz w:val="24"/>
        <w:szCs w:val="24"/>
      </w:rPr>
      <w:fldChar w:fldCharType="end"/>
    </w:r>
  </w:p>
  <w:p w14:paraId="43206A14" w14:textId="77777777" w:rsidR="00B75AB1" w:rsidRDefault="00B75AB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F8D22" w14:textId="661A5547" w:rsidR="00B75AB1" w:rsidRDefault="00B142F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230F">
      <w:rPr>
        <w:b/>
        <w:bCs/>
        <w:noProof/>
        <w:color w:val="000000"/>
        <w:sz w:val="24"/>
        <w:szCs w:val="24"/>
      </w:rPr>
      <w:t>17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230F">
      <w:rPr>
        <w:b/>
        <w:bCs/>
        <w:noProof/>
        <w:color w:val="000000"/>
        <w:sz w:val="24"/>
        <w:szCs w:val="24"/>
      </w:rPr>
      <w:t>18</w:t>
    </w:r>
    <w:r>
      <w:rPr>
        <w:b/>
        <w:bCs/>
        <w:color w:val="000000"/>
        <w:sz w:val="24"/>
        <w:szCs w:val="24"/>
      </w:rPr>
      <w:fldChar w:fldCharType="end"/>
    </w:r>
  </w:p>
  <w:p w14:paraId="23C5F29F" w14:textId="77777777" w:rsidR="00B75AB1" w:rsidRDefault="00B75AB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71EA6" w14:textId="77777777" w:rsidR="00B75AB1" w:rsidRDefault="00B142F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230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230F">
      <w:rPr>
        <w:b/>
        <w:bCs/>
        <w:noProof/>
        <w:color w:val="000000"/>
        <w:sz w:val="24"/>
        <w:szCs w:val="24"/>
      </w:rPr>
      <w:t>18</w:t>
    </w:r>
    <w:r>
      <w:rPr>
        <w:b/>
        <w:bCs/>
        <w:color w:val="000000"/>
        <w:sz w:val="24"/>
        <w:szCs w:val="24"/>
      </w:rPr>
      <w:fldChar w:fldCharType="end"/>
    </w:r>
  </w:p>
  <w:p w14:paraId="0EFF8326" w14:textId="77777777" w:rsidR="00B75AB1" w:rsidRDefault="00B75AB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9651F" w14:textId="77777777" w:rsidR="00B469AD" w:rsidRDefault="00B469AD">
      <w:pPr>
        <w:spacing w:after="0" w:line="240" w:lineRule="auto"/>
      </w:pPr>
      <w:r>
        <w:separator/>
      </w:r>
    </w:p>
  </w:footnote>
  <w:footnote w:type="continuationSeparator" w:id="0">
    <w:p w14:paraId="7885F872" w14:textId="77777777" w:rsidR="00B469AD" w:rsidRDefault="00B469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13F85" w14:textId="77777777" w:rsidR="00B75AB1" w:rsidRDefault="00B75AB1">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75AB1" w14:paraId="6D5840BD" w14:textId="77777777">
      <w:trPr>
        <w:trHeight w:val="132"/>
      </w:trPr>
      <w:tc>
        <w:tcPr>
          <w:tcW w:w="2691" w:type="dxa"/>
        </w:tcPr>
        <w:p w14:paraId="208E7CED" w14:textId="77777777" w:rsidR="00B75AB1" w:rsidRDefault="00B142FE">
          <w:pPr>
            <w:tabs>
              <w:tab w:val="right" w:pos="8838"/>
            </w:tabs>
            <w:ind w:right="-105"/>
            <w:rPr>
              <w:b/>
              <w:bCs/>
            </w:rPr>
          </w:pPr>
          <w:r>
            <w:rPr>
              <w:b/>
              <w:bCs/>
            </w:rPr>
            <w:t>Recurso de Revisión:</w:t>
          </w:r>
        </w:p>
      </w:tc>
      <w:tc>
        <w:tcPr>
          <w:tcW w:w="3405" w:type="dxa"/>
        </w:tcPr>
        <w:p w14:paraId="155B5F00" w14:textId="77777777" w:rsidR="00B75AB1" w:rsidRDefault="00B142FE">
          <w:pPr>
            <w:tabs>
              <w:tab w:val="right" w:pos="8838"/>
            </w:tabs>
            <w:ind w:left="-28" w:right="-32"/>
          </w:pPr>
          <w:r>
            <w:t>03846/INFOEM/IP/RR/2020</w:t>
          </w:r>
        </w:p>
      </w:tc>
    </w:tr>
    <w:tr w:rsidR="00B75AB1" w14:paraId="45DD67B5" w14:textId="77777777">
      <w:trPr>
        <w:trHeight w:val="261"/>
      </w:trPr>
      <w:tc>
        <w:tcPr>
          <w:tcW w:w="2691" w:type="dxa"/>
        </w:tcPr>
        <w:p w14:paraId="6DB88646" w14:textId="77777777" w:rsidR="00B75AB1" w:rsidRDefault="00B142FE">
          <w:pPr>
            <w:tabs>
              <w:tab w:val="right" w:pos="8838"/>
            </w:tabs>
            <w:ind w:right="-105"/>
            <w:rPr>
              <w:b/>
              <w:bCs/>
            </w:rPr>
          </w:pPr>
          <w:r>
            <w:rPr>
              <w:b/>
              <w:bCs/>
            </w:rPr>
            <w:t>Sujeto Obligado:</w:t>
          </w:r>
        </w:p>
      </w:tc>
      <w:tc>
        <w:tcPr>
          <w:tcW w:w="3405" w:type="dxa"/>
        </w:tcPr>
        <w:p w14:paraId="5B040FC2" w14:textId="77777777" w:rsidR="00B75AB1" w:rsidRDefault="00B142FE">
          <w:pPr>
            <w:tabs>
              <w:tab w:val="right" w:pos="8838"/>
            </w:tabs>
            <w:ind w:right="-32"/>
          </w:pPr>
          <w:r>
            <w:t xml:space="preserve">Ayuntamiento de </w:t>
          </w:r>
          <w:proofErr w:type="spellStart"/>
          <w:r>
            <w:t>Temascalcingo</w:t>
          </w:r>
          <w:proofErr w:type="spellEnd"/>
        </w:p>
      </w:tc>
    </w:tr>
    <w:tr w:rsidR="00B75AB1" w14:paraId="731D76E4" w14:textId="77777777">
      <w:trPr>
        <w:trHeight w:val="261"/>
      </w:trPr>
      <w:tc>
        <w:tcPr>
          <w:tcW w:w="2691" w:type="dxa"/>
        </w:tcPr>
        <w:p w14:paraId="59E0699D" w14:textId="77777777" w:rsidR="00B75AB1" w:rsidRDefault="00B142FE">
          <w:pPr>
            <w:tabs>
              <w:tab w:val="right" w:pos="8838"/>
            </w:tabs>
            <w:ind w:right="-105"/>
            <w:rPr>
              <w:b/>
              <w:bCs/>
            </w:rPr>
          </w:pPr>
          <w:r>
            <w:rPr>
              <w:b/>
              <w:bCs/>
            </w:rPr>
            <w:t>Comisionado Ponente:</w:t>
          </w:r>
        </w:p>
      </w:tc>
      <w:tc>
        <w:tcPr>
          <w:tcW w:w="3405" w:type="dxa"/>
        </w:tcPr>
        <w:p w14:paraId="1140843B" w14:textId="77777777" w:rsidR="00B75AB1" w:rsidRDefault="00B142FE">
          <w:pPr>
            <w:tabs>
              <w:tab w:val="right" w:pos="8838"/>
            </w:tabs>
            <w:ind w:right="-32"/>
            <w:rPr>
              <w:b/>
              <w:bCs/>
            </w:rPr>
          </w:pPr>
          <w:r>
            <w:t>Luis Gustavo Parra Noriega</w:t>
          </w:r>
        </w:p>
      </w:tc>
    </w:tr>
  </w:tbl>
  <w:p w14:paraId="4C66F027" w14:textId="77777777" w:rsidR="00B75AB1" w:rsidRDefault="00B469AD">
    <w:pPr>
      <w:pBdr>
        <w:top w:val="nil"/>
        <w:left w:val="nil"/>
        <w:bottom w:val="nil"/>
        <w:right w:val="nil"/>
        <w:between w:val="nil"/>
      </w:pBdr>
      <w:tabs>
        <w:tab w:val="center" w:pos="4419"/>
        <w:tab w:val="right" w:pos="8838"/>
      </w:tabs>
      <w:spacing w:after="0" w:line="240" w:lineRule="auto"/>
      <w:rPr>
        <w:color w:val="000000"/>
      </w:rPr>
    </w:pPr>
    <w:r>
      <w:rPr>
        <w:color w:val="000000"/>
      </w:rPr>
      <w:pict w14:anchorId="146A0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F1853" w14:textId="77777777" w:rsidR="00B75AB1" w:rsidRDefault="00B469AD">
    <w:pPr>
      <w:widowControl w:val="0"/>
      <w:pBdr>
        <w:top w:val="nil"/>
        <w:left w:val="nil"/>
        <w:bottom w:val="nil"/>
        <w:right w:val="nil"/>
        <w:between w:val="nil"/>
      </w:pBdr>
      <w:spacing w:after="0" w:line="276" w:lineRule="auto"/>
      <w:jc w:val="left"/>
    </w:pPr>
    <w:r>
      <w:rPr>
        <w:color w:val="000000"/>
      </w:rPr>
      <w:pict w14:anchorId="452D3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85.35pt;margin-top:-137.4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0"/>
      <w:tblW w:w="6946" w:type="dxa"/>
      <w:tblInd w:w="2268" w:type="dxa"/>
      <w:tblLayout w:type="fixed"/>
      <w:tblLook w:val="0400" w:firstRow="0" w:lastRow="0" w:firstColumn="0" w:lastColumn="0" w:noHBand="0" w:noVBand="1"/>
    </w:tblPr>
    <w:tblGrid>
      <w:gridCol w:w="2410"/>
      <w:gridCol w:w="4536"/>
    </w:tblGrid>
    <w:tr w:rsidR="00B75AB1" w14:paraId="13DE79A8" w14:textId="77777777" w:rsidTr="00F369F7">
      <w:trPr>
        <w:trHeight w:val="138"/>
      </w:trPr>
      <w:tc>
        <w:tcPr>
          <w:tcW w:w="2410" w:type="dxa"/>
          <w:vAlign w:val="center"/>
        </w:tcPr>
        <w:p w14:paraId="4C250F54" w14:textId="3A24305A" w:rsidR="00B75AB1" w:rsidRDefault="00F369F7" w:rsidP="00F369F7">
          <w:pPr>
            <w:tabs>
              <w:tab w:val="right" w:pos="8838"/>
            </w:tabs>
            <w:ind w:left="-111" w:right="-105"/>
            <w:jc w:val="left"/>
            <w:rPr>
              <w:b/>
              <w:bCs/>
            </w:rPr>
          </w:pPr>
          <w:r>
            <w:rPr>
              <w:b/>
              <w:bCs/>
            </w:rPr>
            <w:t>Recurso de Revisión:</w:t>
          </w:r>
        </w:p>
      </w:tc>
      <w:tc>
        <w:tcPr>
          <w:tcW w:w="4536" w:type="dxa"/>
        </w:tcPr>
        <w:p w14:paraId="10D343D8" w14:textId="4C1FCEF2" w:rsidR="00B75AB1" w:rsidRDefault="00B142FE">
          <w:pPr>
            <w:tabs>
              <w:tab w:val="right" w:pos="8838"/>
            </w:tabs>
            <w:ind w:right="57"/>
          </w:pPr>
          <w:r>
            <w:t>12566/INFOEM/IP/RR/2025</w:t>
          </w:r>
        </w:p>
      </w:tc>
    </w:tr>
    <w:tr w:rsidR="00B75AB1" w14:paraId="3272358B" w14:textId="77777777" w:rsidTr="00F369F7">
      <w:trPr>
        <w:trHeight w:val="273"/>
      </w:trPr>
      <w:tc>
        <w:tcPr>
          <w:tcW w:w="2410" w:type="dxa"/>
        </w:tcPr>
        <w:p w14:paraId="58EDE0BF" w14:textId="77777777" w:rsidR="00B75AB1" w:rsidRDefault="00B142FE">
          <w:pPr>
            <w:tabs>
              <w:tab w:val="right" w:pos="8838"/>
            </w:tabs>
            <w:ind w:left="-108" w:right="-105"/>
            <w:rPr>
              <w:b/>
              <w:bCs/>
            </w:rPr>
          </w:pPr>
          <w:r>
            <w:rPr>
              <w:b/>
              <w:bCs/>
            </w:rPr>
            <w:t>Sujeto Obligado:</w:t>
          </w:r>
        </w:p>
      </w:tc>
      <w:tc>
        <w:tcPr>
          <w:tcW w:w="4536" w:type="dxa"/>
        </w:tcPr>
        <w:p w14:paraId="38D3DA80" w14:textId="77777777" w:rsidR="00B75AB1" w:rsidRDefault="00B142FE">
          <w:pPr>
            <w:tabs>
              <w:tab w:val="right" w:pos="8838"/>
            </w:tabs>
            <w:ind w:right="180"/>
          </w:pPr>
          <w:r>
            <w:t>Consejo Estatal para el Desarrollo Integral de Los Pueblos Indígenas del Estado de México</w:t>
          </w:r>
        </w:p>
      </w:tc>
    </w:tr>
    <w:tr w:rsidR="00B75AB1" w14:paraId="3B39191C" w14:textId="77777777" w:rsidTr="00F369F7">
      <w:trPr>
        <w:trHeight w:val="273"/>
      </w:trPr>
      <w:tc>
        <w:tcPr>
          <w:tcW w:w="2410" w:type="dxa"/>
        </w:tcPr>
        <w:p w14:paraId="627CF58D" w14:textId="77777777" w:rsidR="00B75AB1" w:rsidRDefault="00B142FE">
          <w:pPr>
            <w:tabs>
              <w:tab w:val="right" w:pos="8838"/>
            </w:tabs>
            <w:ind w:left="-108" w:right="-105"/>
            <w:rPr>
              <w:b/>
              <w:bCs/>
            </w:rPr>
          </w:pPr>
          <w:r>
            <w:rPr>
              <w:b/>
              <w:bCs/>
            </w:rPr>
            <w:t>Comisionado Ponente:</w:t>
          </w:r>
        </w:p>
      </w:tc>
      <w:tc>
        <w:tcPr>
          <w:tcW w:w="4536" w:type="dxa"/>
        </w:tcPr>
        <w:p w14:paraId="6EE51D2D" w14:textId="77777777" w:rsidR="00B75AB1" w:rsidRDefault="00B142FE">
          <w:pPr>
            <w:tabs>
              <w:tab w:val="right" w:pos="8838"/>
            </w:tabs>
            <w:ind w:right="-170"/>
          </w:pPr>
          <w:r>
            <w:t>Luis Gustavo Parra Noriega</w:t>
          </w:r>
        </w:p>
        <w:p w14:paraId="669D4A52" w14:textId="77777777" w:rsidR="00B75AB1" w:rsidRDefault="00B75AB1">
          <w:pPr>
            <w:tabs>
              <w:tab w:val="right" w:pos="8838"/>
            </w:tabs>
            <w:ind w:right="-170"/>
            <w:rPr>
              <w:b/>
              <w:bCs/>
            </w:rPr>
          </w:pPr>
        </w:p>
      </w:tc>
    </w:tr>
  </w:tbl>
  <w:p w14:paraId="1885218A" w14:textId="77777777" w:rsidR="00B75AB1" w:rsidRDefault="00B75AB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46EE6" w14:textId="77777777" w:rsidR="00B75AB1" w:rsidRDefault="00B75AB1">
    <w:pPr>
      <w:widowControl w:val="0"/>
      <w:pBdr>
        <w:top w:val="nil"/>
        <w:left w:val="nil"/>
        <w:bottom w:val="nil"/>
        <w:right w:val="nil"/>
        <w:between w:val="nil"/>
      </w:pBdr>
      <w:spacing w:after="0" w:line="276" w:lineRule="auto"/>
      <w:jc w:val="left"/>
      <w:rPr>
        <w:color w:val="000000"/>
      </w:rPr>
    </w:pPr>
  </w:p>
  <w:tbl>
    <w:tblPr>
      <w:tblStyle w:val="a1"/>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B75AB1" w14:paraId="2D0B3326" w14:textId="77777777">
      <w:trPr>
        <w:trHeight w:val="132"/>
      </w:trPr>
      <w:tc>
        <w:tcPr>
          <w:tcW w:w="2551" w:type="dxa"/>
        </w:tcPr>
        <w:p w14:paraId="098F4AD8" w14:textId="77777777" w:rsidR="00B75AB1" w:rsidRDefault="00B142FE">
          <w:pPr>
            <w:tabs>
              <w:tab w:val="right" w:pos="8838"/>
            </w:tabs>
            <w:ind w:right="-105"/>
            <w:rPr>
              <w:b/>
              <w:bCs/>
            </w:rPr>
          </w:pPr>
          <w:r>
            <w:rPr>
              <w:b/>
              <w:bCs/>
            </w:rPr>
            <w:t>Recurso de Revisión:</w:t>
          </w:r>
        </w:p>
      </w:tc>
      <w:tc>
        <w:tcPr>
          <w:tcW w:w="4253" w:type="dxa"/>
        </w:tcPr>
        <w:p w14:paraId="5936F96A" w14:textId="77777777" w:rsidR="00B75AB1" w:rsidRDefault="00B142FE">
          <w:r>
            <w:t>12566/INFOEM/IP/RR/2025</w:t>
          </w:r>
        </w:p>
      </w:tc>
    </w:tr>
    <w:tr w:rsidR="00B75AB1" w14:paraId="1D753F35" w14:textId="77777777">
      <w:trPr>
        <w:trHeight w:val="132"/>
      </w:trPr>
      <w:tc>
        <w:tcPr>
          <w:tcW w:w="2551" w:type="dxa"/>
          <w:shd w:val="clear" w:color="auto" w:fill="auto"/>
        </w:tcPr>
        <w:p w14:paraId="21B5F1E7" w14:textId="77777777" w:rsidR="00B75AB1" w:rsidRDefault="00B142FE">
          <w:pPr>
            <w:tabs>
              <w:tab w:val="left" w:pos="1875"/>
            </w:tabs>
            <w:ind w:right="-105"/>
            <w:rPr>
              <w:b/>
              <w:bCs/>
            </w:rPr>
          </w:pPr>
          <w:r>
            <w:rPr>
              <w:b/>
              <w:bCs/>
            </w:rPr>
            <w:t>Recurrente:</w:t>
          </w:r>
          <w:r>
            <w:rPr>
              <w:b/>
              <w:bCs/>
            </w:rPr>
            <w:tab/>
          </w:r>
        </w:p>
      </w:tc>
      <w:tc>
        <w:tcPr>
          <w:tcW w:w="4253" w:type="dxa"/>
          <w:shd w:val="clear" w:color="auto" w:fill="auto"/>
        </w:tcPr>
        <w:p w14:paraId="5C0DEE21" w14:textId="77777777" w:rsidR="00B75AB1" w:rsidRDefault="00B75AB1">
          <w:pPr>
            <w:tabs>
              <w:tab w:val="right" w:pos="8838"/>
            </w:tabs>
            <w:ind w:right="-250"/>
          </w:pPr>
        </w:p>
      </w:tc>
    </w:tr>
    <w:tr w:rsidR="00B75AB1" w14:paraId="43322DA5" w14:textId="77777777">
      <w:trPr>
        <w:trHeight w:val="261"/>
      </w:trPr>
      <w:tc>
        <w:tcPr>
          <w:tcW w:w="2551" w:type="dxa"/>
        </w:tcPr>
        <w:p w14:paraId="36069837" w14:textId="77777777" w:rsidR="00B75AB1" w:rsidRDefault="00B142FE">
          <w:pPr>
            <w:tabs>
              <w:tab w:val="right" w:pos="8838"/>
            </w:tabs>
            <w:ind w:right="-105"/>
            <w:rPr>
              <w:b/>
              <w:bCs/>
            </w:rPr>
          </w:pPr>
          <w:r>
            <w:rPr>
              <w:b/>
              <w:bCs/>
            </w:rPr>
            <w:t>Sujeto Obligado:</w:t>
          </w:r>
        </w:p>
      </w:tc>
      <w:tc>
        <w:tcPr>
          <w:tcW w:w="4253" w:type="dxa"/>
        </w:tcPr>
        <w:p w14:paraId="360A4628" w14:textId="77777777" w:rsidR="00B75AB1" w:rsidRDefault="00B142FE">
          <w:r>
            <w:t>Consejo Estatal para el Desarrollo Integral de Los Pueblos Indígenas del Estado de México</w:t>
          </w:r>
        </w:p>
      </w:tc>
    </w:tr>
    <w:tr w:rsidR="00B75AB1" w14:paraId="2110709F" w14:textId="77777777">
      <w:trPr>
        <w:trHeight w:val="261"/>
      </w:trPr>
      <w:tc>
        <w:tcPr>
          <w:tcW w:w="2551" w:type="dxa"/>
        </w:tcPr>
        <w:p w14:paraId="770DE6DC" w14:textId="77777777" w:rsidR="00B75AB1" w:rsidRDefault="00B142FE">
          <w:pPr>
            <w:tabs>
              <w:tab w:val="right" w:pos="8838"/>
            </w:tabs>
            <w:ind w:right="-105"/>
            <w:rPr>
              <w:b/>
              <w:bCs/>
            </w:rPr>
          </w:pPr>
          <w:r>
            <w:rPr>
              <w:b/>
              <w:bCs/>
            </w:rPr>
            <w:t>Comisionado Ponente:</w:t>
          </w:r>
        </w:p>
      </w:tc>
      <w:tc>
        <w:tcPr>
          <w:tcW w:w="4253" w:type="dxa"/>
        </w:tcPr>
        <w:p w14:paraId="6B5E708B" w14:textId="77777777" w:rsidR="00B75AB1" w:rsidRDefault="00B142FE">
          <w:pPr>
            <w:tabs>
              <w:tab w:val="right" w:pos="8838"/>
            </w:tabs>
            <w:ind w:right="-32"/>
            <w:rPr>
              <w:b/>
              <w:bCs/>
            </w:rPr>
          </w:pPr>
          <w:r>
            <w:t>Luis Gustavo Parra Noriega</w:t>
          </w:r>
        </w:p>
      </w:tc>
    </w:tr>
  </w:tbl>
  <w:p w14:paraId="0EBD3B70" w14:textId="77777777" w:rsidR="00B75AB1" w:rsidRDefault="00B469AD">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7E215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F36392"/>
    <w:multiLevelType w:val="multilevel"/>
    <w:tmpl w:val="618CB276"/>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AB1"/>
    <w:rsid w:val="0026467A"/>
    <w:rsid w:val="003E7D75"/>
    <w:rsid w:val="0055796E"/>
    <w:rsid w:val="0057230F"/>
    <w:rsid w:val="00592084"/>
    <w:rsid w:val="00661CEB"/>
    <w:rsid w:val="008D2803"/>
    <w:rsid w:val="00B142FE"/>
    <w:rsid w:val="00B469AD"/>
    <w:rsid w:val="00B75AB1"/>
    <w:rsid w:val="00BF2C8C"/>
    <w:rsid w:val="00F369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20D565"/>
  <w15:docId w15:val="{605999B4-69A0-0746-94AE-2DFFD0FC0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Ttulo2Car">
    <w:name w:val="Título 2 Car"/>
    <w:basedOn w:val="Fuentedeprrafopredeter"/>
    <w:uiPriority w:val="9"/>
    <w:rsid w:val="008D5ABD"/>
    <w:rPr>
      <w:b/>
      <w:color w:val="000000" w:themeColor="text1"/>
      <w:sz w:val="36"/>
      <w:szCs w:val="36"/>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82134">
      <w:bodyDiv w:val="1"/>
      <w:marLeft w:val="0"/>
      <w:marRight w:val="0"/>
      <w:marTop w:val="0"/>
      <w:marBottom w:val="0"/>
      <w:divBdr>
        <w:top w:val="none" w:sz="0" w:space="0" w:color="auto"/>
        <w:left w:val="none" w:sz="0" w:space="0" w:color="auto"/>
        <w:bottom w:val="none" w:sz="0" w:space="0" w:color="auto"/>
        <w:right w:val="none" w:sz="0" w:space="0" w:color="auto"/>
      </w:divBdr>
      <w:divsChild>
        <w:div w:id="5588283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8xXTFkaQLcZN+VTUVypjx7ZjQ==">CgMxLjAyDmgucHNiY2xtZm8zbmxnMg5oLnc4cTRxbm43N2czZDIOaC4yZm1jZG1nYzV5ZHcyDmguYTd3MzR2d2k4NTk5Mg5oLjh0aGk0bmY1d2xwdjIOaC5ua3B5cnRnMDg2ODYyDmgueTBycnljeWoxcDIzMgloLjMwajB6bGwyDmgucHZqOG93dzdlenhhMg5oLjFlY3hhOG9hcXozNjIOaC5na2RqaGVwYnpoc2QyDmgub2k4a21yZ2F1bmJhMg5oLjh6cTAwYTN1dmo5YTIOaC5qZGxocnBsaXJ6YngyDmgubWtweHhpaWdqemxkOAByITFESWJWTGpqZEpJTWlHckZXNzFPTHF4VHFKZW5uUU9J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0C5CBC-F69F-4B6F-B165-EC00614D2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4217</Words>
  <Characters>23197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2026-03-27T16:40:00Z</cp:lastPrinted>
  <dcterms:created xsi:type="dcterms:W3CDTF">2026-03-27T16:40:00Z</dcterms:created>
  <dcterms:modified xsi:type="dcterms:W3CDTF">2026-03-27T16:40:00Z</dcterms:modified>
</cp:coreProperties>
</file>