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2E075" w14:textId="0E8660E2" w:rsidR="006D5803" w:rsidRPr="00A56E53" w:rsidRDefault="006D5803" w:rsidP="00E669E6">
      <w:pPr>
        <w:spacing w:before="240" w:line="360" w:lineRule="auto"/>
        <w:jc w:val="both"/>
        <w:rPr>
          <w:rFonts w:ascii="Palatino Linotype" w:eastAsia="Times New Roman" w:hAnsi="Palatino Linotype" w:cs="Arial"/>
          <w:color w:val="000000"/>
          <w:sz w:val="24"/>
          <w:szCs w:val="24"/>
          <w:lang w:eastAsia="es-MX"/>
        </w:rPr>
      </w:pPr>
      <w:r w:rsidRPr="00A56E5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B0D6E" w:rsidRPr="00A56E53">
        <w:rPr>
          <w:rFonts w:ascii="Palatino Linotype" w:eastAsia="Times New Roman" w:hAnsi="Palatino Linotype" w:cs="Arial"/>
          <w:color w:val="000000"/>
          <w:sz w:val="24"/>
          <w:szCs w:val="24"/>
          <w:lang w:eastAsia="es-MX"/>
        </w:rPr>
        <w:t xml:space="preserve">dieciocho de febrero de dos mil veintiséis. </w:t>
      </w:r>
      <w:r w:rsidR="008D121A" w:rsidRPr="00A56E53">
        <w:rPr>
          <w:rFonts w:ascii="Palatino Linotype" w:eastAsia="Times New Roman" w:hAnsi="Palatino Linotype" w:cs="Arial"/>
          <w:color w:val="000000"/>
          <w:sz w:val="24"/>
          <w:szCs w:val="24"/>
          <w:lang w:eastAsia="es-MX"/>
        </w:rPr>
        <w:t xml:space="preserve"> </w:t>
      </w:r>
      <w:r w:rsidR="00FF57FF" w:rsidRPr="00A56E53">
        <w:rPr>
          <w:rFonts w:ascii="Palatino Linotype" w:eastAsia="Times New Roman" w:hAnsi="Palatino Linotype" w:cs="Arial"/>
          <w:color w:val="000000"/>
          <w:sz w:val="24"/>
          <w:szCs w:val="24"/>
          <w:lang w:eastAsia="es-MX"/>
        </w:rPr>
        <w:t xml:space="preserve"> </w:t>
      </w:r>
      <w:r w:rsidR="00161637" w:rsidRPr="00A56E53">
        <w:rPr>
          <w:rFonts w:ascii="Palatino Linotype" w:eastAsia="Times New Roman" w:hAnsi="Palatino Linotype" w:cs="Arial"/>
          <w:color w:val="000000"/>
          <w:sz w:val="24"/>
          <w:szCs w:val="24"/>
          <w:lang w:eastAsia="es-MX"/>
        </w:rPr>
        <w:t xml:space="preserve"> </w:t>
      </w:r>
      <w:r w:rsidR="00656479" w:rsidRPr="00A56E53">
        <w:rPr>
          <w:rFonts w:ascii="Palatino Linotype" w:eastAsia="Times New Roman" w:hAnsi="Palatino Linotype" w:cs="Arial"/>
          <w:color w:val="000000"/>
          <w:sz w:val="24"/>
          <w:szCs w:val="24"/>
          <w:lang w:eastAsia="es-MX"/>
        </w:rPr>
        <w:t xml:space="preserve"> </w:t>
      </w:r>
      <w:r w:rsidR="00CF219D" w:rsidRPr="00A56E53">
        <w:rPr>
          <w:rFonts w:ascii="Palatino Linotype" w:eastAsia="Times New Roman" w:hAnsi="Palatino Linotype" w:cs="Arial"/>
          <w:color w:val="000000"/>
          <w:sz w:val="24"/>
          <w:szCs w:val="24"/>
          <w:lang w:eastAsia="es-MX"/>
        </w:rPr>
        <w:t xml:space="preserve"> </w:t>
      </w:r>
      <w:r w:rsidR="006A0422" w:rsidRPr="00A56E53">
        <w:rPr>
          <w:rFonts w:ascii="Palatino Linotype" w:eastAsia="Times New Roman" w:hAnsi="Palatino Linotype" w:cs="Arial"/>
          <w:color w:val="000000"/>
          <w:sz w:val="24"/>
          <w:szCs w:val="24"/>
          <w:lang w:eastAsia="es-MX"/>
        </w:rPr>
        <w:t xml:space="preserve"> </w:t>
      </w:r>
      <w:r w:rsidR="00590062" w:rsidRPr="00A56E53">
        <w:rPr>
          <w:rFonts w:ascii="Palatino Linotype" w:eastAsia="Times New Roman" w:hAnsi="Palatino Linotype" w:cs="Arial"/>
          <w:color w:val="000000"/>
          <w:sz w:val="24"/>
          <w:szCs w:val="24"/>
          <w:lang w:eastAsia="es-MX"/>
        </w:rPr>
        <w:t xml:space="preserve"> </w:t>
      </w:r>
      <w:r w:rsidR="00BA604C" w:rsidRPr="00A56E53">
        <w:rPr>
          <w:rFonts w:ascii="Palatino Linotype" w:eastAsia="Times New Roman" w:hAnsi="Palatino Linotype" w:cs="Arial"/>
          <w:color w:val="000000"/>
          <w:sz w:val="24"/>
          <w:szCs w:val="24"/>
          <w:lang w:eastAsia="es-MX"/>
        </w:rPr>
        <w:t xml:space="preserve"> </w:t>
      </w:r>
      <w:r w:rsidR="002167CF" w:rsidRPr="00A56E53">
        <w:rPr>
          <w:rFonts w:ascii="Palatino Linotype" w:eastAsia="Times New Roman" w:hAnsi="Palatino Linotype" w:cs="Arial"/>
          <w:color w:val="000000"/>
          <w:sz w:val="24"/>
          <w:szCs w:val="24"/>
          <w:lang w:eastAsia="es-MX"/>
        </w:rPr>
        <w:t xml:space="preserve"> </w:t>
      </w:r>
      <w:r w:rsidR="0034605F" w:rsidRPr="00A56E53">
        <w:rPr>
          <w:rFonts w:ascii="Palatino Linotype" w:eastAsia="Times New Roman" w:hAnsi="Palatino Linotype" w:cs="Arial"/>
          <w:color w:val="000000"/>
          <w:sz w:val="24"/>
          <w:szCs w:val="24"/>
          <w:lang w:eastAsia="es-MX"/>
        </w:rPr>
        <w:t xml:space="preserve"> </w:t>
      </w:r>
      <w:r w:rsidR="00116FA9" w:rsidRPr="00A56E53">
        <w:rPr>
          <w:rFonts w:ascii="Palatino Linotype" w:eastAsia="Times New Roman" w:hAnsi="Palatino Linotype" w:cs="Arial"/>
          <w:color w:val="000000"/>
          <w:sz w:val="24"/>
          <w:szCs w:val="24"/>
          <w:lang w:eastAsia="es-MX"/>
        </w:rPr>
        <w:t xml:space="preserve"> </w:t>
      </w:r>
      <w:r w:rsidR="007F0DF4" w:rsidRPr="00A56E53">
        <w:rPr>
          <w:rFonts w:ascii="Palatino Linotype" w:eastAsia="Times New Roman" w:hAnsi="Palatino Linotype" w:cs="Arial"/>
          <w:color w:val="000000"/>
          <w:sz w:val="24"/>
          <w:szCs w:val="24"/>
          <w:lang w:eastAsia="es-MX"/>
        </w:rPr>
        <w:t xml:space="preserve"> </w:t>
      </w:r>
      <w:r w:rsidR="00E138CC" w:rsidRPr="00A56E53">
        <w:rPr>
          <w:rFonts w:ascii="Palatino Linotype" w:eastAsia="Times New Roman" w:hAnsi="Palatino Linotype" w:cs="Arial"/>
          <w:color w:val="000000"/>
          <w:sz w:val="24"/>
          <w:szCs w:val="24"/>
          <w:lang w:eastAsia="es-MX"/>
        </w:rPr>
        <w:t xml:space="preserve"> </w:t>
      </w:r>
      <w:r w:rsidR="00E0171F" w:rsidRPr="00A56E53">
        <w:rPr>
          <w:rFonts w:ascii="Palatino Linotype" w:eastAsia="Times New Roman" w:hAnsi="Palatino Linotype" w:cs="Arial"/>
          <w:color w:val="000000"/>
          <w:sz w:val="24"/>
          <w:szCs w:val="24"/>
          <w:lang w:eastAsia="es-MX"/>
        </w:rPr>
        <w:t xml:space="preserve"> </w:t>
      </w:r>
      <w:r w:rsidRPr="00A56E53">
        <w:rPr>
          <w:rFonts w:ascii="Palatino Linotype" w:eastAsia="Times New Roman" w:hAnsi="Palatino Linotype" w:cs="Arial"/>
          <w:color w:val="000000"/>
          <w:sz w:val="24"/>
          <w:szCs w:val="24"/>
          <w:lang w:eastAsia="es-MX"/>
        </w:rPr>
        <w:t xml:space="preserve">    </w:t>
      </w:r>
    </w:p>
    <w:p w14:paraId="0B38199C" w14:textId="417CEDB4" w:rsidR="00FF57FF" w:rsidRPr="00A56E53" w:rsidRDefault="006D5803" w:rsidP="00E669E6">
      <w:pPr>
        <w:tabs>
          <w:tab w:val="left" w:pos="1701"/>
        </w:tabs>
        <w:spacing w:before="240" w:line="360" w:lineRule="auto"/>
        <w:jc w:val="both"/>
        <w:rPr>
          <w:rFonts w:ascii="Palatino Linotype" w:hAnsi="Palatino Linotype" w:cs="Arial"/>
          <w:sz w:val="24"/>
        </w:rPr>
      </w:pPr>
      <w:r w:rsidRPr="00A56E53">
        <w:rPr>
          <w:rFonts w:ascii="Palatino Linotype" w:hAnsi="Palatino Linotype" w:cs="Arial"/>
          <w:b/>
          <w:sz w:val="24"/>
        </w:rPr>
        <w:t>VISTO</w:t>
      </w:r>
      <w:r w:rsidRPr="00A56E53">
        <w:rPr>
          <w:rFonts w:ascii="Palatino Linotype" w:hAnsi="Palatino Linotype" w:cs="Arial"/>
          <w:sz w:val="24"/>
        </w:rPr>
        <w:t xml:space="preserve"> el expediente electrónico formado con motivo del recurso de revisión número </w:t>
      </w:r>
      <w:bookmarkStart w:id="0" w:name="_GoBack"/>
      <w:r w:rsidR="00CB0D6E" w:rsidRPr="00A56E53">
        <w:rPr>
          <w:rFonts w:ascii="Palatino Linotype" w:hAnsi="Palatino Linotype" w:cs="Arial"/>
          <w:b/>
          <w:bCs/>
          <w:sz w:val="24"/>
        </w:rPr>
        <w:t>01105</w:t>
      </w:r>
      <w:r w:rsidR="00FF57FF" w:rsidRPr="00A56E53">
        <w:rPr>
          <w:rFonts w:ascii="Palatino Linotype" w:hAnsi="Palatino Linotype" w:cs="Arial"/>
          <w:b/>
          <w:bCs/>
          <w:sz w:val="24"/>
        </w:rPr>
        <w:t>/INFOEM/IP/RR/202</w:t>
      </w:r>
      <w:r w:rsidR="00CB0D6E" w:rsidRPr="00A56E53">
        <w:rPr>
          <w:rFonts w:ascii="Palatino Linotype" w:hAnsi="Palatino Linotype" w:cs="Arial"/>
          <w:b/>
          <w:bCs/>
          <w:sz w:val="24"/>
        </w:rPr>
        <w:t>6</w:t>
      </w:r>
      <w:bookmarkEnd w:id="0"/>
      <w:r w:rsidR="00FF57FF" w:rsidRPr="00A56E53">
        <w:rPr>
          <w:rFonts w:ascii="Palatino Linotype" w:hAnsi="Palatino Linotype" w:cs="Arial"/>
          <w:b/>
          <w:bCs/>
          <w:sz w:val="24"/>
        </w:rPr>
        <w:t xml:space="preserve">, </w:t>
      </w:r>
      <w:r w:rsidR="00FF57FF" w:rsidRPr="00A56E53">
        <w:rPr>
          <w:rFonts w:ascii="Palatino Linotype" w:hAnsi="Palatino Linotype" w:cs="Arial"/>
          <w:sz w:val="24"/>
        </w:rPr>
        <w:t>interpuesto por</w:t>
      </w:r>
      <w:r w:rsidR="008D121A" w:rsidRPr="00A56E53">
        <w:rPr>
          <w:rFonts w:ascii="Palatino Linotype" w:hAnsi="Palatino Linotype" w:cs="Arial"/>
          <w:sz w:val="24"/>
        </w:rPr>
        <w:t xml:space="preserve"> </w:t>
      </w:r>
      <w:r w:rsidR="00CB0D6E" w:rsidRPr="00A56E53">
        <w:rPr>
          <w:rFonts w:ascii="Palatino Linotype" w:hAnsi="Palatino Linotype" w:cs="Arial"/>
          <w:sz w:val="24"/>
        </w:rPr>
        <w:t xml:space="preserve">la </w:t>
      </w:r>
      <w:r w:rsidR="00CB0D6E" w:rsidRPr="00A56E53">
        <w:rPr>
          <w:rFonts w:ascii="Palatino Linotype" w:hAnsi="Palatino Linotype" w:cs="Arial"/>
          <w:b/>
          <w:bCs/>
          <w:sz w:val="24"/>
        </w:rPr>
        <w:t xml:space="preserve">C. </w:t>
      </w:r>
      <w:r w:rsidR="004F10DA">
        <w:rPr>
          <w:rFonts w:ascii="Palatino Linotype" w:hAnsi="Palatino Linotype" w:cs="Arial"/>
          <w:b/>
          <w:bCs/>
          <w:sz w:val="24"/>
        </w:rPr>
        <w:t>XXXXXXXXXXXXXXXXXXX</w:t>
      </w:r>
      <w:r w:rsidR="00CB0D6E" w:rsidRPr="00A56E53">
        <w:rPr>
          <w:rFonts w:ascii="Palatino Linotype" w:hAnsi="Palatino Linotype" w:cs="Arial"/>
          <w:b/>
          <w:bCs/>
          <w:sz w:val="24"/>
        </w:rPr>
        <w:t xml:space="preserve">, </w:t>
      </w:r>
      <w:r w:rsidR="00CB0D6E" w:rsidRPr="00A56E53">
        <w:rPr>
          <w:rFonts w:ascii="Palatino Linotype" w:hAnsi="Palatino Linotype" w:cs="Arial"/>
          <w:sz w:val="24"/>
        </w:rPr>
        <w:t xml:space="preserve">en contra de la respuesta del </w:t>
      </w:r>
      <w:r w:rsidR="00CB0D6E" w:rsidRPr="00A56E53">
        <w:rPr>
          <w:rFonts w:ascii="Palatino Linotype" w:hAnsi="Palatino Linotype" w:cs="Arial"/>
          <w:b/>
          <w:bCs/>
          <w:sz w:val="24"/>
        </w:rPr>
        <w:t xml:space="preserve">Ayuntamiento de Tepotzotlán, </w:t>
      </w:r>
      <w:r w:rsidR="00FF57FF" w:rsidRPr="00A56E53">
        <w:rPr>
          <w:rFonts w:ascii="Palatino Linotype" w:hAnsi="Palatino Linotype" w:cs="Arial"/>
          <w:sz w:val="24"/>
        </w:rPr>
        <w:t xml:space="preserve">en lo subsecuente </w:t>
      </w:r>
      <w:r w:rsidR="00FF57FF" w:rsidRPr="00A56E53">
        <w:rPr>
          <w:rFonts w:ascii="Palatino Linotype" w:hAnsi="Palatino Linotype" w:cs="Arial"/>
          <w:b/>
          <w:bCs/>
          <w:sz w:val="24"/>
        </w:rPr>
        <w:t xml:space="preserve">El Sujeto Obligado, </w:t>
      </w:r>
      <w:r w:rsidR="00FF57FF" w:rsidRPr="00A56E53">
        <w:rPr>
          <w:rFonts w:ascii="Palatino Linotype" w:hAnsi="Palatino Linotype" w:cs="Arial"/>
          <w:sz w:val="24"/>
        </w:rPr>
        <w:t xml:space="preserve">se procede a dictar la presente resolución. </w:t>
      </w:r>
    </w:p>
    <w:p w14:paraId="35CB4444" w14:textId="77777777" w:rsidR="00FF57FF" w:rsidRPr="00A56E53" w:rsidRDefault="00FF57FF" w:rsidP="00E669E6">
      <w:pPr>
        <w:tabs>
          <w:tab w:val="left" w:pos="1701"/>
        </w:tabs>
        <w:spacing w:before="240" w:line="360" w:lineRule="auto"/>
        <w:jc w:val="both"/>
        <w:rPr>
          <w:rFonts w:ascii="Palatino Linotype" w:hAnsi="Palatino Linotype" w:cs="Arial"/>
          <w:b/>
          <w:bCs/>
          <w:sz w:val="24"/>
        </w:rPr>
      </w:pPr>
    </w:p>
    <w:p w14:paraId="22CF085C" w14:textId="6782B2BE" w:rsidR="006D5803" w:rsidRPr="00A56E53" w:rsidRDefault="006D5803" w:rsidP="006D5803">
      <w:pPr>
        <w:pStyle w:val="infoemcitas"/>
        <w:jc w:val="center"/>
        <w:rPr>
          <w:b/>
          <w:bCs/>
          <w:i w:val="0"/>
          <w:iCs/>
          <w:sz w:val="28"/>
          <w:szCs w:val="28"/>
        </w:rPr>
      </w:pPr>
      <w:r w:rsidRPr="00A56E53">
        <w:rPr>
          <w:b/>
          <w:bCs/>
          <w:i w:val="0"/>
          <w:iCs/>
          <w:sz w:val="28"/>
          <w:szCs w:val="28"/>
        </w:rPr>
        <w:t>A N T E C E D E N T E S   D E L   A S U N T O</w:t>
      </w:r>
    </w:p>
    <w:p w14:paraId="7B8068B7" w14:textId="77777777" w:rsidR="006D5803" w:rsidRPr="00A56E53" w:rsidRDefault="006D5803" w:rsidP="006D5803">
      <w:pPr>
        <w:spacing w:before="240" w:after="240" w:line="360" w:lineRule="auto"/>
        <w:jc w:val="both"/>
        <w:rPr>
          <w:rFonts w:ascii="Palatino Linotype" w:hAnsi="Palatino Linotype"/>
        </w:rPr>
      </w:pPr>
      <w:r w:rsidRPr="00A56E53">
        <w:rPr>
          <w:rFonts w:ascii="Palatino Linotype" w:hAnsi="Palatino Linotype" w:cs="Arial"/>
          <w:b/>
          <w:sz w:val="28"/>
        </w:rPr>
        <w:t>PRIMERO.</w:t>
      </w:r>
      <w:r w:rsidRPr="00A56E53">
        <w:rPr>
          <w:rFonts w:ascii="Palatino Linotype" w:hAnsi="Palatino Linotype" w:cs="Arial"/>
        </w:rPr>
        <w:t xml:space="preserve"> </w:t>
      </w:r>
      <w:r w:rsidRPr="00A56E53">
        <w:rPr>
          <w:rFonts w:ascii="Palatino Linotype" w:hAnsi="Palatino Linotype"/>
          <w:b/>
          <w:sz w:val="28"/>
          <w:szCs w:val="28"/>
        </w:rPr>
        <w:t>De la Solicitud de Información.</w:t>
      </w:r>
    </w:p>
    <w:p w14:paraId="1CAC837B" w14:textId="78F3998B" w:rsidR="00CB0D6E" w:rsidRPr="00A56E53" w:rsidRDefault="0098057B" w:rsidP="00590467">
      <w:pPr>
        <w:spacing w:before="240" w:line="360" w:lineRule="auto"/>
        <w:jc w:val="both"/>
        <w:rPr>
          <w:rFonts w:ascii="Palatino Linotype" w:hAnsi="Palatino Linotype" w:cs="Arial"/>
          <w:sz w:val="24"/>
        </w:rPr>
      </w:pPr>
      <w:r w:rsidRPr="00A56E53">
        <w:rPr>
          <w:rFonts w:ascii="Palatino Linotype" w:hAnsi="Palatino Linotype" w:cs="Arial"/>
          <w:sz w:val="24"/>
        </w:rPr>
        <w:t>Con fecha</w:t>
      </w:r>
      <w:r w:rsidR="00F31A71" w:rsidRPr="00A56E53">
        <w:rPr>
          <w:rFonts w:ascii="Palatino Linotype" w:hAnsi="Palatino Linotype" w:cs="Arial"/>
          <w:sz w:val="24"/>
        </w:rPr>
        <w:t xml:space="preserve"> </w:t>
      </w:r>
      <w:r w:rsidR="00CB0D6E" w:rsidRPr="00A56E53">
        <w:rPr>
          <w:rFonts w:ascii="Palatino Linotype" w:hAnsi="Palatino Linotype" w:cs="Arial"/>
          <w:b/>
          <w:bCs/>
          <w:sz w:val="24"/>
        </w:rPr>
        <w:t xml:space="preserve">cuatro de diciembre de dos mil veinticinco, La Recurrente, </w:t>
      </w:r>
      <w:r w:rsidR="00FF57FF" w:rsidRPr="00A56E53">
        <w:rPr>
          <w:rFonts w:ascii="Palatino Linotype" w:hAnsi="Palatino Linotype" w:cs="Arial"/>
          <w:sz w:val="24"/>
        </w:rPr>
        <w:t>presentó a través del Sistema de Acceso a la Información Mexiquense (</w:t>
      </w:r>
      <w:r w:rsidR="00FF57FF" w:rsidRPr="00A56E53">
        <w:rPr>
          <w:rFonts w:ascii="Palatino Linotype" w:hAnsi="Palatino Linotype" w:cs="Arial"/>
          <w:b/>
          <w:sz w:val="24"/>
        </w:rPr>
        <w:t>SAIMEX)</w:t>
      </w:r>
      <w:r w:rsidR="00FF57FF" w:rsidRPr="00A56E53">
        <w:rPr>
          <w:rFonts w:ascii="Palatino Linotype" w:hAnsi="Palatino Linotype" w:cs="Arial"/>
          <w:sz w:val="24"/>
        </w:rPr>
        <w:t xml:space="preserve"> ante </w:t>
      </w:r>
      <w:r w:rsidR="00FF57FF" w:rsidRPr="00A56E53">
        <w:rPr>
          <w:rFonts w:ascii="Palatino Linotype" w:hAnsi="Palatino Linotype" w:cs="Arial"/>
          <w:b/>
          <w:sz w:val="24"/>
        </w:rPr>
        <w:t>El Sujeto Obligado</w:t>
      </w:r>
      <w:r w:rsidR="00FF57FF" w:rsidRPr="00A56E53">
        <w:rPr>
          <w:rFonts w:ascii="Palatino Linotype" w:hAnsi="Palatino Linotype" w:cs="Arial"/>
          <w:sz w:val="24"/>
        </w:rPr>
        <w:t xml:space="preserve">, solicitud de acceso a la información pública, registrada bajo el número de expediente </w:t>
      </w:r>
      <w:r w:rsidR="00CB0D6E" w:rsidRPr="00A56E53">
        <w:rPr>
          <w:rFonts w:ascii="Palatino Linotype" w:hAnsi="Palatino Linotype" w:cs="Arial"/>
          <w:b/>
          <w:bCs/>
          <w:sz w:val="24"/>
        </w:rPr>
        <w:t xml:space="preserve">01652/TEPOTZOT/IP/2025, </w:t>
      </w:r>
      <w:r w:rsidR="00CB0D6E" w:rsidRPr="00A56E53">
        <w:rPr>
          <w:rFonts w:ascii="Palatino Linotype" w:hAnsi="Palatino Linotype" w:cs="Arial"/>
          <w:sz w:val="24"/>
        </w:rPr>
        <w:t>mediante la cual solicitó información en el tenor siguiente:</w:t>
      </w:r>
    </w:p>
    <w:p w14:paraId="70E877F1" w14:textId="749505FF" w:rsidR="00CB0D6E" w:rsidRPr="00A56E53" w:rsidRDefault="00CB0D6E" w:rsidP="00CB0D6E">
      <w:pPr>
        <w:pStyle w:val="Citas"/>
        <w:rPr>
          <w:b/>
          <w:bCs/>
        </w:rPr>
      </w:pPr>
      <w:r w:rsidRPr="00A56E53">
        <w:t xml:space="preserve">“Solicito detallar cuáles son las obligaciones del Ayuntamiento de Tepotzotlán y de su Órgano Interno de Control respecto a: a) vigilar el cumplimiento de declaraciones patrimoniales; b) registrar omisos; c) reportar a la Contraloría del Estado de México; d) sancionar o iniciar procedimientos. Solicito copia de los manuales, lineamientos o normatividad municipal aplicable” </w:t>
      </w:r>
      <w:r w:rsidRPr="00A56E53">
        <w:rPr>
          <w:b/>
          <w:bCs/>
        </w:rPr>
        <w:t xml:space="preserve">(Sic) </w:t>
      </w:r>
    </w:p>
    <w:p w14:paraId="6C718A25" w14:textId="121FF926" w:rsidR="0098057B" w:rsidRPr="00A56E53" w:rsidRDefault="0098057B" w:rsidP="0098057B">
      <w:pPr>
        <w:spacing w:before="240" w:line="360" w:lineRule="auto"/>
        <w:jc w:val="both"/>
        <w:rPr>
          <w:rFonts w:ascii="Palatino Linotype" w:eastAsia="Times New Roman" w:hAnsi="Palatino Linotype" w:cs="Times New Roman"/>
          <w:sz w:val="24"/>
          <w:szCs w:val="24"/>
          <w:lang w:val="es-ES_tradnl" w:eastAsia="es-ES"/>
        </w:rPr>
      </w:pPr>
      <w:r w:rsidRPr="00A56E53">
        <w:rPr>
          <w:rFonts w:ascii="Palatino Linotype" w:eastAsia="Times New Roman" w:hAnsi="Palatino Linotype" w:cs="Times New Roman"/>
          <w:b/>
          <w:sz w:val="24"/>
          <w:szCs w:val="24"/>
          <w:lang w:val="es-ES_tradnl" w:eastAsia="es-ES"/>
        </w:rPr>
        <w:lastRenderedPageBreak/>
        <w:t>Modalidad de entrega:</w:t>
      </w:r>
      <w:r w:rsidRPr="00A56E53">
        <w:rPr>
          <w:rFonts w:ascii="Palatino Linotype" w:eastAsia="Times New Roman" w:hAnsi="Palatino Linotype" w:cs="Times New Roman"/>
          <w:sz w:val="24"/>
          <w:szCs w:val="24"/>
          <w:lang w:val="es-ES_tradnl" w:eastAsia="es-ES"/>
        </w:rPr>
        <w:t xml:space="preserve"> A través del SAIMEX</w:t>
      </w:r>
      <w:r w:rsidR="0034605F" w:rsidRPr="00A56E53">
        <w:rPr>
          <w:rFonts w:ascii="Palatino Linotype" w:eastAsia="Times New Roman" w:hAnsi="Palatino Linotype" w:cs="Times New Roman"/>
          <w:sz w:val="24"/>
          <w:szCs w:val="24"/>
          <w:lang w:val="es-ES_tradnl" w:eastAsia="es-ES"/>
        </w:rPr>
        <w:t>.</w:t>
      </w:r>
    </w:p>
    <w:p w14:paraId="6FA5F301" w14:textId="77777777" w:rsidR="00CE3FFC" w:rsidRPr="00A56E53" w:rsidRDefault="00CE3FFC" w:rsidP="0098057B">
      <w:pPr>
        <w:spacing w:before="240" w:line="360" w:lineRule="auto"/>
        <w:jc w:val="both"/>
        <w:rPr>
          <w:rFonts w:ascii="Palatino Linotype" w:eastAsia="Times New Roman" w:hAnsi="Palatino Linotype" w:cs="Times New Roman"/>
          <w:sz w:val="24"/>
          <w:szCs w:val="24"/>
          <w:lang w:val="es-ES_tradnl" w:eastAsia="es-ES"/>
        </w:rPr>
      </w:pPr>
    </w:p>
    <w:p w14:paraId="3D1C9994" w14:textId="4BE4ED3F" w:rsidR="00073E92" w:rsidRPr="00A56E53" w:rsidRDefault="0098057B" w:rsidP="00073E92">
      <w:pPr>
        <w:spacing w:before="240" w:line="360" w:lineRule="auto"/>
        <w:jc w:val="both"/>
        <w:rPr>
          <w:rFonts w:ascii="Palatino Linotype" w:hAnsi="Palatino Linotype" w:cs="Arial"/>
          <w:b/>
          <w:sz w:val="28"/>
        </w:rPr>
      </w:pPr>
      <w:r w:rsidRPr="00A56E53">
        <w:rPr>
          <w:rFonts w:ascii="Palatino Linotype" w:hAnsi="Palatino Linotype" w:cs="Arial"/>
          <w:b/>
          <w:sz w:val="28"/>
        </w:rPr>
        <w:t>SEGUNDO</w:t>
      </w:r>
      <w:r w:rsidR="00073E92" w:rsidRPr="00A56E53">
        <w:rPr>
          <w:rFonts w:ascii="Palatino Linotype" w:hAnsi="Palatino Linotype" w:cs="Arial"/>
          <w:b/>
          <w:sz w:val="28"/>
        </w:rPr>
        <w:t xml:space="preserve">. </w:t>
      </w:r>
      <w:r w:rsidR="00073E92" w:rsidRPr="00A56E53">
        <w:rPr>
          <w:rFonts w:ascii="Palatino Linotype" w:hAnsi="Palatino Linotype" w:cs="Arial"/>
          <w:b/>
          <w:sz w:val="28"/>
          <w:szCs w:val="20"/>
        </w:rPr>
        <w:t>De la respuesta del Sujeto Obligado.</w:t>
      </w:r>
    </w:p>
    <w:p w14:paraId="5E137C13" w14:textId="7F0E3469" w:rsidR="00CB0D6E" w:rsidRPr="00A56E53" w:rsidRDefault="00073E92" w:rsidP="00073E92">
      <w:pPr>
        <w:spacing w:before="240" w:line="360" w:lineRule="auto"/>
        <w:jc w:val="both"/>
        <w:rPr>
          <w:rFonts w:ascii="Palatino Linotype" w:hAnsi="Palatino Linotype" w:cs="Arial"/>
          <w:sz w:val="24"/>
          <w:szCs w:val="24"/>
        </w:rPr>
      </w:pPr>
      <w:r w:rsidRPr="00A56E53">
        <w:rPr>
          <w:rFonts w:ascii="Palatino Linotype" w:hAnsi="Palatino Linotype" w:cs="Arial"/>
          <w:sz w:val="24"/>
          <w:szCs w:val="24"/>
        </w:rPr>
        <w:t xml:space="preserve">En el expediente electrónico </w:t>
      </w:r>
      <w:r w:rsidRPr="00A56E53">
        <w:rPr>
          <w:rFonts w:ascii="Palatino Linotype" w:hAnsi="Palatino Linotype" w:cs="Arial"/>
          <w:b/>
          <w:sz w:val="24"/>
          <w:szCs w:val="24"/>
        </w:rPr>
        <w:t xml:space="preserve">SAIMEX, </w:t>
      </w:r>
      <w:r w:rsidRPr="00A56E53">
        <w:rPr>
          <w:rFonts w:ascii="Palatino Linotype" w:hAnsi="Palatino Linotype" w:cs="Arial"/>
          <w:sz w:val="24"/>
          <w:szCs w:val="24"/>
        </w:rPr>
        <w:t xml:space="preserve">se aprecia que el </w:t>
      </w:r>
      <w:r w:rsidR="00CB0D6E" w:rsidRPr="00A56E53">
        <w:rPr>
          <w:rFonts w:ascii="Palatino Linotype" w:hAnsi="Palatino Linotype" w:cs="Arial"/>
          <w:b/>
          <w:bCs/>
          <w:sz w:val="24"/>
          <w:szCs w:val="24"/>
        </w:rPr>
        <w:t xml:space="preserve">diecisiete de enero de dos mil veintiséis, El Sujeto Obligado </w:t>
      </w:r>
      <w:r w:rsidR="00CB0D6E" w:rsidRPr="00A56E53">
        <w:rPr>
          <w:rFonts w:ascii="Palatino Linotype" w:hAnsi="Palatino Linotype" w:cs="Arial"/>
          <w:sz w:val="24"/>
          <w:szCs w:val="24"/>
        </w:rPr>
        <w:t>dio respuesta a la solicitud de información en los siguientes términos:</w:t>
      </w:r>
    </w:p>
    <w:p w14:paraId="446D3786" w14:textId="6B299D03" w:rsidR="00CB0D6E" w:rsidRPr="00A56E53" w:rsidRDefault="00CB0D6E" w:rsidP="00CB0D6E">
      <w:pPr>
        <w:pStyle w:val="Citas"/>
        <w:rPr>
          <w:b/>
          <w:bCs/>
        </w:rPr>
      </w:pPr>
      <w:r w:rsidRPr="00A56E53">
        <w:t xml:space="preserve">“SE ADJUNTA RESPUESTA DE SERVIDOR PÚBLICO HABILITADO” </w:t>
      </w:r>
      <w:r w:rsidRPr="00A56E53">
        <w:rPr>
          <w:b/>
          <w:bCs/>
        </w:rPr>
        <w:t>(Sic)</w:t>
      </w:r>
    </w:p>
    <w:p w14:paraId="09C7DDB0" w14:textId="2303F0A8" w:rsidR="00CB0D6E" w:rsidRPr="00A56E53" w:rsidRDefault="00CB0D6E" w:rsidP="00073E92">
      <w:pPr>
        <w:spacing w:before="240" w:line="360" w:lineRule="auto"/>
        <w:jc w:val="both"/>
        <w:rPr>
          <w:rFonts w:ascii="Palatino Linotype" w:hAnsi="Palatino Linotype" w:cs="Arial"/>
          <w:sz w:val="24"/>
          <w:szCs w:val="24"/>
        </w:rPr>
      </w:pPr>
      <w:r w:rsidRPr="00A56E53">
        <w:rPr>
          <w:rFonts w:ascii="Palatino Linotype" w:hAnsi="Palatino Linotype" w:cs="Arial"/>
          <w:sz w:val="24"/>
          <w:szCs w:val="24"/>
        </w:rPr>
        <w:t xml:space="preserve">Adjuntando para tal efecto el documento electrónico </w:t>
      </w:r>
      <w:r w:rsidRPr="00A56E53">
        <w:rPr>
          <w:rFonts w:ascii="Palatino Linotype" w:hAnsi="Palatino Linotype" w:cs="Arial"/>
          <w:b/>
          <w:bCs/>
          <w:sz w:val="24"/>
          <w:szCs w:val="24"/>
        </w:rPr>
        <w:t xml:space="preserve">“CIM-072-2026.pdf”, </w:t>
      </w:r>
      <w:r w:rsidRPr="00A56E53">
        <w:rPr>
          <w:rFonts w:ascii="Palatino Linotype" w:hAnsi="Palatino Linotype" w:cs="Arial"/>
          <w:sz w:val="24"/>
          <w:szCs w:val="24"/>
        </w:rPr>
        <w:t xml:space="preserve">cuyo contenido será materia de estudio en el considerando respectivo. </w:t>
      </w:r>
    </w:p>
    <w:p w14:paraId="0FA3434C" w14:textId="77777777" w:rsidR="00CB0D6E" w:rsidRPr="00A56E53" w:rsidRDefault="00CB0D6E" w:rsidP="00073E92">
      <w:pPr>
        <w:spacing w:before="240" w:line="360" w:lineRule="auto"/>
        <w:jc w:val="both"/>
        <w:rPr>
          <w:rFonts w:ascii="Palatino Linotype" w:hAnsi="Palatino Linotype" w:cs="Arial"/>
          <w:sz w:val="24"/>
          <w:szCs w:val="24"/>
        </w:rPr>
      </w:pPr>
    </w:p>
    <w:p w14:paraId="067753A9" w14:textId="7CBC783C" w:rsidR="00073E92" w:rsidRPr="00A56E53" w:rsidRDefault="0098057B" w:rsidP="00073E92">
      <w:pPr>
        <w:spacing w:before="240" w:line="360" w:lineRule="auto"/>
        <w:jc w:val="both"/>
        <w:rPr>
          <w:rFonts w:ascii="Palatino Linotype" w:hAnsi="Palatino Linotype" w:cs="Arial"/>
          <w:b/>
          <w:sz w:val="28"/>
        </w:rPr>
      </w:pPr>
      <w:r w:rsidRPr="00A56E53">
        <w:rPr>
          <w:rFonts w:ascii="Palatino Linotype" w:hAnsi="Palatino Linotype" w:cs="Arial"/>
          <w:b/>
          <w:sz w:val="28"/>
        </w:rPr>
        <w:t>TERCERO</w:t>
      </w:r>
      <w:r w:rsidR="00073E92" w:rsidRPr="00A56E53">
        <w:rPr>
          <w:rFonts w:ascii="Palatino Linotype" w:hAnsi="Palatino Linotype" w:cs="Arial"/>
          <w:b/>
          <w:sz w:val="28"/>
        </w:rPr>
        <w:t xml:space="preserve">. </w:t>
      </w:r>
      <w:r w:rsidR="00073E92" w:rsidRPr="00A56E53">
        <w:rPr>
          <w:rFonts w:ascii="Palatino Linotype" w:hAnsi="Palatino Linotype"/>
          <w:b/>
          <w:sz w:val="28"/>
        </w:rPr>
        <w:t>Del recurso de revisión.</w:t>
      </w:r>
    </w:p>
    <w:p w14:paraId="51432649" w14:textId="70BD0A7C" w:rsidR="00CB0D6E" w:rsidRPr="00A56E53" w:rsidRDefault="00073E92" w:rsidP="00073E92">
      <w:pPr>
        <w:spacing w:before="240" w:line="360" w:lineRule="auto"/>
        <w:jc w:val="both"/>
        <w:rPr>
          <w:rFonts w:ascii="Palatino Linotype" w:hAnsi="Palatino Linotype" w:cs="Arial"/>
          <w:sz w:val="24"/>
          <w:szCs w:val="24"/>
        </w:rPr>
      </w:pPr>
      <w:r w:rsidRPr="00A56E53">
        <w:rPr>
          <w:rFonts w:ascii="Palatino Linotype" w:hAnsi="Palatino Linotype" w:cs="Arial"/>
          <w:sz w:val="24"/>
          <w:szCs w:val="24"/>
        </w:rPr>
        <w:t xml:space="preserve">Inconforme con la respuesta por </w:t>
      </w:r>
      <w:r w:rsidRPr="00A56E53">
        <w:rPr>
          <w:rFonts w:ascii="Palatino Linotype" w:hAnsi="Palatino Linotype" w:cs="Arial"/>
          <w:b/>
          <w:sz w:val="24"/>
          <w:szCs w:val="24"/>
        </w:rPr>
        <w:t xml:space="preserve">El Sujeto Obligado, </w:t>
      </w:r>
      <w:r w:rsidR="00CB0D6E" w:rsidRPr="00A56E53">
        <w:rPr>
          <w:rFonts w:ascii="Palatino Linotype" w:hAnsi="Palatino Linotype" w:cs="Arial"/>
          <w:b/>
          <w:sz w:val="24"/>
          <w:szCs w:val="24"/>
        </w:rPr>
        <w:t>La</w:t>
      </w:r>
      <w:r w:rsidRPr="00A56E53">
        <w:rPr>
          <w:rFonts w:ascii="Palatino Linotype" w:hAnsi="Palatino Linotype" w:cs="Arial"/>
          <w:b/>
          <w:sz w:val="24"/>
          <w:szCs w:val="24"/>
        </w:rPr>
        <w:t xml:space="preserve"> Recurrente </w:t>
      </w:r>
      <w:r w:rsidRPr="00A56E53">
        <w:rPr>
          <w:rFonts w:ascii="Palatino Linotype" w:hAnsi="Palatino Linotype" w:cs="Arial"/>
          <w:sz w:val="24"/>
          <w:szCs w:val="24"/>
        </w:rPr>
        <w:t>interpuso recurso de revisión, en fecha</w:t>
      </w:r>
      <w:r w:rsidR="000C102A" w:rsidRPr="00A56E53">
        <w:rPr>
          <w:rFonts w:ascii="Palatino Linotype" w:hAnsi="Palatino Linotype" w:cs="Arial"/>
          <w:sz w:val="24"/>
          <w:szCs w:val="24"/>
        </w:rPr>
        <w:t xml:space="preserve"> </w:t>
      </w:r>
      <w:r w:rsidR="00CB0D6E" w:rsidRPr="00A56E53">
        <w:rPr>
          <w:rFonts w:ascii="Palatino Linotype" w:hAnsi="Palatino Linotype" w:cs="Arial"/>
          <w:b/>
          <w:bCs/>
          <w:sz w:val="24"/>
          <w:szCs w:val="24"/>
        </w:rPr>
        <w:t xml:space="preserve">veintiséis de enero de dos mil veintiséis, </w:t>
      </w:r>
      <w:r w:rsidR="00CB0D6E" w:rsidRPr="00A56E53">
        <w:rPr>
          <w:rFonts w:ascii="Palatino Linotype" w:hAnsi="Palatino Linotype" w:cs="Arial"/>
          <w:sz w:val="24"/>
          <w:szCs w:val="24"/>
        </w:rPr>
        <w:t xml:space="preserve">el cual fue registrado en el sistema electrónico con el expediente </w:t>
      </w:r>
      <w:r w:rsidR="00CB0D6E" w:rsidRPr="00A56E53">
        <w:rPr>
          <w:rFonts w:ascii="Palatino Linotype" w:hAnsi="Palatino Linotype" w:cs="Arial"/>
          <w:b/>
          <w:bCs/>
          <w:sz w:val="24"/>
          <w:szCs w:val="24"/>
        </w:rPr>
        <w:t xml:space="preserve">01105/INFOEM/IP/RR/2026, </w:t>
      </w:r>
      <w:r w:rsidR="00CB0D6E" w:rsidRPr="00A56E53">
        <w:rPr>
          <w:rFonts w:ascii="Palatino Linotype" w:hAnsi="Palatino Linotype" w:cs="Arial"/>
          <w:sz w:val="24"/>
          <w:szCs w:val="24"/>
        </w:rPr>
        <w:t xml:space="preserve">en el cual arguye las siguientes manifestaciones: </w:t>
      </w:r>
    </w:p>
    <w:p w14:paraId="4A854F8E" w14:textId="168B6995" w:rsidR="00FF57FF" w:rsidRPr="00A56E53" w:rsidRDefault="00FF57FF" w:rsidP="00073E92">
      <w:pPr>
        <w:spacing w:before="240" w:line="360" w:lineRule="auto"/>
        <w:jc w:val="both"/>
        <w:rPr>
          <w:rFonts w:ascii="Palatino Linotype" w:hAnsi="Palatino Linotype" w:cs="Arial"/>
          <w:b/>
          <w:bCs/>
          <w:sz w:val="24"/>
          <w:szCs w:val="24"/>
        </w:rPr>
      </w:pPr>
      <w:r w:rsidRPr="00A56E53">
        <w:rPr>
          <w:rFonts w:ascii="Palatino Linotype" w:hAnsi="Palatino Linotype" w:cs="Arial"/>
          <w:b/>
          <w:bCs/>
          <w:sz w:val="24"/>
          <w:szCs w:val="24"/>
        </w:rPr>
        <w:t>Acto impugnado:</w:t>
      </w:r>
    </w:p>
    <w:p w14:paraId="22381898" w14:textId="073E2A83" w:rsidR="00FF57FF" w:rsidRPr="00A56E53" w:rsidRDefault="00FF57FF" w:rsidP="00FF57FF">
      <w:pPr>
        <w:pStyle w:val="Citas"/>
        <w:rPr>
          <w:b/>
          <w:bCs/>
        </w:rPr>
      </w:pPr>
      <w:r w:rsidRPr="00A56E53">
        <w:t>“</w:t>
      </w:r>
      <w:r w:rsidR="00CB0D6E" w:rsidRPr="00A56E53">
        <w:t xml:space="preserve">Solicito el número y listado de servidores públicos del Ayuntamiento de Tepotzotlán que resultaron omisos en declaraciones patrimoniales en los ejercicios 2020, 2021, 2022, 2023 y 2024, indicando nombre, cargo y tipo de declaración </w:t>
      </w:r>
      <w:r w:rsidR="00CB0D6E" w:rsidRPr="00A56E53">
        <w:lastRenderedPageBreak/>
        <w:t>incumplida. Se impugna la respuesta emitida por el Órgano Interno de Control del Ayuntamiento de Tepotzotlán, mediante el oficio OICMT-077-2026, recaída a la solicitud de información en la que se requirió: “El número y listado de servidores públicos del Ayuntamiento de Tepotzotlán que resultaron omisos en la presentación de sus declaraciones patrimoniales en los ejercicios 2020, 2021, 2022, 2023 y 2024, indicando nombre, cargo y tipo de declaración incumplida.” Lo anterior, debido a que el sujeto obligado se limitó a señalar que únicamente cuenta con información correspondiente al año 2025, sin emitir una declaratoria formal de inexistencia, sin acreditar búsqueda exhaustiva por cada uno de los ejercicios solicitados, sin intervención del Comité de Transparencia, y sin proporcionar fundamento legal que justifique la ausencia de información histórica, vulnerando el derecho de acceso a la información pública</w:t>
      </w:r>
      <w:r w:rsidRPr="00A56E53">
        <w:t xml:space="preserve">” </w:t>
      </w:r>
      <w:r w:rsidRPr="00A56E53">
        <w:rPr>
          <w:b/>
          <w:bCs/>
        </w:rPr>
        <w:t>(Sic)</w:t>
      </w:r>
    </w:p>
    <w:p w14:paraId="6C1A5AA0" w14:textId="12AC879B" w:rsidR="00FF57FF" w:rsidRPr="00A56E53" w:rsidRDefault="00FF57FF" w:rsidP="00073E92">
      <w:pPr>
        <w:spacing w:before="240" w:line="360" w:lineRule="auto"/>
        <w:jc w:val="both"/>
        <w:rPr>
          <w:rFonts w:ascii="Palatino Linotype" w:hAnsi="Palatino Linotype" w:cs="Arial"/>
          <w:b/>
          <w:bCs/>
          <w:sz w:val="24"/>
          <w:szCs w:val="24"/>
        </w:rPr>
      </w:pPr>
      <w:r w:rsidRPr="00A56E53">
        <w:rPr>
          <w:rFonts w:ascii="Palatino Linotype" w:hAnsi="Palatino Linotype" w:cs="Arial"/>
          <w:b/>
          <w:bCs/>
          <w:sz w:val="24"/>
          <w:szCs w:val="24"/>
        </w:rPr>
        <w:t xml:space="preserve">Razones o motivos de inconformidad: </w:t>
      </w:r>
    </w:p>
    <w:p w14:paraId="4871C318" w14:textId="07AEE674" w:rsidR="00FF57FF" w:rsidRPr="00A56E53" w:rsidRDefault="00FF57FF" w:rsidP="00FF57FF">
      <w:pPr>
        <w:pStyle w:val="Citas"/>
      </w:pPr>
      <w:r w:rsidRPr="00A56E53">
        <w:t>“</w:t>
      </w:r>
      <w:r w:rsidR="00CB0D6E" w:rsidRPr="00A56E53">
        <w:t xml:space="preserve">AGRAVIO INEXISTENCIA DE FACTO Y FALTA DE BÚSQUEDA EXHAUSTIVA El sujeto obligado incurrió en una inexistencia de facto al afirmar que únicamente cuenta con información correspondiente al ejercicio 2025, sin realizar ni acreditar una búsqueda exhaustiva respecto de los ejercicios 2020, 2021, 2022, 2023 y 2024, los cuales fueron expresamente solicitados. Dicha respuesta resulta ilegal, ya que la información requerida deriva directamente de las atribuciones del Órgano Interno de Control en materia de vigilancia, seguimiento y sanción por incumplimiento de obligaciones patrimoniales, por lo que su inexistencia no fue debidamente fundada ni motivada, ni validada por el Comité de Transparencia conforme a la ley. La autoridad omitió además analizar la procedencia de versiones públicas, restringiendo de manera absoluta e injustificada el derecho humano de acceso a la información, en contravención a los principios de legalidad, máxima </w:t>
      </w:r>
      <w:r w:rsidR="00CB0D6E" w:rsidRPr="00A56E53">
        <w:lastRenderedPageBreak/>
        <w:t>publicidad, exhaustividad y rendición de cuentas. Contradicción con sus propias atribuciones El OIC: Debe vigilar y sancionar omisiones Debe conservar expedientes y registros Debe dar seguimiento histórico Aceptar que no tiene información de 2020–2024 implica: Incumplimiento de funciones Falta de control Posible responsabilidad administrativa Eso no puede usarse para negar información. Petición: Se revoque la respuesta impugnada y se ordene al sujeto obligado realizar una búsqueda exhaustiva por cada ejercicio solicitado, entregando la información requerida o, en su caso, emitiendo la declaratoria de inexistencia conforme al procedimiento legal aplicable</w:t>
      </w:r>
      <w:r w:rsidRPr="00A56E53">
        <w:t xml:space="preserve">” </w:t>
      </w:r>
      <w:r w:rsidRPr="00A56E53">
        <w:rPr>
          <w:b/>
          <w:bCs/>
        </w:rPr>
        <w:t>(Sic)</w:t>
      </w:r>
    </w:p>
    <w:p w14:paraId="3AC41678" w14:textId="77777777" w:rsidR="00FF57FF" w:rsidRPr="00A56E53" w:rsidRDefault="00FF57FF" w:rsidP="00073E92">
      <w:pPr>
        <w:spacing w:before="240" w:line="360" w:lineRule="auto"/>
        <w:jc w:val="both"/>
        <w:rPr>
          <w:rFonts w:ascii="Palatino Linotype" w:hAnsi="Palatino Linotype" w:cs="Arial"/>
          <w:sz w:val="24"/>
          <w:szCs w:val="24"/>
        </w:rPr>
      </w:pPr>
    </w:p>
    <w:p w14:paraId="6B689A4F" w14:textId="2ADFE30A" w:rsidR="00073E92" w:rsidRPr="00A56E53" w:rsidRDefault="00871F78" w:rsidP="00073E92">
      <w:pPr>
        <w:spacing w:before="240" w:line="360" w:lineRule="auto"/>
        <w:jc w:val="both"/>
        <w:rPr>
          <w:rFonts w:ascii="Palatino Linotype" w:hAnsi="Palatino Linotype" w:cs="Arial"/>
          <w:b/>
          <w:sz w:val="24"/>
          <w:szCs w:val="24"/>
        </w:rPr>
      </w:pPr>
      <w:r w:rsidRPr="00A56E53">
        <w:rPr>
          <w:rFonts w:ascii="Palatino Linotype" w:hAnsi="Palatino Linotype" w:cs="Arial"/>
          <w:b/>
          <w:sz w:val="28"/>
        </w:rPr>
        <w:t>CUARTO</w:t>
      </w:r>
      <w:r w:rsidR="00073E92" w:rsidRPr="00A56E53">
        <w:rPr>
          <w:rFonts w:ascii="Palatino Linotype" w:hAnsi="Palatino Linotype" w:cs="Arial"/>
          <w:b/>
          <w:sz w:val="24"/>
          <w:szCs w:val="24"/>
        </w:rPr>
        <w:t xml:space="preserve">. </w:t>
      </w:r>
      <w:r w:rsidR="00073E92" w:rsidRPr="00A56E53">
        <w:rPr>
          <w:rFonts w:ascii="Palatino Linotype" w:hAnsi="Palatino Linotype" w:cs="Arial"/>
          <w:b/>
          <w:sz w:val="28"/>
          <w:szCs w:val="28"/>
        </w:rPr>
        <w:t>Del turno del recurso de revisión.</w:t>
      </w:r>
    </w:p>
    <w:p w14:paraId="297F1E7E" w14:textId="3C15DCE2" w:rsidR="0036654D" w:rsidRPr="00A56E53" w:rsidRDefault="00073E92" w:rsidP="0036654D">
      <w:pPr>
        <w:spacing w:before="240" w:line="360" w:lineRule="auto"/>
        <w:jc w:val="both"/>
        <w:rPr>
          <w:rFonts w:ascii="Palatino Linotype" w:hAnsi="Palatino Linotype" w:cs="Arial"/>
          <w:sz w:val="24"/>
          <w:szCs w:val="24"/>
        </w:rPr>
      </w:pPr>
      <w:r w:rsidRPr="00A56E53">
        <w:rPr>
          <w:rFonts w:ascii="Palatino Linotype" w:hAnsi="Palatino Linotype" w:cs="Arial"/>
          <w:sz w:val="24"/>
          <w:szCs w:val="24"/>
        </w:rPr>
        <w:t>Medio de impugnación que le fue turnado al Comisionado</w:t>
      </w:r>
      <w:r w:rsidR="0034605F" w:rsidRPr="00A56E53">
        <w:rPr>
          <w:rFonts w:ascii="Palatino Linotype" w:hAnsi="Palatino Linotype" w:cs="Arial"/>
          <w:sz w:val="24"/>
          <w:szCs w:val="24"/>
        </w:rPr>
        <w:t xml:space="preserve"> </w:t>
      </w:r>
      <w:r w:rsidR="001E4787" w:rsidRPr="00A56E53">
        <w:rPr>
          <w:rFonts w:ascii="Palatino Linotype" w:hAnsi="Palatino Linotype" w:cs="Arial"/>
          <w:sz w:val="24"/>
          <w:szCs w:val="24"/>
        </w:rPr>
        <w:t>presidente</w:t>
      </w:r>
      <w:r w:rsidRPr="00A56E53">
        <w:rPr>
          <w:rFonts w:ascii="Palatino Linotype" w:hAnsi="Palatino Linotype" w:cs="Arial"/>
          <w:sz w:val="24"/>
          <w:szCs w:val="24"/>
        </w:rPr>
        <w:t xml:space="preserve"> </w:t>
      </w:r>
      <w:r w:rsidRPr="00A56E53">
        <w:rPr>
          <w:rFonts w:ascii="Palatino Linotype" w:hAnsi="Palatino Linotype" w:cs="Arial"/>
          <w:b/>
          <w:sz w:val="24"/>
          <w:szCs w:val="24"/>
        </w:rPr>
        <w:t xml:space="preserve">José Martínez Vilchis, </w:t>
      </w:r>
      <w:r w:rsidRPr="00A56E53">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CB0D6E" w:rsidRPr="00A56E53">
        <w:rPr>
          <w:rFonts w:ascii="Palatino Linotype" w:hAnsi="Palatino Linotype" w:cs="Arial"/>
          <w:b/>
          <w:bCs/>
          <w:sz w:val="24"/>
          <w:szCs w:val="24"/>
        </w:rPr>
        <w:t>veintisiete de enero</w:t>
      </w:r>
      <w:r w:rsidR="008D121A" w:rsidRPr="00A56E53">
        <w:rPr>
          <w:rFonts w:ascii="Palatino Linotype" w:hAnsi="Palatino Linotype" w:cs="Arial"/>
          <w:b/>
          <w:bCs/>
          <w:sz w:val="24"/>
          <w:szCs w:val="24"/>
        </w:rPr>
        <w:t xml:space="preserve"> de dos mil </w:t>
      </w:r>
      <w:r w:rsidR="00CB0D6E" w:rsidRPr="00A56E53">
        <w:rPr>
          <w:rFonts w:ascii="Palatino Linotype" w:hAnsi="Palatino Linotype" w:cs="Arial"/>
          <w:b/>
          <w:bCs/>
          <w:sz w:val="24"/>
          <w:szCs w:val="24"/>
        </w:rPr>
        <w:t>veintiséis</w:t>
      </w:r>
      <w:r w:rsidR="008D121A" w:rsidRPr="00A56E53">
        <w:rPr>
          <w:rFonts w:ascii="Palatino Linotype" w:hAnsi="Palatino Linotype" w:cs="Arial"/>
          <w:b/>
          <w:bCs/>
          <w:sz w:val="24"/>
          <w:szCs w:val="24"/>
        </w:rPr>
        <w:t xml:space="preserve">, </w:t>
      </w:r>
      <w:r w:rsidR="00CF219D" w:rsidRPr="00A56E53">
        <w:rPr>
          <w:rFonts w:ascii="Palatino Linotype" w:hAnsi="Palatino Linotype" w:cs="Arial"/>
          <w:sz w:val="24"/>
          <w:szCs w:val="24"/>
        </w:rPr>
        <w:t>d</w:t>
      </w:r>
      <w:r w:rsidR="0036654D" w:rsidRPr="00A56E53">
        <w:rPr>
          <w:rFonts w:ascii="Palatino Linotype" w:hAnsi="Palatino Linotype" w:cs="Arial"/>
          <w:sz w:val="24"/>
          <w:szCs w:val="24"/>
        </w:rPr>
        <w:t>eterminándose en él, un plazo de siete días para que las partes manifestaran lo que a su derecho corresponda en términos del numeral ya citado.</w:t>
      </w:r>
    </w:p>
    <w:p w14:paraId="42BA70AF" w14:textId="77777777" w:rsidR="00FF57FF" w:rsidRPr="00A56E53" w:rsidRDefault="00FF57FF" w:rsidP="00073E92">
      <w:pPr>
        <w:pStyle w:val="Prrafodelista"/>
        <w:spacing w:line="360" w:lineRule="auto"/>
        <w:ind w:left="0"/>
        <w:jc w:val="both"/>
        <w:rPr>
          <w:rFonts w:ascii="Palatino Linotype" w:hAnsi="Palatino Linotype" w:cs="Arial"/>
          <w:b/>
          <w:sz w:val="28"/>
          <w:lang w:val="es-MX"/>
        </w:rPr>
      </w:pPr>
    </w:p>
    <w:p w14:paraId="66F3567F" w14:textId="6D7BD580" w:rsidR="00073E92" w:rsidRPr="00A56E53" w:rsidRDefault="00871F78" w:rsidP="00073E92">
      <w:pPr>
        <w:pStyle w:val="Prrafodelista"/>
        <w:spacing w:line="360" w:lineRule="auto"/>
        <w:ind w:left="0"/>
        <w:jc w:val="both"/>
        <w:rPr>
          <w:rFonts w:ascii="Palatino Linotype" w:hAnsi="Palatino Linotype" w:cs="Arial"/>
          <w:b/>
        </w:rPr>
      </w:pPr>
      <w:r w:rsidRPr="00A56E53">
        <w:rPr>
          <w:rFonts w:ascii="Palatino Linotype" w:hAnsi="Palatino Linotype" w:cs="Arial"/>
          <w:b/>
          <w:sz w:val="28"/>
        </w:rPr>
        <w:t>QUINTO</w:t>
      </w:r>
      <w:r w:rsidR="00073E92" w:rsidRPr="00A56E53">
        <w:rPr>
          <w:rFonts w:ascii="Palatino Linotype" w:hAnsi="Palatino Linotype" w:cs="Arial"/>
          <w:b/>
          <w:sz w:val="28"/>
          <w:szCs w:val="28"/>
        </w:rPr>
        <w:t>. De la etapa de instrucción.</w:t>
      </w:r>
    </w:p>
    <w:p w14:paraId="5D53D875" w14:textId="637EF912" w:rsidR="00CB0D6E" w:rsidRPr="00A56E53" w:rsidRDefault="00EE5878" w:rsidP="00EE5878">
      <w:pPr>
        <w:spacing w:after="0" w:line="360" w:lineRule="auto"/>
        <w:jc w:val="both"/>
        <w:rPr>
          <w:rFonts w:ascii="Palatino Linotype" w:hAnsi="Palatino Linotype" w:cs="Arial"/>
          <w:sz w:val="24"/>
          <w:szCs w:val="24"/>
        </w:rPr>
      </w:pPr>
      <w:r w:rsidRPr="00A56E53">
        <w:rPr>
          <w:rFonts w:ascii="Palatino Linotype" w:hAnsi="Palatino Linotype" w:cs="Arial"/>
          <w:sz w:val="24"/>
          <w:szCs w:val="24"/>
        </w:rPr>
        <w:t xml:space="preserve">Así, en la etapa de instrucción, de las constancias que obran en </w:t>
      </w:r>
      <w:r w:rsidR="00FF57FF" w:rsidRPr="00A56E53">
        <w:rPr>
          <w:rFonts w:ascii="Palatino Linotype" w:hAnsi="Palatino Linotype" w:cs="Arial"/>
          <w:sz w:val="24"/>
          <w:szCs w:val="24"/>
        </w:rPr>
        <w:t xml:space="preserve">el expediente electrónico del recurso de revisión se advierte que </w:t>
      </w:r>
      <w:r w:rsidR="00FF57FF" w:rsidRPr="00A56E53">
        <w:rPr>
          <w:rFonts w:ascii="Palatino Linotype" w:hAnsi="Palatino Linotype" w:cs="Arial"/>
          <w:b/>
          <w:bCs/>
          <w:sz w:val="24"/>
          <w:szCs w:val="24"/>
        </w:rPr>
        <w:t xml:space="preserve">El Sujeto Obligado </w:t>
      </w:r>
      <w:r w:rsidR="00CB0D6E" w:rsidRPr="00A56E53">
        <w:rPr>
          <w:rFonts w:ascii="Palatino Linotype" w:hAnsi="Palatino Linotype" w:cs="Arial"/>
          <w:sz w:val="24"/>
          <w:szCs w:val="24"/>
        </w:rPr>
        <w:t xml:space="preserve">fue omiso en rendir su informe justificado. </w:t>
      </w:r>
    </w:p>
    <w:p w14:paraId="4DC28AB7" w14:textId="77777777" w:rsidR="00CB0D6E" w:rsidRPr="00A56E53" w:rsidRDefault="00CB0D6E" w:rsidP="00EE5878">
      <w:pPr>
        <w:spacing w:after="0" w:line="360" w:lineRule="auto"/>
        <w:jc w:val="both"/>
        <w:rPr>
          <w:rFonts w:ascii="Palatino Linotype" w:hAnsi="Palatino Linotype" w:cs="Arial"/>
          <w:b/>
          <w:bCs/>
          <w:sz w:val="24"/>
          <w:szCs w:val="24"/>
        </w:rPr>
      </w:pPr>
    </w:p>
    <w:p w14:paraId="72EAD1EB" w14:textId="0A4C523F" w:rsidR="00EE5878" w:rsidRPr="00A56E53" w:rsidRDefault="00EE5878" w:rsidP="00EE5878">
      <w:pPr>
        <w:spacing w:before="240" w:line="360" w:lineRule="auto"/>
        <w:jc w:val="both"/>
        <w:rPr>
          <w:rFonts w:ascii="Palatino Linotype" w:hAnsi="Palatino Linotype" w:cs="Arial"/>
          <w:sz w:val="24"/>
          <w:szCs w:val="24"/>
        </w:rPr>
      </w:pPr>
      <w:r w:rsidRPr="00A56E53">
        <w:rPr>
          <w:rFonts w:ascii="Palatino Linotype" w:hAnsi="Palatino Linotype" w:cs="Arial"/>
          <w:sz w:val="24"/>
          <w:szCs w:val="24"/>
        </w:rPr>
        <w:lastRenderedPageBreak/>
        <w:t xml:space="preserve">Por lo cual se decretó instrucción con fecha </w:t>
      </w:r>
      <w:r w:rsidR="00CB0D6E" w:rsidRPr="00A56E53">
        <w:rPr>
          <w:rFonts w:ascii="Palatino Linotype" w:hAnsi="Palatino Linotype" w:cs="Arial"/>
          <w:b/>
          <w:bCs/>
          <w:sz w:val="24"/>
          <w:szCs w:val="24"/>
        </w:rPr>
        <w:t xml:space="preserve">diez de febrero de dos mil veintiséis, </w:t>
      </w:r>
      <w:r w:rsidR="008E0160" w:rsidRPr="00A56E53">
        <w:rPr>
          <w:rFonts w:ascii="Palatino Linotype" w:hAnsi="Palatino Linotype" w:cs="Arial"/>
          <w:sz w:val="24"/>
          <w:szCs w:val="24"/>
        </w:rPr>
        <w:t>e</w:t>
      </w:r>
      <w:r w:rsidR="00675D5F" w:rsidRPr="00A56E53">
        <w:rPr>
          <w:rFonts w:ascii="Palatino Linotype" w:hAnsi="Palatino Linotype" w:cs="Arial"/>
          <w:sz w:val="24"/>
          <w:szCs w:val="24"/>
        </w:rPr>
        <w:t xml:space="preserve">n términos del </w:t>
      </w:r>
      <w:r w:rsidRPr="00A56E53">
        <w:rPr>
          <w:rFonts w:ascii="Palatino Linotype" w:hAnsi="Palatino Linotype" w:cs="Arial"/>
          <w:sz w:val="24"/>
          <w:szCs w:val="24"/>
        </w:rPr>
        <w:t xml:space="preserve">artículo 185 Fracción VI de la Ley de Transparencia y Acceso a la Información Pública del Estado de México y Municipios, iniciando el término legal para dictar resolución definitiva del asunto. </w:t>
      </w:r>
    </w:p>
    <w:p w14:paraId="415C8CC7" w14:textId="77777777" w:rsidR="00031AB1" w:rsidRPr="00A56E53" w:rsidRDefault="00031AB1" w:rsidP="006D5803">
      <w:pPr>
        <w:spacing w:before="240" w:line="360" w:lineRule="auto"/>
        <w:jc w:val="center"/>
        <w:rPr>
          <w:rFonts w:ascii="Palatino Linotype" w:hAnsi="Palatino Linotype" w:cs="Arial"/>
          <w:b/>
          <w:sz w:val="24"/>
        </w:rPr>
      </w:pPr>
    </w:p>
    <w:p w14:paraId="0D4A17DB" w14:textId="1232C92D" w:rsidR="006D5803" w:rsidRPr="00A56E53" w:rsidRDefault="006D5803" w:rsidP="006D5803">
      <w:pPr>
        <w:spacing w:before="240" w:line="360" w:lineRule="auto"/>
        <w:jc w:val="center"/>
        <w:rPr>
          <w:rFonts w:ascii="Palatino Linotype" w:hAnsi="Palatino Linotype" w:cs="Arial"/>
          <w:b/>
          <w:sz w:val="24"/>
        </w:rPr>
      </w:pPr>
      <w:r w:rsidRPr="00A56E53">
        <w:rPr>
          <w:rFonts w:ascii="Palatino Linotype" w:hAnsi="Palatino Linotype" w:cs="Arial"/>
          <w:b/>
          <w:sz w:val="24"/>
        </w:rPr>
        <w:t xml:space="preserve">C O N S I D E R A N D O </w:t>
      </w:r>
    </w:p>
    <w:p w14:paraId="6E81E773" w14:textId="77777777" w:rsidR="006D5803" w:rsidRPr="00A56E53" w:rsidRDefault="006D5803" w:rsidP="006D5803">
      <w:pPr>
        <w:spacing w:before="240" w:line="360" w:lineRule="auto"/>
        <w:jc w:val="both"/>
        <w:rPr>
          <w:rFonts w:ascii="Palatino Linotype" w:hAnsi="Palatino Linotype" w:cs="Arial"/>
          <w:sz w:val="28"/>
          <w:szCs w:val="28"/>
        </w:rPr>
      </w:pPr>
      <w:r w:rsidRPr="00A56E53">
        <w:rPr>
          <w:rFonts w:ascii="Palatino Linotype" w:hAnsi="Palatino Linotype" w:cs="Arial"/>
          <w:b/>
          <w:sz w:val="28"/>
        </w:rPr>
        <w:t>PRIMERO.</w:t>
      </w:r>
      <w:r w:rsidRPr="00A56E53">
        <w:rPr>
          <w:rFonts w:ascii="Palatino Linotype" w:hAnsi="Palatino Linotype" w:cs="Arial"/>
          <w:b/>
        </w:rPr>
        <w:t xml:space="preserve"> </w:t>
      </w:r>
      <w:r w:rsidRPr="00A56E53">
        <w:rPr>
          <w:rFonts w:ascii="Palatino Linotype" w:hAnsi="Palatino Linotype" w:cs="Arial"/>
          <w:b/>
          <w:sz w:val="28"/>
          <w:szCs w:val="28"/>
        </w:rPr>
        <w:t>De la competencia</w:t>
      </w:r>
      <w:r w:rsidRPr="00A56E53">
        <w:rPr>
          <w:rFonts w:ascii="Palatino Linotype" w:hAnsi="Palatino Linotype" w:cs="Arial"/>
          <w:sz w:val="28"/>
          <w:szCs w:val="28"/>
        </w:rPr>
        <w:t>.</w:t>
      </w:r>
    </w:p>
    <w:p w14:paraId="00071A5F" w14:textId="77777777" w:rsidR="008D121A" w:rsidRPr="00A56E53" w:rsidRDefault="008D121A" w:rsidP="008D121A">
      <w:pPr>
        <w:spacing w:line="360" w:lineRule="auto"/>
        <w:jc w:val="both"/>
        <w:rPr>
          <w:rFonts w:ascii="Palatino Linotype" w:hAnsi="Palatino Linotype"/>
          <w:sz w:val="24"/>
          <w:szCs w:val="24"/>
        </w:rPr>
      </w:pPr>
      <w:r w:rsidRPr="00A56E53">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03CA93DC" w14:textId="77777777" w:rsidR="008D121A" w:rsidRPr="00A56E53" w:rsidRDefault="008D121A" w:rsidP="007E24F0">
      <w:pPr>
        <w:spacing w:before="240" w:line="360" w:lineRule="auto"/>
        <w:jc w:val="both"/>
        <w:rPr>
          <w:rFonts w:ascii="Palatino Linotype" w:eastAsia="Calibri" w:hAnsi="Palatino Linotype"/>
          <w:b/>
          <w:color w:val="000000" w:themeColor="text1"/>
          <w:sz w:val="24"/>
          <w:szCs w:val="24"/>
        </w:rPr>
      </w:pPr>
    </w:p>
    <w:p w14:paraId="4FAE87B8" w14:textId="77777777" w:rsidR="006D5803" w:rsidRPr="00A56E5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A56E53">
        <w:rPr>
          <w:rFonts w:ascii="Palatino Linotype" w:hAnsi="Palatino Linotype" w:cs="Arial"/>
          <w:b/>
          <w:sz w:val="28"/>
        </w:rPr>
        <w:t>SEGUNDO</w:t>
      </w:r>
      <w:r w:rsidRPr="00A56E53">
        <w:rPr>
          <w:rFonts w:ascii="Palatino Linotype" w:hAnsi="Palatino Linotype" w:cs="Arial"/>
          <w:b/>
        </w:rPr>
        <w:t xml:space="preserve">. </w:t>
      </w:r>
      <w:r w:rsidRPr="00A56E53">
        <w:rPr>
          <w:rFonts w:ascii="Palatino Linotype" w:hAnsi="Palatino Linotype" w:cs="Arial"/>
          <w:b/>
          <w:sz w:val="28"/>
          <w:szCs w:val="28"/>
        </w:rPr>
        <w:t>Sobre los alcances del recurso de revisión.</w:t>
      </w:r>
      <w:r w:rsidRPr="00A56E53">
        <w:rPr>
          <w:rFonts w:ascii="Palatino Linotype" w:hAnsi="Palatino Linotype" w:cs="Arial"/>
          <w:b/>
        </w:rPr>
        <w:t xml:space="preserve"> </w:t>
      </w:r>
    </w:p>
    <w:p w14:paraId="75998877" w14:textId="77777777" w:rsidR="006D5803" w:rsidRPr="00A56E5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sidRPr="00A56E53">
        <w:rPr>
          <w:rFonts w:ascii="Palatino Linotype" w:hAnsi="Palatino Linotype" w:cs="Arial"/>
        </w:rPr>
        <w:t xml:space="preserve">Derivado de la impugnación realizada, es preciso e importante señalar que el recurso de revisión inmerso en la Ley de Transparencia vigente en la entidad, tiene el fin y </w:t>
      </w:r>
      <w:r w:rsidRPr="00A56E53">
        <w:rPr>
          <w:rFonts w:ascii="Palatino Linotype" w:hAnsi="Palatino Linotype" w:cs="Arial"/>
        </w:rPr>
        <w:lastRenderedPageBreak/>
        <w:t>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A224F87" w14:textId="77777777" w:rsidR="005C3CD1" w:rsidRPr="00A56E53"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4568EE2F" w14:textId="5C2FAC34" w:rsidR="009F50E8" w:rsidRPr="00A56E53" w:rsidRDefault="009C3D51" w:rsidP="009F50E8">
      <w:pPr>
        <w:tabs>
          <w:tab w:val="left" w:pos="709"/>
        </w:tabs>
        <w:spacing w:before="240" w:line="360" w:lineRule="auto"/>
        <w:ind w:right="51"/>
        <w:jc w:val="both"/>
        <w:rPr>
          <w:rFonts w:ascii="Palatino Linotype" w:hAnsi="Palatino Linotype"/>
          <w:b/>
          <w:sz w:val="28"/>
          <w:szCs w:val="28"/>
        </w:rPr>
      </w:pPr>
      <w:r w:rsidRPr="00A56E53">
        <w:rPr>
          <w:rFonts w:ascii="Palatino Linotype" w:hAnsi="Palatino Linotype"/>
          <w:b/>
          <w:sz w:val="28"/>
          <w:szCs w:val="28"/>
        </w:rPr>
        <w:t>TERCERO</w:t>
      </w:r>
      <w:r w:rsidR="009F50E8" w:rsidRPr="00A56E53">
        <w:rPr>
          <w:rFonts w:ascii="Palatino Linotype" w:hAnsi="Palatino Linotype"/>
          <w:b/>
          <w:sz w:val="28"/>
          <w:szCs w:val="28"/>
        </w:rPr>
        <w:t xml:space="preserve">. </w:t>
      </w:r>
      <w:r w:rsidR="009F50E8" w:rsidRPr="00A56E53">
        <w:rPr>
          <w:rFonts w:ascii="Palatino Linotype" w:hAnsi="Palatino Linotype" w:cs="Arial"/>
          <w:b/>
          <w:sz w:val="28"/>
          <w:szCs w:val="28"/>
        </w:rPr>
        <w:t>Del estudio de las causas de improcedencia y sobreseimiento</w:t>
      </w:r>
    </w:p>
    <w:p w14:paraId="65864C00" w14:textId="77777777" w:rsidR="009F50E8" w:rsidRPr="00A56E53" w:rsidRDefault="009F50E8" w:rsidP="009F50E8">
      <w:pPr>
        <w:pStyle w:val="Prrafodelista"/>
        <w:autoSpaceDE w:val="0"/>
        <w:autoSpaceDN w:val="0"/>
        <w:adjustRightInd w:val="0"/>
        <w:spacing w:line="360" w:lineRule="auto"/>
        <w:ind w:left="0"/>
        <w:jc w:val="both"/>
        <w:rPr>
          <w:rFonts w:ascii="Palatino Linotype" w:hAnsi="Palatino Linotype" w:cs="Arial"/>
        </w:rPr>
      </w:pPr>
      <w:r w:rsidRPr="00A56E53">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C1E8E6A" w14:textId="77777777" w:rsidR="009F50E8" w:rsidRPr="00A56E53" w:rsidRDefault="009F50E8" w:rsidP="009F50E8">
      <w:pPr>
        <w:pStyle w:val="Prrafodelista"/>
        <w:autoSpaceDE w:val="0"/>
        <w:autoSpaceDN w:val="0"/>
        <w:adjustRightInd w:val="0"/>
        <w:spacing w:line="360" w:lineRule="auto"/>
        <w:ind w:left="0"/>
        <w:jc w:val="both"/>
        <w:rPr>
          <w:rFonts w:ascii="Palatino Linotype" w:hAnsi="Palatino Linotype" w:cs="Arial"/>
        </w:rPr>
      </w:pPr>
      <w:r w:rsidRPr="00A56E53">
        <w:rPr>
          <w:rFonts w:ascii="Palatino Linotype" w:hAnsi="Palatino Linotype" w:cs="Arial"/>
        </w:rPr>
        <w:t xml:space="preserve">Siendo una facultad legal entrar al estudio de las causas de improcedencia que hagan valer las partes o que se adviertan de oficio por este Resolutor; presupuestos procesales de inicio o trámite de un proceso que dotan de seguridad jurídica la resolución emitida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w:t>
      </w:r>
      <w:r w:rsidRPr="00A56E53">
        <w:rPr>
          <w:rFonts w:ascii="Palatino Linotype" w:hAnsi="Palatino Linotype" w:cs="Arial"/>
        </w:rPr>
        <w:lastRenderedPageBreak/>
        <w:t>de improcedencia que no son incompatibles con el derecho de acceso a la justicia, ya que éste no se coarta por regular causas de improcedencia y sobreseimiento con tales fines</w:t>
      </w:r>
      <w:r w:rsidRPr="00A56E53">
        <w:rPr>
          <w:rStyle w:val="Refdenotaalpie"/>
          <w:rFonts w:ascii="Palatino Linotype" w:hAnsi="Palatino Linotype" w:cs="Arial"/>
        </w:rPr>
        <w:footnoteReference w:id="1"/>
      </w:r>
      <w:r w:rsidRPr="00A56E53">
        <w:rPr>
          <w:rFonts w:ascii="Palatino Linotype" w:hAnsi="Palatino Linotype" w:cs="Arial"/>
        </w:rPr>
        <w:t>.</w:t>
      </w:r>
    </w:p>
    <w:p w14:paraId="6B4A605B" w14:textId="77777777" w:rsidR="009F50E8" w:rsidRPr="00A56E53" w:rsidRDefault="009F50E8" w:rsidP="009F50E8">
      <w:pPr>
        <w:autoSpaceDE w:val="0"/>
        <w:autoSpaceDN w:val="0"/>
        <w:adjustRightInd w:val="0"/>
        <w:spacing w:line="360" w:lineRule="auto"/>
        <w:jc w:val="both"/>
        <w:rPr>
          <w:rFonts w:ascii="Palatino Linotype" w:hAnsi="Palatino Linotype" w:cs="Arial"/>
          <w:sz w:val="24"/>
          <w:szCs w:val="24"/>
        </w:rPr>
      </w:pPr>
      <w:r w:rsidRPr="00A56E53">
        <w:rPr>
          <w:rFonts w:ascii="Palatino Linotype" w:hAnsi="Palatino Linotype" w:cs="Arial"/>
          <w:sz w:val="24"/>
          <w:szCs w:val="24"/>
        </w:rPr>
        <w:t xml:space="preserve">En primer término es necesario hacer alusión a la solicitud de información ya que de ella deriva por un lado el procedimiento de acceso a la información ante </w:t>
      </w:r>
      <w:r w:rsidRPr="00A56E53">
        <w:rPr>
          <w:rFonts w:ascii="Palatino Linotype" w:hAnsi="Palatino Linotype" w:cs="Arial"/>
          <w:b/>
          <w:sz w:val="24"/>
          <w:szCs w:val="24"/>
        </w:rPr>
        <w:t>El Sujeto Obligado</w:t>
      </w:r>
      <w:r w:rsidRPr="00A56E53">
        <w:rPr>
          <w:rFonts w:ascii="Palatino Linotype" w:hAnsi="Palatino Linotype" w:cs="Arial"/>
          <w:sz w:val="24"/>
          <w:szCs w:val="24"/>
        </w:rPr>
        <w:t>, y por otro lado la materia sobre la que versara el recurso de revisión ante este Órgano Garante; se resalta la innegable necesidad de interpretar el texto de las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1F5F79F9" w14:textId="77777777" w:rsidR="009F50E8" w:rsidRPr="00A56E53" w:rsidRDefault="009F50E8" w:rsidP="009F50E8">
      <w:pPr>
        <w:autoSpaceDE w:val="0"/>
        <w:autoSpaceDN w:val="0"/>
        <w:adjustRightInd w:val="0"/>
        <w:spacing w:line="360" w:lineRule="auto"/>
        <w:jc w:val="both"/>
        <w:rPr>
          <w:rFonts w:ascii="Palatino Linotype" w:hAnsi="Palatino Linotype" w:cs="Arial"/>
          <w:sz w:val="24"/>
          <w:szCs w:val="24"/>
        </w:rPr>
      </w:pPr>
      <w:r w:rsidRPr="00A56E53">
        <w:rPr>
          <w:rFonts w:ascii="Palatino Linotype" w:hAnsi="Palatino Linotype" w:cs="Arial"/>
          <w:sz w:val="24"/>
          <w:szCs w:val="24"/>
        </w:rPr>
        <w:lastRenderedPageBreak/>
        <w:t>Ya que el planteamiento del problema es de toral importancia, a efecto de determinar la intención o voluntad del</w:t>
      </w:r>
      <w:r w:rsidRPr="00A56E53">
        <w:rPr>
          <w:rFonts w:ascii="Palatino Linotype" w:hAnsi="Palatino Linotype" w:cs="Arial"/>
          <w:b/>
          <w:sz w:val="24"/>
          <w:szCs w:val="24"/>
        </w:rPr>
        <w:t xml:space="preserve"> Recurrente</w:t>
      </w:r>
      <w:r w:rsidRPr="00A56E53">
        <w:rPr>
          <w:rFonts w:ascii="Palatino Linotype" w:hAnsi="Palatino Linotype" w:cs="Arial"/>
          <w:sz w:val="24"/>
          <w:szCs w:val="24"/>
        </w:rPr>
        <w:t xml:space="preserve"> a la luz de la interpretación de la solicitud de información, y que puede generar de forma objetiva y material </w:t>
      </w:r>
      <w:r w:rsidRPr="00A56E53">
        <w:rPr>
          <w:rFonts w:ascii="Palatino Linotype" w:hAnsi="Palatino Linotype" w:cs="Arial"/>
          <w:b/>
          <w:sz w:val="24"/>
          <w:szCs w:val="24"/>
        </w:rPr>
        <w:t>El Sujeto Obligado</w:t>
      </w:r>
      <w:r w:rsidRPr="00A56E53">
        <w:rPr>
          <w:rFonts w:ascii="Palatino Linotype" w:hAnsi="Palatino Linotype" w:cs="Arial"/>
          <w:sz w:val="24"/>
          <w:szCs w:val="24"/>
        </w:rPr>
        <w:t xml:space="preserve"> que se relacione con esa intención, respecto del presente asunto se realiza a continuación.</w:t>
      </w:r>
    </w:p>
    <w:p w14:paraId="5A38DD55" w14:textId="51B28E63" w:rsidR="00CB0D6E" w:rsidRPr="00A56E53" w:rsidRDefault="0072378A" w:rsidP="00871F78">
      <w:pPr>
        <w:spacing w:before="240" w:line="360" w:lineRule="auto"/>
        <w:jc w:val="both"/>
        <w:rPr>
          <w:rFonts w:ascii="Palatino Linotype" w:hAnsi="Palatino Linotype"/>
          <w:sz w:val="24"/>
          <w:szCs w:val="24"/>
        </w:rPr>
      </w:pPr>
      <w:r w:rsidRPr="00A56E53">
        <w:rPr>
          <w:rFonts w:ascii="Palatino Linotype" w:hAnsi="Palatino Linotype"/>
          <w:sz w:val="24"/>
          <w:szCs w:val="24"/>
        </w:rPr>
        <w:t xml:space="preserve">Una vez sentado lo anterior, </w:t>
      </w:r>
      <w:r w:rsidR="00DF1297" w:rsidRPr="00A56E53">
        <w:rPr>
          <w:rFonts w:ascii="Palatino Linotype" w:hAnsi="Palatino Linotype"/>
          <w:sz w:val="24"/>
          <w:szCs w:val="24"/>
        </w:rPr>
        <w:t xml:space="preserve">con </w:t>
      </w:r>
      <w:r w:rsidR="00A818AB" w:rsidRPr="00A56E53">
        <w:rPr>
          <w:rFonts w:ascii="Palatino Linotype" w:hAnsi="Palatino Linotype"/>
          <w:sz w:val="24"/>
          <w:szCs w:val="24"/>
        </w:rPr>
        <w:t xml:space="preserve">base en una interpretación literal y gramatical a la solicitud de información </w:t>
      </w:r>
      <w:r w:rsidR="00CB0D6E" w:rsidRPr="00A56E53">
        <w:rPr>
          <w:rFonts w:ascii="Palatino Linotype" w:hAnsi="Palatino Linotype"/>
          <w:b/>
          <w:bCs/>
          <w:sz w:val="24"/>
          <w:szCs w:val="24"/>
        </w:rPr>
        <w:t xml:space="preserve">01652/TEPOTZOT/IP/2025, </w:t>
      </w:r>
      <w:r w:rsidR="00CB0D6E" w:rsidRPr="00A56E53">
        <w:rPr>
          <w:rFonts w:ascii="Palatino Linotype" w:hAnsi="Palatino Linotype"/>
          <w:sz w:val="24"/>
          <w:szCs w:val="24"/>
        </w:rPr>
        <w:t xml:space="preserve">se desprende que fue requerida la siguiente información: </w:t>
      </w:r>
    </w:p>
    <w:p w14:paraId="7B91D21D" w14:textId="514E3777" w:rsidR="00CB0D6E" w:rsidRPr="00A56E53" w:rsidRDefault="00CB0D6E" w:rsidP="00CB0D6E">
      <w:pPr>
        <w:pStyle w:val="Citas"/>
        <w:rPr>
          <w:b/>
          <w:bCs/>
        </w:rPr>
      </w:pPr>
      <w:r w:rsidRPr="00A56E53">
        <w:t xml:space="preserve">“Solicito detallar cuáles son las obligaciones del Ayuntamiento de Tepotzotlán y de su Órgano Interno de Control respecto a: a) vigilar el cumplimiento de declaraciones patrimoniales; b) registrar omisos; c) reportar a la Contraloría del Estado de México; d) sancionar o iniciar procedimientos. Solicito copia de los manuales, lineamientos o normatividad municipal aplicable” </w:t>
      </w:r>
      <w:r w:rsidRPr="00A56E53">
        <w:rPr>
          <w:b/>
          <w:bCs/>
        </w:rPr>
        <w:t xml:space="preserve">(Sic) </w:t>
      </w:r>
    </w:p>
    <w:p w14:paraId="2044B0F2" w14:textId="77777777" w:rsidR="00CB0D6E" w:rsidRPr="00A56E53" w:rsidRDefault="00CB0D6E" w:rsidP="009C3D51">
      <w:pPr>
        <w:spacing w:after="0" w:line="360" w:lineRule="auto"/>
        <w:jc w:val="both"/>
        <w:rPr>
          <w:rFonts w:ascii="Palatino Linotype" w:hAnsi="Palatino Linotype" w:cs="Arial"/>
          <w:sz w:val="24"/>
          <w:szCs w:val="24"/>
        </w:rPr>
      </w:pPr>
    </w:p>
    <w:p w14:paraId="73717812" w14:textId="40B2A3DA" w:rsidR="009C3D51" w:rsidRPr="00A56E53" w:rsidRDefault="009C3D51" w:rsidP="009C3D51">
      <w:pPr>
        <w:spacing w:after="0" w:line="360" w:lineRule="auto"/>
        <w:jc w:val="both"/>
        <w:rPr>
          <w:rFonts w:ascii="Palatino Linotype" w:hAnsi="Palatino Linotype" w:cs="Arial"/>
          <w:noProof/>
          <w:color w:val="000000"/>
          <w:sz w:val="24"/>
          <w:lang w:eastAsia="es-MX"/>
        </w:rPr>
      </w:pPr>
      <w:r w:rsidRPr="00A56E53">
        <w:rPr>
          <w:rFonts w:ascii="Palatino Linotype" w:hAnsi="Palatino Linotype" w:cs="Arial"/>
          <w:sz w:val="24"/>
          <w:szCs w:val="24"/>
        </w:rPr>
        <w:t xml:space="preserve">Bajo este contexto, a efecto de identificar las unidades administrativas competentes se traen a colación los </w:t>
      </w:r>
      <w:r w:rsidRPr="00A56E53">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63183B61" w14:textId="77777777" w:rsidR="009C3D51" w:rsidRPr="00A56E53" w:rsidRDefault="009C3D51" w:rsidP="009C3D51">
      <w:pPr>
        <w:tabs>
          <w:tab w:val="left" w:pos="709"/>
        </w:tabs>
        <w:spacing w:before="240" w:line="360" w:lineRule="auto"/>
        <w:ind w:left="851" w:right="851"/>
        <w:jc w:val="both"/>
        <w:rPr>
          <w:rFonts w:ascii="Palatino Linotype" w:hAnsi="Palatino Linotype"/>
          <w:i/>
        </w:rPr>
      </w:pPr>
      <w:r w:rsidRPr="00A56E53">
        <w:rPr>
          <w:rFonts w:ascii="Palatino Linotype" w:hAnsi="Palatino Linotype"/>
          <w:i/>
        </w:rPr>
        <w:t>“Artículo 24. Para el cumplimiento de los objetivos de esta Ley, los sujetos obligados deberán cumplir con las siguientes obligaciones, según corresponda, de acuerdo a su naturaleza:</w:t>
      </w:r>
    </w:p>
    <w:p w14:paraId="33AAE75C" w14:textId="77777777" w:rsidR="009C3D51" w:rsidRPr="00A56E53" w:rsidRDefault="009C3D51" w:rsidP="009C3D51">
      <w:pPr>
        <w:tabs>
          <w:tab w:val="left" w:pos="709"/>
        </w:tabs>
        <w:spacing w:before="240" w:line="360" w:lineRule="auto"/>
        <w:ind w:left="851" w:right="851"/>
        <w:jc w:val="both"/>
        <w:rPr>
          <w:rFonts w:ascii="Palatino Linotype" w:hAnsi="Palatino Linotype"/>
          <w:i/>
        </w:rPr>
      </w:pPr>
      <w:r w:rsidRPr="00A56E53">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7B15BB86" w14:textId="77777777" w:rsidR="009C3D51" w:rsidRPr="00A56E53" w:rsidRDefault="009C3D51" w:rsidP="009C3D51">
      <w:pPr>
        <w:tabs>
          <w:tab w:val="left" w:pos="709"/>
        </w:tabs>
        <w:spacing w:before="240" w:line="360" w:lineRule="auto"/>
        <w:ind w:left="851" w:right="851"/>
        <w:jc w:val="both"/>
        <w:rPr>
          <w:rFonts w:ascii="Palatino Linotype" w:hAnsi="Palatino Linotype"/>
          <w:i/>
        </w:rPr>
      </w:pPr>
      <w:r w:rsidRPr="00A56E53">
        <w:rPr>
          <w:rFonts w:ascii="Palatino Linotype" w:hAnsi="Palatino Linotype"/>
          <w:i/>
        </w:rPr>
        <w:lastRenderedPageBreak/>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03EC9D3" w14:textId="2BDD37A0" w:rsidR="009C3D51" w:rsidRPr="00A56E53" w:rsidRDefault="009C3D51" w:rsidP="009C3D51">
      <w:pPr>
        <w:pStyle w:val="INFOEM"/>
      </w:pPr>
      <w:r w:rsidRPr="00A56E53">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53D15AF3" w14:textId="56A5A2FE" w:rsidR="009C3D51" w:rsidRPr="00A56E53" w:rsidRDefault="009C3D51" w:rsidP="009C3D51">
      <w:pPr>
        <w:pStyle w:val="INFOEM"/>
        <w:rPr>
          <w:b/>
        </w:rPr>
      </w:pPr>
      <w:r w:rsidRPr="00A56E53">
        <w:t xml:space="preserve"> (…)” </w:t>
      </w:r>
      <w:r w:rsidRPr="00A56E53">
        <w:rPr>
          <w:b/>
        </w:rPr>
        <w:t xml:space="preserve">[Sic] </w:t>
      </w:r>
    </w:p>
    <w:p w14:paraId="219AF811" w14:textId="60373EDA" w:rsidR="009C3D51" w:rsidRPr="00A56E53" w:rsidRDefault="009C3D51" w:rsidP="009C3D51">
      <w:pPr>
        <w:autoSpaceDE w:val="0"/>
        <w:autoSpaceDN w:val="0"/>
        <w:adjustRightInd w:val="0"/>
        <w:spacing w:line="360" w:lineRule="auto"/>
        <w:jc w:val="both"/>
        <w:rPr>
          <w:rFonts w:ascii="Palatino Linotype" w:hAnsi="Palatino Linotype"/>
          <w:sz w:val="24"/>
          <w:szCs w:val="24"/>
        </w:rPr>
      </w:pPr>
    </w:p>
    <w:p w14:paraId="512B6B35" w14:textId="44E5885B" w:rsidR="009C3D51" w:rsidRPr="00A56E53" w:rsidRDefault="009C3D51" w:rsidP="009C3D51">
      <w:pPr>
        <w:autoSpaceDE w:val="0"/>
        <w:autoSpaceDN w:val="0"/>
        <w:adjustRightInd w:val="0"/>
        <w:spacing w:line="360" w:lineRule="auto"/>
        <w:jc w:val="both"/>
        <w:rPr>
          <w:rFonts w:ascii="Palatino Linotype" w:hAnsi="Palatino Linotype"/>
          <w:b/>
          <w:bCs/>
          <w:sz w:val="24"/>
          <w:szCs w:val="24"/>
        </w:rPr>
      </w:pPr>
      <w:r w:rsidRPr="00A56E53">
        <w:rPr>
          <w:rFonts w:ascii="Palatino Linotype" w:hAnsi="Palatino Linotype"/>
          <w:sz w:val="24"/>
          <w:szCs w:val="24"/>
        </w:rPr>
        <w:t xml:space="preserve">Resulta oportuno traer a colación las siguientes imágenes ilustrativas, correspondientes al organigrama del </w:t>
      </w:r>
      <w:r w:rsidRPr="00A56E53">
        <w:rPr>
          <w:rFonts w:ascii="Palatino Linotype" w:hAnsi="Palatino Linotype"/>
          <w:b/>
          <w:bCs/>
          <w:sz w:val="24"/>
          <w:szCs w:val="24"/>
        </w:rPr>
        <w:t xml:space="preserve">Sujeto Obligado: </w:t>
      </w:r>
    </w:p>
    <w:p w14:paraId="4BE6E1CE" w14:textId="776D01DC" w:rsidR="009C3D51" w:rsidRPr="00A56E53" w:rsidRDefault="00CB0D6E" w:rsidP="00871F78">
      <w:pPr>
        <w:spacing w:before="240" w:line="360" w:lineRule="auto"/>
        <w:jc w:val="both"/>
        <w:rPr>
          <w:rFonts w:ascii="Palatino Linotype" w:hAnsi="Palatino Linotype"/>
          <w:sz w:val="24"/>
          <w:szCs w:val="24"/>
        </w:rPr>
      </w:pPr>
      <w:r w:rsidRPr="00A56E53">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BED3E0C" wp14:editId="381FE060">
                <wp:simplePos x="0" y="0"/>
                <wp:positionH relativeFrom="column">
                  <wp:posOffset>-80011</wp:posOffset>
                </wp:positionH>
                <wp:positionV relativeFrom="paragraph">
                  <wp:posOffset>4444</wp:posOffset>
                </wp:positionV>
                <wp:extent cx="5648325" cy="3095625"/>
                <wp:effectExtent l="0" t="0" r="28575" b="28575"/>
                <wp:wrapNone/>
                <wp:docPr id="731728647" name="Straight Connector 2"/>
                <wp:cNvGraphicFramePr/>
                <a:graphic xmlns:a="http://schemas.openxmlformats.org/drawingml/2006/main">
                  <a:graphicData uri="http://schemas.microsoft.com/office/word/2010/wordprocessingShape">
                    <wps:wsp>
                      <wps:cNvCnPr/>
                      <wps:spPr>
                        <a:xfrm>
                          <a:off x="0" y="0"/>
                          <a:ext cx="5648325" cy="3095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9FEE9B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3pt,.35pt" to="438.45pt,2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" strokecolor="#5b9bd5 [3204]" strokeweight=".5pt">
                <v:stroke joinstyle="miter"/>
              </v:line>
            </w:pict>
          </mc:Fallback>
        </mc:AlternateContent>
      </w:r>
    </w:p>
    <w:p w14:paraId="5C476F39" w14:textId="354EA14B" w:rsidR="00CB0D6E" w:rsidRPr="00A56E53" w:rsidRDefault="00CB0D6E" w:rsidP="00871F78">
      <w:pPr>
        <w:spacing w:before="240" w:line="360" w:lineRule="auto"/>
        <w:jc w:val="both"/>
        <w:rPr>
          <w:rFonts w:ascii="Palatino Linotype" w:hAnsi="Palatino Linotype"/>
          <w:sz w:val="24"/>
          <w:szCs w:val="24"/>
        </w:rPr>
      </w:pPr>
    </w:p>
    <w:p w14:paraId="2317A6A2" w14:textId="77777777" w:rsidR="00CB0D6E" w:rsidRPr="00A56E53" w:rsidRDefault="00CB0D6E" w:rsidP="00871F78">
      <w:pPr>
        <w:spacing w:before="240" w:line="360" w:lineRule="auto"/>
        <w:jc w:val="both"/>
        <w:rPr>
          <w:rFonts w:ascii="Palatino Linotype" w:hAnsi="Palatino Linotype"/>
          <w:sz w:val="24"/>
          <w:szCs w:val="24"/>
        </w:rPr>
      </w:pPr>
    </w:p>
    <w:p w14:paraId="5721925E" w14:textId="3AC48ED4" w:rsidR="00CB0D6E" w:rsidRPr="00A56E53" w:rsidRDefault="00CB0D6E" w:rsidP="00871F78">
      <w:pPr>
        <w:spacing w:before="240" w:line="360" w:lineRule="auto"/>
        <w:jc w:val="both"/>
        <w:rPr>
          <w:rFonts w:ascii="Palatino Linotype" w:hAnsi="Palatino Linotype"/>
          <w:sz w:val="24"/>
          <w:szCs w:val="24"/>
        </w:rPr>
      </w:pPr>
    </w:p>
    <w:p w14:paraId="174A062A" w14:textId="77777777" w:rsidR="00CB0D6E" w:rsidRPr="00A56E53" w:rsidRDefault="00CB0D6E" w:rsidP="00871F78">
      <w:pPr>
        <w:spacing w:before="240" w:line="360" w:lineRule="auto"/>
        <w:jc w:val="both"/>
        <w:rPr>
          <w:rFonts w:ascii="Palatino Linotype" w:hAnsi="Palatino Linotype"/>
          <w:sz w:val="24"/>
          <w:szCs w:val="24"/>
        </w:rPr>
      </w:pPr>
    </w:p>
    <w:p w14:paraId="30A5880D" w14:textId="594EFBD6" w:rsidR="00CB0D6E" w:rsidRPr="00A56E53" w:rsidRDefault="00CB0D6E" w:rsidP="00871F78">
      <w:pPr>
        <w:spacing w:before="240" w:line="360" w:lineRule="auto"/>
        <w:jc w:val="both"/>
        <w:rPr>
          <w:rFonts w:ascii="Palatino Linotype" w:hAnsi="Palatino Linotype"/>
          <w:sz w:val="24"/>
          <w:szCs w:val="24"/>
        </w:rPr>
      </w:pPr>
    </w:p>
    <w:p w14:paraId="7E6CE989" w14:textId="77777777" w:rsidR="00CB0D6E" w:rsidRPr="00A56E53" w:rsidRDefault="00CB0D6E" w:rsidP="00871F78">
      <w:pPr>
        <w:spacing w:before="240" w:line="360" w:lineRule="auto"/>
        <w:jc w:val="both"/>
        <w:rPr>
          <w:rFonts w:ascii="Palatino Linotype" w:hAnsi="Palatino Linotype"/>
          <w:sz w:val="24"/>
          <w:szCs w:val="24"/>
        </w:rPr>
      </w:pPr>
    </w:p>
    <w:p w14:paraId="74175102" w14:textId="7D8F1C58" w:rsidR="00CB0D6E" w:rsidRPr="00A56E53" w:rsidRDefault="00453F9E" w:rsidP="00871F78">
      <w:pPr>
        <w:spacing w:before="240" w:line="360" w:lineRule="auto"/>
        <w:jc w:val="both"/>
        <w:rPr>
          <w:rFonts w:ascii="Palatino Linotype" w:hAnsi="Palatino Linotype"/>
          <w:sz w:val="24"/>
          <w:szCs w:val="24"/>
        </w:rPr>
      </w:pPr>
      <w:r w:rsidRPr="00A56E53">
        <w:rPr>
          <w:rFonts w:ascii="Palatino Linotype" w:hAnsi="Palatino Linotype" w:cs="Arial"/>
          <w:noProof/>
          <w:sz w:val="24"/>
          <w:szCs w:val="24"/>
          <w:lang w:eastAsia="es-MX"/>
        </w:rPr>
        <w:lastRenderedPageBreak/>
        <mc:AlternateContent>
          <mc:Choice Requires="wps">
            <w:drawing>
              <wp:anchor distT="0" distB="0" distL="114300" distR="114300" simplePos="0" relativeHeight="251662336" behindDoc="0" locked="0" layoutInCell="1" allowOverlap="1" wp14:anchorId="763F4DA2" wp14:editId="7104C07C">
                <wp:simplePos x="0" y="0"/>
                <wp:positionH relativeFrom="column">
                  <wp:posOffset>1053465</wp:posOffset>
                </wp:positionH>
                <wp:positionV relativeFrom="paragraph">
                  <wp:posOffset>5556885</wp:posOffset>
                </wp:positionV>
                <wp:extent cx="1304925" cy="285750"/>
                <wp:effectExtent l="0" t="0" r="28575" b="19050"/>
                <wp:wrapNone/>
                <wp:docPr id="442991541" name="Rectangle 3"/>
                <wp:cNvGraphicFramePr/>
                <a:graphic xmlns:a="http://schemas.openxmlformats.org/drawingml/2006/main">
                  <a:graphicData uri="http://schemas.microsoft.com/office/word/2010/wordprocessingShape">
                    <wps:wsp>
                      <wps:cNvSpPr/>
                      <wps:spPr>
                        <a:xfrm>
                          <a:off x="0" y="0"/>
                          <a:ext cx="1304925" cy="28575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D567B2E" id="Rectangle 3" o:spid="_x0000_s1026" style="position:absolute;margin-left:82.95pt;margin-top:437.55pt;width:102.75pt;height:2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" filled="f" strokecolor="#e00" strokeweight="1pt"/>
            </w:pict>
          </mc:Fallback>
        </mc:AlternateContent>
      </w:r>
      <w:r w:rsidRPr="00A56E53">
        <w:rPr>
          <w:rFonts w:ascii="Palatino Linotype" w:hAnsi="Palatino Linotype" w:cs="Arial"/>
          <w:noProof/>
          <w:sz w:val="24"/>
          <w:szCs w:val="24"/>
          <w:lang w:eastAsia="es-MX"/>
        </w:rPr>
        <w:drawing>
          <wp:anchor distT="0" distB="0" distL="114300" distR="114300" simplePos="0" relativeHeight="251661312" behindDoc="0" locked="0" layoutInCell="1" allowOverlap="1" wp14:anchorId="6845FC7A" wp14:editId="37B74696">
            <wp:simplePos x="0" y="0"/>
            <wp:positionH relativeFrom="column">
              <wp:posOffset>-165735</wp:posOffset>
            </wp:positionH>
            <wp:positionV relativeFrom="paragraph">
              <wp:posOffset>3880485</wp:posOffset>
            </wp:positionV>
            <wp:extent cx="5760720" cy="3581400"/>
            <wp:effectExtent l="19050" t="19050" r="11430" b="19050"/>
            <wp:wrapThrough wrapText="bothSides">
              <wp:wrapPolygon edited="0">
                <wp:start x="-71" y="-115"/>
                <wp:lineTo x="-71" y="21600"/>
                <wp:lineTo x="21571" y="21600"/>
                <wp:lineTo x="21571" y="-115"/>
                <wp:lineTo x="-71" y="-115"/>
              </wp:wrapPolygon>
            </wp:wrapThrough>
            <wp:docPr id="11212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272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5814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A56E53">
        <w:rPr>
          <w:rFonts w:ascii="Palatino Linotype" w:hAnsi="Palatino Linotype"/>
          <w:noProof/>
          <w:sz w:val="24"/>
          <w:szCs w:val="24"/>
          <w:lang w:eastAsia="es-MX"/>
        </w:rPr>
        <w:drawing>
          <wp:anchor distT="0" distB="0" distL="114300" distR="114300" simplePos="0" relativeHeight="251658239" behindDoc="0" locked="0" layoutInCell="1" allowOverlap="1" wp14:anchorId="1E58E838" wp14:editId="3836D472">
            <wp:simplePos x="0" y="0"/>
            <wp:positionH relativeFrom="column">
              <wp:posOffset>-165735</wp:posOffset>
            </wp:positionH>
            <wp:positionV relativeFrom="paragraph">
              <wp:posOffset>22860</wp:posOffset>
            </wp:positionV>
            <wp:extent cx="5760720" cy="3581400"/>
            <wp:effectExtent l="19050" t="19050" r="11430" b="19050"/>
            <wp:wrapThrough wrapText="bothSides">
              <wp:wrapPolygon edited="0">
                <wp:start x="-71" y="-115"/>
                <wp:lineTo x="-71" y="21600"/>
                <wp:lineTo x="21571" y="21600"/>
                <wp:lineTo x="21571" y="-115"/>
                <wp:lineTo x="-71" y="-115"/>
              </wp:wrapPolygon>
            </wp:wrapThrough>
            <wp:docPr id="2124783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783079"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5814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4B4007A9" w14:textId="6D5921C9" w:rsidR="009C3D51" w:rsidRPr="00A56E53" w:rsidRDefault="009C3D51" w:rsidP="009C3D51">
      <w:pPr>
        <w:autoSpaceDE w:val="0"/>
        <w:autoSpaceDN w:val="0"/>
        <w:adjustRightInd w:val="0"/>
        <w:spacing w:before="240" w:line="360" w:lineRule="auto"/>
        <w:jc w:val="both"/>
        <w:rPr>
          <w:rFonts w:ascii="Palatino Linotype" w:hAnsi="Palatino Linotype" w:cs="Arial"/>
          <w:sz w:val="24"/>
          <w:szCs w:val="24"/>
        </w:rPr>
      </w:pPr>
      <w:r w:rsidRPr="00A56E53">
        <w:rPr>
          <w:rFonts w:ascii="Palatino Linotype" w:hAnsi="Palatino Linotype" w:cs="Arial"/>
          <w:sz w:val="24"/>
          <w:szCs w:val="24"/>
        </w:rPr>
        <w:lastRenderedPageBreak/>
        <w:t xml:space="preserve">De lo expuesto con anterioridad, se desprende que </w:t>
      </w:r>
      <w:r w:rsidRPr="00A56E53">
        <w:rPr>
          <w:rFonts w:ascii="Palatino Linotype" w:hAnsi="Palatino Linotype" w:cs="Arial"/>
          <w:b/>
          <w:bCs/>
          <w:sz w:val="24"/>
          <w:szCs w:val="24"/>
        </w:rPr>
        <w:t xml:space="preserve">El Sujeto Obligado </w:t>
      </w:r>
      <w:r w:rsidRPr="00A56E53">
        <w:rPr>
          <w:rFonts w:ascii="Palatino Linotype" w:hAnsi="Palatino Linotype" w:cs="Arial"/>
          <w:sz w:val="24"/>
          <w:szCs w:val="24"/>
        </w:rPr>
        <w:t xml:space="preserve">se auxilia de diversas Coordinaciones, Direcciones y Departamentos para cumplir con sus fines y objetivos, resultando de nuestro interés la </w:t>
      </w:r>
      <w:r w:rsidR="00453F9E" w:rsidRPr="00A56E53">
        <w:rPr>
          <w:rFonts w:ascii="Palatino Linotype" w:hAnsi="Palatino Linotype" w:cs="Arial"/>
          <w:sz w:val="24"/>
          <w:szCs w:val="24"/>
        </w:rPr>
        <w:t xml:space="preserve">contraloría municipal. </w:t>
      </w:r>
      <w:r w:rsidRPr="00A56E53">
        <w:rPr>
          <w:rFonts w:ascii="Palatino Linotype" w:hAnsi="Palatino Linotype" w:cs="Arial"/>
          <w:sz w:val="24"/>
          <w:szCs w:val="24"/>
        </w:rPr>
        <w:t xml:space="preserve">  </w:t>
      </w:r>
    </w:p>
    <w:p w14:paraId="0CB81298" w14:textId="0637562F" w:rsidR="00453F9E" w:rsidRPr="00A56E53" w:rsidRDefault="009C3D51" w:rsidP="009C3D51">
      <w:pPr>
        <w:autoSpaceDE w:val="0"/>
        <w:autoSpaceDN w:val="0"/>
        <w:adjustRightInd w:val="0"/>
        <w:spacing w:before="240" w:line="360" w:lineRule="auto"/>
        <w:jc w:val="both"/>
        <w:rPr>
          <w:rFonts w:ascii="Palatino Linotype" w:hAnsi="Palatino Linotype" w:cs="Arial"/>
          <w:sz w:val="24"/>
          <w:szCs w:val="24"/>
        </w:rPr>
      </w:pPr>
      <w:r w:rsidRPr="00A56E53">
        <w:rPr>
          <w:rFonts w:ascii="Palatino Linotype" w:hAnsi="Palatino Linotype" w:cs="Arial"/>
          <w:sz w:val="24"/>
          <w:szCs w:val="24"/>
        </w:rPr>
        <w:t xml:space="preserve">En este sentido, para ilustrar su esfera competencial se traen a colación </w:t>
      </w:r>
      <w:r w:rsidR="00453F9E" w:rsidRPr="00A56E53">
        <w:rPr>
          <w:rFonts w:ascii="Palatino Linotype" w:hAnsi="Palatino Linotype" w:cs="Arial"/>
          <w:sz w:val="24"/>
          <w:szCs w:val="24"/>
        </w:rPr>
        <w:t xml:space="preserve">el artículo 86 del Bando municipal de Tepotzotlán 2025, así como los numerales 111 y 112 de la Ley Orgánica Municipal del Estado de México, porciones normativas que disponen a la literalidad lo siguiente: </w:t>
      </w:r>
    </w:p>
    <w:p w14:paraId="0D699625" w14:textId="1CA98B19" w:rsidR="00453F9E" w:rsidRPr="00A56E53" w:rsidRDefault="00453F9E" w:rsidP="00453F9E">
      <w:pPr>
        <w:pStyle w:val="Citas"/>
        <w:jc w:val="center"/>
        <w:rPr>
          <w:b/>
          <w:bCs/>
          <w:i w:val="0"/>
          <w:iCs/>
        </w:rPr>
      </w:pPr>
      <w:r w:rsidRPr="00A56E53">
        <w:rPr>
          <w:b/>
          <w:bCs/>
          <w:i w:val="0"/>
          <w:iCs/>
        </w:rPr>
        <w:t>BANDO MUNICIPAL DE TEPOTZOTLÁN 2025</w:t>
      </w:r>
    </w:p>
    <w:p w14:paraId="14E7533F" w14:textId="7FB79450" w:rsidR="00453F9E" w:rsidRPr="00A56E53" w:rsidRDefault="00453F9E" w:rsidP="00453F9E">
      <w:pPr>
        <w:pStyle w:val="Citas"/>
      </w:pPr>
      <w:r w:rsidRPr="00A56E53">
        <w:t>“ARTÍCULO 86.- Dentro del Ayuntamiento existe un órgano de control interno denominado Órgano Interno de Control Municipal, el cual tiene las facultades establecidas en las Leyes y reglamentos en el ámbito de su competencia.</w:t>
      </w:r>
    </w:p>
    <w:p w14:paraId="5D41FF7A" w14:textId="65B28D58" w:rsidR="00453F9E" w:rsidRPr="00A56E53" w:rsidRDefault="00453F9E" w:rsidP="00453F9E">
      <w:pPr>
        <w:pStyle w:val="Citas"/>
      </w:pPr>
      <w:r w:rsidRPr="00A56E53">
        <w:t>Para el despacho de los asuntos se auxiliará de las siguientes autoridades:</w:t>
      </w:r>
    </w:p>
    <w:p w14:paraId="47F2DC03" w14:textId="77777777" w:rsidR="00453F9E" w:rsidRPr="00A56E53" w:rsidRDefault="00453F9E" w:rsidP="00453F9E">
      <w:pPr>
        <w:pStyle w:val="Citas"/>
      </w:pPr>
      <w:r w:rsidRPr="00A56E53">
        <w:t>I. Contralor Interno;</w:t>
      </w:r>
    </w:p>
    <w:p w14:paraId="4AEF401F" w14:textId="77777777" w:rsidR="00453F9E" w:rsidRPr="00A56E53" w:rsidRDefault="00453F9E" w:rsidP="00453F9E">
      <w:pPr>
        <w:pStyle w:val="Citas"/>
      </w:pPr>
      <w:r w:rsidRPr="00A56E53">
        <w:t>II. Notificador, Inspector, Visitador y Ejecutor;</w:t>
      </w:r>
    </w:p>
    <w:p w14:paraId="577BC7B7" w14:textId="77777777" w:rsidR="00453F9E" w:rsidRPr="00A56E53" w:rsidRDefault="00453F9E" w:rsidP="00453F9E">
      <w:pPr>
        <w:pStyle w:val="Citas"/>
      </w:pPr>
      <w:r w:rsidRPr="00A56E53">
        <w:t>III. Autoridad Investigadora;</w:t>
      </w:r>
    </w:p>
    <w:p w14:paraId="42A9AB3F" w14:textId="77777777" w:rsidR="00453F9E" w:rsidRPr="00A56E53" w:rsidRDefault="00453F9E" w:rsidP="00453F9E">
      <w:pPr>
        <w:pStyle w:val="Citas"/>
      </w:pPr>
      <w:r w:rsidRPr="00A56E53">
        <w:t>IV. Autoridad Substanciadora;</w:t>
      </w:r>
    </w:p>
    <w:p w14:paraId="021B5BB8" w14:textId="77777777" w:rsidR="00453F9E" w:rsidRPr="00A56E53" w:rsidRDefault="00453F9E" w:rsidP="00453F9E">
      <w:pPr>
        <w:pStyle w:val="Citas"/>
      </w:pPr>
      <w:r w:rsidRPr="00A56E53">
        <w:t>V. Autoridad Resolutora;</w:t>
      </w:r>
    </w:p>
    <w:p w14:paraId="6E9A4E6C" w14:textId="77777777" w:rsidR="00453F9E" w:rsidRPr="00A56E53" w:rsidRDefault="00453F9E" w:rsidP="00453F9E">
      <w:pPr>
        <w:pStyle w:val="Citas"/>
      </w:pPr>
      <w:r w:rsidRPr="00A56E53">
        <w:t>VI. Defensora de Oficio;</w:t>
      </w:r>
    </w:p>
    <w:p w14:paraId="30BF885D" w14:textId="77777777" w:rsidR="00453F9E" w:rsidRPr="00A56E53" w:rsidRDefault="00453F9E" w:rsidP="00453F9E">
      <w:pPr>
        <w:pStyle w:val="Citas"/>
      </w:pPr>
      <w:r w:rsidRPr="00A56E53">
        <w:t>VII. Unidad de Auditoría:</w:t>
      </w:r>
    </w:p>
    <w:p w14:paraId="3EDF1D65" w14:textId="77777777" w:rsidR="00453F9E" w:rsidRPr="00A56E53" w:rsidRDefault="00453F9E" w:rsidP="00453F9E">
      <w:pPr>
        <w:pStyle w:val="Citas"/>
      </w:pPr>
      <w:r w:rsidRPr="00A56E53">
        <w:lastRenderedPageBreak/>
        <w:t>a. Auditor Financiero;</w:t>
      </w:r>
    </w:p>
    <w:p w14:paraId="10777BB8" w14:textId="77777777" w:rsidR="00453F9E" w:rsidRPr="00A56E53" w:rsidRDefault="00453F9E" w:rsidP="00453F9E">
      <w:pPr>
        <w:pStyle w:val="Citas"/>
      </w:pPr>
      <w:r w:rsidRPr="00A56E53">
        <w:t>b. Auditor de Obra;</w:t>
      </w:r>
    </w:p>
    <w:p w14:paraId="0EF0AF48" w14:textId="0DD8D7FA" w:rsidR="00453F9E" w:rsidRPr="00A56E53" w:rsidRDefault="00453F9E" w:rsidP="00453F9E">
      <w:pPr>
        <w:pStyle w:val="Citas"/>
        <w:rPr>
          <w:b/>
          <w:bCs/>
        </w:rPr>
      </w:pPr>
      <w:r w:rsidRPr="00A56E53">
        <w:t xml:space="preserve">c. Contralor Social” </w:t>
      </w:r>
      <w:r w:rsidRPr="00A56E53">
        <w:rPr>
          <w:b/>
          <w:bCs/>
        </w:rPr>
        <w:t xml:space="preserve">(Sic) </w:t>
      </w:r>
    </w:p>
    <w:p w14:paraId="6FF9FF65" w14:textId="77777777" w:rsidR="00453F9E" w:rsidRPr="00A56E53" w:rsidRDefault="00453F9E" w:rsidP="009C3D51">
      <w:pPr>
        <w:autoSpaceDE w:val="0"/>
        <w:autoSpaceDN w:val="0"/>
        <w:adjustRightInd w:val="0"/>
        <w:spacing w:before="240" w:line="360" w:lineRule="auto"/>
        <w:jc w:val="both"/>
        <w:rPr>
          <w:rFonts w:ascii="Palatino Linotype" w:hAnsi="Palatino Linotype" w:cs="Arial"/>
          <w:sz w:val="24"/>
          <w:szCs w:val="24"/>
        </w:rPr>
      </w:pPr>
    </w:p>
    <w:p w14:paraId="5E02BF51" w14:textId="0D0FE87D" w:rsidR="00453F9E" w:rsidRPr="00A56E53" w:rsidRDefault="00453F9E" w:rsidP="00453F9E">
      <w:pPr>
        <w:pStyle w:val="Citas"/>
        <w:jc w:val="center"/>
        <w:rPr>
          <w:b/>
          <w:bCs/>
          <w:i w:val="0"/>
          <w:iCs/>
        </w:rPr>
      </w:pPr>
      <w:r w:rsidRPr="00A56E53">
        <w:rPr>
          <w:b/>
          <w:bCs/>
          <w:i w:val="0"/>
          <w:iCs/>
        </w:rPr>
        <w:t>LEY ORGÁNICA MUNICIPAL DEL ESTADO DE MÉXICO</w:t>
      </w:r>
    </w:p>
    <w:p w14:paraId="5BBFC1F9" w14:textId="0D1B5276" w:rsidR="00453F9E" w:rsidRPr="00A56E53" w:rsidRDefault="00453F9E" w:rsidP="00453F9E">
      <w:pPr>
        <w:pStyle w:val="Citas"/>
      </w:pPr>
      <w:r w:rsidRPr="00A56E53">
        <w:t>“Artículo 111.- El órgano interno de control municipal estará a cargo de una persona titular denominada Contralora o Contralor, la cual será nombrada por acuerdo de Cabildo de entre una terna de ciudadanas y ciudadanos propuestos por la Presidenta o Presidente Municipal y dependerá jerárquicamente del mismo.</w:t>
      </w:r>
    </w:p>
    <w:p w14:paraId="587C65C2" w14:textId="24619501" w:rsidR="00453F9E" w:rsidRPr="00A56E53" w:rsidRDefault="00453F9E" w:rsidP="00453F9E">
      <w:pPr>
        <w:pStyle w:val="Citas"/>
      </w:pPr>
      <w:r w:rsidRPr="00A56E53">
        <w:t>Para dichos efectos, el Cabildo emitirá una convocatoria pública y corresponderá a la Presidenta o Presidente Municipal la recepción y evaluación de las personas aspirantes, así como la formulación de la terna que se someterá a la consideración en sesión de Cabildo, el cual deberá designar en un plazo no mayor a ocho días, a la persona titular del órgano interno de control municipal.</w:t>
      </w:r>
    </w:p>
    <w:p w14:paraId="0478D920" w14:textId="1DFD5829" w:rsidR="00453F9E" w:rsidRPr="00A56E53" w:rsidRDefault="00453F9E" w:rsidP="00453F9E">
      <w:pPr>
        <w:pStyle w:val="Citas"/>
      </w:pPr>
      <w:r w:rsidRPr="00A56E53">
        <w:t>Artículo 112. El órgano interno de control municipal tendrá a su cargo las funciones siguientes:</w:t>
      </w:r>
    </w:p>
    <w:p w14:paraId="7AC8DF79" w14:textId="37A99743" w:rsidR="00453F9E" w:rsidRPr="00A56E53" w:rsidRDefault="00453F9E" w:rsidP="00453F9E">
      <w:pPr>
        <w:pStyle w:val="Citas"/>
        <w:rPr>
          <w:b/>
          <w:bCs/>
        </w:rPr>
      </w:pPr>
      <w:r w:rsidRPr="00A56E53">
        <w:t xml:space="preserve">(…)” </w:t>
      </w:r>
      <w:r w:rsidRPr="00A56E53">
        <w:rPr>
          <w:b/>
          <w:bCs/>
        </w:rPr>
        <w:t xml:space="preserve">(Sic) </w:t>
      </w:r>
    </w:p>
    <w:p w14:paraId="29C22D9D" w14:textId="77777777" w:rsidR="00453F9E" w:rsidRPr="00A56E53" w:rsidRDefault="00453F9E" w:rsidP="009C3D51">
      <w:pPr>
        <w:autoSpaceDE w:val="0"/>
        <w:autoSpaceDN w:val="0"/>
        <w:adjustRightInd w:val="0"/>
        <w:spacing w:before="240" w:line="360" w:lineRule="auto"/>
        <w:jc w:val="both"/>
        <w:rPr>
          <w:rFonts w:ascii="Palatino Linotype" w:hAnsi="Palatino Linotype" w:cs="Arial"/>
          <w:sz w:val="24"/>
          <w:szCs w:val="24"/>
        </w:rPr>
      </w:pPr>
    </w:p>
    <w:p w14:paraId="1196631E" w14:textId="024275EF" w:rsidR="00453F9E" w:rsidRPr="00A56E53" w:rsidRDefault="00453F9E" w:rsidP="009C3D51">
      <w:pPr>
        <w:autoSpaceDE w:val="0"/>
        <w:autoSpaceDN w:val="0"/>
        <w:adjustRightInd w:val="0"/>
        <w:spacing w:before="240" w:line="360" w:lineRule="auto"/>
        <w:jc w:val="both"/>
        <w:rPr>
          <w:rFonts w:ascii="Palatino Linotype" w:hAnsi="Palatino Linotype" w:cs="Arial"/>
          <w:sz w:val="24"/>
          <w:szCs w:val="24"/>
        </w:rPr>
      </w:pPr>
      <w:r w:rsidRPr="00A56E53">
        <w:rPr>
          <w:rFonts w:ascii="Palatino Linotype" w:hAnsi="Palatino Linotype" w:cs="Arial"/>
          <w:sz w:val="24"/>
          <w:szCs w:val="24"/>
        </w:rPr>
        <w:t xml:space="preserve">En efecto, de la normatividad previamente plasmada se advierte que la contraloría interna municipal tiene competencia en materia de responsabilidades administrativas, auditorías, entre otras. </w:t>
      </w:r>
    </w:p>
    <w:p w14:paraId="1157F37B" w14:textId="77777777" w:rsidR="00453F9E" w:rsidRPr="00A56E53" w:rsidRDefault="009C3D51" w:rsidP="00453F9E">
      <w:pPr>
        <w:spacing w:line="360" w:lineRule="auto"/>
        <w:jc w:val="both"/>
        <w:rPr>
          <w:rFonts w:ascii="Palatino Linotype" w:hAnsi="Palatino Linotype" w:cs="Arial"/>
          <w:sz w:val="24"/>
          <w:szCs w:val="24"/>
        </w:rPr>
      </w:pPr>
      <w:r w:rsidRPr="00A56E53">
        <w:rPr>
          <w:rFonts w:ascii="Palatino Linotype" w:hAnsi="Palatino Linotype" w:cs="Arial"/>
          <w:sz w:val="24"/>
          <w:szCs w:val="24"/>
        </w:rPr>
        <w:lastRenderedPageBreak/>
        <w:t xml:space="preserve"> </w:t>
      </w:r>
      <w:r w:rsidR="00453F9E" w:rsidRPr="00A56E53">
        <w:rPr>
          <w:rFonts w:ascii="Palatino Linotype" w:hAnsi="Palatino Linotype" w:cs="Arial"/>
          <w:sz w:val="24"/>
          <w:szCs w:val="24"/>
        </w:rPr>
        <w:t xml:space="preserve">Una vez sentado lo anterior,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76247838" w14:textId="77777777" w:rsidR="00453F9E" w:rsidRPr="00A56E53" w:rsidRDefault="00453F9E" w:rsidP="00453F9E">
      <w:pPr>
        <w:pStyle w:val="Citas"/>
      </w:pPr>
      <w:r w:rsidRPr="00A56E53">
        <w:t xml:space="preserve">“Artículo 18. Los sujetos obligados deberán documentar todo acto que derive del ejercicio de sus facultades, competencias o funciones, considerando desde su origen la eventual publicidad y reutilización de la información que generen. </w:t>
      </w:r>
    </w:p>
    <w:p w14:paraId="7024ED12" w14:textId="77777777" w:rsidR="00453F9E" w:rsidRPr="00A56E53" w:rsidRDefault="00453F9E" w:rsidP="00453F9E">
      <w:pPr>
        <w:pStyle w:val="Citas"/>
      </w:pPr>
      <w:r w:rsidRPr="00A56E53">
        <w:t xml:space="preserve">Artículo 19. Se presume que la información debe existir si se refiere a las facultades, competencias y funciones que los ordenamientos jurídicos aplicables otorgan a los sujetos obligados. </w:t>
      </w:r>
    </w:p>
    <w:p w14:paraId="53A7C359" w14:textId="77777777" w:rsidR="00453F9E" w:rsidRPr="00A56E53" w:rsidRDefault="00453F9E" w:rsidP="00453F9E">
      <w:pPr>
        <w:pStyle w:val="Citas"/>
      </w:pPr>
      <w:r w:rsidRPr="00A56E53">
        <w:t xml:space="preserve">En los casos en que ciertas facultades, competencias o funciones no se hayan ejercido, se debe motivar la respuesta en función de las causas que motiven tal circunstancia. </w:t>
      </w:r>
    </w:p>
    <w:p w14:paraId="65FE1841" w14:textId="77777777" w:rsidR="00453F9E" w:rsidRPr="00A56E53" w:rsidRDefault="00453F9E" w:rsidP="00453F9E">
      <w:pPr>
        <w:pStyle w:val="Citas"/>
        <w:rPr>
          <w:b/>
          <w:bCs/>
          <w:sz w:val="24"/>
          <w:szCs w:val="24"/>
        </w:rPr>
      </w:pPr>
      <w:r w:rsidRPr="00A56E53">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A56E53">
        <w:rPr>
          <w:b/>
          <w:bCs/>
        </w:rPr>
        <w:t>(Sic)</w:t>
      </w:r>
    </w:p>
    <w:p w14:paraId="5FF5572B" w14:textId="77777777" w:rsidR="00453F9E" w:rsidRPr="00A56E53" w:rsidRDefault="00453F9E" w:rsidP="00453F9E">
      <w:pPr>
        <w:pStyle w:val="Sinespaciado"/>
        <w:spacing w:line="360" w:lineRule="auto"/>
        <w:jc w:val="both"/>
        <w:rPr>
          <w:rFonts w:ascii="Palatino Linotype" w:hAnsi="Palatino Linotype"/>
        </w:rPr>
      </w:pPr>
    </w:p>
    <w:p w14:paraId="621DF97D" w14:textId="77777777" w:rsidR="00453F9E" w:rsidRPr="00A56E53" w:rsidRDefault="00453F9E" w:rsidP="00453F9E">
      <w:pPr>
        <w:spacing w:after="0" w:line="360" w:lineRule="auto"/>
        <w:jc w:val="both"/>
        <w:rPr>
          <w:rFonts w:ascii="Palatino Linotype" w:hAnsi="Palatino Linotype" w:cs="Arial"/>
          <w:color w:val="000000"/>
          <w:sz w:val="24"/>
          <w:lang w:val="es-ES_tradnl"/>
        </w:rPr>
      </w:pPr>
      <w:r w:rsidRPr="00A56E53">
        <w:rPr>
          <w:rFonts w:ascii="Palatino Linotype" w:hAnsi="Palatino Linotype" w:cs="Arial"/>
          <w:color w:val="000000"/>
          <w:sz w:val="24"/>
          <w:lang w:val="es-ES_tradnl"/>
        </w:rPr>
        <w:t xml:space="preserve">Hasta aquí lo expuesto, se desprende que </w:t>
      </w:r>
      <w:r w:rsidRPr="00A56E53">
        <w:rPr>
          <w:rFonts w:ascii="Palatino Linotype" w:hAnsi="Palatino Linotype" w:cs="Arial"/>
          <w:b/>
          <w:bCs/>
          <w:color w:val="000000"/>
          <w:sz w:val="24"/>
          <w:lang w:val="es-ES_tradnl"/>
        </w:rPr>
        <w:t xml:space="preserve">El Sujeto Obligado </w:t>
      </w:r>
      <w:r w:rsidRPr="00A56E53">
        <w:rPr>
          <w:rFonts w:ascii="Palatino Linotype" w:hAnsi="Palatino Linotype" w:cs="Arial"/>
          <w:color w:val="000000"/>
          <w:sz w:val="24"/>
          <w:lang w:val="es-ES_tradnl"/>
        </w:rPr>
        <w:t xml:space="preserve">es susceptible de generar, poseer y administrar la información requerida por el particular, misma que encuadra dentro del espectro del interés general y el alcance público. </w:t>
      </w:r>
    </w:p>
    <w:p w14:paraId="06851D36" w14:textId="77777777" w:rsidR="00453F9E" w:rsidRPr="00A56E53" w:rsidRDefault="00453F9E" w:rsidP="00BB1C32">
      <w:pPr>
        <w:spacing w:after="0" w:line="360" w:lineRule="auto"/>
        <w:jc w:val="both"/>
        <w:rPr>
          <w:rFonts w:ascii="Palatino Linotype" w:hAnsi="Palatino Linotype" w:cs="Arial"/>
          <w:color w:val="000000"/>
          <w:sz w:val="24"/>
          <w:lang w:val="es-ES_tradnl"/>
        </w:rPr>
      </w:pPr>
    </w:p>
    <w:p w14:paraId="0DCCE3FE" w14:textId="48BB49EE" w:rsidR="00453F9E" w:rsidRPr="00A56E53" w:rsidRDefault="00D9557E" w:rsidP="00BB1C32">
      <w:pPr>
        <w:spacing w:after="0" w:line="360" w:lineRule="auto"/>
        <w:jc w:val="both"/>
        <w:rPr>
          <w:rFonts w:ascii="Palatino Linotype" w:hAnsi="Palatino Linotype" w:cs="Arial"/>
          <w:color w:val="000000"/>
          <w:sz w:val="24"/>
          <w:lang w:val="es-ES_tradnl"/>
        </w:rPr>
      </w:pPr>
      <w:r w:rsidRPr="00A56E53">
        <w:rPr>
          <w:rFonts w:ascii="Palatino Linotype" w:hAnsi="Palatino Linotype" w:cs="Arial"/>
          <w:color w:val="000000"/>
          <w:sz w:val="24"/>
          <w:lang w:val="es-ES_tradnl"/>
        </w:rPr>
        <w:t xml:space="preserve">Una vez sentado lo anterior, como se mencionó en el antecedente segundo, </w:t>
      </w:r>
      <w:r w:rsidRPr="00A56E53">
        <w:rPr>
          <w:rFonts w:ascii="Palatino Linotype" w:hAnsi="Palatino Linotype" w:cs="Arial"/>
          <w:b/>
          <w:color w:val="000000"/>
          <w:sz w:val="24"/>
          <w:lang w:val="es-ES_tradnl"/>
        </w:rPr>
        <w:t xml:space="preserve">El Sujeto Obligado </w:t>
      </w:r>
      <w:r w:rsidRPr="00A56E53">
        <w:rPr>
          <w:rFonts w:ascii="Palatino Linotype" w:hAnsi="Palatino Linotype" w:cs="Arial"/>
          <w:color w:val="000000"/>
          <w:sz w:val="24"/>
          <w:lang w:val="es-ES_tradnl"/>
        </w:rPr>
        <w:t>en fecha</w:t>
      </w:r>
      <w:r w:rsidR="00453F9E" w:rsidRPr="00A56E53">
        <w:rPr>
          <w:rFonts w:ascii="Palatino Linotype" w:hAnsi="Palatino Linotype" w:cs="Arial"/>
          <w:color w:val="000000"/>
          <w:sz w:val="24"/>
          <w:lang w:val="es-ES_tradnl"/>
        </w:rPr>
        <w:t xml:space="preserve"> </w:t>
      </w:r>
      <w:r w:rsidR="00453F9E" w:rsidRPr="00A56E53">
        <w:rPr>
          <w:rFonts w:ascii="Palatino Linotype" w:hAnsi="Palatino Linotype" w:cs="Arial"/>
          <w:b/>
          <w:bCs/>
          <w:color w:val="000000"/>
          <w:sz w:val="24"/>
          <w:lang w:val="es-ES_tradnl"/>
        </w:rPr>
        <w:t xml:space="preserve">diecisiete de enero de dos mil veintiséis, </w:t>
      </w:r>
      <w:r w:rsidR="00453F9E" w:rsidRPr="00A56E53">
        <w:rPr>
          <w:rFonts w:ascii="Palatino Linotype" w:hAnsi="Palatino Linotype" w:cs="Arial"/>
          <w:color w:val="000000"/>
          <w:sz w:val="24"/>
          <w:lang w:val="es-ES_tradnl"/>
        </w:rPr>
        <w:t xml:space="preserve">rindió su respuesta a la </w:t>
      </w:r>
      <w:r w:rsidR="00453F9E" w:rsidRPr="00A56E53">
        <w:rPr>
          <w:rFonts w:ascii="Palatino Linotype" w:hAnsi="Palatino Linotype" w:cs="Arial"/>
          <w:color w:val="000000"/>
          <w:sz w:val="24"/>
          <w:lang w:val="es-ES_tradnl"/>
        </w:rPr>
        <w:lastRenderedPageBreak/>
        <w:t>solicitud de información formulada por el particular, adjuntando para tal efecto lo siguiente:</w:t>
      </w:r>
    </w:p>
    <w:p w14:paraId="07C5AF30" w14:textId="76649813" w:rsidR="00453F9E" w:rsidRPr="00A56E53" w:rsidRDefault="00453F9E" w:rsidP="00453F9E">
      <w:pPr>
        <w:pStyle w:val="Prrafodelista"/>
        <w:numPr>
          <w:ilvl w:val="0"/>
          <w:numId w:val="39"/>
        </w:numPr>
        <w:spacing w:line="360" w:lineRule="auto"/>
        <w:jc w:val="both"/>
        <w:rPr>
          <w:rFonts w:ascii="Palatino Linotype" w:hAnsi="Palatino Linotype" w:cs="Arial"/>
          <w:b/>
          <w:bCs/>
          <w:color w:val="000000"/>
          <w:lang w:val="es-ES_tradnl"/>
        </w:rPr>
      </w:pPr>
      <w:r w:rsidRPr="00A56E53">
        <w:rPr>
          <w:rFonts w:ascii="Palatino Linotype" w:hAnsi="Palatino Linotype" w:cs="Arial"/>
          <w:b/>
          <w:bCs/>
          <w:color w:val="000000"/>
          <w:lang w:val="es-ES_tradnl"/>
        </w:rPr>
        <w:t xml:space="preserve">“CIM-072-2026.pdf”: </w:t>
      </w:r>
      <w:r w:rsidRPr="00A56E53">
        <w:rPr>
          <w:rFonts w:ascii="Palatino Linotype" w:hAnsi="Palatino Linotype" w:cs="Arial"/>
          <w:color w:val="000000"/>
          <w:lang w:val="es-ES_tradnl"/>
        </w:rPr>
        <w:t xml:space="preserve">Oficio número </w:t>
      </w:r>
      <w:r w:rsidRPr="00A56E53">
        <w:rPr>
          <w:rFonts w:ascii="Palatino Linotype" w:hAnsi="Palatino Linotype" w:cs="Arial"/>
          <w:b/>
          <w:bCs/>
          <w:color w:val="000000"/>
          <w:lang w:val="es-ES_tradnl"/>
        </w:rPr>
        <w:t xml:space="preserve">CIM/072/2026 </w:t>
      </w:r>
      <w:r w:rsidRPr="00A56E53">
        <w:rPr>
          <w:rFonts w:ascii="Palatino Linotype" w:hAnsi="Palatino Linotype" w:cs="Arial"/>
          <w:color w:val="000000"/>
          <w:lang w:val="es-ES_tradnl"/>
        </w:rPr>
        <w:t xml:space="preserve">signado por el titular del órgano interno de control, dirigido a la titular de la unidad de transparencia, de fecha nueve de enero de dos mil veintiséis, en términos generales refiere que </w:t>
      </w:r>
      <w:r w:rsidR="00AC19D5" w:rsidRPr="00A56E53">
        <w:rPr>
          <w:rFonts w:ascii="Palatino Linotype" w:hAnsi="Palatino Linotype" w:cs="Arial"/>
          <w:color w:val="000000"/>
          <w:lang w:val="es-ES_tradnl"/>
        </w:rPr>
        <w:t>el Ayuntamiento de Tepotzotlán es un vinculo de la Secretaría de la Contraloría del Gobierno del Estado de México, proporcionando liga electrónica en formato cerrado. Sirve de sustento la siguiente liga electrónica:</w:t>
      </w:r>
    </w:p>
    <w:p w14:paraId="689E48C3" w14:textId="77777777" w:rsidR="00AC19D5" w:rsidRPr="00A56E53" w:rsidRDefault="00AC19D5" w:rsidP="00AC19D5">
      <w:pPr>
        <w:spacing w:line="360" w:lineRule="auto"/>
        <w:jc w:val="both"/>
        <w:rPr>
          <w:rFonts w:ascii="Palatino Linotype" w:hAnsi="Palatino Linotype" w:cs="Arial"/>
          <w:b/>
          <w:bCs/>
          <w:color w:val="000000"/>
          <w:lang w:val="es-ES_tradnl"/>
        </w:rPr>
      </w:pPr>
    </w:p>
    <w:p w14:paraId="4FC55267" w14:textId="2D93A8C7" w:rsidR="00AC19D5" w:rsidRPr="00A56E53" w:rsidRDefault="00AC19D5" w:rsidP="00AC19D5">
      <w:pPr>
        <w:spacing w:line="360" w:lineRule="auto"/>
        <w:jc w:val="both"/>
        <w:rPr>
          <w:rFonts w:ascii="Palatino Linotype" w:hAnsi="Palatino Linotype" w:cs="Arial"/>
          <w:b/>
          <w:bCs/>
          <w:color w:val="000000"/>
          <w:lang w:val="es-ES_tradnl"/>
        </w:rPr>
      </w:pPr>
      <w:r w:rsidRPr="00A56E53">
        <w:rPr>
          <w:rFonts w:ascii="Palatino Linotype" w:hAnsi="Palatino Linotype" w:cs="Arial"/>
          <w:b/>
          <w:bCs/>
          <w:noProof/>
          <w:color w:val="000000"/>
          <w:lang w:eastAsia="es-MX"/>
        </w:rPr>
        <w:drawing>
          <wp:anchor distT="0" distB="0" distL="114300" distR="114300" simplePos="0" relativeHeight="251663360" behindDoc="0" locked="0" layoutInCell="1" allowOverlap="1" wp14:anchorId="1E4F268B" wp14:editId="74D7D729">
            <wp:simplePos x="0" y="0"/>
            <wp:positionH relativeFrom="column">
              <wp:posOffset>957580</wp:posOffset>
            </wp:positionH>
            <wp:positionV relativeFrom="paragraph">
              <wp:posOffset>114935</wp:posOffset>
            </wp:positionV>
            <wp:extent cx="3898265" cy="552450"/>
            <wp:effectExtent l="19050" t="19050" r="26035" b="19050"/>
            <wp:wrapThrough wrapText="bothSides">
              <wp:wrapPolygon edited="0">
                <wp:start x="-106" y="-745"/>
                <wp:lineTo x="-106" y="21600"/>
                <wp:lineTo x="21639" y="21600"/>
                <wp:lineTo x="21639" y="-745"/>
                <wp:lineTo x="-106" y="-745"/>
              </wp:wrapPolygon>
            </wp:wrapThrough>
            <wp:docPr id="1773518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518204" name=""/>
                    <pic:cNvPicPr/>
                  </pic:nvPicPr>
                  <pic:blipFill>
                    <a:blip r:embed="rId10">
                      <a:extLst>
                        <a:ext uri="{28A0092B-C50C-407E-A947-70E740481C1C}">
                          <a14:useLocalDpi xmlns:a14="http://schemas.microsoft.com/office/drawing/2010/main" val="0"/>
                        </a:ext>
                      </a:extLst>
                    </a:blip>
                    <a:stretch>
                      <a:fillRect/>
                    </a:stretch>
                  </pic:blipFill>
                  <pic:spPr>
                    <a:xfrm>
                      <a:off x="0" y="0"/>
                      <a:ext cx="3898265" cy="5524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232F2DB9" w14:textId="11A97900" w:rsidR="00AC19D5" w:rsidRPr="00A56E53" w:rsidRDefault="00AC19D5" w:rsidP="00AC19D5">
      <w:pPr>
        <w:spacing w:line="360" w:lineRule="auto"/>
        <w:jc w:val="both"/>
        <w:rPr>
          <w:rFonts w:ascii="Palatino Linotype" w:hAnsi="Palatino Linotype" w:cs="Arial"/>
          <w:b/>
          <w:bCs/>
          <w:color w:val="000000"/>
          <w:lang w:val="es-ES_tradnl"/>
        </w:rPr>
      </w:pPr>
    </w:p>
    <w:p w14:paraId="0118D121" w14:textId="77777777" w:rsidR="00AC19D5" w:rsidRPr="00A56E53" w:rsidRDefault="00AC19D5" w:rsidP="00AC19D5">
      <w:pPr>
        <w:spacing w:line="360" w:lineRule="auto"/>
        <w:jc w:val="both"/>
        <w:rPr>
          <w:rFonts w:ascii="Palatino Linotype" w:hAnsi="Palatino Linotype" w:cs="Arial"/>
          <w:b/>
          <w:bCs/>
          <w:color w:val="000000"/>
          <w:lang w:val="es-ES_tradnl"/>
        </w:rPr>
      </w:pPr>
    </w:p>
    <w:p w14:paraId="63FE7CC8" w14:textId="77777777" w:rsidR="00AC19D5" w:rsidRPr="00A56E53" w:rsidRDefault="00AC19D5" w:rsidP="00AC19D5">
      <w:pPr>
        <w:tabs>
          <w:tab w:val="left" w:pos="709"/>
        </w:tabs>
        <w:spacing w:before="240" w:line="360" w:lineRule="auto"/>
        <w:ind w:right="51"/>
        <w:jc w:val="both"/>
        <w:rPr>
          <w:rFonts w:ascii="Palatino Linotype" w:hAnsi="Palatino Linotype" w:cs="Arial"/>
          <w:sz w:val="24"/>
          <w:szCs w:val="24"/>
        </w:rPr>
      </w:pPr>
      <w:bookmarkStart w:id="1" w:name="_Hlk219386991"/>
      <w:r w:rsidRPr="00A56E53">
        <w:rPr>
          <w:rFonts w:ascii="Palatino Linotype" w:hAnsi="Palatino Linotype" w:cs="Arial"/>
          <w:sz w:val="24"/>
          <w:szCs w:val="24"/>
        </w:rPr>
        <w:t xml:space="preserve">Se desprende entonces que la respuesta rendida por </w:t>
      </w:r>
      <w:r w:rsidRPr="00A56E53">
        <w:rPr>
          <w:rFonts w:ascii="Palatino Linotype" w:hAnsi="Palatino Linotype" w:cs="Arial"/>
          <w:b/>
          <w:bCs/>
          <w:sz w:val="24"/>
          <w:szCs w:val="24"/>
        </w:rPr>
        <w:t xml:space="preserve">El Sujeto Obligado </w:t>
      </w:r>
      <w:r w:rsidRPr="00A56E53">
        <w:rPr>
          <w:rFonts w:ascii="Palatino Linotype" w:hAnsi="Palatino Linotype" w:cs="Arial"/>
          <w:sz w:val="24"/>
          <w:szCs w:val="24"/>
        </w:rPr>
        <w:t xml:space="preserve">emana del servidor público habilitado competente, se quiere con ello significar que </w:t>
      </w:r>
      <w:r w:rsidRPr="00A56E53">
        <w:rPr>
          <w:rFonts w:ascii="Palatino Linotype" w:hAnsi="Palatino Linotype" w:cs="Arial"/>
          <w:b/>
          <w:bCs/>
          <w:sz w:val="24"/>
          <w:szCs w:val="24"/>
        </w:rPr>
        <w:t xml:space="preserve">El Sujeto Obligado </w:t>
      </w:r>
      <w:r w:rsidRPr="00A56E53">
        <w:rPr>
          <w:rFonts w:ascii="Palatino Linotype" w:hAnsi="Palatino Linotype" w:cs="Arial"/>
          <w:sz w:val="24"/>
          <w:szCs w:val="24"/>
        </w:rPr>
        <w:t>observó el numeral 162 de la Ley de Transparencia local, cuyo contenido literal es el siguiente:</w:t>
      </w:r>
    </w:p>
    <w:p w14:paraId="3505E0E5" w14:textId="77777777" w:rsidR="00AC19D5" w:rsidRPr="00A56E53" w:rsidRDefault="00AC19D5" w:rsidP="00AC19D5">
      <w:pPr>
        <w:pStyle w:val="Citas"/>
        <w:rPr>
          <w:b/>
          <w:bCs/>
        </w:rPr>
      </w:pPr>
      <w:r w:rsidRPr="00A56E53">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sidRPr="00A56E53">
        <w:rPr>
          <w:b/>
          <w:bCs/>
        </w:rPr>
        <w:t>(Sic)</w:t>
      </w:r>
    </w:p>
    <w:p w14:paraId="3D917BAC" w14:textId="77777777" w:rsidR="00AC19D5" w:rsidRPr="00A56E53" w:rsidRDefault="00AC19D5" w:rsidP="00AC19D5">
      <w:pPr>
        <w:spacing w:line="360" w:lineRule="auto"/>
        <w:jc w:val="both"/>
        <w:rPr>
          <w:rFonts w:ascii="Palatino Linotype" w:hAnsi="Palatino Linotype" w:cs="Arial"/>
          <w:sz w:val="24"/>
          <w:szCs w:val="24"/>
        </w:rPr>
      </w:pPr>
    </w:p>
    <w:p w14:paraId="11423E18" w14:textId="77777777" w:rsidR="00AC19D5" w:rsidRPr="00A56E53" w:rsidRDefault="00AC19D5" w:rsidP="00AC19D5">
      <w:pPr>
        <w:spacing w:line="360" w:lineRule="auto"/>
        <w:jc w:val="both"/>
        <w:rPr>
          <w:rFonts w:ascii="Palatino Linotype" w:hAnsi="Palatino Linotype"/>
          <w:sz w:val="24"/>
          <w:szCs w:val="24"/>
        </w:rPr>
      </w:pPr>
      <w:r w:rsidRPr="00A56E53">
        <w:rPr>
          <w:rFonts w:ascii="Palatino Linotype" w:hAnsi="Palatino Linotype" w:cs="Arial"/>
          <w:sz w:val="24"/>
          <w:szCs w:val="24"/>
        </w:rPr>
        <w:lastRenderedPageBreak/>
        <w:t xml:space="preserve">Ahora bien, para tener acceso a la liga proporcionada es necesario capturar la </w:t>
      </w:r>
      <w:r w:rsidRPr="00A56E53">
        <w:rPr>
          <w:rFonts w:ascii="Palatino Linotype" w:hAnsi="Palatino Linotype"/>
          <w:sz w:val="24"/>
          <w:szCs w:val="24"/>
        </w:rPr>
        <w:t xml:space="preserve">dirección electrónica carácter por carácter, ya que el documento digitalizado a través del cual se proporcionó las ligas no permite editar, modificar o procesar su contenido, asimismo, es imprescindible mencionar que dicha liga electrónica está compuesta por diversos caracteres, así como por mayúsculas y minúsculas, por lo que no es posible distinguir, por ejemplo, entre el carácter “i” mayúscula del carácter “L” minúscula entre otras además que una de ellas se encuentra borrosa. </w:t>
      </w:r>
    </w:p>
    <w:p w14:paraId="3554D292" w14:textId="77777777" w:rsidR="00AC19D5" w:rsidRPr="00A56E53" w:rsidRDefault="00AC19D5" w:rsidP="00AC19D5">
      <w:pPr>
        <w:spacing w:line="360" w:lineRule="auto"/>
        <w:jc w:val="both"/>
        <w:rPr>
          <w:rFonts w:ascii="Palatino Linotype" w:hAnsi="Palatino Linotype"/>
          <w:sz w:val="24"/>
          <w:szCs w:val="24"/>
          <w:lang w:eastAsia="es-MX"/>
        </w:rPr>
      </w:pPr>
      <w:r w:rsidRPr="00A56E53">
        <w:rPr>
          <w:rFonts w:ascii="Palatino Linotype" w:hAnsi="Palatino Linotype"/>
          <w:sz w:val="24"/>
          <w:szCs w:val="24"/>
          <w:lang w:eastAsia="es-MX"/>
        </w:rPr>
        <w:t>Por otra parte, se debe establecer que al proporcionar información pública es necesario que sea en un formato que no tenga ninguna restricción en el acceso o reutilización, por lo que, es necesario que los datos digitales (como ligas electrónicas), se proporcionen en un formato abierto.</w:t>
      </w:r>
    </w:p>
    <w:p w14:paraId="121EF931" w14:textId="77777777" w:rsidR="00AC19D5" w:rsidRPr="00A56E53" w:rsidRDefault="00AC19D5" w:rsidP="00AC19D5">
      <w:pPr>
        <w:spacing w:line="360" w:lineRule="auto"/>
        <w:jc w:val="both"/>
        <w:rPr>
          <w:rFonts w:ascii="Palatino Linotype" w:hAnsi="Palatino Linotype" w:cs="Tahoma"/>
          <w:b/>
          <w:bCs/>
          <w:i/>
          <w:sz w:val="24"/>
          <w:szCs w:val="24"/>
        </w:rPr>
      </w:pPr>
      <w:r w:rsidRPr="00A56E53">
        <w:rPr>
          <w:rFonts w:ascii="Palatino Linotype" w:eastAsia="Calibri" w:hAnsi="Palatino Linotype" w:cs="Tahoma"/>
          <w:bCs/>
          <w:sz w:val="24"/>
          <w:szCs w:val="24"/>
        </w:rPr>
        <w:t xml:space="preserve">Derivado de lo anterior, se considera necesario precisar que datos abiertos, conforme a la </w:t>
      </w:r>
      <w:r w:rsidRPr="00A56E53">
        <w:rPr>
          <w:rFonts w:ascii="Palatino Linotype" w:hAnsi="Palatino Linotype" w:cs="Tahoma"/>
          <w:bCs/>
          <w:sz w:val="24"/>
          <w:szCs w:val="24"/>
        </w:rPr>
        <w:t>Carta Internacional de Datos Abiertos</w:t>
      </w:r>
      <w:r w:rsidRPr="00A56E53">
        <w:rPr>
          <w:rStyle w:val="Refdenotaalpie"/>
          <w:rFonts w:ascii="Palatino Linotype" w:hAnsi="Palatino Linotype" w:cs="Tahoma"/>
          <w:bCs/>
          <w:sz w:val="24"/>
          <w:szCs w:val="24"/>
        </w:rPr>
        <w:footnoteReference w:id="2"/>
      </w:r>
      <w:r w:rsidRPr="00A56E53">
        <w:rPr>
          <w:rFonts w:ascii="Palatino Linotype" w:eastAsia="Calibri" w:hAnsi="Palatino Linotype" w:cs="Tahoma"/>
          <w:bCs/>
          <w:sz w:val="24"/>
          <w:szCs w:val="24"/>
        </w:rPr>
        <w:t xml:space="preserve"> </w:t>
      </w:r>
      <w:r w:rsidRPr="00A56E53">
        <w:rPr>
          <w:rFonts w:ascii="Palatino Linotype" w:hAnsi="Palatino Linotype" w:cs="Tahoma"/>
          <w:bCs/>
          <w:i/>
          <w:sz w:val="24"/>
          <w:szCs w:val="24"/>
        </w:rPr>
        <w:t xml:space="preserve">son datos digitales que son puestos a disposición con las características técnicas y jurídicas necesarias para que </w:t>
      </w:r>
      <w:r w:rsidRPr="00A56E53">
        <w:rPr>
          <w:rFonts w:ascii="Palatino Linotype" w:hAnsi="Palatino Linotype" w:cs="Tahoma"/>
          <w:b/>
          <w:bCs/>
          <w:i/>
          <w:sz w:val="24"/>
          <w:szCs w:val="24"/>
        </w:rPr>
        <w:t xml:space="preserve">puedan ser </w:t>
      </w:r>
      <w:r w:rsidRPr="00A56E53">
        <w:rPr>
          <w:rFonts w:ascii="Palatino Linotype" w:hAnsi="Palatino Linotype" w:cs="Tahoma"/>
          <w:b/>
          <w:bCs/>
          <w:i/>
          <w:sz w:val="24"/>
          <w:szCs w:val="24"/>
          <w:u w:val="single"/>
        </w:rPr>
        <w:t>usados, reutilizados y redistribuidos</w:t>
      </w:r>
      <w:r w:rsidRPr="00A56E53">
        <w:rPr>
          <w:rFonts w:ascii="Palatino Linotype" w:hAnsi="Palatino Linotype" w:cs="Tahoma"/>
          <w:b/>
          <w:bCs/>
          <w:i/>
          <w:sz w:val="24"/>
          <w:szCs w:val="24"/>
        </w:rPr>
        <w:t xml:space="preserve"> libremente por cualquier persona, en cualquier momento y en cualquier lugar.</w:t>
      </w:r>
    </w:p>
    <w:p w14:paraId="494A9196" w14:textId="77777777" w:rsidR="00AC19D5" w:rsidRPr="00A56E53" w:rsidRDefault="00AC19D5" w:rsidP="00AC19D5">
      <w:pPr>
        <w:spacing w:line="360" w:lineRule="auto"/>
        <w:jc w:val="both"/>
        <w:rPr>
          <w:rFonts w:ascii="Palatino Linotype" w:hAnsi="Palatino Linotype"/>
          <w:sz w:val="24"/>
          <w:szCs w:val="24"/>
          <w:lang w:eastAsia="es-MX"/>
        </w:rPr>
      </w:pPr>
      <w:r w:rsidRPr="00A56E53">
        <w:rPr>
          <w:rFonts w:ascii="Palatino Linotype" w:hAnsi="Palatino Linotype"/>
          <w:sz w:val="24"/>
          <w:szCs w:val="24"/>
          <w:lang w:eastAsia="es-MX"/>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4CBFF797" w14:textId="77777777" w:rsidR="00AC19D5" w:rsidRPr="00A56E53" w:rsidRDefault="00AC19D5" w:rsidP="00AC19D5">
      <w:pPr>
        <w:pStyle w:val="Citas"/>
      </w:pPr>
      <w:r w:rsidRPr="00A56E53">
        <w:rPr>
          <w:b/>
          <w:bCs/>
        </w:rPr>
        <w:lastRenderedPageBreak/>
        <w:t>“ Dato abierto</w:t>
      </w:r>
      <w:r w:rsidRPr="00A56E53">
        <w:t>: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7B8A3C5C" w14:textId="77777777" w:rsidR="00AC19D5" w:rsidRPr="00A56E53" w:rsidRDefault="00AC19D5" w:rsidP="00AC19D5">
      <w:pPr>
        <w:pStyle w:val="Citas"/>
      </w:pPr>
      <w:r w:rsidRPr="00A56E53">
        <w:rPr>
          <w:b/>
          <w:bCs/>
        </w:rPr>
        <w:t>Formato accesible:</w:t>
      </w:r>
      <w:r w:rsidRPr="00A56E53">
        <w:t xml:space="preserve"> 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013A93D4" w14:textId="77777777" w:rsidR="00AC19D5" w:rsidRPr="00A56E53" w:rsidRDefault="00AC19D5" w:rsidP="00AC19D5">
      <w:pPr>
        <w:spacing w:line="360" w:lineRule="auto"/>
        <w:jc w:val="both"/>
        <w:rPr>
          <w:rFonts w:ascii="Palatino Linotype" w:hAnsi="Palatino Linotype" w:cs="Tahoma"/>
          <w:bCs/>
          <w:sz w:val="24"/>
          <w:szCs w:val="24"/>
        </w:rPr>
      </w:pPr>
    </w:p>
    <w:p w14:paraId="3F45EFFA" w14:textId="77777777" w:rsidR="00AC19D5" w:rsidRPr="00A56E53" w:rsidRDefault="00AC19D5" w:rsidP="00AC19D5">
      <w:pPr>
        <w:spacing w:line="360" w:lineRule="auto"/>
        <w:jc w:val="both"/>
        <w:rPr>
          <w:rFonts w:ascii="Palatino Linotype" w:hAnsi="Palatino Linotype" w:cs="Tahoma"/>
          <w:bCs/>
          <w:sz w:val="24"/>
          <w:szCs w:val="24"/>
        </w:rPr>
      </w:pPr>
      <w:r w:rsidRPr="00A56E53">
        <w:rPr>
          <w:rFonts w:ascii="Palatino Linotype" w:hAnsi="Palatino Linotype" w:cs="Tahoma"/>
          <w:bCs/>
          <w:sz w:val="24"/>
          <w:szCs w:val="24"/>
        </w:rPr>
        <w:t xml:space="preserve">En este sentido, los datos abiertos cumplen con la finalidad de poder ser utilizados, </w:t>
      </w:r>
      <w:r w:rsidRPr="00A56E53">
        <w:rPr>
          <w:rFonts w:ascii="Palatino Linotype" w:hAnsi="Palatino Linotype" w:cs="Tahoma"/>
          <w:b/>
          <w:bCs/>
          <w:sz w:val="24"/>
          <w:szCs w:val="24"/>
          <w:u w:val="single"/>
        </w:rPr>
        <w:t xml:space="preserve">reutilizados </w:t>
      </w:r>
      <w:r w:rsidRPr="00A56E53">
        <w:rPr>
          <w:rFonts w:ascii="Palatino Linotype" w:hAnsi="Palatino Linotype" w:cs="Tahoma"/>
          <w:bCs/>
          <w:sz w:val="24"/>
          <w:szCs w:val="24"/>
        </w:rPr>
        <w:t xml:space="preserve">y redistribuidos; y que el formato de datos abiertos, </w:t>
      </w:r>
      <w:r w:rsidRPr="00A56E53">
        <w:rPr>
          <w:rFonts w:ascii="Palatino Linotype" w:hAnsi="Palatino Linotype" w:cs="Tahoma"/>
          <w:b/>
          <w:bCs/>
          <w:sz w:val="24"/>
          <w:szCs w:val="24"/>
        </w:rPr>
        <w:t>debe permitir la aplicación y reproducción</w:t>
      </w:r>
      <w:r w:rsidRPr="00A56E53">
        <w:rPr>
          <w:rFonts w:ascii="Palatino Linotype" w:hAnsi="Palatino Linotype" w:cs="Tahoma"/>
          <w:bCs/>
          <w:sz w:val="24"/>
          <w:szCs w:val="24"/>
        </w:rPr>
        <w:t xml:space="preserve"> de la información sin estar condicionados a contraprestaciones; lo anterior no debe traducirse en la posibilidad de alteración, edición o modificación del original; entonces, podemos advertir que los documentos entregados en formato pdf, no permiten seleccionar texto, copiarlo y pegarlo; por tanto, tampoco permite que la información pueda ser utilizada, reutilizada o redistribuida, a tal grado que no resulta posible verificar el contenido de todas las ligas electrónicas, incluso si se intentan reproducir manualmente.</w:t>
      </w:r>
    </w:p>
    <w:p w14:paraId="791419FE" w14:textId="34D41614" w:rsidR="00AC19D5" w:rsidRPr="00A56E53" w:rsidRDefault="00AC19D5" w:rsidP="00AC19D5">
      <w:pPr>
        <w:spacing w:after="0" w:line="360" w:lineRule="auto"/>
        <w:jc w:val="both"/>
        <w:rPr>
          <w:rFonts w:ascii="Palatino Linotype" w:hAnsi="Palatino Linotype" w:cs="Arial"/>
          <w:color w:val="000000"/>
          <w:sz w:val="24"/>
          <w:szCs w:val="24"/>
          <w:lang w:val="es-ES_tradnl"/>
        </w:rPr>
      </w:pPr>
      <w:r w:rsidRPr="00A56E53">
        <w:rPr>
          <w:rFonts w:ascii="Palatino Linotype" w:hAnsi="Palatino Linotype" w:cs="Arial"/>
          <w:color w:val="000000"/>
          <w:sz w:val="24"/>
          <w:szCs w:val="24"/>
          <w:lang w:val="es-ES_tradnl"/>
        </w:rPr>
        <w:t>En función de lo planteado, resulta óbice señalar que la orientación proporcionada no puede tenerse por válida para satisfacer el derecho de acceso a la información pública, en virtud de que la liga electrónica requiere que el particular capture la liga electrónica</w:t>
      </w:r>
      <w:r w:rsidR="00BB1B7A" w:rsidRPr="00A56E53">
        <w:rPr>
          <w:rFonts w:ascii="Palatino Linotype" w:hAnsi="Palatino Linotype" w:cs="Arial"/>
          <w:color w:val="000000"/>
          <w:sz w:val="24"/>
          <w:szCs w:val="24"/>
          <w:lang w:val="es-ES_tradnl"/>
        </w:rPr>
        <w:t xml:space="preserve">, </w:t>
      </w:r>
      <w:r w:rsidR="00BB1B7A" w:rsidRPr="00A56E53">
        <w:rPr>
          <w:rFonts w:ascii="Palatino Linotype" w:hAnsi="Palatino Linotype" w:cs="Arial"/>
          <w:color w:val="000000"/>
          <w:sz w:val="24"/>
          <w:szCs w:val="24"/>
          <w:lang w:val="es-ES_tradnl"/>
        </w:rPr>
        <w:lastRenderedPageBreak/>
        <w:t xml:space="preserve">asimismo, únicamente direcciona a la página institucional de la Secretaría de la Contraloría del Gobierno del Estado de México. </w:t>
      </w:r>
    </w:p>
    <w:p w14:paraId="01C43805" w14:textId="1B243F08" w:rsidR="00AC19D5" w:rsidRPr="00A56E53" w:rsidRDefault="00AC19D5" w:rsidP="00AC19D5">
      <w:pPr>
        <w:pStyle w:val="Prrafodelista"/>
        <w:autoSpaceDE w:val="0"/>
        <w:autoSpaceDN w:val="0"/>
        <w:adjustRightInd w:val="0"/>
        <w:spacing w:before="240" w:after="160" w:line="360" w:lineRule="auto"/>
        <w:ind w:left="0"/>
        <w:jc w:val="both"/>
        <w:rPr>
          <w:rFonts w:ascii="Palatino Linotype" w:hAnsi="Palatino Linotype" w:cs="Arial"/>
          <w:lang w:val="es-MX"/>
        </w:rPr>
      </w:pPr>
      <w:r w:rsidRPr="00A56E53">
        <w:rPr>
          <w:rFonts w:ascii="Palatino Linotype" w:hAnsi="Palatino Linotype"/>
        </w:rPr>
        <w:t xml:space="preserve">Una vez sentado lo anterior, inconforme con la respuesta del </w:t>
      </w:r>
      <w:r w:rsidRPr="00A56E53">
        <w:rPr>
          <w:rFonts w:ascii="Palatino Linotype" w:hAnsi="Palatino Linotype"/>
          <w:b/>
          <w:bCs/>
        </w:rPr>
        <w:t xml:space="preserve">Sujeto Obligado, La Recurrente </w:t>
      </w:r>
      <w:r w:rsidRPr="00A56E53">
        <w:rPr>
          <w:rFonts w:ascii="Palatino Linotype" w:hAnsi="Palatino Linotype"/>
        </w:rPr>
        <w:t xml:space="preserve">interpuso recurso de revisión en fecha </w:t>
      </w:r>
      <w:r w:rsidRPr="00A56E53">
        <w:rPr>
          <w:rFonts w:ascii="Palatino Linotype" w:hAnsi="Palatino Linotype"/>
          <w:b/>
          <w:bCs/>
        </w:rPr>
        <w:t xml:space="preserve">veintiséis de enero, </w:t>
      </w:r>
      <w:r w:rsidRPr="00A56E53">
        <w:rPr>
          <w:rFonts w:ascii="Palatino Linotype" w:hAnsi="Palatino Linotype"/>
        </w:rPr>
        <w:t xml:space="preserve">admitiéndose el </w:t>
      </w:r>
      <w:r w:rsidRPr="00A56E53">
        <w:rPr>
          <w:rFonts w:ascii="Palatino Linotype" w:hAnsi="Palatino Linotype"/>
          <w:b/>
          <w:bCs/>
        </w:rPr>
        <w:t xml:space="preserve">veintisiete de enero, ambos de dos mil veintiséis. </w:t>
      </w:r>
      <w:bookmarkStart w:id="2" w:name="_Hlk215670943"/>
      <w:r w:rsidRPr="00A56E53">
        <w:rPr>
          <w:rFonts w:ascii="Palatino Linotype" w:hAnsi="Palatino Linotype" w:cs="Arial"/>
          <w:lang w:val="es-MX"/>
        </w:rPr>
        <w:t xml:space="preserve">Para su mejor entendimiento, la información solicitada, el acto impugnado y los motivos de inconformidad se muestran a continuación: </w:t>
      </w:r>
    </w:p>
    <w:bookmarkEnd w:id="2"/>
    <w:p w14:paraId="6570BD25" w14:textId="77777777" w:rsidR="00AC19D5" w:rsidRPr="00A56E53" w:rsidRDefault="00AC19D5" w:rsidP="00AC19D5">
      <w:pPr>
        <w:spacing w:after="0" w:line="360" w:lineRule="auto"/>
        <w:jc w:val="both"/>
        <w:rPr>
          <w:rFonts w:ascii="Palatino Linotype" w:hAnsi="Palatino Linotype" w:cs="Arial"/>
          <w:color w:val="000000"/>
          <w:sz w:val="24"/>
          <w:szCs w:val="24"/>
        </w:rPr>
      </w:pPr>
    </w:p>
    <w:tbl>
      <w:tblPr>
        <w:tblStyle w:val="Tablaconcuadrcula"/>
        <w:tblW w:w="0" w:type="auto"/>
        <w:tblLook w:val="04A0" w:firstRow="1" w:lastRow="0" w:firstColumn="1" w:lastColumn="0" w:noHBand="0" w:noVBand="1"/>
      </w:tblPr>
      <w:tblGrid>
        <w:gridCol w:w="2547"/>
        <w:gridCol w:w="2977"/>
        <w:gridCol w:w="3538"/>
      </w:tblGrid>
      <w:tr w:rsidR="00AC19D5" w:rsidRPr="00A56E53" w14:paraId="60F0DC8C" w14:textId="77777777" w:rsidTr="00AC19D5">
        <w:tc>
          <w:tcPr>
            <w:tcW w:w="2547" w:type="dxa"/>
            <w:tcBorders>
              <w:right w:val="single" w:sz="12" w:space="0" w:color="FFFFFF" w:themeColor="background1"/>
            </w:tcBorders>
            <w:shd w:val="clear" w:color="auto" w:fill="000000" w:themeFill="text1"/>
            <w:vAlign w:val="center"/>
          </w:tcPr>
          <w:p w14:paraId="2F55A05E" w14:textId="77777777" w:rsidR="00AC19D5" w:rsidRPr="00A56E53" w:rsidRDefault="00AC19D5" w:rsidP="00E7555B">
            <w:pPr>
              <w:pStyle w:val="Prrafodelista"/>
              <w:autoSpaceDE w:val="0"/>
              <w:autoSpaceDN w:val="0"/>
              <w:adjustRightInd w:val="0"/>
              <w:spacing w:before="240" w:after="160" w:line="360" w:lineRule="auto"/>
              <w:ind w:left="0"/>
              <w:jc w:val="center"/>
              <w:rPr>
                <w:rFonts w:ascii="Palatino Linotype" w:hAnsi="Palatino Linotype" w:cs="Arial"/>
                <w:b/>
                <w:bCs/>
                <w:lang w:val="es-MX"/>
              </w:rPr>
            </w:pPr>
            <w:bookmarkStart w:id="3" w:name="_Hlk215670950"/>
            <w:r w:rsidRPr="00A56E53">
              <w:rPr>
                <w:rFonts w:ascii="Palatino Linotype" w:hAnsi="Palatino Linotype" w:cs="Arial"/>
                <w:b/>
                <w:bCs/>
                <w:lang w:val="es-MX"/>
              </w:rPr>
              <w:t>INFORMACIÓN SOLICITADA</w:t>
            </w:r>
          </w:p>
        </w:tc>
        <w:tc>
          <w:tcPr>
            <w:tcW w:w="2977" w:type="dxa"/>
            <w:tcBorders>
              <w:left w:val="single" w:sz="12" w:space="0" w:color="FFFFFF" w:themeColor="background1"/>
            </w:tcBorders>
            <w:shd w:val="clear" w:color="auto" w:fill="000000" w:themeFill="text1"/>
            <w:vAlign w:val="center"/>
          </w:tcPr>
          <w:p w14:paraId="02F60C8B" w14:textId="77777777" w:rsidR="00AC19D5" w:rsidRPr="00A56E53" w:rsidRDefault="00AC19D5" w:rsidP="00E7555B">
            <w:pPr>
              <w:pStyle w:val="Prrafodelista"/>
              <w:autoSpaceDE w:val="0"/>
              <w:autoSpaceDN w:val="0"/>
              <w:adjustRightInd w:val="0"/>
              <w:spacing w:before="240" w:after="160" w:line="360" w:lineRule="auto"/>
              <w:ind w:left="0"/>
              <w:jc w:val="center"/>
              <w:rPr>
                <w:rFonts w:ascii="Palatino Linotype" w:hAnsi="Palatino Linotype" w:cs="Arial"/>
                <w:b/>
                <w:bCs/>
                <w:lang w:val="es-MX"/>
              </w:rPr>
            </w:pPr>
            <w:r w:rsidRPr="00A56E53">
              <w:rPr>
                <w:rFonts w:ascii="Palatino Linotype" w:hAnsi="Palatino Linotype" w:cs="Arial"/>
                <w:b/>
                <w:bCs/>
                <w:lang w:val="es-MX"/>
              </w:rPr>
              <w:t>ACTO IMPUGNADO</w:t>
            </w:r>
          </w:p>
        </w:tc>
        <w:tc>
          <w:tcPr>
            <w:tcW w:w="3538" w:type="dxa"/>
            <w:tcBorders>
              <w:left w:val="single" w:sz="12" w:space="0" w:color="FFFFFF" w:themeColor="background1"/>
            </w:tcBorders>
            <w:shd w:val="clear" w:color="auto" w:fill="000000" w:themeFill="text1"/>
          </w:tcPr>
          <w:p w14:paraId="344BF488" w14:textId="77777777" w:rsidR="00AC19D5" w:rsidRPr="00A56E53" w:rsidRDefault="00AC19D5" w:rsidP="00E7555B">
            <w:pPr>
              <w:pStyle w:val="Prrafodelista"/>
              <w:autoSpaceDE w:val="0"/>
              <w:autoSpaceDN w:val="0"/>
              <w:adjustRightInd w:val="0"/>
              <w:spacing w:before="240" w:after="160" w:line="360" w:lineRule="auto"/>
              <w:ind w:left="0"/>
              <w:jc w:val="center"/>
              <w:rPr>
                <w:rFonts w:ascii="Palatino Linotype" w:hAnsi="Palatino Linotype" w:cs="Arial"/>
                <w:b/>
                <w:bCs/>
                <w:lang w:val="es-MX"/>
              </w:rPr>
            </w:pPr>
            <w:r w:rsidRPr="00A56E53">
              <w:rPr>
                <w:rFonts w:ascii="Palatino Linotype" w:hAnsi="Palatino Linotype" w:cs="Arial"/>
                <w:b/>
                <w:bCs/>
                <w:lang w:val="es-MX"/>
              </w:rPr>
              <w:t>RAZONES O MOTIVOS DE INCONFORMIDAD</w:t>
            </w:r>
          </w:p>
        </w:tc>
      </w:tr>
      <w:tr w:rsidR="00AC19D5" w:rsidRPr="00A56E53" w14:paraId="2412CF19" w14:textId="77777777" w:rsidTr="00AC19D5">
        <w:tc>
          <w:tcPr>
            <w:tcW w:w="2547" w:type="dxa"/>
            <w:vAlign w:val="center"/>
          </w:tcPr>
          <w:p w14:paraId="1349E138" w14:textId="5C460CB9" w:rsidR="00AC19D5" w:rsidRPr="00A56E53" w:rsidRDefault="00AC19D5" w:rsidP="00AC19D5">
            <w:pPr>
              <w:pStyle w:val="Prrafodelista"/>
              <w:autoSpaceDE w:val="0"/>
              <w:autoSpaceDN w:val="0"/>
              <w:adjustRightInd w:val="0"/>
              <w:spacing w:before="240" w:after="160"/>
              <w:ind w:left="0"/>
              <w:jc w:val="both"/>
              <w:rPr>
                <w:rFonts w:ascii="Palatino Linotype" w:hAnsi="Palatino Linotype" w:cs="Arial"/>
                <w:b/>
                <w:bCs/>
                <w:i/>
                <w:sz w:val="22"/>
                <w:szCs w:val="22"/>
                <w:lang w:val="es-MX"/>
              </w:rPr>
            </w:pPr>
            <w:r w:rsidRPr="00A56E53">
              <w:rPr>
                <w:rFonts w:ascii="Palatino Linotype" w:hAnsi="Palatino Linotype" w:cs="Arial"/>
                <w:i/>
                <w:sz w:val="22"/>
                <w:szCs w:val="22"/>
                <w:lang w:val="es-MX"/>
              </w:rPr>
              <w:t xml:space="preserve">“Solicito detallar cuáles son las obligaciones del Ayuntamiento de Tepotzotlán y de su Órgano Interno de Control respecto a: a) vigilar el cumplimiento de declaraciones patrimoniales; b) registrar omisos; c) reportar a la Contraloría del Estado de México; d) sancionar o iniciar procedimientos. Solicito copia de los manuales, lineamientos o normatividad municipal aplicable” </w:t>
            </w:r>
            <w:r w:rsidRPr="00A56E53">
              <w:rPr>
                <w:rFonts w:ascii="Palatino Linotype" w:hAnsi="Palatino Linotype" w:cs="Arial"/>
                <w:b/>
                <w:bCs/>
                <w:i/>
                <w:sz w:val="22"/>
                <w:szCs w:val="22"/>
                <w:lang w:val="es-MX"/>
              </w:rPr>
              <w:t>(Sic)</w:t>
            </w:r>
          </w:p>
        </w:tc>
        <w:tc>
          <w:tcPr>
            <w:tcW w:w="2977" w:type="dxa"/>
            <w:vAlign w:val="center"/>
          </w:tcPr>
          <w:p w14:paraId="1451EC93" w14:textId="333ECA69" w:rsidR="00AC19D5" w:rsidRPr="00A56E53" w:rsidRDefault="00AC19D5" w:rsidP="00AC19D5">
            <w:pPr>
              <w:pStyle w:val="Prrafodelista"/>
              <w:autoSpaceDE w:val="0"/>
              <w:autoSpaceDN w:val="0"/>
              <w:adjustRightInd w:val="0"/>
              <w:spacing w:before="240" w:after="160"/>
              <w:ind w:left="0"/>
              <w:jc w:val="both"/>
              <w:rPr>
                <w:rFonts w:ascii="Palatino Linotype" w:hAnsi="Palatino Linotype" w:cs="Arial"/>
                <w:b/>
                <w:bCs/>
                <w:i/>
                <w:sz w:val="22"/>
                <w:szCs w:val="22"/>
                <w:lang w:val="es-MX"/>
              </w:rPr>
            </w:pPr>
            <w:r w:rsidRPr="00A56E53">
              <w:rPr>
                <w:rFonts w:ascii="Palatino Linotype" w:hAnsi="Palatino Linotype" w:cs="Arial"/>
                <w:i/>
                <w:sz w:val="22"/>
                <w:szCs w:val="22"/>
                <w:lang w:val="es-MX"/>
              </w:rPr>
              <w:t>“Solicito el número y listado de servidores públicos del Ayuntamiento de Tepotzotlán que resultaron omisos en declaraciones patrimoniales en los ejercicios 2020, 2021, 2022, 2023 y 2024, indicando nombre, cargo y tipo de declaración incumplida. Se impugna la respuesta emitida por el Órgano Interno de Control del Ayuntamiento de Tepotzotlán, mediante el oficio OICMT-077-2026, recaída a la solicitud de información en la que se requirió: “</w:t>
            </w:r>
            <w:r w:rsidRPr="00A56E53">
              <w:rPr>
                <w:rFonts w:ascii="Palatino Linotype" w:hAnsi="Palatino Linotype" w:cs="Arial"/>
                <w:b/>
                <w:bCs/>
                <w:i/>
                <w:sz w:val="22"/>
                <w:szCs w:val="22"/>
                <w:u w:val="single"/>
                <w:lang w:val="es-MX"/>
              </w:rPr>
              <w:t xml:space="preserve">El número y listado de servidores públicos del Ayuntamiento de Tepotzotlán que </w:t>
            </w:r>
            <w:r w:rsidRPr="00A56E53">
              <w:rPr>
                <w:rFonts w:ascii="Palatino Linotype" w:hAnsi="Palatino Linotype" w:cs="Arial"/>
                <w:b/>
                <w:bCs/>
                <w:i/>
                <w:sz w:val="22"/>
                <w:szCs w:val="22"/>
                <w:u w:val="single"/>
                <w:lang w:val="es-MX"/>
              </w:rPr>
              <w:lastRenderedPageBreak/>
              <w:t xml:space="preserve">resultaron omisos en la presentación de sus declaraciones patrimoniales en los ejercicios 2020, 2021, 2022, 2023 y 2024, indicando nombre, cargo y tipo de declaración incumplida.” Lo anterior, debido a que el sujeto obligado se limitó a señalar que únicamente cuenta con información correspondiente al año 2025, </w:t>
            </w:r>
            <w:r w:rsidRPr="00A56E53">
              <w:rPr>
                <w:rFonts w:ascii="Palatino Linotype" w:hAnsi="Palatino Linotype" w:cs="Arial"/>
                <w:i/>
                <w:sz w:val="22"/>
                <w:szCs w:val="22"/>
                <w:lang w:val="es-MX"/>
              </w:rPr>
              <w:t xml:space="preserve">sin emitir una declaratoria formal de inexistencia, sin acreditar búsqueda exhaustiva por cada uno de los ejercicios solicitados, sin intervención del Comité de Transparencia, y sin proporcionar fundamento legal que justifique la ausencia de información histórica, vulnerando el derecho de acceso a la información pública” </w:t>
            </w:r>
            <w:r w:rsidRPr="00A56E53">
              <w:rPr>
                <w:rFonts w:ascii="Palatino Linotype" w:hAnsi="Palatino Linotype" w:cs="Arial"/>
                <w:b/>
                <w:bCs/>
                <w:i/>
                <w:sz w:val="22"/>
                <w:szCs w:val="22"/>
                <w:lang w:val="es-MX"/>
              </w:rPr>
              <w:t>(Sic)</w:t>
            </w:r>
          </w:p>
        </w:tc>
        <w:tc>
          <w:tcPr>
            <w:tcW w:w="3538" w:type="dxa"/>
          </w:tcPr>
          <w:p w14:paraId="25ED84F7" w14:textId="05AF6BF2" w:rsidR="00AC19D5" w:rsidRPr="00A56E53" w:rsidRDefault="00AC19D5" w:rsidP="00AC19D5">
            <w:pPr>
              <w:pStyle w:val="Prrafodelista"/>
              <w:autoSpaceDE w:val="0"/>
              <w:autoSpaceDN w:val="0"/>
              <w:adjustRightInd w:val="0"/>
              <w:spacing w:before="240" w:after="160"/>
              <w:ind w:left="0"/>
              <w:jc w:val="both"/>
              <w:rPr>
                <w:rFonts w:ascii="Palatino Linotype" w:hAnsi="Palatino Linotype" w:cs="Arial"/>
                <w:b/>
                <w:bCs/>
                <w:i/>
                <w:sz w:val="22"/>
                <w:szCs w:val="22"/>
                <w:lang w:val="es-MX"/>
              </w:rPr>
            </w:pPr>
            <w:r w:rsidRPr="00A56E53">
              <w:rPr>
                <w:rFonts w:ascii="Palatino Linotype" w:hAnsi="Palatino Linotype" w:cs="Arial"/>
                <w:i/>
                <w:sz w:val="22"/>
                <w:szCs w:val="22"/>
                <w:lang w:val="es-MX"/>
              </w:rPr>
              <w:lastRenderedPageBreak/>
              <w:t xml:space="preserve">“AGRAVIO INEXISTENCIA DE FACTO Y FALTA DE BÚSQUEDA EXHAUSTIVA El sujeto obligado incurrió en una inexistencia de facto al afirmar que únicamente cuenta con información correspondiente al ejercicio 2025, sin realizar ni acreditar una búsqueda exhaustiva respecto de los ejercicios 2020, 2021, 2022, 2023 y 2024, los cuales fueron expresamente solicitados. Dicha respuesta resulta ilegal, ya que la información requerida deriva directamente de las atribuciones del Órgano Interno de Control en materia de vigilancia, seguimiento y sanción por incumplimiento de obligaciones patrimoniales, por lo que su inexistencia no fue debidamente </w:t>
            </w:r>
            <w:r w:rsidRPr="00A56E53">
              <w:rPr>
                <w:rFonts w:ascii="Palatino Linotype" w:hAnsi="Palatino Linotype" w:cs="Arial"/>
                <w:i/>
                <w:sz w:val="22"/>
                <w:szCs w:val="22"/>
                <w:lang w:val="es-MX"/>
              </w:rPr>
              <w:lastRenderedPageBreak/>
              <w:t xml:space="preserve">fundada ni motivada, ni validada por el Comité de Transparencia conforme a la ley. La autoridad omitió además analizar la procedencia de versiones públicas, restringiendo de manera absoluta e injustificada el derecho humano de acceso a la información, en contravención a los principios de legalidad, máxima publicidad, exhaustividad y rendición de cuentas. Contradicción con sus propias atribuciones El OIC: Debe vigilar y sancionar omisiones Debe conservar expedientes y registros Debe dar seguimiento histórico Aceptar que no tiene información de 2020–2024 implica: Incumplimiento de funciones Falta de control Posible responsabilidad administrativa Eso no puede usarse para negar información. Petición: Se revoque la respuesta impugnada y se ordene al sujeto obligado realizar una búsqueda exhaustiva por cada ejercicio solicitado, entregando la información requerida o, en su caso, emitiendo la declaratoria de inexistencia conforme al procedimiento legal aplicable” </w:t>
            </w:r>
            <w:r w:rsidRPr="00A56E53">
              <w:rPr>
                <w:rFonts w:ascii="Palatino Linotype" w:hAnsi="Palatino Linotype" w:cs="Arial"/>
                <w:b/>
                <w:bCs/>
                <w:i/>
                <w:sz w:val="22"/>
                <w:szCs w:val="22"/>
                <w:lang w:val="es-MX"/>
              </w:rPr>
              <w:t>(Sic)</w:t>
            </w:r>
          </w:p>
        </w:tc>
      </w:tr>
      <w:bookmarkEnd w:id="3"/>
    </w:tbl>
    <w:p w14:paraId="37063F27" w14:textId="77777777" w:rsidR="00AC19D5" w:rsidRPr="00A56E53" w:rsidRDefault="00AC19D5" w:rsidP="00AC19D5">
      <w:pPr>
        <w:spacing w:after="0" w:line="360" w:lineRule="auto"/>
        <w:jc w:val="both"/>
        <w:rPr>
          <w:rFonts w:ascii="Palatino Linotype" w:hAnsi="Palatino Linotype" w:cs="Arial"/>
          <w:color w:val="000000"/>
          <w:sz w:val="24"/>
          <w:szCs w:val="24"/>
        </w:rPr>
      </w:pPr>
    </w:p>
    <w:p w14:paraId="1986EBBE" w14:textId="77777777" w:rsidR="00AC19D5" w:rsidRPr="00A56E53" w:rsidRDefault="00AC19D5" w:rsidP="00AC19D5">
      <w:pPr>
        <w:spacing w:after="0" w:line="360" w:lineRule="auto"/>
        <w:jc w:val="both"/>
        <w:rPr>
          <w:rFonts w:ascii="Palatino Linotype" w:hAnsi="Palatino Linotype" w:cs="Arial"/>
          <w:color w:val="000000"/>
          <w:sz w:val="24"/>
          <w:szCs w:val="24"/>
          <w:lang w:val="es-ES_tradnl"/>
        </w:rPr>
      </w:pPr>
    </w:p>
    <w:bookmarkEnd w:id="1"/>
    <w:p w14:paraId="17AF8F49" w14:textId="1E8D6C2F" w:rsidR="005A764F" w:rsidRPr="00A56E53" w:rsidRDefault="009F50E8" w:rsidP="00AC19D5">
      <w:pPr>
        <w:spacing w:before="240" w:line="360" w:lineRule="auto"/>
        <w:jc w:val="both"/>
        <w:rPr>
          <w:rFonts w:ascii="Palatino Linotype" w:hAnsi="Palatino Linotype" w:cs="Arial"/>
          <w:b/>
          <w:bCs/>
          <w:color w:val="000000"/>
          <w:lang w:val="es-ES_tradnl"/>
        </w:rPr>
      </w:pPr>
      <w:r w:rsidRPr="00A56E53">
        <w:rPr>
          <w:rFonts w:ascii="Palatino Linotype" w:hAnsi="Palatino Linotype" w:cs="Arial"/>
          <w:sz w:val="24"/>
          <w:szCs w:val="24"/>
        </w:rPr>
        <w:t xml:space="preserve">Dentro de este marco y derivado de los motivos de inconformidad, resulta oportuno referir en términos del antecedente quinto, que </w:t>
      </w:r>
      <w:r w:rsidRPr="00A56E53">
        <w:rPr>
          <w:rFonts w:ascii="Palatino Linotype" w:hAnsi="Palatino Linotype" w:cs="Arial"/>
          <w:b/>
          <w:bCs/>
          <w:sz w:val="24"/>
          <w:szCs w:val="24"/>
        </w:rPr>
        <w:t>El Sujeto Obligado</w:t>
      </w:r>
      <w:r w:rsidR="00AC19D5" w:rsidRPr="00A56E53">
        <w:rPr>
          <w:rFonts w:ascii="Palatino Linotype" w:hAnsi="Palatino Linotype" w:cs="Arial"/>
          <w:sz w:val="24"/>
          <w:szCs w:val="24"/>
        </w:rPr>
        <w:t xml:space="preserve"> fue omiso en rendir su informe justificado. </w:t>
      </w:r>
    </w:p>
    <w:p w14:paraId="3D5167B7" w14:textId="41C44907" w:rsidR="00AD47B4" w:rsidRPr="00A56E53" w:rsidRDefault="00400A13" w:rsidP="00AD47B4">
      <w:pPr>
        <w:spacing w:line="360" w:lineRule="auto"/>
        <w:jc w:val="both"/>
        <w:rPr>
          <w:rFonts w:ascii="Palatino Linotype" w:hAnsi="Palatino Linotype" w:cs="Arial"/>
          <w:bCs/>
          <w:sz w:val="24"/>
          <w:szCs w:val="24"/>
        </w:rPr>
      </w:pPr>
      <w:r w:rsidRPr="00A56E53">
        <w:rPr>
          <w:rFonts w:ascii="Palatino Linotype" w:hAnsi="Palatino Linotype" w:cs="Arial"/>
          <w:sz w:val="24"/>
          <w:szCs w:val="24"/>
        </w:rPr>
        <w:lastRenderedPageBreak/>
        <w:t>Con relación a la problemática expuesta</w:t>
      </w:r>
      <w:r w:rsidR="00AD47B4" w:rsidRPr="00A56E53">
        <w:rPr>
          <w:rFonts w:ascii="Palatino Linotype" w:hAnsi="Palatino Linotype" w:cs="Arial"/>
          <w:sz w:val="24"/>
          <w:szCs w:val="24"/>
        </w:rPr>
        <w:t xml:space="preserve">, es dable concluir que el Particular se inconformó porque el </w:t>
      </w:r>
      <w:r w:rsidR="00AD47B4" w:rsidRPr="00A56E53">
        <w:rPr>
          <w:rFonts w:ascii="Palatino Linotype" w:hAnsi="Palatino Linotype" w:cs="Arial"/>
          <w:b/>
          <w:sz w:val="24"/>
          <w:szCs w:val="24"/>
        </w:rPr>
        <w:t>Sujeto Obligado</w:t>
      </w:r>
      <w:r w:rsidR="00AD47B4" w:rsidRPr="00A56E53">
        <w:rPr>
          <w:rFonts w:ascii="Palatino Linotype" w:hAnsi="Palatino Linotype" w:cs="Arial"/>
          <w:sz w:val="24"/>
          <w:szCs w:val="24"/>
        </w:rPr>
        <w:t xml:space="preserve"> supuestamente </w:t>
      </w:r>
      <w:r w:rsidRPr="00A56E53">
        <w:rPr>
          <w:rFonts w:ascii="Palatino Linotype" w:hAnsi="Palatino Linotype" w:cs="Arial"/>
          <w:sz w:val="24"/>
          <w:szCs w:val="24"/>
        </w:rPr>
        <w:t xml:space="preserve">no hizo entrega de información derivada de la omisión de presentar declaración patrimonial correspondiente a los años 2020, 2021, 2022, 2023 y 2024; es decir </w:t>
      </w:r>
      <w:r w:rsidR="00AD47B4" w:rsidRPr="00A56E53">
        <w:rPr>
          <w:rFonts w:ascii="Palatino Linotype" w:hAnsi="Palatino Linotype" w:cs="Arial"/>
          <w:bCs/>
          <w:sz w:val="24"/>
          <w:szCs w:val="24"/>
        </w:rPr>
        <w:t xml:space="preserve">no se observa relación alguna entre los motivos de inconformidad y el expediente que nos ocupa, pues pareciera que se recurre una respuesta distinta. </w:t>
      </w:r>
    </w:p>
    <w:p w14:paraId="7CC8AC4B" w14:textId="77777777" w:rsidR="00400A13" w:rsidRPr="00A56E53" w:rsidRDefault="00400A13" w:rsidP="00400A13">
      <w:pPr>
        <w:spacing w:before="240" w:line="360" w:lineRule="auto"/>
        <w:jc w:val="both"/>
        <w:rPr>
          <w:rFonts w:ascii="Palatino Linotype" w:hAnsi="Palatino Linotype"/>
          <w:color w:val="000000"/>
          <w:sz w:val="24"/>
          <w:szCs w:val="24"/>
          <w:lang w:val="es-ES_tradnl"/>
        </w:rPr>
      </w:pPr>
      <w:r w:rsidRPr="00A56E53">
        <w:rPr>
          <w:rFonts w:ascii="Palatino Linotype" w:hAnsi="Palatino Linotype" w:cs="Arial"/>
          <w:bCs/>
          <w:sz w:val="24"/>
          <w:szCs w:val="24"/>
        </w:rPr>
        <w:t>Por otra parte,  con relación a “</w:t>
      </w:r>
      <w:r w:rsidRPr="00A56E53">
        <w:rPr>
          <w:rFonts w:ascii="Palatino Linotype" w:hAnsi="Palatino Linotype" w:cs="Arial"/>
          <w:i/>
          <w:sz w:val="24"/>
          <w:szCs w:val="24"/>
        </w:rPr>
        <w:t xml:space="preserve">Solicito el número y listado de servidores públicos del Ayuntamiento de Tepotzotlán que resultaron omisos en declaraciones patrimoniales en los ejercicios 2020, 2021, 2022, 2023 y 2024” </w:t>
      </w:r>
      <w:r w:rsidRPr="00A56E53">
        <w:rPr>
          <w:rFonts w:ascii="Palatino Linotype" w:hAnsi="Palatino Linotype"/>
          <w:color w:val="000000"/>
          <w:sz w:val="24"/>
          <w:szCs w:val="24"/>
          <w:lang w:val="es-ES_tradnl"/>
        </w:rPr>
        <w:t xml:space="preserve">resulta claro que se añade un nuevo punto a su solicitud de información y se aleja de la materia que dio origen a la respuesta del </w:t>
      </w:r>
      <w:r w:rsidRPr="00A56E53">
        <w:rPr>
          <w:rFonts w:ascii="Palatino Linotype" w:hAnsi="Palatino Linotype"/>
          <w:b/>
          <w:bCs/>
          <w:color w:val="000000"/>
          <w:sz w:val="24"/>
          <w:szCs w:val="24"/>
          <w:lang w:val="es-ES_tradnl"/>
        </w:rPr>
        <w:t xml:space="preserve">Sujeto Obligado. </w:t>
      </w:r>
      <w:r w:rsidRPr="00A56E53">
        <w:rPr>
          <w:rFonts w:ascii="Palatino Linotype" w:hAnsi="Palatino Linotype"/>
          <w:color w:val="000000"/>
          <w:sz w:val="24"/>
          <w:szCs w:val="24"/>
          <w:lang w:val="es-ES_tradnl"/>
        </w:rPr>
        <w:t xml:space="preserve">A mayor abundamiento, el nuevo punto de la solicitud es considerado como </w:t>
      </w:r>
      <w:r w:rsidRPr="00A56E53">
        <w:rPr>
          <w:rFonts w:ascii="Palatino Linotype" w:hAnsi="Palatino Linotype"/>
          <w:b/>
          <w:bCs/>
          <w:i/>
          <w:iCs/>
          <w:color w:val="000000"/>
          <w:sz w:val="24"/>
          <w:szCs w:val="24"/>
          <w:lang w:val="es-ES_tradnl"/>
        </w:rPr>
        <w:t xml:space="preserve">plus petitio </w:t>
      </w:r>
      <w:r w:rsidRPr="00A56E53">
        <w:rPr>
          <w:rFonts w:ascii="Palatino Linotype" w:hAnsi="Palatino Linotype"/>
          <w:color w:val="000000"/>
          <w:sz w:val="24"/>
          <w:szCs w:val="24"/>
          <w:lang w:val="es-ES_tradnl"/>
        </w:rPr>
        <w:t xml:space="preserve">y no es susceptible de ser valorado. </w:t>
      </w:r>
    </w:p>
    <w:p w14:paraId="2886F6B2" w14:textId="20487D07" w:rsidR="00400A13" w:rsidRPr="00A56E53" w:rsidRDefault="00400A13" w:rsidP="00400A13">
      <w:pPr>
        <w:autoSpaceDE w:val="0"/>
        <w:autoSpaceDN w:val="0"/>
        <w:adjustRightInd w:val="0"/>
        <w:spacing w:before="240" w:line="360" w:lineRule="auto"/>
        <w:ind w:right="-18"/>
        <w:jc w:val="both"/>
        <w:rPr>
          <w:rFonts w:ascii="Palatino Linotype" w:hAnsi="Palatino Linotype"/>
          <w:sz w:val="24"/>
          <w:szCs w:val="24"/>
        </w:rPr>
      </w:pPr>
      <w:r w:rsidRPr="00A56E53">
        <w:rPr>
          <w:rFonts w:ascii="Palatino Linotype" w:hAnsi="Palatino Linotype"/>
          <w:sz w:val="24"/>
          <w:szCs w:val="24"/>
        </w:rPr>
        <w:t xml:space="preserve">Hasta aquí lo expuesto, a toda luz se advierte la improcedencia del recurso por </w:t>
      </w:r>
      <w:r w:rsidRPr="00A56E53">
        <w:rPr>
          <w:rFonts w:ascii="Palatino Linotype" w:hAnsi="Palatino Linotype"/>
          <w:b/>
          <w:bCs/>
          <w:sz w:val="24"/>
          <w:szCs w:val="24"/>
          <w:u w:val="single"/>
        </w:rPr>
        <w:t xml:space="preserve">ampliación a la solicitud de información vía recurso de información </w:t>
      </w:r>
      <w:r w:rsidRPr="00A56E53">
        <w:rPr>
          <w:rFonts w:ascii="Palatino Linotype" w:hAnsi="Palatino Linotype"/>
          <w:sz w:val="24"/>
          <w:szCs w:val="24"/>
        </w:rPr>
        <w:t xml:space="preserve">(Artículo 191, fracción VII y 192, fracción IV de la Ley de Transparencia local), así como por </w:t>
      </w:r>
      <w:r w:rsidRPr="00A56E53">
        <w:rPr>
          <w:rFonts w:ascii="Palatino Linotype" w:hAnsi="Palatino Linotype"/>
          <w:b/>
          <w:bCs/>
          <w:sz w:val="24"/>
          <w:szCs w:val="24"/>
          <w:u w:val="single"/>
        </w:rPr>
        <w:t xml:space="preserve">no actualizar supuestos previstos en la Ley de Transparencia </w:t>
      </w:r>
      <w:r w:rsidRPr="00A56E53">
        <w:rPr>
          <w:rFonts w:ascii="Palatino Linotype" w:hAnsi="Palatino Linotype"/>
          <w:sz w:val="24"/>
          <w:szCs w:val="24"/>
        </w:rPr>
        <w:t xml:space="preserve">(Artículo 191, fracción III y 192, fracción IV de la Ley de Transparencia local). </w:t>
      </w:r>
    </w:p>
    <w:p w14:paraId="605903C1" w14:textId="77777777" w:rsidR="00400A13" w:rsidRPr="00A56E53" w:rsidRDefault="00400A13" w:rsidP="00400A13">
      <w:pPr>
        <w:tabs>
          <w:tab w:val="left" w:pos="5415"/>
        </w:tabs>
        <w:spacing w:before="240" w:line="360" w:lineRule="auto"/>
        <w:ind w:right="51"/>
        <w:jc w:val="both"/>
        <w:rPr>
          <w:rFonts w:ascii="Palatino Linotype" w:hAnsi="Palatino Linotype" w:cs="Arial"/>
          <w:sz w:val="24"/>
          <w:szCs w:val="24"/>
        </w:rPr>
      </w:pPr>
      <w:r w:rsidRPr="00A56E53">
        <w:rPr>
          <w:rFonts w:ascii="Palatino Linotype" w:hAnsi="Palatino Linotype" w:cs="Arial"/>
          <w:sz w:val="24"/>
          <w:szCs w:val="24"/>
        </w:rPr>
        <w:t xml:space="preserve">Bajo este contexto, cobra particular relevancia la corriente que emana de la Segunda Sala de la Suprema Corte de Justicia de la Nación, a través de la jurisprudencia con número de registro digital </w:t>
      </w:r>
      <w:r w:rsidRPr="00A56E53">
        <w:rPr>
          <w:rFonts w:ascii="Palatino Linotype" w:hAnsi="Palatino Linotype" w:cs="Arial"/>
          <w:b/>
          <w:sz w:val="24"/>
          <w:szCs w:val="24"/>
        </w:rPr>
        <w:t>195744</w:t>
      </w:r>
      <w:r w:rsidRPr="00A56E53">
        <w:rPr>
          <w:rFonts w:ascii="Palatino Linotype" w:hAnsi="Palatino Linotype" w:cs="Arial"/>
          <w:sz w:val="24"/>
          <w:szCs w:val="24"/>
        </w:rPr>
        <w:t xml:space="preserve"> de la Novena Época, visible en el Semanario Judicial de la Federación y su Gaceta, Tomo VIII, de agosto de 1998, tesis 2a/J. 54/98 en materia común, en la que se establece lo siguiente:</w:t>
      </w:r>
    </w:p>
    <w:p w14:paraId="51F1E3FF" w14:textId="77777777" w:rsidR="00400A13" w:rsidRPr="00A56E53" w:rsidRDefault="00400A13" w:rsidP="00400A13">
      <w:pPr>
        <w:pStyle w:val="Citas"/>
        <w:rPr>
          <w:b/>
          <w:lang w:eastAsia="es-MX"/>
        </w:rPr>
      </w:pPr>
      <w:r w:rsidRPr="00A56E53">
        <w:rPr>
          <w:b/>
          <w:lang w:eastAsia="es-MX"/>
        </w:rPr>
        <w:lastRenderedPageBreak/>
        <w:t>“SOBRESEIMIENTO. BASTA EL ESTUDIO DE UNA SOLA CAUSAL DE IMPROCEDENCIA.</w:t>
      </w:r>
    </w:p>
    <w:p w14:paraId="47C48228" w14:textId="77777777" w:rsidR="00400A13" w:rsidRPr="00A56E53" w:rsidRDefault="00400A13" w:rsidP="00400A13">
      <w:pPr>
        <w:pStyle w:val="Citas"/>
        <w:rPr>
          <w:lang w:eastAsia="es-MX"/>
        </w:rPr>
      </w:pPr>
      <w:r w:rsidRPr="00A56E53">
        <w:rPr>
          <w:lang w:eastAsia="es-MX"/>
        </w:rPr>
        <w:t>Al quedar demostrado que el juicio de garantías es improcedente y que debe sobreseerse con apoyo en los artículos relativos de la Ley de Amparo, el que opere, o no, alguna otra causal de improcedencia, es irrelevante, porque no cambiaría el sentido de la resolución.</w:t>
      </w:r>
    </w:p>
    <w:p w14:paraId="58C20E2C" w14:textId="77777777" w:rsidR="00400A13" w:rsidRPr="00A56E53" w:rsidRDefault="00400A13" w:rsidP="00400A13">
      <w:pPr>
        <w:pStyle w:val="Citas"/>
        <w:rPr>
          <w:lang w:eastAsia="es-MX"/>
        </w:rPr>
      </w:pPr>
      <w:r w:rsidRPr="00A56E53">
        <w:rPr>
          <w:lang w:eastAsia="es-MX"/>
        </w:rPr>
        <w:t>Amparo en revisión 7488/81. Maximino Juárez Miguel (Poblado de San Francisco Jaltepetongo, Municipio del mismo nombre, Estado de Oaxaca. Acumulados). 29 de noviembre de 1982. Cinco votos. Ponente: Carlos del Río Rodríguez. Secretario: Wilfrido Castañón León.</w:t>
      </w:r>
    </w:p>
    <w:p w14:paraId="27A69F6D" w14:textId="77777777" w:rsidR="00400A13" w:rsidRPr="00A56E53" w:rsidRDefault="00400A13" w:rsidP="00400A13">
      <w:pPr>
        <w:pStyle w:val="Citas"/>
        <w:rPr>
          <w:lang w:eastAsia="es-MX"/>
        </w:rPr>
      </w:pPr>
      <w:r w:rsidRPr="00A56E53">
        <w:rPr>
          <w:lang w:eastAsia="es-MX"/>
        </w:rPr>
        <w:t>Amparo en revisión 540/97. Bancomer, S.A., Institución de Banca Múltiple y Grupo Financiero. 30 de enero de 1998. Cinco votos. Ponente: Sergio Salvador Aguirre Anguiano. Secretaria: Alma Delia Aguilar Chávez Nava.</w:t>
      </w:r>
    </w:p>
    <w:p w14:paraId="3E3EF296" w14:textId="77777777" w:rsidR="00400A13" w:rsidRPr="00A56E53" w:rsidRDefault="00400A13" w:rsidP="00400A13">
      <w:pPr>
        <w:pStyle w:val="Citas"/>
      </w:pPr>
      <w:r w:rsidRPr="00A56E53">
        <w:rPr>
          <w:lang w:eastAsia="es-MX"/>
        </w:rPr>
        <w:t>Amparo en revisión 3059/97. Francisco Cañedo Zavaleta. 30 de enero de 1998. Cinco votos. Ponente: Sergio Salvador Aguirre Anguiano. Secretaria: Adela Domínguez Salazar.</w:t>
      </w:r>
      <w:r w:rsidRPr="00A56E53">
        <w:br/>
        <w:t>Amparo en revisión 1634/96. Arturo Veana Espinosa. 20 de febrero de 1998. Cinco votos. Ponente: Sergio Salvador Aguirre Anguiano. Secretaria: Adela Domínguez Salazar.</w:t>
      </w:r>
    </w:p>
    <w:p w14:paraId="0FED441B" w14:textId="77777777" w:rsidR="00400A13" w:rsidRPr="00A56E53" w:rsidRDefault="00400A13" w:rsidP="00400A13">
      <w:pPr>
        <w:pStyle w:val="Citas"/>
        <w:rPr>
          <w:lang w:eastAsia="es-MX"/>
        </w:rPr>
      </w:pPr>
      <w:r w:rsidRPr="00A56E53">
        <w:rPr>
          <w:lang w:eastAsia="es-MX"/>
        </w:rPr>
        <w:t>Amparo en revisión 2204/97. De Raffaelo, S.A. de C.V. 27 de mayo de 1998. Cinco votos. Ponente: Juan Díaz Romero. Secretario: Aristeo Martínez Cruz.</w:t>
      </w:r>
    </w:p>
    <w:p w14:paraId="1C5A6A98" w14:textId="77777777" w:rsidR="00400A13" w:rsidRPr="00A56E53" w:rsidRDefault="00400A13" w:rsidP="00400A13">
      <w:pPr>
        <w:pStyle w:val="Citas"/>
        <w:rPr>
          <w:b/>
          <w:lang w:eastAsia="es-MX"/>
        </w:rPr>
      </w:pPr>
      <w:r w:rsidRPr="00A56E53">
        <w:rPr>
          <w:lang w:eastAsia="es-MX"/>
        </w:rPr>
        <w:t xml:space="preserve">Tesis de jurisprudencia 54/98. Aprobada por la Segunda Sala de este Alto Tribunal, en sesión privada del veintiséis de junio de mil novecientos noventa y ocho.” </w:t>
      </w:r>
      <w:r w:rsidRPr="00A56E53">
        <w:rPr>
          <w:b/>
          <w:lang w:eastAsia="es-MX"/>
        </w:rPr>
        <w:t xml:space="preserve">[Sic] </w:t>
      </w:r>
    </w:p>
    <w:p w14:paraId="28234730" w14:textId="2184B5AD" w:rsidR="00AD47B4" w:rsidRPr="00A56E53" w:rsidRDefault="00400A13" w:rsidP="00AD47B4">
      <w:pPr>
        <w:spacing w:line="360" w:lineRule="auto"/>
        <w:jc w:val="both"/>
        <w:rPr>
          <w:rFonts w:ascii="Palatino Linotype" w:hAnsi="Palatino Linotype" w:cs="Arial"/>
          <w:sz w:val="24"/>
          <w:szCs w:val="24"/>
        </w:rPr>
      </w:pPr>
      <w:r w:rsidRPr="00A56E53">
        <w:rPr>
          <w:rFonts w:ascii="Palatino Linotype" w:hAnsi="Palatino Linotype" w:cs="Arial"/>
          <w:sz w:val="24"/>
          <w:szCs w:val="24"/>
        </w:rPr>
        <w:lastRenderedPageBreak/>
        <w:t>Una vez precisado lo anterior</w:t>
      </w:r>
      <w:r w:rsidR="00AD47B4" w:rsidRPr="00A56E53">
        <w:rPr>
          <w:rFonts w:ascii="Palatino Linotype" w:hAnsi="Palatino Linotype" w:cs="Arial"/>
          <w:sz w:val="24"/>
          <w:szCs w:val="24"/>
        </w:rPr>
        <w:t>, es necesario hacer del conocimiento de</w:t>
      </w:r>
      <w:r w:rsidR="000941C1" w:rsidRPr="00A56E53">
        <w:rPr>
          <w:rFonts w:ascii="Palatino Linotype" w:hAnsi="Palatino Linotype" w:cs="Arial"/>
          <w:sz w:val="24"/>
          <w:szCs w:val="24"/>
        </w:rPr>
        <w:t xml:space="preserve"> la</w:t>
      </w:r>
      <w:r w:rsidR="00AD47B4" w:rsidRPr="00A56E53">
        <w:rPr>
          <w:rFonts w:ascii="Palatino Linotype" w:hAnsi="Palatino Linotype" w:cs="Arial"/>
          <w:sz w:val="24"/>
          <w:szCs w:val="24"/>
        </w:rPr>
        <w:t xml:space="preserve"> Particular que, de la simple lectura a su Recurso de Revisión, se desprende que el Recurso de Revisión que nos ocupa, no actualiza ninguno de los supuestos previstos en la Ley de la materia conforme a las actuaciones que obran en el expediente electrónico formado en el Sistema de Acceso a la Información Mexiquense </w:t>
      </w:r>
      <w:r w:rsidR="00AD47B4" w:rsidRPr="00A56E53">
        <w:rPr>
          <w:rFonts w:ascii="Palatino Linotype" w:hAnsi="Palatino Linotype" w:cs="Arial"/>
          <w:b/>
          <w:sz w:val="24"/>
          <w:szCs w:val="24"/>
        </w:rPr>
        <w:t>(SAIMEX)</w:t>
      </w:r>
      <w:r w:rsidR="00AD47B4" w:rsidRPr="00A56E53">
        <w:rPr>
          <w:rFonts w:ascii="Palatino Linotype" w:hAnsi="Palatino Linotype" w:cs="Arial"/>
          <w:sz w:val="24"/>
          <w:szCs w:val="24"/>
        </w:rPr>
        <w:t>.</w:t>
      </w:r>
    </w:p>
    <w:p w14:paraId="6C6EB2E8" w14:textId="2410F56E" w:rsidR="00AD47B4" w:rsidRPr="00A56E53" w:rsidRDefault="00AD47B4" w:rsidP="00AD47B4">
      <w:pPr>
        <w:spacing w:line="360" w:lineRule="auto"/>
        <w:jc w:val="both"/>
        <w:rPr>
          <w:rFonts w:ascii="Palatino Linotype" w:hAnsi="Palatino Linotype" w:cs="Arial"/>
          <w:sz w:val="24"/>
          <w:szCs w:val="24"/>
        </w:rPr>
      </w:pPr>
      <w:r w:rsidRPr="00A56E53">
        <w:rPr>
          <w:rFonts w:ascii="Palatino Linotype" w:hAnsi="Palatino Linotype" w:cs="Arial"/>
          <w:sz w:val="24"/>
          <w:szCs w:val="24"/>
        </w:rPr>
        <w:t xml:space="preserve">Por tales circunstancias, este Instituto se encuentra impedido a entrar al estudio de fondo, en virtud que el Particular no manifestó razones o motivos de inconformidad, relacionados con la respuesta emitida por parte del </w:t>
      </w:r>
      <w:r w:rsidRPr="00A56E53">
        <w:rPr>
          <w:rFonts w:ascii="Palatino Linotype" w:hAnsi="Palatino Linotype" w:cs="Arial"/>
          <w:b/>
          <w:sz w:val="24"/>
          <w:szCs w:val="24"/>
        </w:rPr>
        <w:t xml:space="preserve">Ayuntamiento de </w:t>
      </w:r>
      <w:r w:rsidR="00400A13" w:rsidRPr="00A56E53">
        <w:rPr>
          <w:rFonts w:ascii="Palatino Linotype" w:hAnsi="Palatino Linotype" w:cs="Arial"/>
          <w:b/>
          <w:sz w:val="24"/>
          <w:szCs w:val="24"/>
        </w:rPr>
        <w:t>Tepotzotlán</w:t>
      </w:r>
      <w:r w:rsidRPr="00A56E53">
        <w:rPr>
          <w:rFonts w:ascii="Palatino Linotype" w:hAnsi="Palatino Linotype" w:cs="Arial"/>
          <w:sz w:val="24"/>
          <w:szCs w:val="24"/>
        </w:rPr>
        <w:t>, a fin de atender su solicitud de acceso.</w:t>
      </w:r>
    </w:p>
    <w:p w14:paraId="337D1B4F" w14:textId="77777777" w:rsidR="00AD47B4" w:rsidRPr="00A56E53" w:rsidRDefault="00AD47B4" w:rsidP="00AD47B4">
      <w:pPr>
        <w:autoSpaceDE w:val="0"/>
        <w:autoSpaceDN w:val="0"/>
        <w:adjustRightInd w:val="0"/>
        <w:spacing w:line="360" w:lineRule="auto"/>
        <w:jc w:val="both"/>
        <w:rPr>
          <w:rFonts w:ascii="Palatino Linotype" w:hAnsi="Palatino Linotype" w:cs="Arial"/>
          <w:sz w:val="24"/>
          <w:szCs w:val="24"/>
        </w:rPr>
      </w:pPr>
      <w:r w:rsidRPr="00A56E53">
        <w:rPr>
          <w:rFonts w:ascii="Palatino Linotype" w:hAnsi="Palatino Linotype" w:cs="Arial"/>
          <w:sz w:val="24"/>
          <w:szCs w:val="24"/>
        </w:rPr>
        <w:t>Hasta lo aquí expuesto, se advierte que se actualiza la hipótesis prevista en el artículo 191, fracción III, de la Ley de Transparencia y Acceso a la Información Pública del Estado de México y Municipios en vigor, que a la letra establece lo siguiente:</w:t>
      </w:r>
    </w:p>
    <w:p w14:paraId="618D635D" w14:textId="77777777" w:rsidR="00AD47B4" w:rsidRPr="00A56E53" w:rsidRDefault="00AD47B4" w:rsidP="002A0474">
      <w:pPr>
        <w:pStyle w:val="Citas"/>
      </w:pPr>
      <w:r w:rsidRPr="00A56E53">
        <w:t>“</w:t>
      </w:r>
      <w:r w:rsidRPr="00A56E53">
        <w:rPr>
          <w:b/>
        </w:rPr>
        <w:t>Artículo 191</w:t>
      </w:r>
      <w:r w:rsidRPr="00A56E53">
        <w:t>. El recurso será desechado por improcedente cuando:</w:t>
      </w:r>
    </w:p>
    <w:p w14:paraId="0829D36F" w14:textId="77777777" w:rsidR="00AD47B4" w:rsidRPr="00A56E53" w:rsidRDefault="00AD47B4" w:rsidP="002A0474">
      <w:pPr>
        <w:pStyle w:val="Citas"/>
      </w:pPr>
      <w:r w:rsidRPr="00A56E53">
        <w:t>(…)</w:t>
      </w:r>
    </w:p>
    <w:p w14:paraId="47A10B56" w14:textId="77777777" w:rsidR="00AD47B4" w:rsidRPr="00A56E53" w:rsidRDefault="00AD47B4" w:rsidP="002A0474">
      <w:pPr>
        <w:pStyle w:val="Citas"/>
        <w:rPr>
          <w:b/>
        </w:rPr>
      </w:pPr>
      <w:r w:rsidRPr="00A56E53">
        <w:rPr>
          <w:b/>
        </w:rPr>
        <w:t xml:space="preserve">III. </w:t>
      </w:r>
      <w:r w:rsidRPr="00A56E53">
        <w:rPr>
          <w:b/>
          <w:u w:val="single"/>
        </w:rPr>
        <w:t>No actualice alguno de los supuestos previstos en la presente Ley</w:t>
      </w:r>
      <w:r w:rsidRPr="00A56E53">
        <w:rPr>
          <w:b/>
        </w:rPr>
        <w:t xml:space="preserve">; </w:t>
      </w:r>
    </w:p>
    <w:p w14:paraId="083CBD0F" w14:textId="60F74EF9" w:rsidR="00AD47B4" w:rsidRPr="00A56E53" w:rsidRDefault="00AD47B4" w:rsidP="002A0474">
      <w:pPr>
        <w:pStyle w:val="Citas"/>
        <w:rPr>
          <w:b/>
          <w:bCs/>
        </w:rPr>
      </w:pPr>
      <w:r w:rsidRPr="00A56E53">
        <w:t>(…)</w:t>
      </w:r>
      <w:r w:rsidR="002A0474" w:rsidRPr="00A56E53">
        <w:t xml:space="preserve">” </w:t>
      </w:r>
      <w:r w:rsidR="002A0474" w:rsidRPr="00A56E53">
        <w:rPr>
          <w:b/>
          <w:bCs/>
        </w:rPr>
        <w:t>(Sic)</w:t>
      </w:r>
    </w:p>
    <w:p w14:paraId="1D2DA19F" w14:textId="77777777" w:rsidR="00AD47B4" w:rsidRPr="00A56E53" w:rsidRDefault="00AD47B4" w:rsidP="00AD47B4">
      <w:pPr>
        <w:autoSpaceDE w:val="0"/>
        <w:autoSpaceDN w:val="0"/>
        <w:adjustRightInd w:val="0"/>
        <w:spacing w:line="360" w:lineRule="auto"/>
        <w:jc w:val="both"/>
        <w:rPr>
          <w:rFonts w:ascii="Palatino Linotype" w:hAnsi="Palatino Linotype" w:cs="Arial"/>
        </w:rPr>
      </w:pPr>
    </w:p>
    <w:p w14:paraId="7A9E1AF0" w14:textId="77777777" w:rsidR="00AD47B4" w:rsidRPr="00A56E53" w:rsidRDefault="00AD47B4" w:rsidP="00AD47B4">
      <w:pPr>
        <w:autoSpaceDE w:val="0"/>
        <w:autoSpaceDN w:val="0"/>
        <w:adjustRightInd w:val="0"/>
        <w:spacing w:line="360" w:lineRule="auto"/>
        <w:jc w:val="both"/>
        <w:rPr>
          <w:rFonts w:ascii="Palatino Linotype" w:hAnsi="Palatino Linotype" w:cs="Arial"/>
          <w:sz w:val="24"/>
          <w:szCs w:val="24"/>
        </w:rPr>
      </w:pPr>
      <w:r w:rsidRPr="00A56E53">
        <w:rPr>
          <w:rFonts w:ascii="Palatino Linotype" w:hAnsi="Palatino Linotype" w:cs="Arial"/>
          <w:sz w:val="24"/>
          <w:szCs w:val="24"/>
        </w:rPr>
        <w:t>En conclusión, la ley de la materia establece en la fracción IV, del artículo 192, de la Ley de Transparencia vigente en la entidad, que a la letra establecen:</w:t>
      </w:r>
    </w:p>
    <w:p w14:paraId="1E7C62A6" w14:textId="77777777" w:rsidR="00AD47B4" w:rsidRPr="00A56E53" w:rsidRDefault="00AD47B4" w:rsidP="00AD47B4">
      <w:pPr>
        <w:pStyle w:val="Citas"/>
      </w:pPr>
      <w:r w:rsidRPr="00A56E53">
        <w:t>“Artículo 192. El recurso será sobreseído, en todo o en parte, cuando una vez admitido, se actualicen alguno de los siguientes supuestos:</w:t>
      </w:r>
    </w:p>
    <w:p w14:paraId="24E13EB7" w14:textId="77777777" w:rsidR="00AD47B4" w:rsidRPr="00A56E53" w:rsidRDefault="00AD47B4" w:rsidP="00AD47B4">
      <w:pPr>
        <w:pStyle w:val="Citas"/>
        <w:numPr>
          <w:ilvl w:val="0"/>
          <w:numId w:val="34"/>
        </w:numPr>
      </w:pPr>
      <w:r w:rsidRPr="00A56E53">
        <w:lastRenderedPageBreak/>
        <w:t xml:space="preserve">El recurrente se desista expresamente del recurso; </w:t>
      </w:r>
    </w:p>
    <w:p w14:paraId="702FC619" w14:textId="77777777" w:rsidR="00AD47B4" w:rsidRPr="00A56E53" w:rsidRDefault="00AD47B4" w:rsidP="00AD47B4">
      <w:pPr>
        <w:pStyle w:val="Citas"/>
        <w:numPr>
          <w:ilvl w:val="0"/>
          <w:numId w:val="34"/>
        </w:numPr>
      </w:pPr>
      <w:r w:rsidRPr="00A56E53">
        <w:t xml:space="preserve">El recurrente fallezca o, tratándose de personas jurídicas colectivas, se disuelva; </w:t>
      </w:r>
    </w:p>
    <w:p w14:paraId="73CFA231" w14:textId="77777777" w:rsidR="00AD47B4" w:rsidRPr="00A56E53" w:rsidRDefault="00AD47B4" w:rsidP="00AD47B4">
      <w:pPr>
        <w:pStyle w:val="Citas"/>
        <w:numPr>
          <w:ilvl w:val="0"/>
          <w:numId w:val="34"/>
        </w:numPr>
      </w:pPr>
      <w:r w:rsidRPr="00A56E53">
        <w:t xml:space="preserve">El sujeto obligado responsable del acto lo modifique o revoque de tal manera que el recurso de revisión quede sin materia; </w:t>
      </w:r>
    </w:p>
    <w:p w14:paraId="7F8E2E67" w14:textId="77777777" w:rsidR="00AD47B4" w:rsidRPr="00A56E53" w:rsidRDefault="00AD47B4" w:rsidP="00AD47B4">
      <w:pPr>
        <w:pStyle w:val="Citas"/>
        <w:numPr>
          <w:ilvl w:val="0"/>
          <w:numId w:val="34"/>
        </w:numPr>
        <w:rPr>
          <w:b/>
          <w:bCs/>
          <w:u w:val="single"/>
        </w:rPr>
      </w:pPr>
      <w:r w:rsidRPr="00A56E53">
        <w:rPr>
          <w:b/>
          <w:bCs/>
          <w:u w:val="single"/>
        </w:rPr>
        <w:t xml:space="preserve">Admitido el recurso de revisión, aparezca alguna causal de improcedencia en los términos de la presente Ley; y </w:t>
      </w:r>
    </w:p>
    <w:p w14:paraId="0C972852" w14:textId="1E995100" w:rsidR="00AD47B4" w:rsidRPr="00A56E53" w:rsidRDefault="00AD47B4" w:rsidP="00AD47B4">
      <w:pPr>
        <w:pStyle w:val="Citas"/>
        <w:numPr>
          <w:ilvl w:val="0"/>
          <w:numId w:val="34"/>
        </w:numPr>
      </w:pPr>
      <w:r w:rsidRPr="00A56E53">
        <w:t>Cuando por cualquier motivo quede sin materia el recurso.”</w:t>
      </w:r>
      <w:r w:rsidR="00D17263" w:rsidRPr="00A56E53">
        <w:t xml:space="preserve"> </w:t>
      </w:r>
      <w:r w:rsidR="00D17263" w:rsidRPr="00A56E53">
        <w:rPr>
          <w:b/>
          <w:bCs/>
        </w:rPr>
        <w:t>(Sic)</w:t>
      </w:r>
    </w:p>
    <w:p w14:paraId="1DF291DB" w14:textId="77777777" w:rsidR="00AD47B4" w:rsidRPr="00A56E53" w:rsidRDefault="00AD47B4" w:rsidP="00AD47B4">
      <w:pPr>
        <w:rPr>
          <w:rFonts w:ascii="Palatino Linotype" w:hAnsi="Palatino Linotype"/>
        </w:rPr>
      </w:pPr>
    </w:p>
    <w:p w14:paraId="7DD23DA5" w14:textId="77777777" w:rsidR="00AD47B4" w:rsidRPr="00A56E53" w:rsidRDefault="00AD47B4" w:rsidP="00AD47B4">
      <w:pPr>
        <w:autoSpaceDE w:val="0"/>
        <w:autoSpaceDN w:val="0"/>
        <w:adjustRightInd w:val="0"/>
        <w:spacing w:line="360" w:lineRule="auto"/>
        <w:jc w:val="both"/>
        <w:rPr>
          <w:rFonts w:ascii="Palatino Linotype" w:hAnsi="Palatino Linotype"/>
          <w:sz w:val="14"/>
        </w:rPr>
      </w:pPr>
    </w:p>
    <w:p w14:paraId="0593E0E6" w14:textId="77777777" w:rsidR="00AD47B4" w:rsidRPr="00A56E53" w:rsidRDefault="00AD47B4" w:rsidP="00AD47B4">
      <w:pPr>
        <w:autoSpaceDE w:val="0"/>
        <w:autoSpaceDN w:val="0"/>
        <w:adjustRightInd w:val="0"/>
        <w:spacing w:line="360" w:lineRule="auto"/>
        <w:jc w:val="both"/>
        <w:rPr>
          <w:rFonts w:ascii="Palatino Linotype" w:hAnsi="Palatino Linotype"/>
          <w:b/>
          <w:sz w:val="24"/>
          <w:szCs w:val="24"/>
          <w:u w:val="single"/>
        </w:rPr>
      </w:pPr>
      <w:r w:rsidRPr="00A56E53">
        <w:rPr>
          <w:rFonts w:ascii="Palatino Linotype" w:hAnsi="Palatino Linotype"/>
          <w:sz w:val="24"/>
          <w:szCs w:val="24"/>
        </w:rPr>
        <w:t xml:space="preserve">Es importante resaltar a manera de analogía que la Suprema Corte de Justicia de la Nación mediante el número 2 de la Serie </w:t>
      </w:r>
      <w:r w:rsidRPr="00A56E53">
        <w:rPr>
          <w:rFonts w:ascii="Palatino Linotype" w:hAnsi="Palatino Linotype"/>
          <w:i/>
          <w:sz w:val="24"/>
          <w:szCs w:val="24"/>
        </w:rPr>
        <w:t xml:space="preserve">Estudios Introductorios sobre el Juicio de Amparo </w:t>
      </w:r>
      <w:r w:rsidRPr="00A56E53">
        <w:rPr>
          <w:rFonts w:ascii="Palatino Linotype" w:hAnsi="Palatino Linotype"/>
          <w:sz w:val="24"/>
          <w:szCs w:val="24"/>
        </w:rPr>
        <w:t xml:space="preserve">relativo a </w:t>
      </w:r>
      <w:r w:rsidRPr="00A56E53">
        <w:rPr>
          <w:rFonts w:ascii="Palatino Linotype" w:hAnsi="Palatino Linotype"/>
          <w:i/>
          <w:sz w:val="24"/>
          <w:szCs w:val="24"/>
        </w:rPr>
        <w:t xml:space="preserve">LA IMPROCEDENCIA DE LA ACCIÓN DE AMPARO </w:t>
      </w:r>
      <w:r w:rsidRPr="00A56E53">
        <w:rPr>
          <w:rFonts w:ascii="Palatino Linotype" w:hAnsi="Palatino Linotype"/>
          <w:sz w:val="24"/>
          <w:szCs w:val="24"/>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A56E53">
        <w:rPr>
          <w:rFonts w:ascii="Palatino Linotype" w:hAnsi="Palatino Linotype"/>
          <w:b/>
          <w:sz w:val="24"/>
          <w:szCs w:val="24"/>
          <w:u w:val="single"/>
        </w:rPr>
        <w:t>lo que generará que la demanda sea desechada; o bien, después de admitida la demanda, lo que tendrá como consecuencia que se sobresea en el juicio.</w:t>
      </w:r>
    </w:p>
    <w:p w14:paraId="15279812" w14:textId="77777777" w:rsidR="00AD47B4" w:rsidRPr="00A56E53" w:rsidRDefault="00AD47B4" w:rsidP="00AD47B4">
      <w:pPr>
        <w:autoSpaceDE w:val="0"/>
        <w:autoSpaceDN w:val="0"/>
        <w:adjustRightInd w:val="0"/>
        <w:spacing w:line="360" w:lineRule="auto"/>
        <w:jc w:val="both"/>
        <w:rPr>
          <w:rFonts w:ascii="Palatino Linotype" w:hAnsi="Palatino Linotype"/>
          <w:sz w:val="24"/>
          <w:szCs w:val="24"/>
        </w:rPr>
      </w:pPr>
      <w:r w:rsidRPr="00A56E53">
        <w:rPr>
          <w:rFonts w:ascii="Palatino Linotype" w:hAnsi="Palatino Linotype"/>
          <w:sz w:val="24"/>
          <w:szCs w:val="24"/>
        </w:rPr>
        <w:t xml:space="preserve">En este orden de ideas, es conducente colegir que, en el presente Recurso de Revisión, se actualizó la causal de improcedencia prevista en la fracción III, del numeral 191, de </w:t>
      </w:r>
      <w:r w:rsidRPr="00A56E53">
        <w:rPr>
          <w:rFonts w:ascii="Palatino Linotype" w:hAnsi="Palatino Linotype"/>
          <w:sz w:val="24"/>
          <w:szCs w:val="24"/>
        </w:rPr>
        <w:lastRenderedPageBreak/>
        <w:t xml:space="preserve">la Ley de Transparencia y Acceso a la Información Pública del Estado de México y Municipios, en virtud que no se actualizó ningún supuesto de procedencia señalado en el ordenamiento en cita. </w:t>
      </w:r>
    </w:p>
    <w:p w14:paraId="13062D5C" w14:textId="307B508B" w:rsidR="00AD47B4" w:rsidRPr="00A56E53" w:rsidRDefault="00AD47B4" w:rsidP="00AD47B4">
      <w:pPr>
        <w:autoSpaceDE w:val="0"/>
        <w:autoSpaceDN w:val="0"/>
        <w:adjustRightInd w:val="0"/>
        <w:spacing w:line="360" w:lineRule="auto"/>
        <w:jc w:val="both"/>
        <w:rPr>
          <w:rFonts w:ascii="Palatino Linotype" w:hAnsi="Palatino Linotype"/>
          <w:sz w:val="24"/>
          <w:szCs w:val="24"/>
        </w:rPr>
      </w:pPr>
      <w:r w:rsidRPr="00A56E53">
        <w:rPr>
          <w:rFonts w:ascii="Palatino Linotype" w:hAnsi="Palatino Linotype"/>
          <w:sz w:val="24"/>
          <w:szCs w:val="24"/>
        </w:rPr>
        <w:t xml:space="preserve">Finalmente, no se deja de lado que se dejan a salvo los derechos del Particular a fin de que, de considerarlo pertinente, interponga una nueva solicitud de acceso ante el </w:t>
      </w:r>
      <w:r w:rsidRPr="00A56E53">
        <w:rPr>
          <w:rFonts w:ascii="Palatino Linotype" w:hAnsi="Palatino Linotype"/>
          <w:b/>
          <w:sz w:val="24"/>
          <w:szCs w:val="24"/>
        </w:rPr>
        <w:t xml:space="preserve">Ayuntamiento de </w:t>
      </w:r>
      <w:r w:rsidR="00400A13" w:rsidRPr="00A56E53">
        <w:rPr>
          <w:rFonts w:ascii="Palatino Linotype" w:hAnsi="Palatino Linotype"/>
          <w:b/>
          <w:sz w:val="24"/>
          <w:szCs w:val="24"/>
        </w:rPr>
        <w:t>Tepotzotlán</w:t>
      </w:r>
      <w:r w:rsidRPr="00A56E53">
        <w:rPr>
          <w:rFonts w:ascii="Palatino Linotype" w:hAnsi="Palatino Linotype"/>
          <w:sz w:val="24"/>
          <w:szCs w:val="24"/>
        </w:rPr>
        <w:t>, a fin de solicitar la información de su interés.</w:t>
      </w:r>
    </w:p>
    <w:p w14:paraId="4147FA6B" w14:textId="3BC5BE2F" w:rsidR="00BB1B7A" w:rsidRPr="00A56E53" w:rsidRDefault="00BB1B7A" w:rsidP="00BB1B7A">
      <w:pPr>
        <w:spacing w:line="360" w:lineRule="auto"/>
        <w:jc w:val="both"/>
        <w:rPr>
          <w:rFonts w:ascii="Palatino Linotype" w:hAnsi="Palatino Linotype"/>
          <w:sz w:val="24"/>
          <w:szCs w:val="24"/>
        </w:rPr>
      </w:pPr>
      <w:r w:rsidRPr="00A56E53">
        <w:rPr>
          <w:rFonts w:ascii="Palatino Linotype" w:hAnsi="Palatino Linotype"/>
          <w:sz w:val="24"/>
          <w:szCs w:val="24"/>
        </w:rPr>
        <w:t xml:space="preserve">Así, con fundamento en lo prescrito en los artículos 36 </w:t>
      </w:r>
      <w:r w:rsidR="000E655F" w:rsidRPr="00A56E53">
        <w:rPr>
          <w:rFonts w:ascii="Palatino Linotype" w:hAnsi="Palatino Linotype"/>
          <w:sz w:val="24"/>
          <w:szCs w:val="24"/>
        </w:rPr>
        <w:t>fracción II</w:t>
      </w:r>
      <w:r w:rsidRPr="00A56E53">
        <w:rPr>
          <w:rFonts w:ascii="Palatino Linotype" w:hAnsi="Palatino Linotype"/>
          <w:sz w:val="24"/>
          <w:szCs w:val="24"/>
        </w:rPr>
        <w:t>, así como en la segunda hipótesis de la fracción I del artículo 186</w:t>
      </w:r>
      <w:r w:rsidR="000E655F" w:rsidRPr="00A56E53">
        <w:rPr>
          <w:rFonts w:ascii="Palatino Linotype" w:hAnsi="Palatino Linotype"/>
          <w:sz w:val="24"/>
          <w:szCs w:val="24"/>
        </w:rPr>
        <w:t xml:space="preserve">, </w:t>
      </w:r>
      <w:r w:rsidRPr="00A56E53">
        <w:rPr>
          <w:rFonts w:ascii="Palatino Linotype" w:hAnsi="Palatino Linotype"/>
          <w:sz w:val="24"/>
          <w:szCs w:val="24"/>
        </w:rPr>
        <w:t xml:space="preserve">191 fracción </w:t>
      </w:r>
      <w:r w:rsidR="000E655F" w:rsidRPr="00A56E53">
        <w:rPr>
          <w:rFonts w:ascii="Palatino Linotype" w:hAnsi="Palatino Linotype"/>
          <w:sz w:val="24"/>
          <w:szCs w:val="24"/>
        </w:rPr>
        <w:t>III</w:t>
      </w:r>
      <w:r w:rsidRPr="00A56E53">
        <w:rPr>
          <w:rFonts w:ascii="Palatino Linotype" w:hAnsi="Palatino Linotype"/>
          <w:sz w:val="24"/>
          <w:szCs w:val="24"/>
        </w:rPr>
        <w:t xml:space="preserve"> y 192 fracción IV de la Ley de Transparencia y Acceso a la Información Pública del Estado de México y Municipios el Pleno de este Órgano Garante:</w:t>
      </w:r>
    </w:p>
    <w:p w14:paraId="3E15015B" w14:textId="456C0223" w:rsidR="00AD47B4" w:rsidRPr="00A56E53" w:rsidRDefault="00AD47B4" w:rsidP="00AD47B4">
      <w:pPr>
        <w:autoSpaceDE w:val="0"/>
        <w:autoSpaceDN w:val="0"/>
        <w:adjustRightInd w:val="0"/>
        <w:spacing w:line="360" w:lineRule="auto"/>
        <w:jc w:val="both"/>
        <w:rPr>
          <w:rFonts w:ascii="Palatino Linotype" w:hAnsi="Palatino Linotype"/>
          <w:sz w:val="24"/>
          <w:szCs w:val="24"/>
        </w:rPr>
      </w:pPr>
      <w:r w:rsidRPr="00A56E53">
        <w:rPr>
          <w:rFonts w:ascii="Palatino Linotype" w:hAnsi="Palatino Linotype"/>
          <w:sz w:val="24"/>
          <w:szCs w:val="24"/>
        </w:rPr>
        <w:t>Por lo antes expuesto y fundado es de resolverse y</w:t>
      </w:r>
    </w:p>
    <w:p w14:paraId="2FA9232F" w14:textId="77777777" w:rsidR="00AD47B4" w:rsidRPr="00A56E53" w:rsidRDefault="00AD47B4" w:rsidP="00AD47B4">
      <w:pPr>
        <w:spacing w:line="360" w:lineRule="auto"/>
        <w:jc w:val="both"/>
        <w:rPr>
          <w:rFonts w:ascii="Palatino Linotype" w:hAnsi="Palatino Linotype" w:cs="Arial"/>
          <w:sz w:val="24"/>
          <w:szCs w:val="24"/>
        </w:rPr>
      </w:pPr>
    </w:p>
    <w:p w14:paraId="12B45090" w14:textId="77777777" w:rsidR="00AD47B4" w:rsidRPr="00A56E53" w:rsidRDefault="00AD47B4" w:rsidP="00AD47B4">
      <w:pPr>
        <w:spacing w:line="360" w:lineRule="auto"/>
        <w:jc w:val="center"/>
        <w:rPr>
          <w:rFonts w:ascii="Palatino Linotype" w:hAnsi="Palatino Linotype"/>
          <w:b/>
          <w:bCs/>
          <w:spacing w:val="60"/>
          <w:sz w:val="28"/>
          <w:lang w:val="es-ES_tradnl"/>
        </w:rPr>
      </w:pPr>
      <w:r w:rsidRPr="00A56E53">
        <w:rPr>
          <w:rFonts w:ascii="Palatino Linotype" w:hAnsi="Palatino Linotype"/>
          <w:b/>
          <w:bCs/>
          <w:spacing w:val="60"/>
          <w:sz w:val="28"/>
          <w:lang w:val="es-ES_tradnl"/>
        </w:rPr>
        <w:t>SE    RESUELVE</w:t>
      </w:r>
    </w:p>
    <w:p w14:paraId="2A834DE6" w14:textId="222C2C1B" w:rsidR="00AD47B4" w:rsidRPr="00A56E53" w:rsidRDefault="00AD47B4" w:rsidP="00AD47B4">
      <w:pPr>
        <w:spacing w:line="360" w:lineRule="auto"/>
        <w:jc w:val="both"/>
        <w:rPr>
          <w:rFonts w:ascii="Palatino Linotype" w:eastAsiaTheme="minorEastAsia" w:hAnsi="Palatino Linotype"/>
          <w:sz w:val="24"/>
          <w:szCs w:val="24"/>
          <w:lang w:val="es-ES_tradnl"/>
        </w:rPr>
      </w:pPr>
      <w:r w:rsidRPr="00A56E53">
        <w:rPr>
          <w:rFonts w:ascii="Palatino Linotype" w:hAnsi="Palatino Linotype"/>
          <w:b/>
          <w:bCs/>
          <w:sz w:val="24"/>
          <w:szCs w:val="24"/>
          <w:lang w:eastAsia="es-MX"/>
        </w:rPr>
        <w:t>PRIMERO</w:t>
      </w:r>
      <w:r w:rsidRPr="00A56E53">
        <w:rPr>
          <w:rFonts w:ascii="Palatino Linotype" w:hAnsi="Palatino Linotype"/>
          <w:sz w:val="24"/>
          <w:szCs w:val="24"/>
          <w:lang w:eastAsia="es-MX"/>
        </w:rPr>
        <w:t xml:space="preserve">. </w:t>
      </w:r>
      <w:r w:rsidRPr="00A56E53">
        <w:rPr>
          <w:rFonts w:ascii="Palatino Linotype" w:hAnsi="Palatino Linotype" w:cs="Arial"/>
          <w:sz w:val="24"/>
          <w:szCs w:val="24"/>
          <w:lang w:val="es-ES_tradnl"/>
        </w:rPr>
        <w:t xml:space="preserve">Se </w:t>
      </w:r>
      <w:r w:rsidRPr="00A56E53">
        <w:rPr>
          <w:rFonts w:ascii="Palatino Linotype" w:hAnsi="Palatino Linotype" w:cs="Arial"/>
          <w:b/>
          <w:sz w:val="24"/>
          <w:szCs w:val="24"/>
          <w:lang w:val="es-ES_tradnl"/>
        </w:rPr>
        <w:t>SOBRESEE</w:t>
      </w:r>
      <w:r w:rsidRPr="00A56E53">
        <w:rPr>
          <w:rFonts w:ascii="Palatino Linotype" w:hAnsi="Palatino Linotype" w:cs="Arial"/>
          <w:sz w:val="24"/>
          <w:szCs w:val="24"/>
          <w:lang w:val="es-ES_tradnl"/>
        </w:rPr>
        <w:t xml:space="preserve"> el recurso de revisión número </w:t>
      </w:r>
      <w:r w:rsidR="00400A13" w:rsidRPr="00A56E53">
        <w:rPr>
          <w:rFonts w:ascii="Palatino Linotype" w:eastAsiaTheme="minorEastAsia" w:hAnsi="Palatino Linotype"/>
          <w:b/>
          <w:sz w:val="24"/>
          <w:szCs w:val="24"/>
          <w:lang w:val="es-ES_tradnl"/>
        </w:rPr>
        <w:t>01105</w:t>
      </w:r>
      <w:r w:rsidRPr="00A56E53">
        <w:rPr>
          <w:rFonts w:ascii="Palatino Linotype" w:eastAsiaTheme="minorEastAsia" w:hAnsi="Palatino Linotype"/>
          <w:b/>
          <w:sz w:val="24"/>
          <w:szCs w:val="24"/>
          <w:lang w:val="es-ES_tradnl"/>
        </w:rPr>
        <w:t>/INFOEM/IP/RR/202</w:t>
      </w:r>
      <w:r w:rsidR="00400A13" w:rsidRPr="00A56E53">
        <w:rPr>
          <w:rFonts w:ascii="Palatino Linotype" w:eastAsiaTheme="minorEastAsia" w:hAnsi="Palatino Linotype"/>
          <w:b/>
          <w:sz w:val="24"/>
          <w:szCs w:val="24"/>
          <w:lang w:val="es-ES_tradnl"/>
        </w:rPr>
        <w:t>6</w:t>
      </w:r>
      <w:r w:rsidRPr="00A56E53">
        <w:rPr>
          <w:rFonts w:ascii="Palatino Linotype" w:eastAsiaTheme="minorEastAsia" w:hAnsi="Palatino Linotype"/>
          <w:sz w:val="24"/>
          <w:szCs w:val="24"/>
          <w:lang w:val="es-ES_tradnl"/>
        </w:rPr>
        <w:t xml:space="preserve">, por improcedente en términos de los artículos 191, fracción III y 192, fracción IV, de la Ley de Transparencia y Acceso a la Información Pública del Estado de México y Municipios, y en términos del Considerando </w:t>
      </w:r>
      <w:r w:rsidRPr="00A56E53">
        <w:rPr>
          <w:rFonts w:ascii="Palatino Linotype" w:eastAsiaTheme="minorEastAsia" w:hAnsi="Palatino Linotype"/>
          <w:b/>
          <w:sz w:val="24"/>
          <w:szCs w:val="24"/>
          <w:lang w:val="es-ES_tradnl"/>
        </w:rPr>
        <w:t>TERCERO</w:t>
      </w:r>
      <w:r w:rsidRPr="00A56E53">
        <w:rPr>
          <w:rFonts w:ascii="Palatino Linotype" w:eastAsiaTheme="minorEastAsia" w:hAnsi="Palatino Linotype"/>
          <w:sz w:val="24"/>
          <w:szCs w:val="24"/>
          <w:lang w:val="es-ES_tradnl"/>
        </w:rPr>
        <w:t xml:space="preserve"> de la presente resolución.</w:t>
      </w:r>
    </w:p>
    <w:p w14:paraId="0A504321" w14:textId="77777777" w:rsidR="00AD47B4" w:rsidRPr="00A56E53" w:rsidRDefault="00AD47B4" w:rsidP="00AD47B4">
      <w:pPr>
        <w:spacing w:line="360" w:lineRule="auto"/>
        <w:jc w:val="both"/>
        <w:rPr>
          <w:rFonts w:ascii="Palatino Linotype" w:eastAsiaTheme="minorEastAsia" w:hAnsi="Palatino Linotype"/>
          <w:sz w:val="24"/>
          <w:szCs w:val="24"/>
          <w:lang w:val="es-ES_tradnl"/>
        </w:rPr>
      </w:pPr>
    </w:p>
    <w:p w14:paraId="442C02E8" w14:textId="77777777" w:rsidR="00AD47B4" w:rsidRPr="00A56E53" w:rsidRDefault="00AD47B4" w:rsidP="00AD47B4">
      <w:pPr>
        <w:spacing w:line="360" w:lineRule="auto"/>
        <w:jc w:val="both"/>
        <w:rPr>
          <w:rFonts w:ascii="Palatino Linotype" w:hAnsi="Palatino Linotype"/>
          <w:sz w:val="24"/>
          <w:szCs w:val="24"/>
        </w:rPr>
      </w:pPr>
      <w:r w:rsidRPr="00A56E53">
        <w:rPr>
          <w:rFonts w:ascii="Palatino Linotype" w:hAnsi="Palatino Linotype"/>
          <w:b/>
          <w:sz w:val="24"/>
          <w:szCs w:val="24"/>
        </w:rPr>
        <w:t>SEGUNDO.</w:t>
      </w:r>
      <w:r w:rsidRPr="00A56E53">
        <w:rPr>
          <w:rFonts w:ascii="Palatino Linotype" w:hAnsi="Palatino Linotype" w:cs="Arial"/>
          <w:sz w:val="24"/>
          <w:szCs w:val="24"/>
        </w:rPr>
        <w:t xml:space="preserve"> </w:t>
      </w:r>
      <w:r w:rsidRPr="00A56E53">
        <w:rPr>
          <w:rFonts w:ascii="Palatino Linotype" w:hAnsi="Palatino Linotype"/>
          <w:b/>
          <w:sz w:val="24"/>
          <w:szCs w:val="24"/>
        </w:rPr>
        <w:t>NOTIFÍQUESE</w:t>
      </w:r>
      <w:r w:rsidRPr="00A56E53">
        <w:rPr>
          <w:rFonts w:ascii="Palatino Linotype" w:hAnsi="Palatino Linotype"/>
          <w:sz w:val="24"/>
          <w:szCs w:val="24"/>
        </w:rPr>
        <w:t xml:space="preserve"> vía Sistema de Acceso a la Información Mexiquense </w:t>
      </w:r>
      <w:r w:rsidRPr="00A56E53">
        <w:rPr>
          <w:rFonts w:ascii="Palatino Linotype" w:hAnsi="Palatino Linotype"/>
          <w:b/>
          <w:sz w:val="24"/>
          <w:szCs w:val="24"/>
        </w:rPr>
        <w:t>(SAIMEX)</w:t>
      </w:r>
      <w:r w:rsidRPr="00A56E53">
        <w:rPr>
          <w:rFonts w:ascii="Palatino Linotype" w:hAnsi="Palatino Linotype"/>
          <w:sz w:val="24"/>
          <w:szCs w:val="24"/>
        </w:rPr>
        <w:t xml:space="preserve">, la presente resolución al Titular de la Unidad de Transparencia del </w:t>
      </w:r>
      <w:r w:rsidRPr="00A56E53">
        <w:rPr>
          <w:rFonts w:ascii="Palatino Linotype" w:hAnsi="Palatino Linotype"/>
          <w:b/>
          <w:sz w:val="24"/>
          <w:szCs w:val="24"/>
        </w:rPr>
        <w:t>Sujeto Obligado</w:t>
      </w:r>
      <w:r w:rsidRPr="00A56E53">
        <w:rPr>
          <w:rFonts w:ascii="Palatino Linotype" w:hAnsi="Palatino Linotype"/>
          <w:sz w:val="24"/>
          <w:szCs w:val="24"/>
        </w:rPr>
        <w:t>.</w:t>
      </w:r>
    </w:p>
    <w:p w14:paraId="113233E8" w14:textId="014284BC" w:rsidR="00AD47B4" w:rsidRPr="00A56E53" w:rsidRDefault="00AD47B4" w:rsidP="00AD47B4">
      <w:pPr>
        <w:spacing w:line="360" w:lineRule="auto"/>
        <w:jc w:val="both"/>
        <w:rPr>
          <w:rFonts w:ascii="Palatino Linotype" w:hAnsi="Palatino Linotype"/>
          <w:sz w:val="24"/>
          <w:szCs w:val="24"/>
        </w:rPr>
      </w:pPr>
      <w:r w:rsidRPr="00A56E53">
        <w:rPr>
          <w:rFonts w:ascii="Palatino Linotype" w:hAnsi="Palatino Linotype" w:cs="Arial"/>
          <w:b/>
          <w:sz w:val="24"/>
          <w:szCs w:val="24"/>
        </w:rPr>
        <w:lastRenderedPageBreak/>
        <w:t xml:space="preserve">TERCERO. </w:t>
      </w:r>
      <w:r w:rsidRPr="00A56E53">
        <w:rPr>
          <w:rFonts w:ascii="Palatino Linotype" w:hAnsi="Palatino Linotype"/>
          <w:b/>
          <w:sz w:val="24"/>
          <w:szCs w:val="24"/>
        </w:rPr>
        <w:t>NOTIFÍQUESE</w:t>
      </w:r>
      <w:r w:rsidRPr="00A56E53">
        <w:rPr>
          <w:rFonts w:ascii="Palatino Linotype" w:hAnsi="Palatino Linotype"/>
          <w:sz w:val="24"/>
          <w:szCs w:val="24"/>
        </w:rPr>
        <w:t xml:space="preserve"> a</w:t>
      </w:r>
      <w:r w:rsidR="00BB1B7A" w:rsidRPr="00A56E53">
        <w:rPr>
          <w:rFonts w:ascii="Palatino Linotype" w:hAnsi="Palatino Linotype"/>
          <w:sz w:val="24"/>
          <w:szCs w:val="24"/>
        </w:rPr>
        <w:t xml:space="preserve"> </w:t>
      </w:r>
      <w:r w:rsidR="00BB1B7A" w:rsidRPr="00A56E53">
        <w:rPr>
          <w:rFonts w:ascii="Palatino Linotype" w:hAnsi="Palatino Linotype"/>
          <w:b/>
          <w:bCs/>
          <w:sz w:val="24"/>
          <w:szCs w:val="24"/>
        </w:rPr>
        <w:t>La</w:t>
      </w:r>
      <w:r w:rsidRPr="00A56E53">
        <w:rPr>
          <w:rFonts w:ascii="Palatino Linotype" w:hAnsi="Palatino Linotype"/>
          <w:sz w:val="24"/>
          <w:szCs w:val="24"/>
        </w:rPr>
        <w:t xml:space="preserve"> </w:t>
      </w:r>
      <w:r w:rsidRPr="00A56E53">
        <w:rPr>
          <w:rFonts w:ascii="Palatino Linotype" w:hAnsi="Palatino Linotype"/>
          <w:b/>
          <w:sz w:val="24"/>
          <w:szCs w:val="24"/>
        </w:rPr>
        <w:t xml:space="preserve">Recurrente </w:t>
      </w:r>
      <w:r w:rsidRPr="00A56E53">
        <w:rPr>
          <w:rFonts w:ascii="Palatino Linotype" w:hAnsi="Palatino Linotype"/>
          <w:sz w:val="24"/>
          <w:szCs w:val="24"/>
        </w:rPr>
        <w:t xml:space="preserve">la presente resolución vía Sistema de Acceso a la Información Mexiquense </w:t>
      </w:r>
      <w:r w:rsidRPr="00A56E53">
        <w:rPr>
          <w:rFonts w:ascii="Palatino Linotype" w:hAnsi="Palatino Linotype"/>
          <w:b/>
          <w:sz w:val="24"/>
          <w:szCs w:val="24"/>
        </w:rPr>
        <w:t>(SAIMEX)</w:t>
      </w:r>
      <w:r w:rsidRPr="00A56E53">
        <w:rPr>
          <w:rFonts w:ascii="Palatino Linotype" w:hAnsi="Palatino Linotype"/>
          <w:sz w:val="24"/>
          <w:szCs w:val="24"/>
        </w:rPr>
        <w:t xml:space="preserve">, y </w:t>
      </w:r>
      <w:r w:rsidRPr="00A56E53">
        <w:rPr>
          <w:rFonts w:ascii="Palatino Linotype" w:hAnsi="Palatino Linotype" w:cs="Arial"/>
          <w:sz w:val="24"/>
          <w:szCs w:val="24"/>
        </w:rPr>
        <w:t>hágase</w:t>
      </w:r>
      <w:r w:rsidRPr="00A56E53">
        <w:rPr>
          <w:rFonts w:ascii="Palatino Linotype" w:hAnsi="Palatino Linotype"/>
          <w:sz w:val="24"/>
          <w:szCs w:val="24"/>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21181CC2" w14:textId="186D8C0E" w:rsidR="00AD47B4" w:rsidRPr="00A56E53" w:rsidRDefault="00AD47B4" w:rsidP="00AD47B4">
      <w:pPr>
        <w:spacing w:line="360" w:lineRule="auto"/>
        <w:jc w:val="both"/>
        <w:rPr>
          <w:rFonts w:ascii="Palatino Linotype" w:hAnsi="Palatino Linotype" w:cs="Arial"/>
          <w:sz w:val="24"/>
          <w:szCs w:val="24"/>
        </w:rPr>
      </w:pPr>
    </w:p>
    <w:p w14:paraId="57EC0CF5" w14:textId="3DFCB473" w:rsidR="00493EB3" w:rsidRPr="00A56E53" w:rsidRDefault="00A56E53" w:rsidP="00493EB3">
      <w:pPr>
        <w:pStyle w:val="Prrafodelista"/>
        <w:autoSpaceDE w:val="0"/>
        <w:autoSpaceDN w:val="0"/>
        <w:adjustRightInd w:val="0"/>
        <w:spacing w:before="240" w:after="160" w:line="360" w:lineRule="auto"/>
        <w:ind w:left="0"/>
        <w:jc w:val="both"/>
        <w:rPr>
          <w:rFonts w:ascii="Palatino Linotype" w:hAnsi="Palatino Linotype" w:cs="Arial"/>
        </w:rPr>
      </w:pPr>
      <w:r w:rsidRPr="00A56E53">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SEXTA SESIÓN ORDINARIA CELEBRADA EL DIECIOCHO DE FEBRERO DE DOS MIL VEINTISÉIS, ANTE EL SECRETARIO TÉCNICO DEL PLENO, ALEXIS TAPIA RAMÍREZ</w:t>
      </w:r>
      <w:r w:rsidR="00493EB3" w:rsidRPr="00A56E53">
        <w:rPr>
          <w:rFonts w:ascii="Palatino Linotype" w:hAnsi="Palatino Linotype" w:cs="Arial"/>
        </w:rPr>
        <w:t xml:space="preserve">. </w:t>
      </w:r>
    </w:p>
    <w:p w14:paraId="15B9F6A9" w14:textId="77777777" w:rsidR="00493EB3" w:rsidRPr="008C0DA8" w:rsidRDefault="00493EB3" w:rsidP="00493EB3">
      <w:pPr>
        <w:pStyle w:val="Citas"/>
        <w:ind w:left="0" w:right="0"/>
        <w:rPr>
          <w:i w:val="0"/>
          <w:iCs/>
          <w:sz w:val="24"/>
          <w:szCs w:val="24"/>
        </w:rPr>
      </w:pPr>
      <w:r w:rsidRPr="00A56E53">
        <w:rPr>
          <w:bCs/>
          <w:i w:val="0"/>
          <w:iCs/>
          <w:sz w:val="18"/>
          <w:szCs w:val="18"/>
        </w:rPr>
        <w:t>CCR/JCMA</w:t>
      </w:r>
    </w:p>
    <w:p w14:paraId="296DAEBC" w14:textId="77777777" w:rsidR="00AD47B4" w:rsidRPr="007472BF" w:rsidRDefault="00AD47B4" w:rsidP="00AD47B4">
      <w:pPr>
        <w:spacing w:line="360" w:lineRule="auto"/>
        <w:jc w:val="both"/>
        <w:rPr>
          <w:rFonts w:ascii="Palatino Linotype" w:hAnsi="Palatino Linotype" w:cs="Arial"/>
          <w:sz w:val="24"/>
          <w:szCs w:val="24"/>
        </w:rPr>
      </w:pPr>
    </w:p>
    <w:p w14:paraId="31681C16" w14:textId="77777777" w:rsidR="005A764F" w:rsidRDefault="005A764F" w:rsidP="005A764F">
      <w:pPr>
        <w:spacing w:before="240" w:line="360" w:lineRule="auto"/>
        <w:ind w:left="360"/>
        <w:jc w:val="both"/>
        <w:rPr>
          <w:rFonts w:ascii="Palatino Linotype" w:hAnsi="Palatino Linotype"/>
          <w:iCs/>
        </w:rPr>
      </w:pPr>
    </w:p>
    <w:p w14:paraId="6F32E61F" w14:textId="77777777" w:rsidR="00AD47B4" w:rsidRDefault="00AD47B4" w:rsidP="005A764F">
      <w:pPr>
        <w:spacing w:before="240" w:line="360" w:lineRule="auto"/>
        <w:ind w:left="360"/>
        <w:jc w:val="both"/>
        <w:rPr>
          <w:rFonts w:ascii="Palatino Linotype" w:hAnsi="Palatino Linotype"/>
          <w:iCs/>
        </w:rPr>
      </w:pPr>
    </w:p>
    <w:p w14:paraId="091E0CC3" w14:textId="77777777" w:rsidR="00AD47B4" w:rsidRDefault="00AD47B4" w:rsidP="005A764F">
      <w:pPr>
        <w:spacing w:before="240" w:line="360" w:lineRule="auto"/>
        <w:ind w:left="360"/>
        <w:jc w:val="both"/>
        <w:rPr>
          <w:rFonts w:ascii="Palatino Linotype" w:hAnsi="Palatino Linotype"/>
          <w:iCs/>
        </w:rPr>
      </w:pPr>
    </w:p>
    <w:p w14:paraId="7C4B0E8E" w14:textId="77777777" w:rsidR="00AD47B4" w:rsidRPr="005A764F" w:rsidRDefault="00AD47B4" w:rsidP="005A764F">
      <w:pPr>
        <w:spacing w:before="240" w:line="360" w:lineRule="auto"/>
        <w:ind w:left="360"/>
        <w:jc w:val="both"/>
        <w:rPr>
          <w:rFonts w:ascii="Palatino Linotype" w:hAnsi="Palatino Linotype"/>
          <w:iCs/>
        </w:rPr>
      </w:pPr>
    </w:p>
    <w:p w14:paraId="2173BB26" w14:textId="77777777" w:rsidR="00010549" w:rsidRDefault="00010549" w:rsidP="009F50E8">
      <w:pPr>
        <w:autoSpaceDE w:val="0"/>
        <w:autoSpaceDN w:val="0"/>
        <w:adjustRightInd w:val="0"/>
        <w:spacing w:line="360" w:lineRule="auto"/>
        <w:jc w:val="both"/>
        <w:rPr>
          <w:rFonts w:ascii="Palatino Linotype" w:hAnsi="Palatino Linotype"/>
          <w:iCs/>
          <w:sz w:val="24"/>
          <w:szCs w:val="24"/>
          <w:lang w:val="es-ES"/>
        </w:rPr>
      </w:pPr>
    </w:p>
    <w:p w14:paraId="2446EB34" w14:textId="4FB9EDC6" w:rsidR="00C313A2" w:rsidRDefault="00C313A2" w:rsidP="00CB4788">
      <w:pPr>
        <w:spacing w:after="0" w:line="360" w:lineRule="auto"/>
        <w:jc w:val="both"/>
        <w:rPr>
          <w:rFonts w:ascii="Palatino Linotype" w:eastAsia="Calibri" w:hAnsi="Palatino Linotype" w:cs="Times New Roman"/>
          <w:sz w:val="24"/>
          <w:szCs w:val="24"/>
          <w:lang w:eastAsia="es-ES"/>
        </w:rPr>
      </w:pPr>
    </w:p>
    <w:p w14:paraId="2AE3B480" w14:textId="7C9057BB" w:rsidR="00C313A2" w:rsidRDefault="00C313A2" w:rsidP="00CB4788">
      <w:pPr>
        <w:spacing w:after="0" w:line="360" w:lineRule="auto"/>
        <w:jc w:val="both"/>
        <w:rPr>
          <w:rFonts w:ascii="Palatino Linotype" w:eastAsia="Calibri" w:hAnsi="Palatino Linotype" w:cs="Times New Roman"/>
          <w:sz w:val="24"/>
          <w:szCs w:val="24"/>
          <w:lang w:eastAsia="es-ES"/>
        </w:rPr>
      </w:pPr>
    </w:p>
    <w:p w14:paraId="48829AD7" w14:textId="557B1853" w:rsidR="00C313A2" w:rsidRDefault="00C313A2" w:rsidP="00CB4788">
      <w:pPr>
        <w:spacing w:after="0" w:line="360" w:lineRule="auto"/>
        <w:jc w:val="both"/>
        <w:rPr>
          <w:rFonts w:ascii="Palatino Linotype" w:eastAsia="Calibri" w:hAnsi="Palatino Linotype" w:cs="Times New Roman"/>
          <w:sz w:val="24"/>
          <w:szCs w:val="24"/>
          <w:lang w:eastAsia="es-ES"/>
        </w:rPr>
      </w:pPr>
    </w:p>
    <w:p w14:paraId="6E610968" w14:textId="1BB2D225" w:rsidR="00C313A2" w:rsidRDefault="00C313A2" w:rsidP="00CB4788">
      <w:pPr>
        <w:spacing w:after="0" w:line="360" w:lineRule="auto"/>
        <w:jc w:val="both"/>
        <w:rPr>
          <w:rFonts w:ascii="Palatino Linotype" w:eastAsia="Calibri" w:hAnsi="Palatino Linotype" w:cs="Times New Roman"/>
          <w:sz w:val="24"/>
          <w:szCs w:val="24"/>
          <w:lang w:eastAsia="es-ES"/>
        </w:rPr>
      </w:pPr>
    </w:p>
    <w:p w14:paraId="3634968E" w14:textId="1A809982" w:rsidR="00C313A2" w:rsidRDefault="00C313A2" w:rsidP="00CB4788">
      <w:pPr>
        <w:spacing w:after="0" w:line="360" w:lineRule="auto"/>
        <w:jc w:val="both"/>
        <w:rPr>
          <w:rFonts w:ascii="Palatino Linotype" w:eastAsia="Calibri" w:hAnsi="Palatino Linotype" w:cs="Times New Roman"/>
          <w:sz w:val="24"/>
          <w:szCs w:val="24"/>
          <w:lang w:eastAsia="es-ES"/>
        </w:rPr>
      </w:pPr>
    </w:p>
    <w:p w14:paraId="528DD47C" w14:textId="261D8518" w:rsidR="00C313A2" w:rsidRDefault="00C313A2" w:rsidP="00CB4788">
      <w:pPr>
        <w:spacing w:after="0" w:line="360" w:lineRule="auto"/>
        <w:jc w:val="both"/>
        <w:rPr>
          <w:rFonts w:ascii="Palatino Linotype" w:eastAsia="Calibri" w:hAnsi="Palatino Linotype" w:cs="Times New Roman"/>
          <w:sz w:val="24"/>
          <w:szCs w:val="24"/>
          <w:lang w:eastAsia="es-ES"/>
        </w:rPr>
      </w:pPr>
    </w:p>
    <w:p w14:paraId="5587C0B6" w14:textId="53F8DB89" w:rsidR="00C313A2" w:rsidRDefault="00C313A2" w:rsidP="00CB4788">
      <w:pPr>
        <w:spacing w:after="0" w:line="360" w:lineRule="auto"/>
        <w:jc w:val="both"/>
        <w:rPr>
          <w:rFonts w:ascii="Palatino Linotype" w:eastAsia="Calibri" w:hAnsi="Palatino Linotype" w:cs="Times New Roman"/>
          <w:sz w:val="24"/>
          <w:szCs w:val="24"/>
          <w:lang w:eastAsia="es-ES"/>
        </w:rPr>
      </w:pPr>
    </w:p>
    <w:p w14:paraId="0D0AF34F" w14:textId="7824DDAF" w:rsidR="00C313A2" w:rsidRDefault="00C313A2" w:rsidP="00CB4788">
      <w:pPr>
        <w:spacing w:after="0" w:line="360" w:lineRule="auto"/>
        <w:jc w:val="both"/>
        <w:rPr>
          <w:rFonts w:ascii="Palatino Linotype" w:eastAsia="Calibri" w:hAnsi="Palatino Linotype" w:cs="Times New Roman"/>
          <w:sz w:val="24"/>
          <w:szCs w:val="24"/>
          <w:lang w:eastAsia="es-ES"/>
        </w:rPr>
      </w:pPr>
    </w:p>
    <w:p w14:paraId="3959876C" w14:textId="3AAD1606" w:rsidR="00C313A2" w:rsidRDefault="00C313A2" w:rsidP="00CB4788">
      <w:pPr>
        <w:spacing w:after="0" w:line="360" w:lineRule="auto"/>
        <w:jc w:val="both"/>
        <w:rPr>
          <w:rFonts w:ascii="Palatino Linotype" w:eastAsia="Calibri" w:hAnsi="Palatino Linotype" w:cs="Times New Roman"/>
          <w:sz w:val="24"/>
          <w:szCs w:val="24"/>
          <w:lang w:eastAsia="es-ES"/>
        </w:rPr>
      </w:pPr>
    </w:p>
    <w:p w14:paraId="1D32AB37" w14:textId="77777777" w:rsidR="00C313A2" w:rsidRDefault="00C313A2" w:rsidP="00CB4788">
      <w:pPr>
        <w:spacing w:after="0" w:line="360" w:lineRule="auto"/>
        <w:jc w:val="both"/>
        <w:rPr>
          <w:rFonts w:ascii="Palatino Linotype" w:eastAsia="Calibri" w:hAnsi="Palatino Linotype" w:cs="Times New Roman"/>
          <w:sz w:val="24"/>
          <w:szCs w:val="24"/>
          <w:lang w:eastAsia="es-ES"/>
        </w:rPr>
      </w:pPr>
    </w:p>
    <w:p w14:paraId="03254E6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93E50C3"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76AD2646"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6BA24FA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CD7909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1F60DC9B"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2A35A499" w14:textId="77777777" w:rsidR="00A711CC" w:rsidRDefault="00A711CC"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sectPr w:rsidR="00A711CC"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B820C" w14:textId="77777777" w:rsidR="0046249F" w:rsidRDefault="0046249F" w:rsidP="006168E4">
      <w:pPr>
        <w:spacing w:after="0" w:line="240" w:lineRule="auto"/>
      </w:pPr>
      <w:r>
        <w:separator/>
      </w:r>
    </w:p>
  </w:endnote>
  <w:endnote w:type="continuationSeparator" w:id="0">
    <w:p w14:paraId="520F0B05" w14:textId="77777777" w:rsidR="0046249F" w:rsidRDefault="0046249F"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E761C2" w:rsidRPr="000B69FA" w:rsidRDefault="00E761C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F10DA">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F10DA">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E761C2" w:rsidRPr="000B69FA" w:rsidRDefault="00E761C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F10D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F10DA">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724D8" w14:textId="77777777" w:rsidR="0046249F" w:rsidRDefault="0046249F" w:rsidP="006168E4">
      <w:pPr>
        <w:spacing w:after="0" w:line="240" w:lineRule="auto"/>
      </w:pPr>
      <w:r>
        <w:separator/>
      </w:r>
    </w:p>
  </w:footnote>
  <w:footnote w:type="continuationSeparator" w:id="0">
    <w:p w14:paraId="7EF12105" w14:textId="77777777" w:rsidR="0046249F" w:rsidRDefault="0046249F" w:rsidP="006168E4">
      <w:pPr>
        <w:spacing w:after="0" w:line="240" w:lineRule="auto"/>
      </w:pPr>
      <w:r>
        <w:continuationSeparator/>
      </w:r>
    </w:p>
  </w:footnote>
  <w:footnote w:id="1">
    <w:p w14:paraId="2CD70320" w14:textId="77777777" w:rsidR="009F50E8" w:rsidRPr="00911081" w:rsidRDefault="009F50E8" w:rsidP="009F50E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F9FA8E8" w14:textId="77777777" w:rsidR="009F50E8" w:rsidRPr="00911081" w:rsidRDefault="009F50E8" w:rsidP="009F50E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3361837" w14:textId="77777777" w:rsidR="00AC19D5" w:rsidRPr="00BA61D0" w:rsidRDefault="00AC19D5" w:rsidP="00AC19D5">
      <w:pPr>
        <w:pStyle w:val="Textonotapie"/>
        <w:rPr>
          <w:rFonts w:ascii="Palatino Linotype" w:hAnsi="Palatino Linotype"/>
          <w:i/>
          <w:iCs/>
          <w:sz w:val="18"/>
          <w:szCs w:val="18"/>
        </w:rPr>
      </w:pPr>
      <w:r>
        <w:rPr>
          <w:rStyle w:val="Refdenotaalpie"/>
        </w:rPr>
        <w:footnoteRef/>
      </w:r>
      <w:r>
        <w:t xml:space="preserve"> </w:t>
      </w:r>
      <w:hyperlink r:id="rId3" w:history="1">
        <w:r w:rsidRPr="00BA61D0">
          <w:rPr>
            <w:rStyle w:val="Hipervnculo"/>
            <w:rFonts w:ascii="Palatino Linotype" w:hAnsi="Palatino Linotype" w:cs="Tahoma"/>
            <w:bCs/>
            <w:i/>
            <w:iCs/>
            <w:sz w:val="18"/>
            <w:szCs w:val="18"/>
          </w:rPr>
          <w:t>https://opendatacharter.net/principles-es/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E761C2" w:rsidRDefault="00E761C2">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761C2" w14:paraId="17981A04" w14:textId="77777777" w:rsidTr="00073E92">
      <w:trPr>
        <w:trHeight w:val="227"/>
      </w:trPr>
      <w:tc>
        <w:tcPr>
          <w:tcW w:w="5529" w:type="dxa"/>
          <w:hideMark/>
        </w:tcPr>
        <w:p w14:paraId="0E414BC5" w14:textId="19670DF2" w:rsidR="00E761C2" w:rsidRDefault="00E761C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7235E6AA" w:rsidR="00E761C2" w:rsidRPr="00B4142F" w:rsidRDefault="00CB0D6E"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01105</w:t>
          </w:r>
          <w:r w:rsidR="00E761C2">
            <w:rPr>
              <w:rFonts w:ascii="Palatino Linotype" w:hAnsi="Palatino Linotype" w:cs="Arial"/>
              <w:bCs/>
              <w:sz w:val="24"/>
              <w:lang w:eastAsia="es-MX"/>
            </w:rPr>
            <w:t>/INFOEM/IP/RR/202</w:t>
          </w:r>
          <w:r>
            <w:rPr>
              <w:rFonts w:ascii="Palatino Linotype" w:hAnsi="Palatino Linotype" w:cs="Arial"/>
              <w:bCs/>
              <w:sz w:val="24"/>
              <w:lang w:eastAsia="es-MX"/>
            </w:rPr>
            <w:t>6</w:t>
          </w:r>
        </w:p>
      </w:tc>
    </w:tr>
    <w:tr w:rsidR="00E761C2" w14:paraId="637042F0" w14:textId="77777777" w:rsidTr="00073E92">
      <w:trPr>
        <w:trHeight w:val="242"/>
      </w:trPr>
      <w:tc>
        <w:tcPr>
          <w:tcW w:w="5529" w:type="dxa"/>
          <w:hideMark/>
        </w:tcPr>
        <w:p w14:paraId="412AD568" w14:textId="582E7AD7" w:rsidR="00E761C2" w:rsidRDefault="00E761C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36356D7D" w:rsidR="00E761C2" w:rsidRPr="00F06FED" w:rsidRDefault="008D121A" w:rsidP="0034605F">
          <w:pPr>
            <w:spacing w:after="120" w:line="256" w:lineRule="auto"/>
            <w:ind w:left="639" w:right="214"/>
            <w:jc w:val="both"/>
            <w:rPr>
              <w:rFonts w:ascii="Palatino Linotype" w:hAnsi="Palatino Linotype" w:cs="Arial"/>
            </w:rPr>
          </w:pPr>
          <w:r>
            <w:rPr>
              <w:rFonts w:ascii="Palatino Linotype" w:hAnsi="Palatino Linotype" w:cs="Arial"/>
            </w:rPr>
            <w:t xml:space="preserve">Ayuntamiento de </w:t>
          </w:r>
          <w:r w:rsidR="00CB0D6E">
            <w:rPr>
              <w:rFonts w:ascii="Palatino Linotype" w:hAnsi="Palatino Linotype" w:cs="Arial"/>
            </w:rPr>
            <w:t>Tepotzotlán</w:t>
          </w:r>
        </w:p>
      </w:tc>
    </w:tr>
    <w:tr w:rsidR="00E761C2" w14:paraId="21BFE746" w14:textId="77777777" w:rsidTr="00073E92">
      <w:trPr>
        <w:trHeight w:val="342"/>
      </w:trPr>
      <w:tc>
        <w:tcPr>
          <w:tcW w:w="5529" w:type="dxa"/>
          <w:hideMark/>
        </w:tcPr>
        <w:p w14:paraId="64C4E314" w14:textId="2A83840C" w:rsidR="00E761C2" w:rsidRDefault="00E761C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E761C2" w:rsidRDefault="00E761C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E761C2" w:rsidRDefault="00E761C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761C2" w14:paraId="385FD437" w14:textId="77777777" w:rsidTr="00073E92">
      <w:trPr>
        <w:trHeight w:val="227"/>
      </w:trPr>
      <w:tc>
        <w:tcPr>
          <w:tcW w:w="5529" w:type="dxa"/>
          <w:hideMark/>
        </w:tcPr>
        <w:p w14:paraId="272860E8" w14:textId="6340DBC0"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1CA46D04" w:rsidR="00E761C2" w:rsidRPr="00B4142F" w:rsidRDefault="00CF219D"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CB0D6E">
            <w:rPr>
              <w:rFonts w:ascii="Palatino Linotype" w:hAnsi="Palatino Linotype" w:cs="Arial"/>
              <w:bCs/>
              <w:sz w:val="24"/>
              <w:lang w:eastAsia="es-MX"/>
            </w:rPr>
            <w:t>1105</w:t>
          </w:r>
          <w:r w:rsidR="00E761C2">
            <w:rPr>
              <w:rFonts w:ascii="Palatino Linotype" w:hAnsi="Palatino Linotype" w:cs="Arial"/>
              <w:bCs/>
              <w:sz w:val="24"/>
              <w:lang w:eastAsia="es-MX"/>
            </w:rPr>
            <w:t>/INFOEM/IP/RR/202</w:t>
          </w:r>
          <w:r w:rsidR="00CB0D6E">
            <w:rPr>
              <w:rFonts w:ascii="Palatino Linotype" w:hAnsi="Palatino Linotype" w:cs="Arial"/>
              <w:bCs/>
              <w:sz w:val="24"/>
              <w:lang w:eastAsia="es-MX"/>
            </w:rPr>
            <w:t>6</w:t>
          </w:r>
        </w:p>
      </w:tc>
    </w:tr>
    <w:tr w:rsidR="00E761C2" w14:paraId="33FC5097" w14:textId="77777777" w:rsidTr="00073E92">
      <w:trPr>
        <w:trHeight w:val="196"/>
      </w:trPr>
      <w:tc>
        <w:tcPr>
          <w:tcW w:w="5529" w:type="dxa"/>
          <w:hideMark/>
        </w:tcPr>
        <w:p w14:paraId="4F5D01E5" w14:textId="77777777"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16C395FD" w:rsidR="00E761C2" w:rsidRPr="00F06FED" w:rsidRDefault="00CF219D" w:rsidP="004F10DA">
          <w:pPr>
            <w:spacing w:after="120" w:line="256" w:lineRule="auto"/>
            <w:ind w:left="639" w:right="214"/>
            <w:jc w:val="both"/>
            <w:rPr>
              <w:rFonts w:ascii="Palatino Linotype" w:hAnsi="Palatino Linotype" w:cs="Arial"/>
            </w:rPr>
          </w:pPr>
          <w:r>
            <w:rPr>
              <w:rFonts w:ascii="Palatino Linotype" w:hAnsi="Palatino Linotype" w:cs="Arial"/>
            </w:rPr>
            <w:t xml:space="preserve"> </w:t>
          </w:r>
          <w:r w:rsidR="004F10DA">
            <w:rPr>
              <w:rFonts w:ascii="Palatino Linotype" w:hAnsi="Palatino Linotype" w:cs="Arial"/>
            </w:rPr>
            <w:t>XXXXXXXXXXXXXXXXXX</w:t>
          </w:r>
          <w:r w:rsidR="00CB0D6E">
            <w:rPr>
              <w:rFonts w:ascii="Palatino Linotype" w:hAnsi="Palatino Linotype" w:cs="Arial"/>
            </w:rPr>
            <w:t xml:space="preserve"> </w:t>
          </w:r>
        </w:p>
      </w:tc>
    </w:tr>
    <w:tr w:rsidR="00E761C2" w14:paraId="178280DE" w14:textId="77777777" w:rsidTr="00073E92">
      <w:trPr>
        <w:trHeight w:val="242"/>
      </w:trPr>
      <w:tc>
        <w:tcPr>
          <w:tcW w:w="5529" w:type="dxa"/>
          <w:hideMark/>
        </w:tcPr>
        <w:p w14:paraId="71AC708B" w14:textId="77777777"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26A6F6B5" w:rsidR="00E761C2" w:rsidRDefault="008D121A" w:rsidP="0034605F">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CB0D6E">
            <w:rPr>
              <w:rFonts w:ascii="Palatino Linotype" w:hAnsi="Palatino Linotype" w:cs="Arial"/>
              <w:szCs w:val="20"/>
            </w:rPr>
            <w:t>Tepotzotlán</w:t>
          </w:r>
        </w:p>
      </w:tc>
    </w:tr>
    <w:tr w:rsidR="00E761C2" w14:paraId="0518978B" w14:textId="77777777" w:rsidTr="00073E92">
      <w:trPr>
        <w:trHeight w:val="342"/>
      </w:trPr>
      <w:tc>
        <w:tcPr>
          <w:tcW w:w="5529" w:type="dxa"/>
          <w:hideMark/>
        </w:tcPr>
        <w:p w14:paraId="04968A43" w14:textId="7BE2A222" w:rsidR="00E761C2" w:rsidRDefault="00E761C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E761C2" w:rsidRDefault="00E761C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E761C2" w:rsidRDefault="00E761C2">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1AB9"/>
    <w:multiLevelType w:val="hybridMultilevel"/>
    <w:tmpl w:val="D6309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DA7E01"/>
    <w:multiLevelType w:val="hybridMultilevel"/>
    <w:tmpl w:val="FAECC32A"/>
    <w:lvl w:ilvl="0" w:tplc="080A0001">
      <w:start w:val="1"/>
      <w:numFmt w:val="bullet"/>
      <w:lvlText w:val=""/>
      <w:lvlJc w:val="left"/>
      <w:pPr>
        <w:ind w:left="775" w:hanging="360"/>
      </w:pPr>
      <w:rPr>
        <w:rFonts w:ascii="Symbol" w:hAnsi="Symbol" w:hint="default"/>
      </w:rPr>
    </w:lvl>
    <w:lvl w:ilvl="1" w:tplc="FFFFFFFF" w:tentative="1">
      <w:start w:val="1"/>
      <w:numFmt w:val="lowerLetter"/>
      <w:lvlText w:val="%2."/>
      <w:lvlJc w:val="left"/>
      <w:pPr>
        <w:ind w:left="1495" w:hanging="360"/>
      </w:pPr>
    </w:lvl>
    <w:lvl w:ilvl="2" w:tplc="FFFFFFFF" w:tentative="1">
      <w:start w:val="1"/>
      <w:numFmt w:val="lowerRoman"/>
      <w:lvlText w:val="%3."/>
      <w:lvlJc w:val="right"/>
      <w:pPr>
        <w:ind w:left="2215" w:hanging="180"/>
      </w:pPr>
    </w:lvl>
    <w:lvl w:ilvl="3" w:tplc="FFFFFFFF" w:tentative="1">
      <w:start w:val="1"/>
      <w:numFmt w:val="decimal"/>
      <w:lvlText w:val="%4."/>
      <w:lvlJc w:val="left"/>
      <w:pPr>
        <w:ind w:left="2935" w:hanging="360"/>
      </w:pPr>
    </w:lvl>
    <w:lvl w:ilvl="4" w:tplc="FFFFFFFF" w:tentative="1">
      <w:start w:val="1"/>
      <w:numFmt w:val="lowerLetter"/>
      <w:lvlText w:val="%5."/>
      <w:lvlJc w:val="left"/>
      <w:pPr>
        <w:ind w:left="3655" w:hanging="360"/>
      </w:pPr>
    </w:lvl>
    <w:lvl w:ilvl="5" w:tplc="FFFFFFFF" w:tentative="1">
      <w:start w:val="1"/>
      <w:numFmt w:val="lowerRoman"/>
      <w:lvlText w:val="%6."/>
      <w:lvlJc w:val="right"/>
      <w:pPr>
        <w:ind w:left="4375" w:hanging="180"/>
      </w:pPr>
    </w:lvl>
    <w:lvl w:ilvl="6" w:tplc="FFFFFFFF" w:tentative="1">
      <w:start w:val="1"/>
      <w:numFmt w:val="decimal"/>
      <w:lvlText w:val="%7."/>
      <w:lvlJc w:val="left"/>
      <w:pPr>
        <w:ind w:left="5095" w:hanging="360"/>
      </w:pPr>
    </w:lvl>
    <w:lvl w:ilvl="7" w:tplc="FFFFFFFF" w:tentative="1">
      <w:start w:val="1"/>
      <w:numFmt w:val="lowerLetter"/>
      <w:lvlText w:val="%8."/>
      <w:lvlJc w:val="left"/>
      <w:pPr>
        <w:ind w:left="5815" w:hanging="360"/>
      </w:pPr>
    </w:lvl>
    <w:lvl w:ilvl="8" w:tplc="FFFFFFFF" w:tentative="1">
      <w:start w:val="1"/>
      <w:numFmt w:val="lowerRoman"/>
      <w:lvlText w:val="%9."/>
      <w:lvlJc w:val="right"/>
      <w:pPr>
        <w:ind w:left="6535" w:hanging="180"/>
      </w:pPr>
    </w:lvl>
  </w:abstractNum>
  <w:abstractNum w:abstractNumId="2" w15:restartNumberingAfterBreak="0">
    <w:nsid w:val="08252EC8"/>
    <w:multiLevelType w:val="hybridMultilevel"/>
    <w:tmpl w:val="E6B40D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F566E"/>
    <w:multiLevelType w:val="hybridMultilevel"/>
    <w:tmpl w:val="3A368662"/>
    <w:lvl w:ilvl="0" w:tplc="52E0B0E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0A7140AD"/>
    <w:multiLevelType w:val="hybridMultilevel"/>
    <w:tmpl w:val="023ABBBC"/>
    <w:lvl w:ilvl="0" w:tplc="04090013">
      <w:start w:val="1"/>
      <w:numFmt w:val="upp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15:restartNumberingAfterBreak="0">
    <w:nsid w:val="0B223984"/>
    <w:multiLevelType w:val="hybridMultilevel"/>
    <w:tmpl w:val="FB7C6D7A"/>
    <w:lvl w:ilvl="0" w:tplc="291A1272">
      <w:start w:val="2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0B2700F0"/>
    <w:multiLevelType w:val="hybridMultilevel"/>
    <w:tmpl w:val="2FD8F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55C9B"/>
    <w:multiLevelType w:val="hybridMultilevel"/>
    <w:tmpl w:val="97AC10DA"/>
    <w:lvl w:ilvl="0" w:tplc="E5A23556">
      <w:start w:val="1"/>
      <w:numFmt w:val="upp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0CE6C93"/>
    <w:multiLevelType w:val="hybridMultilevel"/>
    <w:tmpl w:val="BB427F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2CF5616"/>
    <w:multiLevelType w:val="hybridMultilevel"/>
    <w:tmpl w:val="8C287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314911"/>
    <w:multiLevelType w:val="hybridMultilevel"/>
    <w:tmpl w:val="F702B2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4C75201"/>
    <w:multiLevelType w:val="hybridMultilevel"/>
    <w:tmpl w:val="964427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5520FD6"/>
    <w:multiLevelType w:val="hybridMultilevel"/>
    <w:tmpl w:val="53206A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15:restartNumberingAfterBreak="0">
    <w:nsid w:val="1E2F213B"/>
    <w:multiLevelType w:val="hybridMultilevel"/>
    <w:tmpl w:val="F806A3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 w15:restartNumberingAfterBreak="0">
    <w:nsid w:val="205B7DFE"/>
    <w:multiLevelType w:val="hybridMultilevel"/>
    <w:tmpl w:val="85883E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7" w15:restartNumberingAfterBreak="0">
    <w:nsid w:val="237A3A8C"/>
    <w:multiLevelType w:val="hybridMultilevel"/>
    <w:tmpl w:val="AE0ED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8D830D1"/>
    <w:multiLevelType w:val="hybridMultilevel"/>
    <w:tmpl w:val="E4B8E3D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9" w15:restartNumberingAfterBreak="0">
    <w:nsid w:val="2A535B8D"/>
    <w:multiLevelType w:val="hybridMultilevel"/>
    <w:tmpl w:val="8696D02E"/>
    <w:lvl w:ilvl="0" w:tplc="FFFFFFFF">
      <w:start w:val="1"/>
      <w:numFmt w:val="decimal"/>
      <w:lvlText w:val="%1."/>
      <w:lvlJc w:val="left"/>
      <w:pPr>
        <w:ind w:left="775" w:hanging="360"/>
      </w:pPr>
    </w:lvl>
    <w:lvl w:ilvl="1" w:tplc="FFFFFFFF" w:tentative="1">
      <w:start w:val="1"/>
      <w:numFmt w:val="lowerLetter"/>
      <w:lvlText w:val="%2."/>
      <w:lvlJc w:val="left"/>
      <w:pPr>
        <w:ind w:left="1495" w:hanging="360"/>
      </w:pPr>
    </w:lvl>
    <w:lvl w:ilvl="2" w:tplc="FFFFFFFF" w:tentative="1">
      <w:start w:val="1"/>
      <w:numFmt w:val="lowerRoman"/>
      <w:lvlText w:val="%3."/>
      <w:lvlJc w:val="right"/>
      <w:pPr>
        <w:ind w:left="2215" w:hanging="180"/>
      </w:pPr>
    </w:lvl>
    <w:lvl w:ilvl="3" w:tplc="FFFFFFFF" w:tentative="1">
      <w:start w:val="1"/>
      <w:numFmt w:val="decimal"/>
      <w:lvlText w:val="%4."/>
      <w:lvlJc w:val="left"/>
      <w:pPr>
        <w:ind w:left="2935" w:hanging="360"/>
      </w:pPr>
    </w:lvl>
    <w:lvl w:ilvl="4" w:tplc="FFFFFFFF" w:tentative="1">
      <w:start w:val="1"/>
      <w:numFmt w:val="lowerLetter"/>
      <w:lvlText w:val="%5."/>
      <w:lvlJc w:val="left"/>
      <w:pPr>
        <w:ind w:left="3655" w:hanging="360"/>
      </w:pPr>
    </w:lvl>
    <w:lvl w:ilvl="5" w:tplc="FFFFFFFF" w:tentative="1">
      <w:start w:val="1"/>
      <w:numFmt w:val="lowerRoman"/>
      <w:lvlText w:val="%6."/>
      <w:lvlJc w:val="right"/>
      <w:pPr>
        <w:ind w:left="4375" w:hanging="180"/>
      </w:pPr>
    </w:lvl>
    <w:lvl w:ilvl="6" w:tplc="FFFFFFFF" w:tentative="1">
      <w:start w:val="1"/>
      <w:numFmt w:val="decimal"/>
      <w:lvlText w:val="%7."/>
      <w:lvlJc w:val="left"/>
      <w:pPr>
        <w:ind w:left="5095" w:hanging="360"/>
      </w:pPr>
    </w:lvl>
    <w:lvl w:ilvl="7" w:tplc="FFFFFFFF" w:tentative="1">
      <w:start w:val="1"/>
      <w:numFmt w:val="lowerLetter"/>
      <w:lvlText w:val="%8."/>
      <w:lvlJc w:val="left"/>
      <w:pPr>
        <w:ind w:left="5815" w:hanging="360"/>
      </w:pPr>
    </w:lvl>
    <w:lvl w:ilvl="8" w:tplc="FFFFFFFF" w:tentative="1">
      <w:start w:val="1"/>
      <w:numFmt w:val="lowerRoman"/>
      <w:lvlText w:val="%9."/>
      <w:lvlJc w:val="right"/>
      <w:pPr>
        <w:ind w:left="6535" w:hanging="180"/>
      </w:pPr>
    </w:lvl>
  </w:abstractNum>
  <w:abstractNum w:abstractNumId="20" w15:restartNumberingAfterBreak="0">
    <w:nsid w:val="2F6B62C9"/>
    <w:multiLevelType w:val="hybridMultilevel"/>
    <w:tmpl w:val="09B268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2" w15:restartNumberingAfterBreak="0">
    <w:nsid w:val="4A3105CF"/>
    <w:multiLevelType w:val="hybridMultilevel"/>
    <w:tmpl w:val="9C9ED682"/>
    <w:lvl w:ilvl="0" w:tplc="C3564AE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52BD718B"/>
    <w:multiLevelType w:val="hybridMultilevel"/>
    <w:tmpl w:val="7F0A3EF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8CE283D"/>
    <w:multiLevelType w:val="hybridMultilevel"/>
    <w:tmpl w:val="F1D075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6" w15:restartNumberingAfterBreak="0">
    <w:nsid w:val="5B675924"/>
    <w:multiLevelType w:val="hybridMultilevel"/>
    <w:tmpl w:val="0C5EBD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745726"/>
    <w:multiLevelType w:val="hybridMultilevel"/>
    <w:tmpl w:val="4E7C5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29" w15:restartNumberingAfterBreak="0">
    <w:nsid w:val="686E1862"/>
    <w:multiLevelType w:val="hybridMultilevel"/>
    <w:tmpl w:val="0042337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1" w15:restartNumberingAfterBreak="0">
    <w:nsid w:val="6DD437A7"/>
    <w:multiLevelType w:val="hybridMultilevel"/>
    <w:tmpl w:val="8696D02E"/>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32" w15:restartNumberingAfterBreak="0">
    <w:nsid w:val="6F6E14D1"/>
    <w:multiLevelType w:val="hybridMultilevel"/>
    <w:tmpl w:val="20FA9F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0A0A9B"/>
    <w:multiLevelType w:val="hybridMultilevel"/>
    <w:tmpl w:val="FCD892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CF73F2"/>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F663DC"/>
    <w:multiLevelType w:val="hybridMultilevel"/>
    <w:tmpl w:val="53D81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42654"/>
    <w:multiLevelType w:val="hybridMultilevel"/>
    <w:tmpl w:val="34B206D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8" w15:restartNumberingAfterBreak="0">
    <w:nsid w:val="7DB83F67"/>
    <w:multiLevelType w:val="hybridMultilevel"/>
    <w:tmpl w:val="D2C21E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34"/>
  </w:num>
  <w:num w:numId="3">
    <w:abstractNumId w:val="12"/>
  </w:num>
  <w:num w:numId="4">
    <w:abstractNumId w:val="30"/>
  </w:num>
  <w:num w:numId="5">
    <w:abstractNumId w:val="9"/>
  </w:num>
  <w:num w:numId="6">
    <w:abstractNumId w:val="27"/>
  </w:num>
  <w:num w:numId="7">
    <w:abstractNumId w:val="35"/>
  </w:num>
  <w:num w:numId="8">
    <w:abstractNumId w:val="14"/>
  </w:num>
  <w:num w:numId="9">
    <w:abstractNumId w:val="31"/>
  </w:num>
  <w:num w:numId="10">
    <w:abstractNumId w:val="4"/>
  </w:num>
  <w:num w:numId="11">
    <w:abstractNumId w:val="36"/>
  </w:num>
  <w:num w:numId="12">
    <w:abstractNumId w:val="32"/>
  </w:num>
  <w:num w:numId="13">
    <w:abstractNumId w:val="21"/>
  </w:num>
  <w:num w:numId="14">
    <w:abstractNumId w:val="22"/>
  </w:num>
  <w:num w:numId="15">
    <w:abstractNumId w:val="26"/>
  </w:num>
  <w:num w:numId="16">
    <w:abstractNumId w:val="6"/>
  </w:num>
  <w:num w:numId="17">
    <w:abstractNumId w:val="33"/>
  </w:num>
  <w:num w:numId="18">
    <w:abstractNumId w:val="2"/>
  </w:num>
  <w:num w:numId="19">
    <w:abstractNumId w:val="37"/>
  </w:num>
  <w:num w:numId="20">
    <w:abstractNumId w:val="15"/>
  </w:num>
  <w:num w:numId="21">
    <w:abstractNumId w:val="19"/>
  </w:num>
  <w:num w:numId="22">
    <w:abstractNumId w:val="1"/>
  </w:num>
  <w:num w:numId="23">
    <w:abstractNumId w:val="28"/>
  </w:num>
  <w:num w:numId="24">
    <w:abstractNumId w:val="10"/>
  </w:num>
  <w:num w:numId="25">
    <w:abstractNumId w:val="20"/>
  </w:num>
  <w:num w:numId="26">
    <w:abstractNumId w:val="25"/>
  </w:num>
  <w:num w:numId="27">
    <w:abstractNumId w:val="8"/>
  </w:num>
  <w:num w:numId="28">
    <w:abstractNumId w:val="13"/>
  </w:num>
  <w:num w:numId="29">
    <w:abstractNumId w:val="0"/>
  </w:num>
  <w:num w:numId="30">
    <w:abstractNumId w:val="23"/>
  </w:num>
  <w:num w:numId="31">
    <w:abstractNumId w:val="17"/>
  </w:num>
  <w:num w:numId="32">
    <w:abstractNumId w:val="38"/>
  </w:num>
  <w:num w:numId="33">
    <w:abstractNumId w:val="29"/>
  </w:num>
  <w:num w:numId="34">
    <w:abstractNumId w:val="18"/>
  </w:num>
  <w:num w:numId="35">
    <w:abstractNumId w:val="3"/>
  </w:num>
  <w:num w:numId="36">
    <w:abstractNumId w:val="24"/>
  </w:num>
  <w:num w:numId="37">
    <w:abstractNumId w:val="5"/>
  </w:num>
  <w:num w:numId="38">
    <w:abstractNumId w:val="7"/>
  </w:num>
  <w:num w:numId="39">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09AE"/>
    <w:rsid w:val="0000227A"/>
    <w:rsid w:val="000026CF"/>
    <w:rsid w:val="00002FA5"/>
    <w:rsid w:val="0000354B"/>
    <w:rsid w:val="00004469"/>
    <w:rsid w:val="00005347"/>
    <w:rsid w:val="000056BB"/>
    <w:rsid w:val="00005B85"/>
    <w:rsid w:val="00007000"/>
    <w:rsid w:val="00007D8F"/>
    <w:rsid w:val="00010549"/>
    <w:rsid w:val="0001172F"/>
    <w:rsid w:val="00011980"/>
    <w:rsid w:val="00012E56"/>
    <w:rsid w:val="0001366A"/>
    <w:rsid w:val="00013C75"/>
    <w:rsid w:val="000143E2"/>
    <w:rsid w:val="000143F3"/>
    <w:rsid w:val="00015C81"/>
    <w:rsid w:val="000171B7"/>
    <w:rsid w:val="00020E74"/>
    <w:rsid w:val="00022B41"/>
    <w:rsid w:val="000240C8"/>
    <w:rsid w:val="000250DA"/>
    <w:rsid w:val="0002560B"/>
    <w:rsid w:val="0002702E"/>
    <w:rsid w:val="00027921"/>
    <w:rsid w:val="000306A7"/>
    <w:rsid w:val="00030FDA"/>
    <w:rsid w:val="000315CA"/>
    <w:rsid w:val="00031A66"/>
    <w:rsid w:val="00031AB1"/>
    <w:rsid w:val="00031B3B"/>
    <w:rsid w:val="0003281E"/>
    <w:rsid w:val="00032896"/>
    <w:rsid w:val="000329BE"/>
    <w:rsid w:val="00032DE3"/>
    <w:rsid w:val="0003628E"/>
    <w:rsid w:val="00036740"/>
    <w:rsid w:val="0004186E"/>
    <w:rsid w:val="00044C7F"/>
    <w:rsid w:val="000451BE"/>
    <w:rsid w:val="00045379"/>
    <w:rsid w:val="000458B5"/>
    <w:rsid w:val="00045CB8"/>
    <w:rsid w:val="00046B44"/>
    <w:rsid w:val="000508FA"/>
    <w:rsid w:val="0005171D"/>
    <w:rsid w:val="00054C8A"/>
    <w:rsid w:val="00055224"/>
    <w:rsid w:val="000610F9"/>
    <w:rsid w:val="00061821"/>
    <w:rsid w:val="000623F9"/>
    <w:rsid w:val="00063701"/>
    <w:rsid w:val="00063A10"/>
    <w:rsid w:val="00063C69"/>
    <w:rsid w:val="00064EA6"/>
    <w:rsid w:val="000662F8"/>
    <w:rsid w:val="00066CAB"/>
    <w:rsid w:val="00070E99"/>
    <w:rsid w:val="00073E78"/>
    <w:rsid w:val="00073E92"/>
    <w:rsid w:val="00073FC2"/>
    <w:rsid w:val="00074125"/>
    <w:rsid w:val="00074B0E"/>
    <w:rsid w:val="00076AE0"/>
    <w:rsid w:val="0007756F"/>
    <w:rsid w:val="000776EE"/>
    <w:rsid w:val="0008033D"/>
    <w:rsid w:val="0008151E"/>
    <w:rsid w:val="000821BF"/>
    <w:rsid w:val="000846C7"/>
    <w:rsid w:val="00085007"/>
    <w:rsid w:val="0008548C"/>
    <w:rsid w:val="0008650D"/>
    <w:rsid w:val="00086AF1"/>
    <w:rsid w:val="0008719F"/>
    <w:rsid w:val="00087E9F"/>
    <w:rsid w:val="00090174"/>
    <w:rsid w:val="00091552"/>
    <w:rsid w:val="00091C3A"/>
    <w:rsid w:val="00092235"/>
    <w:rsid w:val="000936B5"/>
    <w:rsid w:val="000941C1"/>
    <w:rsid w:val="000944B9"/>
    <w:rsid w:val="000948CA"/>
    <w:rsid w:val="00095119"/>
    <w:rsid w:val="000954A0"/>
    <w:rsid w:val="00095CD4"/>
    <w:rsid w:val="0009704F"/>
    <w:rsid w:val="000A18F1"/>
    <w:rsid w:val="000A2E75"/>
    <w:rsid w:val="000A3486"/>
    <w:rsid w:val="000A4279"/>
    <w:rsid w:val="000A46DE"/>
    <w:rsid w:val="000A46EB"/>
    <w:rsid w:val="000A5195"/>
    <w:rsid w:val="000A535D"/>
    <w:rsid w:val="000A5980"/>
    <w:rsid w:val="000A79DA"/>
    <w:rsid w:val="000A7EDC"/>
    <w:rsid w:val="000B03E0"/>
    <w:rsid w:val="000B45EB"/>
    <w:rsid w:val="000B4B51"/>
    <w:rsid w:val="000B4D0F"/>
    <w:rsid w:val="000B53D8"/>
    <w:rsid w:val="000B545B"/>
    <w:rsid w:val="000B5864"/>
    <w:rsid w:val="000B7158"/>
    <w:rsid w:val="000B752B"/>
    <w:rsid w:val="000C0AAF"/>
    <w:rsid w:val="000C0B33"/>
    <w:rsid w:val="000C102A"/>
    <w:rsid w:val="000C2602"/>
    <w:rsid w:val="000C4204"/>
    <w:rsid w:val="000C5B8B"/>
    <w:rsid w:val="000C69A9"/>
    <w:rsid w:val="000D0352"/>
    <w:rsid w:val="000D1A4E"/>
    <w:rsid w:val="000D1B55"/>
    <w:rsid w:val="000D2A53"/>
    <w:rsid w:val="000D3C75"/>
    <w:rsid w:val="000D4532"/>
    <w:rsid w:val="000D4A3A"/>
    <w:rsid w:val="000D5800"/>
    <w:rsid w:val="000D67B8"/>
    <w:rsid w:val="000D69D7"/>
    <w:rsid w:val="000D7523"/>
    <w:rsid w:val="000E0C4D"/>
    <w:rsid w:val="000E30C2"/>
    <w:rsid w:val="000E3ADA"/>
    <w:rsid w:val="000E3AEA"/>
    <w:rsid w:val="000E6545"/>
    <w:rsid w:val="000E655F"/>
    <w:rsid w:val="000E686B"/>
    <w:rsid w:val="000F2A5E"/>
    <w:rsid w:val="000F2E5A"/>
    <w:rsid w:val="000F3EC2"/>
    <w:rsid w:val="000F3F8D"/>
    <w:rsid w:val="000F6D42"/>
    <w:rsid w:val="00100C19"/>
    <w:rsid w:val="00101FCB"/>
    <w:rsid w:val="0010420D"/>
    <w:rsid w:val="00104391"/>
    <w:rsid w:val="00106372"/>
    <w:rsid w:val="00107683"/>
    <w:rsid w:val="00111DCD"/>
    <w:rsid w:val="00112791"/>
    <w:rsid w:val="00112C29"/>
    <w:rsid w:val="00114CF9"/>
    <w:rsid w:val="00114DCB"/>
    <w:rsid w:val="00114FD0"/>
    <w:rsid w:val="00116FA9"/>
    <w:rsid w:val="00117250"/>
    <w:rsid w:val="00121E3A"/>
    <w:rsid w:val="001228AB"/>
    <w:rsid w:val="001229FC"/>
    <w:rsid w:val="00124209"/>
    <w:rsid w:val="00124855"/>
    <w:rsid w:val="001254F5"/>
    <w:rsid w:val="00127033"/>
    <w:rsid w:val="0012724B"/>
    <w:rsid w:val="00134D0E"/>
    <w:rsid w:val="00136C13"/>
    <w:rsid w:val="00136D04"/>
    <w:rsid w:val="00136FAD"/>
    <w:rsid w:val="00137C84"/>
    <w:rsid w:val="00140557"/>
    <w:rsid w:val="001408A0"/>
    <w:rsid w:val="00140CED"/>
    <w:rsid w:val="001414E7"/>
    <w:rsid w:val="001439C9"/>
    <w:rsid w:val="00146F0A"/>
    <w:rsid w:val="001507FF"/>
    <w:rsid w:val="0015142D"/>
    <w:rsid w:val="00151D16"/>
    <w:rsid w:val="00152495"/>
    <w:rsid w:val="00152AB2"/>
    <w:rsid w:val="00152C2B"/>
    <w:rsid w:val="00153277"/>
    <w:rsid w:val="00160115"/>
    <w:rsid w:val="00161298"/>
    <w:rsid w:val="00161637"/>
    <w:rsid w:val="00161FBE"/>
    <w:rsid w:val="00163DF4"/>
    <w:rsid w:val="0016613D"/>
    <w:rsid w:val="0016745C"/>
    <w:rsid w:val="001705AC"/>
    <w:rsid w:val="001710C0"/>
    <w:rsid w:val="001712BB"/>
    <w:rsid w:val="001733A0"/>
    <w:rsid w:val="00175897"/>
    <w:rsid w:val="00176D46"/>
    <w:rsid w:val="00177BC8"/>
    <w:rsid w:val="00180B9F"/>
    <w:rsid w:val="00180F0F"/>
    <w:rsid w:val="00181C01"/>
    <w:rsid w:val="00181CC5"/>
    <w:rsid w:val="001829BE"/>
    <w:rsid w:val="00182C4E"/>
    <w:rsid w:val="00184E8E"/>
    <w:rsid w:val="001854E1"/>
    <w:rsid w:val="0018577F"/>
    <w:rsid w:val="00193784"/>
    <w:rsid w:val="00194676"/>
    <w:rsid w:val="00196DCE"/>
    <w:rsid w:val="00196FE9"/>
    <w:rsid w:val="001A02EC"/>
    <w:rsid w:val="001A1756"/>
    <w:rsid w:val="001A30F5"/>
    <w:rsid w:val="001A4643"/>
    <w:rsid w:val="001A4BAD"/>
    <w:rsid w:val="001A5630"/>
    <w:rsid w:val="001A577E"/>
    <w:rsid w:val="001A7406"/>
    <w:rsid w:val="001A7484"/>
    <w:rsid w:val="001A7624"/>
    <w:rsid w:val="001A7816"/>
    <w:rsid w:val="001A7959"/>
    <w:rsid w:val="001A7C9B"/>
    <w:rsid w:val="001B05B9"/>
    <w:rsid w:val="001B421D"/>
    <w:rsid w:val="001B6914"/>
    <w:rsid w:val="001B7B88"/>
    <w:rsid w:val="001B7FA2"/>
    <w:rsid w:val="001C1337"/>
    <w:rsid w:val="001C1CAF"/>
    <w:rsid w:val="001C2AC5"/>
    <w:rsid w:val="001C336E"/>
    <w:rsid w:val="001C38B9"/>
    <w:rsid w:val="001C50EE"/>
    <w:rsid w:val="001C7319"/>
    <w:rsid w:val="001C7D87"/>
    <w:rsid w:val="001D23B4"/>
    <w:rsid w:val="001D27C1"/>
    <w:rsid w:val="001D3E87"/>
    <w:rsid w:val="001D49A2"/>
    <w:rsid w:val="001D5BB2"/>
    <w:rsid w:val="001D606E"/>
    <w:rsid w:val="001D627A"/>
    <w:rsid w:val="001D6B60"/>
    <w:rsid w:val="001E04A8"/>
    <w:rsid w:val="001E0820"/>
    <w:rsid w:val="001E0C3F"/>
    <w:rsid w:val="001E11BF"/>
    <w:rsid w:val="001E2C56"/>
    <w:rsid w:val="001E3960"/>
    <w:rsid w:val="001E4787"/>
    <w:rsid w:val="001E5168"/>
    <w:rsid w:val="001E58D8"/>
    <w:rsid w:val="001E6631"/>
    <w:rsid w:val="001E78AA"/>
    <w:rsid w:val="001F013D"/>
    <w:rsid w:val="001F2101"/>
    <w:rsid w:val="001F2360"/>
    <w:rsid w:val="001F3969"/>
    <w:rsid w:val="001F4AA0"/>
    <w:rsid w:val="001F607C"/>
    <w:rsid w:val="001F61DA"/>
    <w:rsid w:val="00200CE7"/>
    <w:rsid w:val="00202207"/>
    <w:rsid w:val="00204420"/>
    <w:rsid w:val="00205ACD"/>
    <w:rsid w:val="002064B4"/>
    <w:rsid w:val="002075A5"/>
    <w:rsid w:val="00212797"/>
    <w:rsid w:val="00212A9D"/>
    <w:rsid w:val="0021501E"/>
    <w:rsid w:val="00215192"/>
    <w:rsid w:val="0021530C"/>
    <w:rsid w:val="00215A5F"/>
    <w:rsid w:val="002167CF"/>
    <w:rsid w:val="002205C0"/>
    <w:rsid w:val="00221889"/>
    <w:rsid w:val="00221AB3"/>
    <w:rsid w:val="002248AC"/>
    <w:rsid w:val="00226AF5"/>
    <w:rsid w:val="00230A09"/>
    <w:rsid w:val="0023220E"/>
    <w:rsid w:val="0023373D"/>
    <w:rsid w:val="0023423C"/>
    <w:rsid w:val="00235909"/>
    <w:rsid w:val="00235A17"/>
    <w:rsid w:val="00237402"/>
    <w:rsid w:val="002406B0"/>
    <w:rsid w:val="002420E3"/>
    <w:rsid w:val="002448CB"/>
    <w:rsid w:val="0024603C"/>
    <w:rsid w:val="002525C7"/>
    <w:rsid w:val="002526E7"/>
    <w:rsid w:val="002545DA"/>
    <w:rsid w:val="002548EC"/>
    <w:rsid w:val="00254BA9"/>
    <w:rsid w:val="002577FE"/>
    <w:rsid w:val="00261125"/>
    <w:rsid w:val="002659E9"/>
    <w:rsid w:val="00267074"/>
    <w:rsid w:val="00267244"/>
    <w:rsid w:val="002717B7"/>
    <w:rsid w:val="00271BC1"/>
    <w:rsid w:val="0027268C"/>
    <w:rsid w:val="00273D0E"/>
    <w:rsid w:val="00274159"/>
    <w:rsid w:val="00274300"/>
    <w:rsid w:val="00274BE8"/>
    <w:rsid w:val="002765A6"/>
    <w:rsid w:val="0028097F"/>
    <w:rsid w:val="002827D6"/>
    <w:rsid w:val="0028588E"/>
    <w:rsid w:val="00286784"/>
    <w:rsid w:val="00287700"/>
    <w:rsid w:val="00287CF0"/>
    <w:rsid w:val="00290D84"/>
    <w:rsid w:val="00292BF6"/>
    <w:rsid w:val="00292EB0"/>
    <w:rsid w:val="00293D07"/>
    <w:rsid w:val="0029431D"/>
    <w:rsid w:val="00294823"/>
    <w:rsid w:val="00295749"/>
    <w:rsid w:val="0029598B"/>
    <w:rsid w:val="00296316"/>
    <w:rsid w:val="00297A36"/>
    <w:rsid w:val="002A0229"/>
    <w:rsid w:val="002A0474"/>
    <w:rsid w:val="002A0ABA"/>
    <w:rsid w:val="002A2034"/>
    <w:rsid w:val="002A24F4"/>
    <w:rsid w:val="002A38BF"/>
    <w:rsid w:val="002A4319"/>
    <w:rsid w:val="002A5409"/>
    <w:rsid w:val="002A56AE"/>
    <w:rsid w:val="002A5933"/>
    <w:rsid w:val="002A597E"/>
    <w:rsid w:val="002B113A"/>
    <w:rsid w:val="002B18B5"/>
    <w:rsid w:val="002B19E0"/>
    <w:rsid w:val="002B1A1F"/>
    <w:rsid w:val="002B1C3E"/>
    <w:rsid w:val="002B2879"/>
    <w:rsid w:val="002B4D9F"/>
    <w:rsid w:val="002B5A2F"/>
    <w:rsid w:val="002B5DBD"/>
    <w:rsid w:val="002C07C4"/>
    <w:rsid w:val="002C101F"/>
    <w:rsid w:val="002C1B76"/>
    <w:rsid w:val="002C3189"/>
    <w:rsid w:val="002C6FA0"/>
    <w:rsid w:val="002C72D2"/>
    <w:rsid w:val="002D08E3"/>
    <w:rsid w:val="002D0C68"/>
    <w:rsid w:val="002D30CB"/>
    <w:rsid w:val="002D310D"/>
    <w:rsid w:val="002D59F9"/>
    <w:rsid w:val="002E23FD"/>
    <w:rsid w:val="002E2D7B"/>
    <w:rsid w:val="002E4A7C"/>
    <w:rsid w:val="002E5E6A"/>
    <w:rsid w:val="002F14AA"/>
    <w:rsid w:val="002F2198"/>
    <w:rsid w:val="002F37BE"/>
    <w:rsid w:val="002F3C96"/>
    <w:rsid w:val="002F4577"/>
    <w:rsid w:val="002F6125"/>
    <w:rsid w:val="002F6424"/>
    <w:rsid w:val="002F7083"/>
    <w:rsid w:val="002F7704"/>
    <w:rsid w:val="00300AAE"/>
    <w:rsid w:val="00300D0B"/>
    <w:rsid w:val="00303210"/>
    <w:rsid w:val="00304D88"/>
    <w:rsid w:val="00305563"/>
    <w:rsid w:val="003056A2"/>
    <w:rsid w:val="00306096"/>
    <w:rsid w:val="00307369"/>
    <w:rsid w:val="003107AB"/>
    <w:rsid w:val="003111C0"/>
    <w:rsid w:val="00311B09"/>
    <w:rsid w:val="0031632F"/>
    <w:rsid w:val="0031645D"/>
    <w:rsid w:val="00317A04"/>
    <w:rsid w:val="00317A10"/>
    <w:rsid w:val="00320A67"/>
    <w:rsid w:val="00321565"/>
    <w:rsid w:val="0032187D"/>
    <w:rsid w:val="003231E2"/>
    <w:rsid w:val="00323CD2"/>
    <w:rsid w:val="00324E31"/>
    <w:rsid w:val="003272FB"/>
    <w:rsid w:val="00327723"/>
    <w:rsid w:val="003317CD"/>
    <w:rsid w:val="00333965"/>
    <w:rsid w:val="00335EE5"/>
    <w:rsid w:val="00337739"/>
    <w:rsid w:val="00337BA5"/>
    <w:rsid w:val="003412D2"/>
    <w:rsid w:val="0034179E"/>
    <w:rsid w:val="00341AC3"/>
    <w:rsid w:val="0034299B"/>
    <w:rsid w:val="003430A8"/>
    <w:rsid w:val="00344276"/>
    <w:rsid w:val="003442C8"/>
    <w:rsid w:val="003443B2"/>
    <w:rsid w:val="00344848"/>
    <w:rsid w:val="00345B43"/>
    <w:rsid w:val="0034605F"/>
    <w:rsid w:val="00346B14"/>
    <w:rsid w:val="00346ECE"/>
    <w:rsid w:val="00351C94"/>
    <w:rsid w:val="003549DC"/>
    <w:rsid w:val="00355FED"/>
    <w:rsid w:val="00361B9C"/>
    <w:rsid w:val="003653AC"/>
    <w:rsid w:val="00365C45"/>
    <w:rsid w:val="0036654D"/>
    <w:rsid w:val="00371031"/>
    <w:rsid w:val="003736ED"/>
    <w:rsid w:val="00374444"/>
    <w:rsid w:val="00374F7B"/>
    <w:rsid w:val="003755BC"/>
    <w:rsid w:val="003756A4"/>
    <w:rsid w:val="00376114"/>
    <w:rsid w:val="00376CEC"/>
    <w:rsid w:val="00380758"/>
    <w:rsid w:val="003820FC"/>
    <w:rsid w:val="003827B4"/>
    <w:rsid w:val="00383C82"/>
    <w:rsid w:val="00386BBB"/>
    <w:rsid w:val="00386D84"/>
    <w:rsid w:val="0039245A"/>
    <w:rsid w:val="00392C89"/>
    <w:rsid w:val="00393F7A"/>
    <w:rsid w:val="00394A1E"/>
    <w:rsid w:val="003A241D"/>
    <w:rsid w:val="003A4076"/>
    <w:rsid w:val="003A43CE"/>
    <w:rsid w:val="003A60CC"/>
    <w:rsid w:val="003A61F9"/>
    <w:rsid w:val="003A73D3"/>
    <w:rsid w:val="003B1A03"/>
    <w:rsid w:val="003B1C4E"/>
    <w:rsid w:val="003B1E88"/>
    <w:rsid w:val="003B2288"/>
    <w:rsid w:val="003B2317"/>
    <w:rsid w:val="003B5455"/>
    <w:rsid w:val="003B5FFE"/>
    <w:rsid w:val="003B60F9"/>
    <w:rsid w:val="003B63C0"/>
    <w:rsid w:val="003B6686"/>
    <w:rsid w:val="003B7E6B"/>
    <w:rsid w:val="003C2632"/>
    <w:rsid w:val="003C2A8E"/>
    <w:rsid w:val="003C480B"/>
    <w:rsid w:val="003C7873"/>
    <w:rsid w:val="003C78F7"/>
    <w:rsid w:val="003C79D5"/>
    <w:rsid w:val="003D0A89"/>
    <w:rsid w:val="003D11E5"/>
    <w:rsid w:val="003D153C"/>
    <w:rsid w:val="003D305F"/>
    <w:rsid w:val="003D4806"/>
    <w:rsid w:val="003E0BC5"/>
    <w:rsid w:val="003E1563"/>
    <w:rsid w:val="003E16E1"/>
    <w:rsid w:val="003E2624"/>
    <w:rsid w:val="003E2B21"/>
    <w:rsid w:val="003E34C9"/>
    <w:rsid w:val="003E4B54"/>
    <w:rsid w:val="003F0DF5"/>
    <w:rsid w:val="003F332C"/>
    <w:rsid w:val="003F3BA1"/>
    <w:rsid w:val="003F45E8"/>
    <w:rsid w:val="003F659A"/>
    <w:rsid w:val="003F6CB2"/>
    <w:rsid w:val="00400A13"/>
    <w:rsid w:val="00400E16"/>
    <w:rsid w:val="004012CF"/>
    <w:rsid w:val="004012E1"/>
    <w:rsid w:val="004020B1"/>
    <w:rsid w:val="004028F5"/>
    <w:rsid w:val="00402FF3"/>
    <w:rsid w:val="00404627"/>
    <w:rsid w:val="00405192"/>
    <w:rsid w:val="00405EAB"/>
    <w:rsid w:val="00406265"/>
    <w:rsid w:val="004069EB"/>
    <w:rsid w:val="004072AA"/>
    <w:rsid w:val="004109EC"/>
    <w:rsid w:val="00410BE9"/>
    <w:rsid w:val="004111DA"/>
    <w:rsid w:val="00413327"/>
    <w:rsid w:val="00413F1C"/>
    <w:rsid w:val="0041440A"/>
    <w:rsid w:val="0042165E"/>
    <w:rsid w:val="00423213"/>
    <w:rsid w:val="0042416D"/>
    <w:rsid w:val="00426D1E"/>
    <w:rsid w:val="00431A8E"/>
    <w:rsid w:val="00431DF7"/>
    <w:rsid w:val="00431FD9"/>
    <w:rsid w:val="00433507"/>
    <w:rsid w:val="00433652"/>
    <w:rsid w:val="004336AE"/>
    <w:rsid w:val="00433FA1"/>
    <w:rsid w:val="00437A0E"/>
    <w:rsid w:val="00441566"/>
    <w:rsid w:val="00443B76"/>
    <w:rsid w:val="0044504F"/>
    <w:rsid w:val="004460C0"/>
    <w:rsid w:val="004502F1"/>
    <w:rsid w:val="004516EB"/>
    <w:rsid w:val="00451E82"/>
    <w:rsid w:val="004529B6"/>
    <w:rsid w:val="00453DBD"/>
    <w:rsid w:val="00453F9E"/>
    <w:rsid w:val="00454CE6"/>
    <w:rsid w:val="00456456"/>
    <w:rsid w:val="00457162"/>
    <w:rsid w:val="00457A9F"/>
    <w:rsid w:val="0046133D"/>
    <w:rsid w:val="0046249F"/>
    <w:rsid w:val="00462881"/>
    <w:rsid w:val="00462B0D"/>
    <w:rsid w:val="00464534"/>
    <w:rsid w:val="0046475C"/>
    <w:rsid w:val="00464805"/>
    <w:rsid w:val="00466B1C"/>
    <w:rsid w:val="004702BF"/>
    <w:rsid w:val="00470F88"/>
    <w:rsid w:val="00472649"/>
    <w:rsid w:val="004726B1"/>
    <w:rsid w:val="0047555B"/>
    <w:rsid w:val="00475F48"/>
    <w:rsid w:val="0047718A"/>
    <w:rsid w:val="00477430"/>
    <w:rsid w:val="00477CB9"/>
    <w:rsid w:val="00477CC2"/>
    <w:rsid w:val="00480C13"/>
    <w:rsid w:val="00481325"/>
    <w:rsid w:val="0048180A"/>
    <w:rsid w:val="00481C7A"/>
    <w:rsid w:val="004836B3"/>
    <w:rsid w:val="004853F7"/>
    <w:rsid w:val="00485906"/>
    <w:rsid w:val="00486CC8"/>
    <w:rsid w:val="004906C8"/>
    <w:rsid w:val="00491137"/>
    <w:rsid w:val="00491EEC"/>
    <w:rsid w:val="0049255A"/>
    <w:rsid w:val="0049303D"/>
    <w:rsid w:val="00493EB3"/>
    <w:rsid w:val="0049459B"/>
    <w:rsid w:val="004946B6"/>
    <w:rsid w:val="00494DE3"/>
    <w:rsid w:val="00495252"/>
    <w:rsid w:val="004964B5"/>
    <w:rsid w:val="0049675F"/>
    <w:rsid w:val="004967E2"/>
    <w:rsid w:val="0049785D"/>
    <w:rsid w:val="004A1436"/>
    <w:rsid w:val="004A290F"/>
    <w:rsid w:val="004A5FFD"/>
    <w:rsid w:val="004A6011"/>
    <w:rsid w:val="004A7195"/>
    <w:rsid w:val="004A7CE2"/>
    <w:rsid w:val="004B0DB0"/>
    <w:rsid w:val="004B376D"/>
    <w:rsid w:val="004B5DEC"/>
    <w:rsid w:val="004B7F32"/>
    <w:rsid w:val="004C1DF1"/>
    <w:rsid w:val="004C4E77"/>
    <w:rsid w:val="004C6DAE"/>
    <w:rsid w:val="004C74FD"/>
    <w:rsid w:val="004D08EB"/>
    <w:rsid w:val="004D170D"/>
    <w:rsid w:val="004D6029"/>
    <w:rsid w:val="004D6663"/>
    <w:rsid w:val="004D6F54"/>
    <w:rsid w:val="004E004F"/>
    <w:rsid w:val="004E0166"/>
    <w:rsid w:val="004E0679"/>
    <w:rsid w:val="004E0B32"/>
    <w:rsid w:val="004E165C"/>
    <w:rsid w:val="004E1AC5"/>
    <w:rsid w:val="004E1B1C"/>
    <w:rsid w:val="004E2371"/>
    <w:rsid w:val="004E6BE9"/>
    <w:rsid w:val="004E79A4"/>
    <w:rsid w:val="004F10DA"/>
    <w:rsid w:val="004F12AB"/>
    <w:rsid w:val="004F26CF"/>
    <w:rsid w:val="004F3264"/>
    <w:rsid w:val="004F3E8F"/>
    <w:rsid w:val="004F4792"/>
    <w:rsid w:val="004F4DF1"/>
    <w:rsid w:val="004F5F65"/>
    <w:rsid w:val="004F74F7"/>
    <w:rsid w:val="004F7F2B"/>
    <w:rsid w:val="005014CB"/>
    <w:rsid w:val="00502F50"/>
    <w:rsid w:val="00503655"/>
    <w:rsid w:val="00505759"/>
    <w:rsid w:val="00505784"/>
    <w:rsid w:val="0050578D"/>
    <w:rsid w:val="0051107C"/>
    <w:rsid w:val="00513251"/>
    <w:rsid w:val="00513861"/>
    <w:rsid w:val="00514187"/>
    <w:rsid w:val="00515090"/>
    <w:rsid w:val="00515221"/>
    <w:rsid w:val="00516A83"/>
    <w:rsid w:val="0051725F"/>
    <w:rsid w:val="00517F23"/>
    <w:rsid w:val="00521A89"/>
    <w:rsid w:val="00521E57"/>
    <w:rsid w:val="005236A4"/>
    <w:rsid w:val="005245BF"/>
    <w:rsid w:val="00525DA1"/>
    <w:rsid w:val="00525E83"/>
    <w:rsid w:val="005268A3"/>
    <w:rsid w:val="00527A22"/>
    <w:rsid w:val="00527EBC"/>
    <w:rsid w:val="005305EA"/>
    <w:rsid w:val="00530E3E"/>
    <w:rsid w:val="005311BB"/>
    <w:rsid w:val="00535C9F"/>
    <w:rsid w:val="00536723"/>
    <w:rsid w:val="00536920"/>
    <w:rsid w:val="005371E7"/>
    <w:rsid w:val="00537CCF"/>
    <w:rsid w:val="0054033D"/>
    <w:rsid w:val="00540538"/>
    <w:rsid w:val="00540C92"/>
    <w:rsid w:val="00544016"/>
    <w:rsid w:val="005452E8"/>
    <w:rsid w:val="005478DE"/>
    <w:rsid w:val="005520FE"/>
    <w:rsid w:val="0055211D"/>
    <w:rsid w:val="00552FA7"/>
    <w:rsid w:val="00553E92"/>
    <w:rsid w:val="00554927"/>
    <w:rsid w:val="005554CB"/>
    <w:rsid w:val="00555FB7"/>
    <w:rsid w:val="00556513"/>
    <w:rsid w:val="00556749"/>
    <w:rsid w:val="00560D4A"/>
    <w:rsid w:val="00562653"/>
    <w:rsid w:val="00563070"/>
    <w:rsid w:val="0056468F"/>
    <w:rsid w:val="00566E4B"/>
    <w:rsid w:val="00567F9A"/>
    <w:rsid w:val="005705E2"/>
    <w:rsid w:val="005714B9"/>
    <w:rsid w:val="00572266"/>
    <w:rsid w:val="00573346"/>
    <w:rsid w:val="005733EB"/>
    <w:rsid w:val="00573F27"/>
    <w:rsid w:val="00575485"/>
    <w:rsid w:val="0057658F"/>
    <w:rsid w:val="00577500"/>
    <w:rsid w:val="00580802"/>
    <w:rsid w:val="00581A22"/>
    <w:rsid w:val="005833A8"/>
    <w:rsid w:val="00584485"/>
    <w:rsid w:val="0058661B"/>
    <w:rsid w:val="00587E4A"/>
    <w:rsid w:val="00590062"/>
    <w:rsid w:val="00590467"/>
    <w:rsid w:val="00591165"/>
    <w:rsid w:val="005930E6"/>
    <w:rsid w:val="005938A7"/>
    <w:rsid w:val="00593E91"/>
    <w:rsid w:val="00594C99"/>
    <w:rsid w:val="00595600"/>
    <w:rsid w:val="00596DC4"/>
    <w:rsid w:val="00597589"/>
    <w:rsid w:val="005A0B49"/>
    <w:rsid w:val="005A4124"/>
    <w:rsid w:val="005A52D9"/>
    <w:rsid w:val="005A5A6E"/>
    <w:rsid w:val="005A694B"/>
    <w:rsid w:val="005A6D57"/>
    <w:rsid w:val="005A764F"/>
    <w:rsid w:val="005A7CA9"/>
    <w:rsid w:val="005B00A4"/>
    <w:rsid w:val="005B0424"/>
    <w:rsid w:val="005B1C46"/>
    <w:rsid w:val="005B2B98"/>
    <w:rsid w:val="005B2E7E"/>
    <w:rsid w:val="005B37EF"/>
    <w:rsid w:val="005B3B2A"/>
    <w:rsid w:val="005B5B70"/>
    <w:rsid w:val="005B5F05"/>
    <w:rsid w:val="005B77A6"/>
    <w:rsid w:val="005B79E7"/>
    <w:rsid w:val="005C36D0"/>
    <w:rsid w:val="005C3CD1"/>
    <w:rsid w:val="005C3E35"/>
    <w:rsid w:val="005C3E9E"/>
    <w:rsid w:val="005C40CB"/>
    <w:rsid w:val="005C687E"/>
    <w:rsid w:val="005C6982"/>
    <w:rsid w:val="005D0901"/>
    <w:rsid w:val="005D147E"/>
    <w:rsid w:val="005D16DD"/>
    <w:rsid w:val="005D2332"/>
    <w:rsid w:val="005D2B59"/>
    <w:rsid w:val="005D362F"/>
    <w:rsid w:val="005D370F"/>
    <w:rsid w:val="005D5217"/>
    <w:rsid w:val="005D5E8C"/>
    <w:rsid w:val="005D7B4D"/>
    <w:rsid w:val="005E0768"/>
    <w:rsid w:val="005E17BC"/>
    <w:rsid w:val="005E2BC0"/>
    <w:rsid w:val="005E4D7C"/>
    <w:rsid w:val="005E4EB4"/>
    <w:rsid w:val="005E54CA"/>
    <w:rsid w:val="005E63EA"/>
    <w:rsid w:val="005E6A46"/>
    <w:rsid w:val="005E7A49"/>
    <w:rsid w:val="005F048E"/>
    <w:rsid w:val="005F1408"/>
    <w:rsid w:val="005F17BC"/>
    <w:rsid w:val="005F1E0B"/>
    <w:rsid w:val="005F4BA7"/>
    <w:rsid w:val="005F57F0"/>
    <w:rsid w:val="005F7424"/>
    <w:rsid w:val="005F7D10"/>
    <w:rsid w:val="00600A14"/>
    <w:rsid w:val="00600FB9"/>
    <w:rsid w:val="006010C7"/>
    <w:rsid w:val="00602223"/>
    <w:rsid w:val="0060225F"/>
    <w:rsid w:val="0060242C"/>
    <w:rsid w:val="00603652"/>
    <w:rsid w:val="00606FDA"/>
    <w:rsid w:val="00607FE5"/>
    <w:rsid w:val="0061042F"/>
    <w:rsid w:val="006107B6"/>
    <w:rsid w:val="00612499"/>
    <w:rsid w:val="00612954"/>
    <w:rsid w:val="00615900"/>
    <w:rsid w:val="006168E4"/>
    <w:rsid w:val="00616943"/>
    <w:rsid w:val="00617CA5"/>
    <w:rsid w:val="00620EEE"/>
    <w:rsid w:val="00621171"/>
    <w:rsid w:val="006214B9"/>
    <w:rsid w:val="00621940"/>
    <w:rsid w:val="00621CE1"/>
    <w:rsid w:val="006223C1"/>
    <w:rsid w:val="0062421A"/>
    <w:rsid w:val="00624FE9"/>
    <w:rsid w:val="0062523F"/>
    <w:rsid w:val="00625866"/>
    <w:rsid w:val="006300D6"/>
    <w:rsid w:val="00630382"/>
    <w:rsid w:val="00630B77"/>
    <w:rsid w:val="00630E5F"/>
    <w:rsid w:val="006321C8"/>
    <w:rsid w:val="0063265C"/>
    <w:rsid w:val="00633079"/>
    <w:rsid w:val="006332DC"/>
    <w:rsid w:val="00635020"/>
    <w:rsid w:val="00635846"/>
    <w:rsid w:val="00637057"/>
    <w:rsid w:val="006373D0"/>
    <w:rsid w:val="00637512"/>
    <w:rsid w:val="0063765F"/>
    <w:rsid w:val="00640384"/>
    <w:rsid w:val="00640EE4"/>
    <w:rsid w:val="0064168D"/>
    <w:rsid w:val="00643161"/>
    <w:rsid w:val="006466F5"/>
    <w:rsid w:val="006468D6"/>
    <w:rsid w:val="006478C6"/>
    <w:rsid w:val="0065025F"/>
    <w:rsid w:val="006529A5"/>
    <w:rsid w:val="0065450F"/>
    <w:rsid w:val="00655735"/>
    <w:rsid w:val="006562A3"/>
    <w:rsid w:val="00656479"/>
    <w:rsid w:val="00656504"/>
    <w:rsid w:val="00656A17"/>
    <w:rsid w:val="00657E1B"/>
    <w:rsid w:val="00660155"/>
    <w:rsid w:val="00661404"/>
    <w:rsid w:val="00661753"/>
    <w:rsid w:val="0066369C"/>
    <w:rsid w:val="006646AC"/>
    <w:rsid w:val="006648F4"/>
    <w:rsid w:val="00664D5B"/>
    <w:rsid w:val="00671D7C"/>
    <w:rsid w:val="00672112"/>
    <w:rsid w:val="00672C35"/>
    <w:rsid w:val="00675D5F"/>
    <w:rsid w:val="00676A50"/>
    <w:rsid w:val="00676B1E"/>
    <w:rsid w:val="00676C2E"/>
    <w:rsid w:val="006806AC"/>
    <w:rsid w:val="00681802"/>
    <w:rsid w:val="00682225"/>
    <w:rsid w:val="006822F4"/>
    <w:rsid w:val="00682B6F"/>
    <w:rsid w:val="00683417"/>
    <w:rsid w:val="00683FC6"/>
    <w:rsid w:val="00684893"/>
    <w:rsid w:val="006848B7"/>
    <w:rsid w:val="00684CBE"/>
    <w:rsid w:val="00684DD8"/>
    <w:rsid w:val="00685F73"/>
    <w:rsid w:val="0068677F"/>
    <w:rsid w:val="00686FC2"/>
    <w:rsid w:val="0068792F"/>
    <w:rsid w:val="00690736"/>
    <w:rsid w:val="00692DEB"/>
    <w:rsid w:val="0069391E"/>
    <w:rsid w:val="00694735"/>
    <w:rsid w:val="00694D2D"/>
    <w:rsid w:val="00697281"/>
    <w:rsid w:val="00697492"/>
    <w:rsid w:val="006A0422"/>
    <w:rsid w:val="006A18A7"/>
    <w:rsid w:val="006A2C7F"/>
    <w:rsid w:val="006B0AA4"/>
    <w:rsid w:val="006B12A6"/>
    <w:rsid w:val="006B1953"/>
    <w:rsid w:val="006B1BF1"/>
    <w:rsid w:val="006B1C95"/>
    <w:rsid w:val="006B26E3"/>
    <w:rsid w:val="006B3302"/>
    <w:rsid w:val="006B37EA"/>
    <w:rsid w:val="006B7444"/>
    <w:rsid w:val="006B7986"/>
    <w:rsid w:val="006C0C3F"/>
    <w:rsid w:val="006C0CF5"/>
    <w:rsid w:val="006C1288"/>
    <w:rsid w:val="006C32EE"/>
    <w:rsid w:val="006C3831"/>
    <w:rsid w:val="006C6A05"/>
    <w:rsid w:val="006D23FC"/>
    <w:rsid w:val="006D3CD7"/>
    <w:rsid w:val="006D5719"/>
    <w:rsid w:val="006D5803"/>
    <w:rsid w:val="006D5ADD"/>
    <w:rsid w:val="006E01D1"/>
    <w:rsid w:val="006E2644"/>
    <w:rsid w:val="006E34E4"/>
    <w:rsid w:val="006E594D"/>
    <w:rsid w:val="006E5C99"/>
    <w:rsid w:val="006E6525"/>
    <w:rsid w:val="006E6F0E"/>
    <w:rsid w:val="006E76DB"/>
    <w:rsid w:val="006F1B61"/>
    <w:rsid w:val="006F1FC1"/>
    <w:rsid w:val="006F4A27"/>
    <w:rsid w:val="006F53A9"/>
    <w:rsid w:val="006F5A35"/>
    <w:rsid w:val="006F610D"/>
    <w:rsid w:val="006F6E0E"/>
    <w:rsid w:val="00701033"/>
    <w:rsid w:val="007024E8"/>
    <w:rsid w:val="0070371E"/>
    <w:rsid w:val="00705F8F"/>
    <w:rsid w:val="007064F6"/>
    <w:rsid w:val="007078A3"/>
    <w:rsid w:val="007111B4"/>
    <w:rsid w:val="00711536"/>
    <w:rsid w:val="00711CCC"/>
    <w:rsid w:val="007129C0"/>
    <w:rsid w:val="00713390"/>
    <w:rsid w:val="007142B5"/>
    <w:rsid w:val="00715616"/>
    <w:rsid w:val="00716BFE"/>
    <w:rsid w:val="00720774"/>
    <w:rsid w:val="00721D87"/>
    <w:rsid w:val="00722338"/>
    <w:rsid w:val="007234D1"/>
    <w:rsid w:val="0072378A"/>
    <w:rsid w:val="007247F5"/>
    <w:rsid w:val="00731428"/>
    <w:rsid w:val="0073157A"/>
    <w:rsid w:val="00732722"/>
    <w:rsid w:val="00734FC5"/>
    <w:rsid w:val="00735209"/>
    <w:rsid w:val="0073547B"/>
    <w:rsid w:val="0073596C"/>
    <w:rsid w:val="00735B09"/>
    <w:rsid w:val="00737D40"/>
    <w:rsid w:val="0074023C"/>
    <w:rsid w:val="00743818"/>
    <w:rsid w:val="00744E29"/>
    <w:rsid w:val="00744EEF"/>
    <w:rsid w:val="0074726D"/>
    <w:rsid w:val="00751044"/>
    <w:rsid w:val="00751095"/>
    <w:rsid w:val="007517D1"/>
    <w:rsid w:val="007524CA"/>
    <w:rsid w:val="00753F8F"/>
    <w:rsid w:val="00754B2D"/>
    <w:rsid w:val="00754CAE"/>
    <w:rsid w:val="0075610C"/>
    <w:rsid w:val="00756B37"/>
    <w:rsid w:val="00757559"/>
    <w:rsid w:val="00760057"/>
    <w:rsid w:val="00760CA0"/>
    <w:rsid w:val="00761CB4"/>
    <w:rsid w:val="00762240"/>
    <w:rsid w:val="007658D5"/>
    <w:rsid w:val="00772BA8"/>
    <w:rsid w:val="00774266"/>
    <w:rsid w:val="007756A5"/>
    <w:rsid w:val="00776651"/>
    <w:rsid w:val="0078028A"/>
    <w:rsid w:val="007806CB"/>
    <w:rsid w:val="00780A54"/>
    <w:rsid w:val="007818E1"/>
    <w:rsid w:val="00781C64"/>
    <w:rsid w:val="007848FB"/>
    <w:rsid w:val="00784999"/>
    <w:rsid w:val="007851D5"/>
    <w:rsid w:val="00785698"/>
    <w:rsid w:val="0078693A"/>
    <w:rsid w:val="00786FB9"/>
    <w:rsid w:val="007900A4"/>
    <w:rsid w:val="007906E0"/>
    <w:rsid w:val="00792E49"/>
    <w:rsid w:val="00794153"/>
    <w:rsid w:val="0079486A"/>
    <w:rsid w:val="00794E74"/>
    <w:rsid w:val="00794F80"/>
    <w:rsid w:val="0079666D"/>
    <w:rsid w:val="00797913"/>
    <w:rsid w:val="00797B4F"/>
    <w:rsid w:val="007A139A"/>
    <w:rsid w:val="007A1C9E"/>
    <w:rsid w:val="007A3BB5"/>
    <w:rsid w:val="007A4532"/>
    <w:rsid w:val="007A5926"/>
    <w:rsid w:val="007A6C53"/>
    <w:rsid w:val="007B2C77"/>
    <w:rsid w:val="007B2F5C"/>
    <w:rsid w:val="007B7A6F"/>
    <w:rsid w:val="007C2C6B"/>
    <w:rsid w:val="007C2FDB"/>
    <w:rsid w:val="007C3CA3"/>
    <w:rsid w:val="007C4C73"/>
    <w:rsid w:val="007C53E1"/>
    <w:rsid w:val="007C7FF1"/>
    <w:rsid w:val="007D03F1"/>
    <w:rsid w:val="007D0D01"/>
    <w:rsid w:val="007D15EF"/>
    <w:rsid w:val="007D1A27"/>
    <w:rsid w:val="007D1B24"/>
    <w:rsid w:val="007D1F15"/>
    <w:rsid w:val="007D25B1"/>
    <w:rsid w:val="007D2878"/>
    <w:rsid w:val="007D300A"/>
    <w:rsid w:val="007D38A4"/>
    <w:rsid w:val="007D4430"/>
    <w:rsid w:val="007D4DD9"/>
    <w:rsid w:val="007D4F5B"/>
    <w:rsid w:val="007D661B"/>
    <w:rsid w:val="007E1016"/>
    <w:rsid w:val="007E24F0"/>
    <w:rsid w:val="007E26F8"/>
    <w:rsid w:val="007E3A35"/>
    <w:rsid w:val="007E54EE"/>
    <w:rsid w:val="007E5726"/>
    <w:rsid w:val="007E7BAB"/>
    <w:rsid w:val="007E7C17"/>
    <w:rsid w:val="007E7DCE"/>
    <w:rsid w:val="007F0560"/>
    <w:rsid w:val="007F0D4D"/>
    <w:rsid w:val="007F0DF4"/>
    <w:rsid w:val="007F1347"/>
    <w:rsid w:val="007F18CC"/>
    <w:rsid w:val="007F19BF"/>
    <w:rsid w:val="007F19D7"/>
    <w:rsid w:val="007F1C99"/>
    <w:rsid w:val="007F20AC"/>
    <w:rsid w:val="007F3914"/>
    <w:rsid w:val="007F43BD"/>
    <w:rsid w:val="007F5083"/>
    <w:rsid w:val="007F53D4"/>
    <w:rsid w:val="007F6466"/>
    <w:rsid w:val="007F6C8E"/>
    <w:rsid w:val="007F737D"/>
    <w:rsid w:val="007F76DF"/>
    <w:rsid w:val="00800927"/>
    <w:rsid w:val="00801224"/>
    <w:rsid w:val="008016F1"/>
    <w:rsid w:val="00801EBC"/>
    <w:rsid w:val="00802C56"/>
    <w:rsid w:val="0080421D"/>
    <w:rsid w:val="0080447F"/>
    <w:rsid w:val="00804BD9"/>
    <w:rsid w:val="00805270"/>
    <w:rsid w:val="00806148"/>
    <w:rsid w:val="008070FE"/>
    <w:rsid w:val="008111EB"/>
    <w:rsid w:val="00811205"/>
    <w:rsid w:val="00811B1F"/>
    <w:rsid w:val="00811D16"/>
    <w:rsid w:val="00811DCF"/>
    <w:rsid w:val="00812C48"/>
    <w:rsid w:val="008146F9"/>
    <w:rsid w:val="00814D55"/>
    <w:rsid w:val="00814EDB"/>
    <w:rsid w:val="0081537E"/>
    <w:rsid w:val="00817047"/>
    <w:rsid w:val="00821792"/>
    <w:rsid w:val="008230AE"/>
    <w:rsid w:val="00824DCD"/>
    <w:rsid w:val="00831D3F"/>
    <w:rsid w:val="008327E5"/>
    <w:rsid w:val="00832986"/>
    <w:rsid w:val="00833DB5"/>
    <w:rsid w:val="00835692"/>
    <w:rsid w:val="008419A8"/>
    <w:rsid w:val="00842697"/>
    <w:rsid w:val="00842BCE"/>
    <w:rsid w:val="008436AD"/>
    <w:rsid w:val="008438CD"/>
    <w:rsid w:val="00844569"/>
    <w:rsid w:val="00846539"/>
    <w:rsid w:val="0084766D"/>
    <w:rsid w:val="008479F1"/>
    <w:rsid w:val="00847D23"/>
    <w:rsid w:val="00853174"/>
    <w:rsid w:val="00853A60"/>
    <w:rsid w:val="0085439C"/>
    <w:rsid w:val="00854887"/>
    <w:rsid w:val="00854BB0"/>
    <w:rsid w:val="00855544"/>
    <w:rsid w:val="00856D15"/>
    <w:rsid w:val="0086020D"/>
    <w:rsid w:val="008616E5"/>
    <w:rsid w:val="00861C26"/>
    <w:rsid w:val="00863327"/>
    <w:rsid w:val="008671BD"/>
    <w:rsid w:val="00867B2F"/>
    <w:rsid w:val="00867FEE"/>
    <w:rsid w:val="00870084"/>
    <w:rsid w:val="00870230"/>
    <w:rsid w:val="00870F44"/>
    <w:rsid w:val="00871F78"/>
    <w:rsid w:val="00873AAF"/>
    <w:rsid w:val="00874015"/>
    <w:rsid w:val="00875611"/>
    <w:rsid w:val="00876A75"/>
    <w:rsid w:val="0087786C"/>
    <w:rsid w:val="00877DCA"/>
    <w:rsid w:val="00883587"/>
    <w:rsid w:val="00884054"/>
    <w:rsid w:val="00886712"/>
    <w:rsid w:val="008868B6"/>
    <w:rsid w:val="00890A5B"/>
    <w:rsid w:val="00891715"/>
    <w:rsid w:val="0089249E"/>
    <w:rsid w:val="00893C5F"/>
    <w:rsid w:val="0089422E"/>
    <w:rsid w:val="00894BEC"/>
    <w:rsid w:val="00895089"/>
    <w:rsid w:val="008951ED"/>
    <w:rsid w:val="008966B3"/>
    <w:rsid w:val="00896BBD"/>
    <w:rsid w:val="00897941"/>
    <w:rsid w:val="008A1129"/>
    <w:rsid w:val="008A322D"/>
    <w:rsid w:val="008A4A78"/>
    <w:rsid w:val="008A6599"/>
    <w:rsid w:val="008A75BE"/>
    <w:rsid w:val="008A7808"/>
    <w:rsid w:val="008B00BD"/>
    <w:rsid w:val="008B14D0"/>
    <w:rsid w:val="008B31DC"/>
    <w:rsid w:val="008B5026"/>
    <w:rsid w:val="008B634F"/>
    <w:rsid w:val="008C2579"/>
    <w:rsid w:val="008C2A8B"/>
    <w:rsid w:val="008C2BCF"/>
    <w:rsid w:val="008C32A8"/>
    <w:rsid w:val="008C4909"/>
    <w:rsid w:val="008C55A3"/>
    <w:rsid w:val="008C5EC3"/>
    <w:rsid w:val="008C7D2E"/>
    <w:rsid w:val="008D06E0"/>
    <w:rsid w:val="008D121A"/>
    <w:rsid w:val="008D12F8"/>
    <w:rsid w:val="008D1DFF"/>
    <w:rsid w:val="008D29A7"/>
    <w:rsid w:val="008D2F5B"/>
    <w:rsid w:val="008D6397"/>
    <w:rsid w:val="008D7675"/>
    <w:rsid w:val="008E0160"/>
    <w:rsid w:val="008E1DF0"/>
    <w:rsid w:val="008E225D"/>
    <w:rsid w:val="008E41F6"/>
    <w:rsid w:val="008E559E"/>
    <w:rsid w:val="008E6375"/>
    <w:rsid w:val="008E7DB4"/>
    <w:rsid w:val="008F0442"/>
    <w:rsid w:val="008F10A6"/>
    <w:rsid w:val="008F16D2"/>
    <w:rsid w:val="008F272A"/>
    <w:rsid w:val="008F3484"/>
    <w:rsid w:val="008F3674"/>
    <w:rsid w:val="008F4944"/>
    <w:rsid w:val="008F4C65"/>
    <w:rsid w:val="008F5030"/>
    <w:rsid w:val="0090155A"/>
    <w:rsid w:val="0090162D"/>
    <w:rsid w:val="009020E0"/>
    <w:rsid w:val="0090233A"/>
    <w:rsid w:val="00903376"/>
    <w:rsid w:val="00903410"/>
    <w:rsid w:val="00905422"/>
    <w:rsid w:val="00910B4E"/>
    <w:rsid w:val="009117AE"/>
    <w:rsid w:val="009130C0"/>
    <w:rsid w:val="00913133"/>
    <w:rsid w:val="00913283"/>
    <w:rsid w:val="00915791"/>
    <w:rsid w:val="00916B04"/>
    <w:rsid w:val="00917744"/>
    <w:rsid w:val="00917869"/>
    <w:rsid w:val="0092113F"/>
    <w:rsid w:val="00921DB9"/>
    <w:rsid w:val="00922358"/>
    <w:rsid w:val="00922665"/>
    <w:rsid w:val="0092403D"/>
    <w:rsid w:val="00927C53"/>
    <w:rsid w:val="009302DD"/>
    <w:rsid w:val="00930CFD"/>
    <w:rsid w:val="00932888"/>
    <w:rsid w:val="009331C2"/>
    <w:rsid w:val="0093422A"/>
    <w:rsid w:val="00936195"/>
    <w:rsid w:val="009402DB"/>
    <w:rsid w:val="0094160B"/>
    <w:rsid w:val="00943DF1"/>
    <w:rsid w:val="00943F2E"/>
    <w:rsid w:val="00944050"/>
    <w:rsid w:val="00944898"/>
    <w:rsid w:val="009449B8"/>
    <w:rsid w:val="00944DC9"/>
    <w:rsid w:val="00946E7E"/>
    <w:rsid w:val="0094795E"/>
    <w:rsid w:val="00951BA1"/>
    <w:rsid w:val="00951D52"/>
    <w:rsid w:val="00952187"/>
    <w:rsid w:val="00954916"/>
    <w:rsid w:val="009549ED"/>
    <w:rsid w:val="009600E6"/>
    <w:rsid w:val="0096015A"/>
    <w:rsid w:val="00960A6D"/>
    <w:rsid w:val="00960A7F"/>
    <w:rsid w:val="009611E0"/>
    <w:rsid w:val="009634AB"/>
    <w:rsid w:val="00964239"/>
    <w:rsid w:val="00964573"/>
    <w:rsid w:val="00965139"/>
    <w:rsid w:val="00965FEE"/>
    <w:rsid w:val="00966035"/>
    <w:rsid w:val="0096643B"/>
    <w:rsid w:val="00966E69"/>
    <w:rsid w:val="009679C0"/>
    <w:rsid w:val="0097069C"/>
    <w:rsid w:val="009706B5"/>
    <w:rsid w:val="00970CE3"/>
    <w:rsid w:val="009718BF"/>
    <w:rsid w:val="00972BDF"/>
    <w:rsid w:val="0097390F"/>
    <w:rsid w:val="00977D49"/>
    <w:rsid w:val="0098057B"/>
    <w:rsid w:val="0098182D"/>
    <w:rsid w:val="009853D5"/>
    <w:rsid w:val="00985AD2"/>
    <w:rsid w:val="00985C4C"/>
    <w:rsid w:val="0098704B"/>
    <w:rsid w:val="0099243D"/>
    <w:rsid w:val="0099281B"/>
    <w:rsid w:val="00993821"/>
    <w:rsid w:val="00993B73"/>
    <w:rsid w:val="009940F6"/>
    <w:rsid w:val="00994280"/>
    <w:rsid w:val="009970B5"/>
    <w:rsid w:val="0099743D"/>
    <w:rsid w:val="009A0D0A"/>
    <w:rsid w:val="009A0FAE"/>
    <w:rsid w:val="009A110C"/>
    <w:rsid w:val="009A1915"/>
    <w:rsid w:val="009A2418"/>
    <w:rsid w:val="009A2DB0"/>
    <w:rsid w:val="009A41F6"/>
    <w:rsid w:val="009A517D"/>
    <w:rsid w:val="009A64BD"/>
    <w:rsid w:val="009A686F"/>
    <w:rsid w:val="009A6ACC"/>
    <w:rsid w:val="009B0993"/>
    <w:rsid w:val="009B1636"/>
    <w:rsid w:val="009B33A8"/>
    <w:rsid w:val="009B3487"/>
    <w:rsid w:val="009B4510"/>
    <w:rsid w:val="009B4BBA"/>
    <w:rsid w:val="009B4F1E"/>
    <w:rsid w:val="009B5F5A"/>
    <w:rsid w:val="009B7C61"/>
    <w:rsid w:val="009B7D7D"/>
    <w:rsid w:val="009C0DC9"/>
    <w:rsid w:val="009C136F"/>
    <w:rsid w:val="009C2394"/>
    <w:rsid w:val="009C2E17"/>
    <w:rsid w:val="009C3793"/>
    <w:rsid w:val="009C3D51"/>
    <w:rsid w:val="009C451F"/>
    <w:rsid w:val="009C4535"/>
    <w:rsid w:val="009C5075"/>
    <w:rsid w:val="009C5506"/>
    <w:rsid w:val="009C5E96"/>
    <w:rsid w:val="009C726D"/>
    <w:rsid w:val="009D1B1E"/>
    <w:rsid w:val="009D1F61"/>
    <w:rsid w:val="009D2C59"/>
    <w:rsid w:val="009D3697"/>
    <w:rsid w:val="009D3B1F"/>
    <w:rsid w:val="009D4F35"/>
    <w:rsid w:val="009D5F9E"/>
    <w:rsid w:val="009D71F6"/>
    <w:rsid w:val="009E0DF0"/>
    <w:rsid w:val="009E11C3"/>
    <w:rsid w:val="009E1411"/>
    <w:rsid w:val="009E32B5"/>
    <w:rsid w:val="009E52F2"/>
    <w:rsid w:val="009E5717"/>
    <w:rsid w:val="009E57BE"/>
    <w:rsid w:val="009F002C"/>
    <w:rsid w:val="009F01C0"/>
    <w:rsid w:val="009F0291"/>
    <w:rsid w:val="009F1095"/>
    <w:rsid w:val="009F1278"/>
    <w:rsid w:val="009F151B"/>
    <w:rsid w:val="009F1AC5"/>
    <w:rsid w:val="009F37E4"/>
    <w:rsid w:val="009F381A"/>
    <w:rsid w:val="009F3C1F"/>
    <w:rsid w:val="009F50E8"/>
    <w:rsid w:val="009F5DB2"/>
    <w:rsid w:val="009F614E"/>
    <w:rsid w:val="009F762B"/>
    <w:rsid w:val="00A005AA"/>
    <w:rsid w:val="00A0172D"/>
    <w:rsid w:val="00A02047"/>
    <w:rsid w:val="00A036BE"/>
    <w:rsid w:val="00A03C4B"/>
    <w:rsid w:val="00A04C52"/>
    <w:rsid w:val="00A0717F"/>
    <w:rsid w:val="00A07627"/>
    <w:rsid w:val="00A11AE6"/>
    <w:rsid w:val="00A12205"/>
    <w:rsid w:val="00A1579D"/>
    <w:rsid w:val="00A21876"/>
    <w:rsid w:val="00A2772F"/>
    <w:rsid w:val="00A279CF"/>
    <w:rsid w:val="00A30C44"/>
    <w:rsid w:val="00A328AE"/>
    <w:rsid w:val="00A3394A"/>
    <w:rsid w:val="00A347D8"/>
    <w:rsid w:val="00A34857"/>
    <w:rsid w:val="00A36D20"/>
    <w:rsid w:val="00A4131E"/>
    <w:rsid w:val="00A41694"/>
    <w:rsid w:val="00A42326"/>
    <w:rsid w:val="00A43501"/>
    <w:rsid w:val="00A44FBE"/>
    <w:rsid w:val="00A453DC"/>
    <w:rsid w:val="00A469C4"/>
    <w:rsid w:val="00A46BDA"/>
    <w:rsid w:val="00A475D9"/>
    <w:rsid w:val="00A50617"/>
    <w:rsid w:val="00A535E3"/>
    <w:rsid w:val="00A53BAE"/>
    <w:rsid w:val="00A5450F"/>
    <w:rsid w:val="00A55032"/>
    <w:rsid w:val="00A56E53"/>
    <w:rsid w:val="00A570A7"/>
    <w:rsid w:val="00A57E92"/>
    <w:rsid w:val="00A60A23"/>
    <w:rsid w:val="00A6115A"/>
    <w:rsid w:val="00A61900"/>
    <w:rsid w:val="00A625E2"/>
    <w:rsid w:val="00A62AA3"/>
    <w:rsid w:val="00A62B55"/>
    <w:rsid w:val="00A63C00"/>
    <w:rsid w:val="00A64C80"/>
    <w:rsid w:val="00A67EF9"/>
    <w:rsid w:val="00A711CC"/>
    <w:rsid w:val="00A72465"/>
    <w:rsid w:val="00A75CA6"/>
    <w:rsid w:val="00A76B72"/>
    <w:rsid w:val="00A80C92"/>
    <w:rsid w:val="00A818AB"/>
    <w:rsid w:val="00A81BCB"/>
    <w:rsid w:val="00A82461"/>
    <w:rsid w:val="00A82EF1"/>
    <w:rsid w:val="00A840FB"/>
    <w:rsid w:val="00A84571"/>
    <w:rsid w:val="00A8464E"/>
    <w:rsid w:val="00A846B3"/>
    <w:rsid w:val="00A84CDC"/>
    <w:rsid w:val="00A851D8"/>
    <w:rsid w:val="00A8580D"/>
    <w:rsid w:val="00A85E37"/>
    <w:rsid w:val="00A860FD"/>
    <w:rsid w:val="00A86416"/>
    <w:rsid w:val="00A864D9"/>
    <w:rsid w:val="00A90202"/>
    <w:rsid w:val="00A908EE"/>
    <w:rsid w:val="00A9099E"/>
    <w:rsid w:val="00A91347"/>
    <w:rsid w:val="00A9277F"/>
    <w:rsid w:val="00A940B5"/>
    <w:rsid w:val="00A95083"/>
    <w:rsid w:val="00A953BA"/>
    <w:rsid w:val="00A95A9B"/>
    <w:rsid w:val="00A96964"/>
    <w:rsid w:val="00A96C9F"/>
    <w:rsid w:val="00A96E60"/>
    <w:rsid w:val="00A97D27"/>
    <w:rsid w:val="00AA00BC"/>
    <w:rsid w:val="00AA019B"/>
    <w:rsid w:val="00AA12D0"/>
    <w:rsid w:val="00AA1687"/>
    <w:rsid w:val="00AA285C"/>
    <w:rsid w:val="00AA4325"/>
    <w:rsid w:val="00AA50AC"/>
    <w:rsid w:val="00AA5D62"/>
    <w:rsid w:val="00AB14BD"/>
    <w:rsid w:val="00AB1D6A"/>
    <w:rsid w:val="00AB3710"/>
    <w:rsid w:val="00AB4B0F"/>
    <w:rsid w:val="00AB4FA1"/>
    <w:rsid w:val="00AB65D4"/>
    <w:rsid w:val="00AB6C3B"/>
    <w:rsid w:val="00AC0516"/>
    <w:rsid w:val="00AC0D96"/>
    <w:rsid w:val="00AC19D5"/>
    <w:rsid w:val="00AC2A55"/>
    <w:rsid w:val="00AC48E0"/>
    <w:rsid w:val="00AC6189"/>
    <w:rsid w:val="00AC6FE2"/>
    <w:rsid w:val="00AC74D8"/>
    <w:rsid w:val="00AC7A73"/>
    <w:rsid w:val="00AC7C82"/>
    <w:rsid w:val="00AC7D88"/>
    <w:rsid w:val="00AD1553"/>
    <w:rsid w:val="00AD24E6"/>
    <w:rsid w:val="00AD25F0"/>
    <w:rsid w:val="00AD2EBD"/>
    <w:rsid w:val="00AD461A"/>
    <w:rsid w:val="00AD47B4"/>
    <w:rsid w:val="00AD6CC6"/>
    <w:rsid w:val="00AD6EAA"/>
    <w:rsid w:val="00AE008F"/>
    <w:rsid w:val="00AE04E8"/>
    <w:rsid w:val="00AE09FB"/>
    <w:rsid w:val="00AE0D01"/>
    <w:rsid w:val="00AE174C"/>
    <w:rsid w:val="00AE2056"/>
    <w:rsid w:val="00AE2365"/>
    <w:rsid w:val="00AE427F"/>
    <w:rsid w:val="00AE43EE"/>
    <w:rsid w:val="00AE74E9"/>
    <w:rsid w:val="00AF16C8"/>
    <w:rsid w:val="00AF4AAA"/>
    <w:rsid w:val="00AF54EF"/>
    <w:rsid w:val="00AF74DA"/>
    <w:rsid w:val="00B00C72"/>
    <w:rsid w:val="00B01443"/>
    <w:rsid w:val="00B024D6"/>
    <w:rsid w:val="00B03C9B"/>
    <w:rsid w:val="00B04CF0"/>
    <w:rsid w:val="00B070A2"/>
    <w:rsid w:val="00B0761F"/>
    <w:rsid w:val="00B07F0A"/>
    <w:rsid w:val="00B10E49"/>
    <w:rsid w:val="00B11D52"/>
    <w:rsid w:val="00B11E08"/>
    <w:rsid w:val="00B145FA"/>
    <w:rsid w:val="00B2037B"/>
    <w:rsid w:val="00B20C7F"/>
    <w:rsid w:val="00B20D8A"/>
    <w:rsid w:val="00B23274"/>
    <w:rsid w:val="00B24D10"/>
    <w:rsid w:val="00B264D4"/>
    <w:rsid w:val="00B26F23"/>
    <w:rsid w:val="00B272A6"/>
    <w:rsid w:val="00B30856"/>
    <w:rsid w:val="00B32CD3"/>
    <w:rsid w:val="00B34CA9"/>
    <w:rsid w:val="00B35797"/>
    <w:rsid w:val="00B35A93"/>
    <w:rsid w:val="00B3672D"/>
    <w:rsid w:val="00B371FC"/>
    <w:rsid w:val="00B40656"/>
    <w:rsid w:val="00B40F8A"/>
    <w:rsid w:val="00B4502E"/>
    <w:rsid w:val="00B4745C"/>
    <w:rsid w:val="00B47B2A"/>
    <w:rsid w:val="00B50AAA"/>
    <w:rsid w:val="00B51FC0"/>
    <w:rsid w:val="00B53B4F"/>
    <w:rsid w:val="00B544D9"/>
    <w:rsid w:val="00B5641B"/>
    <w:rsid w:val="00B564E0"/>
    <w:rsid w:val="00B57F47"/>
    <w:rsid w:val="00B61063"/>
    <w:rsid w:val="00B63AA2"/>
    <w:rsid w:val="00B658D4"/>
    <w:rsid w:val="00B70133"/>
    <w:rsid w:val="00B70B11"/>
    <w:rsid w:val="00B71B05"/>
    <w:rsid w:val="00B730B4"/>
    <w:rsid w:val="00B7481A"/>
    <w:rsid w:val="00B75A2C"/>
    <w:rsid w:val="00B76467"/>
    <w:rsid w:val="00B77A82"/>
    <w:rsid w:val="00B813AC"/>
    <w:rsid w:val="00B8287F"/>
    <w:rsid w:val="00B8376C"/>
    <w:rsid w:val="00B84260"/>
    <w:rsid w:val="00B86811"/>
    <w:rsid w:val="00B86B44"/>
    <w:rsid w:val="00B86CC9"/>
    <w:rsid w:val="00B8738D"/>
    <w:rsid w:val="00B87BB7"/>
    <w:rsid w:val="00B91F0B"/>
    <w:rsid w:val="00B9223B"/>
    <w:rsid w:val="00B92D47"/>
    <w:rsid w:val="00B933B3"/>
    <w:rsid w:val="00B961A5"/>
    <w:rsid w:val="00BA0E4C"/>
    <w:rsid w:val="00BA1426"/>
    <w:rsid w:val="00BA18D5"/>
    <w:rsid w:val="00BA1FC4"/>
    <w:rsid w:val="00BA202D"/>
    <w:rsid w:val="00BA49CC"/>
    <w:rsid w:val="00BA4D1F"/>
    <w:rsid w:val="00BA604C"/>
    <w:rsid w:val="00BA6E95"/>
    <w:rsid w:val="00BA7AD1"/>
    <w:rsid w:val="00BB0B9D"/>
    <w:rsid w:val="00BB1B7A"/>
    <w:rsid w:val="00BB1C32"/>
    <w:rsid w:val="00BB1CC2"/>
    <w:rsid w:val="00BB2250"/>
    <w:rsid w:val="00BB2E89"/>
    <w:rsid w:val="00BB4F63"/>
    <w:rsid w:val="00BB63AB"/>
    <w:rsid w:val="00BB70C0"/>
    <w:rsid w:val="00BB744D"/>
    <w:rsid w:val="00BB7708"/>
    <w:rsid w:val="00BB7CA8"/>
    <w:rsid w:val="00BC0FDD"/>
    <w:rsid w:val="00BC22E0"/>
    <w:rsid w:val="00BC4AA7"/>
    <w:rsid w:val="00BC5852"/>
    <w:rsid w:val="00BD293B"/>
    <w:rsid w:val="00BD439E"/>
    <w:rsid w:val="00BD5425"/>
    <w:rsid w:val="00BD6F2F"/>
    <w:rsid w:val="00BD705F"/>
    <w:rsid w:val="00BE28ED"/>
    <w:rsid w:val="00BE5596"/>
    <w:rsid w:val="00BE55D6"/>
    <w:rsid w:val="00BE61B8"/>
    <w:rsid w:val="00BE6F45"/>
    <w:rsid w:val="00BE73A2"/>
    <w:rsid w:val="00BE761D"/>
    <w:rsid w:val="00BF030A"/>
    <w:rsid w:val="00BF2DD7"/>
    <w:rsid w:val="00BF2EA1"/>
    <w:rsid w:val="00BF41EE"/>
    <w:rsid w:val="00BF543F"/>
    <w:rsid w:val="00BF6902"/>
    <w:rsid w:val="00BF7421"/>
    <w:rsid w:val="00C00141"/>
    <w:rsid w:val="00C015BE"/>
    <w:rsid w:val="00C01E2A"/>
    <w:rsid w:val="00C03E06"/>
    <w:rsid w:val="00C06E2B"/>
    <w:rsid w:val="00C07650"/>
    <w:rsid w:val="00C104DD"/>
    <w:rsid w:val="00C10D88"/>
    <w:rsid w:val="00C1331F"/>
    <w:rsid w:val="00C1348A"/>
    <w:rsid w:val="00C15275"/>
    <w:rsid w:val="00C15E31"/>
    <w:rsid w:val="00C1625D"/>
    <w:rsid w:val="00C16479"/>
    <w:rsid w:val="00C2058D"/>
    <w:rsid w:val="00C22031"/>
    <w:rsid w:val="00C24754"/>
    <w:rsid w:val="00C25084"/>
    <w:rsid w:val="00C250CB"/>
    <w:rsid w:val="00C261C7"/>
    <w:rsid w:val="00C2768B"/>
    <w:rsid w:val="00C313A2"/>
    <w:rsid w:val="00C316A8"/>
    <w:rsid w:val="00C31A53"/>
    <w:rsid w:val="00C337F9"/>
    <w:rsid w:val="00C3746F"/>
    <w:rsid w:val="00C3768A"/>
    <w:rsid w:val="00C37D9D"/>
    <w:rsid w:val="00C4139D"/>
    <w:rsid w:val="00C42389"/>
    <w:rsid w:val="00C45DE7"/>
    <w:rsid w:val="00C5122B"/>
    <w:rsid w:val="00C529DB"/>
    <w:rsid w:val="00C538D4"/>
    <w:rsid w:val="00C5621B"/>
    <w:rsid w:val="00C562FD"/>
    <w:rsid w:val="00C56C17"/>
    <w:rsid w:val="00C60B8E"/>
    <w:rsid w:val="00C62CA5"/>
    <w:rsid w:val="00C6307A"/>
    <w:rsid w:val="00C65944"/>
    <w:rsid w:val="00C666B4"/>
    <w:rsid w:val="00C66829"/>
    <w:rsid w:val="00C71A4B"/>
    <w:rsid w:val="00C71CD1"/>
    <w:rsid w:val="00C72345"/>
    <w:rsid w:val="00C72E54"/>
    <w:rsid w:val="00C73143"/>
    <w:rsid w:val="00C74A9C"/>
    <w:rsid w:val="00C750D0"/>
    <w:rsid w:val="00C76C40"/>
    <w:rsid w:val="00C77685"/>
    <w:rsid w:val="00C77815"/>
    <w:rsid w:val="00C80ED6"/>
    <w:rsid w:val="00C82D1D"/>
    <w:rsid w:val="00C85259"/>
    <w:rsid w:val="00C85378"/>
    <w:rsid w:val="00C85B50"/>
    <w:rsid w:val="00C86808"/>
    <w:rsid w:val="00C87238"/>
    <w:rsid w:val="00C90157"/>
    <w:rsid w:val="00C90F97"/>
    <w:rsid w:val="00C9297C"/>
    <w:rsid w:val="00C94CB7"/>
    <w:rsid w:val="00C9538D"/>
    <w:rsid w:val="00C96057"/>
    <w:rsid w:val="00C961E8"/>
    <w:rsid w:val="00C967A3"/>
    <w:rsid w:val="00CA0309"/>
    <w:rsid w:val="00CA1C79"/>
    <w:rsid w:val="00CA2D60"/>
    <w:rsid w:val="00CA2E97"/>
    <w:rsid w:val="00CA30DB"/>
    <w:rsid w:val="00CA491B"/>
    <w:rsid w:val="00CA621B"/>
    <w:rsid w:val="00CA6D58"/>
    <w:rsid w:val="00CA6FDA"/>
    <w:rsid w:val="00CA733C"/>
    <w:rsid w:val="00CA7E00"/>
    <w:rsid w:val="00CB0D6E"/>
    <w:rsid w:val="00CB3B6F"/>
    <w:rsid w:val="00CB3D57"/>
    <w:rsid w:val="00CB4788"/>
    <w:rsid w:val="00CB6F8B"/>
    <w:rsid w:val="00CC0C5F"/>
    <w:rsid w:val="00CC24B0"/>
    <w:rsid w:val="00CC2788"/>
    <w:rsid w:val="00CC2F3D"/>
    <w:rsid w:val="00CC436A"/>
    <w:rsid w:val="00CC5FF3"/>
    <w:rsid w:val="00CC7387"/>
    <w:rsid w:val="00CD7178"/>
    <w:rsid w:val="00CD791A"/>
    <w:rsid w:val="00CE0B70"/>
    <w:rsid w:val="00CE2ADF"/>
    <w:rsid w:val="00CE33FC"/>
    <w:rsid w:val="00CE3FFC"/>
    <w:rsid w:val="00CE4B84"/>
    <w:rsid w:val="00CE6A56"/>
    <w:rsid w:val="00CE74B0"/>
    <w:rsid w:val="00CE78B8"/>
    <w:rsid w:val="00CF00DE"/>
    <w:rsid w:val="00CF052D"/>
    <w:rsid w:val="00CF1D7D"/>
    <w:rsid w:val="00CF219D"/>
    <w:rsid w:val="00CF2623"/>
    <w:rsid w:val="00CF3998"/>
    <w:rsid w:val="00CF3A15"/>
    <w:rsid w:val="00CF45D3"/>
    <w:rsid w:val="00CF4D04"/>
    <w:rsid w:val="00CF4E1C"/>
    <w:rsid w:val="00CF611C"/>
    <w:rsid w:val="00CF6B6C"/>
    <w:rsid w:val="00CF7B6B"/>
    <w:rsid w:val="00D0001C"/>
    <w:rsid w:val="00D003CF"/>
    <w:rsid w:val="00D00804"/>
    <w:rsid w:val="00D00A04"/>
    <w:rsid w:val="00D01094"/>
    <w:rsid w:val="00D019AE"/>
    <w:rsid w:val="00D01EA5"/>
    <w:rsid w:val="00D02978"/>
    <w:rsid w:val="00D035AE"/>
    <w:rsid w:val="00D03A57"/>
    <w:rsid w:val="00D042BB"/>
    <w:rsid w:val="00D06321"/>
    <w:rsid w:val="00D0676A"/>
    <w:rsid w:val="00D06CA0"/>
    <w:rsid w:val="00D07106"/>
    <w:rsid w:val="00D07E06"/>
    <w:rsid w:val="00D1014B"/>
    <w:rsid w:val="00D108E6"/>
    <w:rsid w:val="00D12653"/>
    <w:rsid w:val="00D1282D"/>
    <w:rsid w:val="00D12C9B"/>
    <w:rsid w:val="00D1312A"/>
    <w:rsid w:val="00D13159"/>
    <w:rsid w:val="00D13814"/>
    <w:rsid w:val="00D14724"/>
    <w:rsid w:val="00D14BA9"/>
    <w:rsid w:val="00D16498"/>
    <w:rsid w:val="00D171EB"/>
    <w:rsid w:val="00D17263"/>
    <w:rsid w:val="00D17789"/>
    <w:rsid w:val="00D21565"/>
    <w:rsid w:val="00D22B01"/>
    <w:rsid w:val="00D22E00"/>
    <w:rsid w:val="00D25E04"/>
    <w:rsid w:val="00D266BE"/>
    <w:rsid w:val="00D2737E"/>
    <w:rsid w:val="00D274A9"/>
    <w:rsid w:val="00D30750"/>
    <w:rsid w:val="00D32644"/>
    <w:rsid w:val="00D33619"/>
    <w:rsid w:val="00D34C73"/>
    <w:rsid w:val="00D36D0F"/>
    <w:rsid w:val="00D40C02"/>
    <w:rsid w:val="00D4142D"/>
    <w:rsid w:val="00D414E0"/>
    <w:rsid w:val="00D427A6"/>
    <w:rsid w:val="00D42AFE"/>
    <w:rsid w:val="00D44A9E"/>
    <w:rsid w:val="00D45B5D"/>
    <w:rsid w:val="00D46910"/>
    <w:rsid w:val="00D46E7E"/>
    <w:rsid w:val="00D475A2"/>
    <w:rsid w:val="00D5015D"/>
    <w:rsid w:val="00D50D7A"/>
    <w:rsid w:val="00D51541"/>
    <w:rsid w:val="00D52355"/>
    <w:rsid w:val="00D52AC7"/>
    <w:rsid w:val="00D52E7A"/>
    <w:rsid w:val="00D53360"/>
    <w:rsid w:val="00D53A66"/>
    <w:rsid w:val="00D54514"/>
    <w:rsid w:val="00D546A7"/>
    <w:rsid w:val="00D54935"/>
    <w:rsid w:val="00D54CA9"/>
    <w:rsid w:val="00D562D3"/>
    <w:rsid w:val="00D563D9"/>
    <w:rsid w:val="00D566F2"/>
    <w:rsid w:val="00D6188C"/>
    <w:rsid w:val="00D61959"/>
    <w:rsid w:val="00D62F3F"/>
    <w:rsid w:val="00D6340F"/>
    <w:rsid w:val="00D6781D"/>
    <w:rsid w:val="00D67D98"/>
    <w:rsid w:val="00D72D16"/>
    <w:rsid w:val="00D73893"/>
    <w:rsid w:val="00D7412C"/>
    <w:rsid w:val="00D74843"/>
    <w:rsid w:val="00D75521"/>
    <w:rsid w:val="00D75B88"/>
    <w:rsid w:val="00D8195B"/>
    <w:rsid w:val="00D83503"/>
    <w:rsid w:val="00D84724"/>
    <w:rsid w:val="00D85416"/>
    <w:rsid w:val="00D85527"/>
    <w:rsid w:val="00D8554E"/>
    <w:rsid w:val="00D8619F"/>
    <w:rsid w:val="00D86764"/>
    <w:rsid w:val="00D8677A"/>
    <w:rsid w:val="00D872D8"/>
    <w:rsid w:val="00D91F4E"/>
    <w:rsid w:val="00D93A67"/>
    <w:rsid w:val="00D93F28"/>
    <w:rsid w:val="00D9557E"/>
    <w:rsid w:val="00D962A7"/>
    <w:rsid w:val="00D96FC1"/>
    <w:rsid w:val="00D97AC9"/>
    <w:rsid w:val="00DA2E2B"/>
    <w:rsid w:val="00DA354D"/>
    <w:rsid w:val="00DA3DE4"/>
    <w:rsid w:val="00DA69DE"/>
    <w:rsid w:val="00DA7D1A"/>
    <w:rsid w:val="00DB1698"/>
    <w:rsid w:val="00DB5C0A"/>
    <w:rsid w:val="00DB6DAF"/>
    <w:rsid w:val="00DC0AF1"/>
    <w:rsid w:val="00DC128F"/>
    <w:rsid w:val="00DC2393"/>
    <w:rsid w:val="00DC588B"/>
    <w:rsid w:val="00DC64BF"/>
    <w:rsid w:val="00DD0123"/>
    <w:rsid w:val="00DD13E2"/>
    <w:rsid w:val="00DD4938"/>
    <w:rsid w:val="00DD4F67"/>
    <w:rsid w:val="00DD5D82"/>
    <w:rsid w:val="00DD7977"/>
    <w:rsid w:val="00DD7E98"/>
    <w:rsid w:val="00DE1FC5"/>
    <w:rsid w:val="00DE34FF"/>
    <w:rsid w:val="00DE35D7"/>
    <w:rsid w:val="00DE4454"/>
    <w:rsid w:val="00DE44AB"/>
    <w:rsid w:val="00DE5440"/>
    <w:rsid w:val="00DF003C"/>
    <w:rsid w:val="00DF00D4"/>
    <w:rsid w:val="00DF1297"/>
    <w:rsid w:val="00DF4501"/>
    <w:rsid w:val="00DF4928"/>
    <w:rsid w:val="00DF5C01"/>
    <w:rsid w:val="00DF7233"/>
    <w:rsid w:val="00DF73DC"/>
    <w:rsid w:val="00DF75B7"/>
    <w:rsid w:val="00DF78AE"/>
    <w:rsid w:val="00E0171F"/>
    <w:rsid w:val="00E02AC4"/>
    <w:rsid w:val="00E033F2"/>
    <w:rsid w:val="00E0365B"/>
    <w:rsid w:val="00E0462A"/>
    <w:rsid w:val="00E0669E"/>
    <w:rsid w:val="00E06F00"/>
    <w:rsid w:val="00E07AAA"/>
    <w:rsid w:val="00E07CC2"/>
    <w:rsid w:val="00E1122A"/>
    <w:rsid w:val="00E115FB"/>
    <w:rsid w:val="00E11E2E"/>
    <w:rsid w:val="00E125CA"/>
    <w:rsid w:val="00E138CC"/>
    <w:rsid w:val="00E14B17"/>
    <w:rsid w:val="00E14EAE"/>
    <w:rsid w:val="00E16394"/>
    <w:rsid w:val="00E22571"/>
    <w:rsid w:val="00E22BEA"/>
    <w:rsid w:val="00E24EC1"/>
    <w:rsid w:val="00E25156"/>
    <w:rsid w:val="00E25242"/>
    <w:rsid w:val="00E253F6"/>
    <w:rsid w:val="00E25AAC"/>
    <w:rsid w:val="00E2681F"/>
    <w:rsid w:val="00E26BEE"/>
    <w:rsid w:val="00E2730D"/>
    <w:rsid w:val="00E279B9"/>
    <w:rsid w:val="00E30CA9"/>
    <w:rsid w:val="00E31807"/>
    <w:rsid w:val="00E33834"/>
    <w:rsid w:val="00E33AAA"/>
    <w:rsid w:val="00E33C53"/>
    <w:rsid w:val="00E33CB8"/>
    <w:rsid w:val="00E33F0E"/>
    <w:rsid w:val="00E34229"/>
    <w:rsid w:val="00E34CE0"/>
    <w:rsid w:val="00E365E6"/>
    <w:rsid w:val="00E36B77"/>
    <w:rsid w:val="00E36C8F"/>
    <w:rsid w:val="00E371EC"/>
    <w:rsid w:val="00E37EB7"/>
    <w:rsid w:val="00E404C5"/>
    <w:rsid w:val="00E40A10"/>
    <w:rsid w:val="00E42206"/>
    <w:rsid w:val="00E42923"/>
    <w:rsid w:val="00E42DA5"/>
    <w:rsid w:val="00E44B8D"/>
    <w:rsid w:val="00E46639"/>
    <w:rsid w:val="00E466D7"/>
    <w:rsid w:val="00E50135"/>
    <w:rsid w:val="00E51EF9"/>
    <w:rsid w:val="00E523B5"/>
    <w:rsid w:val="00E54816"/>
    <w:rsid w:val="00E5512E"/>
    <w:rsid w:val="00E556B6"/>
    <w:rsid w:val="00E55E60"/>
    <w:rsid w:val="00E56594"/>
    <w:rsid w:val="00E578DF"/>
    <w:rsid w:val="00E57C07"/>
    <w:rsid w:val="00E57D18"/>
    <w:rsid w:val="00E604E5"/>
    <w:rsid w:val="00E605C2"/>
    <w:rsid w:val="00E6129C"/>
    <w:rsid w:val="00E6136F"/>
    <w:rsid w:val="00E61E5F"/>
    <w:rsid w:val="00E63D11"/>
    <w:rsid w:val="00E63FAB"/>
    <w:rsid w:val="00E644A0"/>
    <w:rsid w:val="00E669E6"/>
    <w:rsid w:val="00E67395"/>
    <w:rsid w:val="00E72707"/>
    <w:rsid w:val="00E72AE3"/>
    <w:rsid w:val="00E7349C"/>
    <w:rsid w:val="00E73B51"/>
    <w:rsid w:val="00E75790"/>
    <w:rsid w:val="00E761C2"/>
    <w:rsid w:val="00E77866"/>
    <w:rsid w:val="00E80180"/>
    <w:rsid w:val="00E8129E"/>
    <w:rsid w:val="00E81A2B"/>
    <w:rsid w:val="00E81E42"/>
    <w:rsid w:val="00E82A17"/>
    <w:rsid w:val="00E83A01"/>
    <w:rsid w:val="00E861BA"/>
    <w:rsid w:val="00E9156D"/>
    <w:rsid w:val="00E91EBF"/>
    <w:rsid w:val="00E94D8C"/>
    <w:rsid w:val="00E969C4"/>
    <w:rsid w:val="00E97676"/>
    <w:rsid w:val="00EA1BA1"/>
    <w:rsid w:val="00EA1CE1"/>
    <w:rsid w:val="00EA1F89"/>
    <w:rsid w:val="00EA21CB"/>
    <w:rsid w:val="00EB08A0"/>
    <w:rsid w:val="00EB117B"/>
    <w:rsid w:val="00EB40D6"/>
    <w:rsid w:val="00EB5CDD"/>
    <w:rsid w:val="00EB5F75"/>
    <w:rsid w:val="00EB7852"/>
    <w:rsid w:val="00EB79CD"/>
    <w:rsid w:val="00EC060D"/>
    <w:rsid w:val="00EC1B22"/>
    <w:rsid w:val="00EC2525"/>
    <w:rsid w:val="00EC2E31"/>
    <w:rsid w:val="00EC4F33"/>
    <w:rsid w:val="00EC7410"/>
    <w:rsid w:val="00EC77D8"/>
    <w:rsid w:val="00EC7A70"/>
    <w:rsid w:val="00EC7E6C"/>
    <w:rsid w:val="00ED28B3"/>
    <w:rsid w:val="00ED3C5C"/>
    <w:rsid w:val="00ED3DE9"/>
    <w:rsid w:val="00ED4B06"/>
    <w:rsid w:val="00EE0713"/>
    <w:rsid w:val="00EE07A6"/>
    <w:rsid w:val="00EE0F2E"/>
    <w:rsid w:val="00EE226B"/>
    <w:rsid w:val="00EE2A41"/>
    <w:rsid w:val="00EE493A"/>
    <w:rsid w:val="00EE4E10"/>
    <w:rsid w:val="00EE525B"/>
    <w:rsid w:val="00EE5878"/>
    <w:rsid w:val="00EE633C"/>
    <w:rsid w:val="00EE770A"/>
    <w:rsid w:val="00EF09FB"/>
    <w:rsid w:val="00EF0CFD"/>
    <w:rsid w:val="00EF0DE2"/>
    <w:rsid w:val="00EF4DFA"/>
    <w:rsid w:val="00EF5F08"/>
    <w:rsid w:val="00EF6F3B"/>
    <w:rsid w:val="00EF7736"/>
    <w:rsid w:val="00F0232A"/>
    <w:rsid w:val="00F02923"/>
    <w:rsid w:val="00F0351B"/>
    <w:rsid w:val="00F03ECB"/>
    <w:rsid w:val="00F04089"/>
    <w:rsid w:val="00F05608"/>
    <w:rsid w:val="00F06275"/>
    <w:rsid w:val="00F06472"/>
    <w:rsid w:val="00F123EC"/>
    <w:rsid w:val="00F14E6B"/>
    <w:rsid w:val="00F1508F"/>
    <w:rsid w:val="00F15B72"/>
    <w:rsid w:val="00F16331"/>
    <w:rsid w:val="00F16803"/>
    <w:rsid w:val="00F21AEA"/>
    <w:rsid w:val="00F22566"/>
    <w:rsid w:val="00F22963"/>
    <w:rsid w:val="00F2380A"/>
    <w:rsid w:val="00F23C09"/>
    <w:rsid w:val="00F262C4"/>
    <w:rsid w:val="00F30AEF"/>
    <w:rsid w:val="00F31A71"/>
    <w:rsid w:val="00F3229A"/>
    <w:rsid w:val="00F32406"/>
    <w:rsid w:val="00F378B2"/>
    <w:rsid w:val="00F403EA"/>
    <w:rsid w:val="00F40B51"/>
    <w:rsid w:val="00F40E4D"/>
    <w:rsid w:val="00F41C66"/>
    <w:rsid w:val="00F41DE4"/>
    <w:rsid w:val="00F41F3D"/>
    <w:rsid w:val="00F42499"/>
    <w:rsid w:val="00F42753"/>
    <w:rsid w:val="00F4422F"/>
    <w:rsid w:val="00F44DC5"/>
    <w:rsid w:val="00F44ECF"/>
    <w:rsid w:val="00F453CB"/>
    <w:rsid w:val="00F46CE7"/>
    <w:rsid w:val="00F46D41"/>
    <w:rsid w:val="00F471AE"/>
    <w:rsid w:val="00F50B5E"/>
    <w:rsid w:val="00F510DB"/>
    <w:rsid w:val="00F53CCB"/>
    <w:rsid w:val="00F548C1"/>
    <w:rsid w:val="00F551DE"/>
    <w:rsid w:val="00F578E5"/>
    <w:rsid w:val="00F604E0"/>
    <w:rsid w:val="00F6232F"/>
    <w:rsid w:val="00F648E3"/>
    <w:rsid w:val="00F648F7"/>
    <w:rsid w:val="00F6501E"/>
    <w:rsid w:val="00F70615"/>
    <w:rsid w:val="00F71F6C"/>
    <w:rsid w:val="00F72722"/>
    <w:rsid w:val="00F727B0"/>
    <w:rsid w:val="00F73C17"/>
    <w:rsid w:val="00F7598B"/>
    <w:rsid w:val="00F87ADD"/>
    <w:rsid w:val="00F914FD"/>
    <w:rsid w:val="00F9164E"/>
    <w:rsid w:val="00F92D2B"/>
    <w:rsid w:val="00F938B8"/>
    <w:rsid w:val="00F952BF"/>
    <w:rsid w:val="00F95515"/>
    <w:rsid w:val="00F9574E"/>
    <w:rsid w:val="00F974AA"/>
    <w:rsid w:val="00FA2545"/>
    <w:rsid w:val="00FA3650"/>
    <w:rsid w:val="00FA719D"/>
    <w:rsid w:val="00FA7CFC"/>
    <w:rsid w:val="00FB097C"/>
    <w:rsid w:val="00FB1D16"/>
    <w:rsid w:val="00FB21C2"/>
    <w:rsid w:val="00FB3FBE"/>
    <w:rsid w:val="00FB4AAD"/>
    <w:rsid w:val="00FB4AD8"/>
    <w:rsid w:val="00FB4E3D"/>
    <w:rsid w:val="00FB5A22"/>
    <w:rsid w:val="00FB5B57"/>
    <w:rsid w:val="00FB5F2A"/>
    <w:rsid w:val="00FB5FB6"/>
    <w:rsid w:val="00FC0398"/>
    <w:rsid w:val="00FC1407"/>
    <w:rsid w:val="00FC22E1"/>
    <w:rsid w:val="00FC2C04"/>
    <w:rsid w:val="00FC2C8C"/>
    <w:rsid w:val="00FC3549"/>
    <w:rsid w:val="00FC4F9B"/>
    <w:rsid w:val="00FC54A9"/>
    <w:rsid w:val="00FC59F0"/>
    <w:rsid w:val="00FD302E"/>
    <w:rsid w:val="00FD4599"/>
    <w:rsid w:val="00FD4784"/>
    <w:rsid w:val="00FD51C8"/>
    <w:rsid w:val="00FD5753"/>
    <w:rsid w:val="00FD65FE"/>
    <w:rsid w:val="00FD6B57"/>
    <w:rsid w:val="00FE00DA"/>
    <w:rsid w:val="00FE0FAF"/>
    <w:rsid w:val="00FE1195"/>
    <w:rsid w:val="00FE35B1"/>
    <w:rsid w:val="00FE3C36"/>
    <w:rsid w:val="00FE427F"/>
    <w:rsid w:val="00FE42DE"/>
    <w:rsid w:val="00FE6669"/>
    <w:rsid w:val="00FE72EA"/>
    <w:rsid w:val="00FF150E"/>
    <w:rsid w:val="00FF2475"/>
    <w:rsid w:val="00FF3477"/>
    <w:rsid w:val="00FF3A25"/>
    <w:rsid w:val="00FF4138"/>
    <w:rsid w:val="00FF48BC"/>
    <w:rsid w:val="00FF57FF"/>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 w:type="paragraph" w:customStyle="1" w:styleId="CitasINFOEM">
    <w:name w:val="Citas INFOEM"/>
    <w:basedOn w:val="Normal"/>
    <w:qFormat/>
    <w:rsid w:val="00E761C2"/>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
    <w:name w:val="Unresolved Mention"/>
    <w:basedOn w:val="Fuentedeprrafopredeter"/>
    <w:uiPriority w:val="99"/>
    <w:semiHidden/>
    <w:unhideWhenUsed/>
    <w:rsid w:val="00555FB7"/>
    <w:rPr>
      <w:color w:val="605E5C"/>
      <w:shd w:val="clear" w:color="auto" w:fill="E1DFDD"/>
    </w:rPr>
  </w:style>
  <w:style w:type="paragraph" w:customStyle="1" w:styleId="j">
    <w:name w:val="j"/>
    <w:basedOn w:val="Normal"/>
    <w:rsid w:val="00300AAE"/>
    <w:pPr>
      <w:spacing w:before="100" w:beforeAutospacing="1" w:after="100" w:afterAutospacing="1" w:line="240" w:lineRule="auto"/>
    </w:pPr>
    <w:rPr>
      <w:rFonts w:ascii="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55843">
      <w:bodyDiv w:val="1"/>
      <w:marLeft w:val="0"/>
      <w:marRight w:val="0"/>
      <w:marTop w:val="0"/>
      <w:marBottom w:val="0"/>
      <w:divBdr>
        <w:top w:val="none" w:sz="0" w:space="0" w:color="auto"/>
        <w:left w:val="none" w:sz="0" w:space="0" w:color="auto"/>
        <w:bottom w:val="none" w:sz="0" w:space="0" w:color="auto"/>
        <w:right w:val="none" w:sz="0" w:space="0" w:color="auto"/>
      </w:divBdr>
    </w:div>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4986208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593903796">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75371324">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6141225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353831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6443643">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1559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opendatacharter.net/principles-es/"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C8F65-B1AB-4BB1-9F41-9AB25A0E1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25</Pages>
  <Words>5020</Words>
  <Characters>27616</Characters>
  <Application>Microsoft Office Word</Application>
  <DocSecurity>0</DocSecurity>
  <Lines>230</Lines>
  <Paragraphs>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11</cp:revision>
  <cp:lastPrinted>2026-02-20T15:44:00Z</cp:lastPrinted>
  <dcterms:created xsi:type="dcterms:W3CDTF">2026-02-10T20:24:00Z</dcterms:created>
  <dcterms:modified xsi:type="dcterms:W3CDTF">2026-03-25T18:22:00Z</dcterms:modified>
</cp:coreProperties>
</file>