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C3D5F" w14:textId="77777777" w:rsidR="00775072" w:rsidRDefault="00775072" w:rsidP="006922F5">
      <w:pPr>
        <w:pBdr>
          <w:top w:val="nil"/>
          <w:left w:val="nil"/>
          <w:bottom w:val="nil"/>
          <w:right w:val="nil"/>
          <w:between w:val="nil"/>
        </w:pBdr>
        <w:contextualSpacing/>
        <w:rPr>
          <w:rFonts w:eastAsia="Palatino Linotype" w:cs="Palatino Linotype"/>
          <w:color w:val="000000"/>
          <w:szCs w:val="24"/>
        </w:rPr>
      </w:pPr>
    </w:p>
    <w:p w14:paraId="49AF2C0C" w14:textId="03EBC24E"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Resolución del Pleno del Instituto de Transparencia, Acceso a la Información Pública y Protección de Datos Personales del Estado de México</w:t>
      </w:r>
      <w:r w:rsidR="00FD2A3F" w:rsidRPr="00077655">
        <w:rPr>
          <w:rFonts w:eastAsia="Palatino Linotype" w:cs="Palatino Linotype"/>
          <w:color w:val="000000"/>
          <w:szCs w:val="24"/>
        </w:rPr>
        <w:t xml:space="preserve"> </w:t>
      </w:r>
      <w:r w:rsidRPr="00077655">
        <w:rPr>
          <w:rFonts w:eastAsia="Palatino Linotype" w:cs="Palatino Linotype"/>
          <w:color w:val="000000"/>
          <w:szCs w:val="24"/>
        </w:rPr>
        <w:t xml:space="preserve">y Municipios, con domicilio en Metepec, Estado de </w:t>
      </w:r>
      <w:r w:rsidR="008B2951" w:rsidRPr="00077655">
        <w:rPr>
          <w:rFonts w:eastAsia="Palatino Linotype" w:cs="Palatino Linotype"/>
          <w:color w:val="000000"/>
          <w:szCs w:val="24"/>
        </w:rPr>
        <w:t xml:space="preserve">México, </w:t>
      </w:r>
      <w:r w:rsidR="000D2E93" w:rsidRPr="00077655">
        <w:rPr>
          <w:rFonts w:eastAsia="Palatino Linotype" w:cs="Palatino Linotype"/>
          <w:color w:val="000000"/>
          <w:szCs w:val="24"/>
        </w:rPr>
        <w:t>a</w:t>
      </w:r>
      <w:r w:rsidR="00744039" w:rsidRPr="00077655">
        <w:rPr>
          <w:rFonts w:eastAsia="Palatino Linotype" w:cs="Palatino Linotype"/>
          <w:color w:val="000000"/>
          <w:szCs w:val="24"/>
        </w:rPr>
        <w:t xml:space="preserve"> </w:t>
      </w:r>
      <w:r w:rsidR="00945844" w:rsidRPr="00077655">
        <w:rPr>
          <w:rFonts w:eastAsia="Palatino Linotype" w:cs="Palatino Linotype"/>
          <w:color w:val="000000"/>
          <w:szCs w:val="24"/>
        </w:rPr>
        <w:t>veintiocho</w:t>
      </w:r>
      <w:r w:rsidR="00614DC9" w:rsidRPr="00077655">
        <w:rPr>
          <w:rFonts w:eastAsia="Palatino Linotype" w:cs="Palatino Linotype"/>
          <w:color w:val="000000"/>
          <w:szCs w:val="24"/>
        </w:rPr>
        <w:t xml:space="preserve"> de abril</w:t>
      </w:r>
      <w:r w:rsidR="008B7E39" w:rsidRPr="00077655">
        <w:rPr>
          <w:rFonts w:eastAsia="Palatino Linotype" w:cs="Palatino Linotype"/>
          <w:color w:val="000000"/>
          <w:szCs w:val="24"/>
        </w:rPr>
        <w:t xml:space="preserve"> de dos mil veintiséis</w:t>
      </w:r>
      <w:r w:rsidR="0011108B" w:rsidRPr="00077655">
        <w:rPr>
          <w:rFonts w:eastAsia="Palatino Linotype" w:cs="Palatino Linotype"/>
          <w:color w:val="000000"/>
          <w:szCs w:val="24"/>
        </w:rPr>
        <w:t>.</w:t>
      </w:r>
    </w:p>
    <w:p w14:paraId="60399B74"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4CB4425" w:rsidR="00A970D5" w:rsidRPr="00077655"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077655">
        <w:rPr>
          <w:rFonts w:eastAsia="Palatino Linotype" w:cs="Palatino Linotype"/>
          <w:b/>
          <w:bCs/>
          <w:color w:val="000000" w:themeColor="text1"/>
          <w:szCs w:val="24"/>
          <w:lang w:val="es-ES"/>
        </w:rPr>
        <w:t>VISTO</w:t>
      </w:r>
      <w:r w:rsidRPr="00077655">
        <w:rPr>
          <w:rFonts w:eastAsia="Palatino Linotype" w:cs="Palatino Linotype"/>
          <w:color w:val="000000" w:themeColor="text1"/>
          <w:szCs w:val="24"/>
          <w:lang w:val="es-ES"/>
        </w:rPr>
        <w:t xml:space="preserve"> el expediente electrónico formado con motivo del recurso de revisión número </w:t>
      </w:r>
      <w:bookmarkStart w:id="0" w:name="_GoBack"/>
      <w:r w:rsidR="00CE11B9" w:rsidRPr="00077655">
        <w:rPr>
          <w:rFonts w:eastAsia="Palatino Linotype" w:cs="Palatino Linotype"/>
          <w:b/>
          <w:bCs/>
          <w:color w:val="000000" w:themeColor="text1"/>
          <w:szCs w:val="24"/>
          <w:lang w:val="es-ES"/>
        </w:rPr>
        <w:t>03520/INFOEM/IP/RR/2026</w:t>
      </w:r>
      <w:bookmarkEnd w:id="0"/>
      <w:r w:rsidRPr="00077655">
        <w:rPr>
          <w:rFonts w:eastAsia="Palatino Linotype" w:cs="Palatino Linotype"/>
          <w:color w:val="000000" w:themeColor="text1"/>
          <w:szCs w:val="24"/>
          <w:lang w:val="es-ES"/>
        </w:rPr>
        <w:t xml:space="preserve">, interpuesto por </w:t>
      </w:r>
      <w:r w:rsidR="003A1CCE">
        <w:rPr>
          <w:rFonts w:eastAsia="Palatino Linotype" w:cs="Palatino Linotype"/>
          <w:b/>
          <w:bCs/>
          <w:color w:val="000000" w:themeColor="text1"/>
          <w:szCs w:val="24"/>
          <w:lang w:val="es-ES"/>
        </w:rPr>
        <w:t>XXXXXXXXXXXXXXXXXXXX</w:t>
      </w:r>
      <w:r w:rsidRPr="00077655">
        <w:rPr>
          <w:rFonts w:eastAsia="Palatino Linotype" w:cs="Palatino Linotype"/>
          <w:color w:val="000000" w:themeColor="text1"/>
          <w:szCs w:val="24"/>
          <w:lang w:val="es-ES"/>
        </w:rPr>
        <w:t xml:space="preserve">, en lo sucesivo </w:t>
      </w:r>
      <w:r w:rsidR="00157F42" w:rsidRPr="00077655">
        <w:rPr>
          <w:rFonts w:eastAsia="Palatino Linotype" w:cs="Palatino Linotype"/>
          <w:color w:val="000000" w:themeColor="text1"/>
          <w:szCs w:val="24"/>
          <w:lang w:val="es-ES"/>
        </w:rPr>
        <w:t>la parte</w:t>
      </w:r>
      <w:r w:rsidRPr="00077655">
        <w:rPr>
          <w:rFonts w:eastAsia="Palatino Linotype" w:cs="Palatino Linotype"/>
          <w:color w:val="000000" w:themeColor="text1"/>
          <w:szCs w:val="24"/>
          <w:lang w:val="es-ES"/>
        </w:rPr>
        <w:t xml:space="preserve"> </w:t>
      </w:r>
      <w:r w:rsidRPr="00077655">
        <w:rPr>
          <w:rFonts w:eastAsia="Palatino Linotype" w:cs="Palatino Linotype"/>
          <w:b/>
          <w:bCs/>
          <w:color w:val="000000" w:themeColor="text1"/>
          <w:szCs w:val="24"/>
          <w:lang w:val="es-ES"/>
        </w:rPr>
        <w:t>Recurrente</w:t>
      </w:r>
      <w:r w:rsidRPr="00077655">
        <w:rPr>
          <w:rFonts w:eastAsia="Palatino Linotype" w:cs="Palatino Linotype"/>
          <w:color w:val="000000" w:themeColor="text1"/>
          <w:szCs w:val="24"/>
          <w:lang w:val="es-ES"/>
        </w:rPr>
        <w:t xml:space="preserve">, en contra de la </w:t>
      </w:r>
      <w:r w:rsidR="00611006" w:rsidRPr="00077655">
        <w:rPr>
          <w:rFonts w:eastAsia="Palatino Linotype" w:cs="Palatino Linotype"/>
          <w:color w:val="000000" w:themeColor="text1"/>
          <w:szCs w:val="24"/>
          <w:lang w:val="es-ES"/>
        </w:rPr>
        <w:t xml:space="preserve">falta de </w:t>
      </w:r>
      <w:r w:rsidRPr="00077655">
        <w:rPr>
          <w:rFonts w:eastAsia="Palatino Linotype" w:cs="Palatino Linotype"/>
          <w:color w:val="000000" w:themeColor="text1"/>
          <w:szCs w:val="24"/>
          <w:lang w:val="es-ES"/>
        </w:rPr>
        <w:t xml:space="preserve">respuesta del </w:t>
      </w:r>
      <w:r w:rsidR="00277E88" w:rsidRPr="00077655">
        <w:rPr>
          <w:rFonts w:eastAsia="Palatino Linotype" w:cs="Palatino Linotype"/>
          <w:b/>
          <w:bCs/>
          <w:color w:val="000000" w:themeColor="text1"/>
          <w:szCs w:val="24"/>
          <w:lang w:val="es-ES"/>
        </w:rPr>
        <w:t>Ayuntamiento de Tepotzotlán</w:t>
      </w:r>
      <w:r w:rsidRPr="00077655">
        <w:rPr>
          <w:rFonts w:eastAsia="Palatino Linotype" w:cs="Palatino Linotype"/>
          <w:color w:val="000000" w:themeColor="text1"/>
          <w:szCs w:val="24"/>
          <w:lang w:val="es-ES"/>
        </w:rPr>
        <w:t>, en lo subsecuente</w:t>
      </w:r>
      <w:r w:rsidRPr="00077655">
        <w:rPr>
          <w:rFonts w:eastAsia="Palatino Linotype" w:cs="Palatino Linotype"/>
          <w:b/>
          <w:bCs/>
          <w:color w:val="000000" w:themeColor="text1"/>
          <w:szCs w:val="24"/>
          <w:lang w:val="es-ES"/>
        </w:rPr>
        <w:t xml:space="preserve"> </w:t>
      </w:r>
      <w:r w:rsidRPr="00077655">
        <w:rPr>
          <w:rFonts w:eastAsia="Palatino Linotype" w:cs="Palatino Linotype"/>
          <w:color w:val="000000" w:themeColor="text1"/>
          <w:szCs w:val="24"/>
          <w:lang w:val="es-ES"/>
        </w:rPr>
        <w:t>el</w:t>
      </w:r>
      <w:r w:rsidRPr="00077655">
        <w:rPr>
          <w:rFonts w:eastAsia="Palatino Linotype" w:cs="Palatino Linotype"/>
          <w:b/>
          <w:bCs/>
          <w:color w:val="000000" w:themeColor="text1"/>
          <w:szCs w:val="24"/>
          <w:lang w:val="es-ES"/>
        </w:rPr>
        <w:t xml:space="preserve"> Sujeto Obligado</w:t>
      </w:r>
      <w:r w:rsidRPr="00077655">
        <w:rPr>
          <w:rFonts w:eastAsia="Palatino Linotype" w:cs="Palatino Linotype"/>
          <w:color w:val="000000" w:themeColor="text1"/>
          <w:szCs w:val="24"/>
          <w:lang w:val="es-ES"/>
        </w:rPr>
        <w:t>, se procede a dictar la presente resolución.</w:t>
      </w:r>
    </w:p>
    <w:p w14:paraId="2E2053C2"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077655" w:rsidRDefault="00A970D5" w:rsidP="006922F5">
      <w:pPr>
        <w:pStyle w:val="Ttulo1"/>
        <w:rPr>
          <w:rFonts w:eastAsia="Palatino Linotype"/>
          <w:lang w:val="es-ES_tradnl"/>
        </w:rPr>
      </w:pPr>
      <w:r w:rsidRPr="00077655">
        <w:rPr>
          <w:rFonts w:eastAsia="Palatino Linotype"/>
          <w:lang w:val="es-ES_tradnl"/>
        </w:rPr>
        <w:t>A N T E C E D E N T E S</w:t>
      </w:r>
    </w:p>
    <w:p w14:paraId="32F88820"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4C7AFC64" w:rsidR="00A970D5" w:rsidRPr="00077655" w:rsidRDefault="00A970D5" w:rsidP="006922F5">
      <w:pPr>
        <w:pStyle w:val="Ttulo2"/>
        <w:rPr>
          <w:rFonts w:eastAsia="Palatino Linotype"/>
        </w:rPr>
      </w:pPr>
      <w:r w:rsidRPr="00077655">
        <w:rPr>
          <w:rFonts w:eastAsia="Palatino Linotype"/>
        </w:rPr>
        <w:t xml:space="preserve">PRIMERO. De la </w:t>
      </w:r>
      <w:r w:rsidR="00E33933" w:rsidRPr="00077655">
        <w:rPr>
          <w:rFonts w:eastAsia="Palatino Linotype"/>
        </w:rPr>
        <w:t>s</w:t>
      </w:r>
      <w:r w:rsidRPr="00077655">
        <w:rPr>
          <w:rFonts w:eastAsia="Palatino Linotype"/>
        </w:rPr>
        <w:t xml:space="preserve">olicitud de </w:t>
      </w:r>
      <w:r w:rsidR="00E33933" w:rsidRPr="00077655">
        <w:rPr>
          <w:rFonts w:eastAsia="Palatino Linotype"/>
        </w:rPr>
        <w:t>i</w:t>
      </w:r>
      <w:r w:rsidRPr="00077655">
        <w:rPr>
          <w:rFonts w:eastAsia="Palatino Linotype"/>
        </w:rPr>
        <w:t>nformación.</w:t>
      </w:r>
    </w:p>
    <w:p w14:paraId="0870C154" w14:textId="5C5A0E78" w:rsidR="00A970D5" w:rsidRPr="00077655" w:rsidRDefault="00744039" w:rsidP="006922F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El día </w:t>
      </w:r>
      <w:r w:rsidR="00DD61EC" w:rsidRPr="00077655">
        <w:rPr>
          <w:rFonts w:eastAsia="Palatino Linotype" w:cs="Palatino Linotype"/>
          <w:color w:val="000000"/>
          <w:szCs w:val="24"/>
        </w:rPr>
        <w:t>veinti</w:t>
      </w:r>
      <w:r w:rsidR="005C6248" w:rsidRPr="00077655">
        <w:rPr>
          <w:rFonts w:eastAsia="Palatino Linotype" w:cs="Palatino Linotype"/>
          <w:color w:val="000000"/>
          <w:szCs w:val="24"/>
        </w:rPr>
        <w:t>siete de febrero</w:t>
      </w:r>
      <w:r w:rsidR="003D0758" w:rsidRPr="00077655">
        <w:rPr>
          <w:rFonts w:eastAsia="Palatino Linotype" w:cs="Palatino Linotype"/>
          <w:color w:val="000000"/>
          <w:szCs w:val="24"/>
        </w:rPr>
        <w:t xml:space="preserve"> de dos mil veintiséis,</w:t>
      </w:r>
      <w:r w:rsidR="00B54BC7" w:rsidRPr="00077655">
        <w:rPr>
          <w:rFonts w:eastAsia="Palatino Linotype" w:cs="Palatino Linotype"/>
          <w:color w:val="000000"/>
          <w:szCs w:val="24"/>
        </w:rPr>
        <w:t xml:space="preserve"> </w:t>
      </w:r>
      <w:r w:rsidR="00157F42" w:rsidRPr="00077655">
        <w:rPr>
          <w:rFonts w:eastAsia="Palatino Linotype" w:cs="Palatino Linotype"/>
          <w:color w:val="000000"/>
          <w:szCs w:val="24"/>
        </w:rPr>
        <w:t>la</w:t>
      </w:r>
      <w:r w:rsidR="00A970D5" w:rsidRPr="00077655">
        <w:rPr>
          <w:rFonts w:eastAsia="Palatino Linotype" w:cs="Palatino Linotype"/>
          <w:color w:val="000000"/>
          <w:szCs w:val="24"/>
        </w:rPr>
        <w:t xml:space="preserve"> </w:t>
      </w:r>
      <w:r w:rsidR="00A8747D" w:rsidRPr="00077655">
        <w:rPr>
          <w:rFonts w:eastAsia="Palatino Linotype" w:cs="Palatino Linotype"/>
          <w:color w:val="000000"/>
          <w:szCs w:val="24"/>
        </w:rPr>
        <w:t xml:space="preserve">parte </w:t>
      </w:r>
      <w:r w:rsidR="00A970D5" w:rsidRPr="00077655">
        <w:rPr>
          <w:rFonts w:eastAsia="Palatino Linotype" w:cs="Palatino Linotype"/>
          <w:color w:val="000000"/>
          <w:szCs w:val="24"/>
        </w:rPr>
        <w:t xml:space="preserve">Recurrente presentó </w:t>
      </w:r>
      <w:r w:rsidR="00597C06" w:rsidRPr="00077655">
        <w:rPr>
          <w:rFonts w:eastAsia="Palatino Linotype" w:cs="Palatino Linotype"/>
          <w:color w:val="000000"/>
          <w:szCs w:val="24"/>
        </w:rPr>
        <w:t xml:space="preserve">solicitud de información que fue registrada en </w:t>
      </w:r>
      <w:r w:rsidR="00A970D5" w:rsidRPr="00077655">
        <w:rPr>
          <w:rFonts w:eastAsia="Palatino Linotype" w:cs="Palatino Linotype"/>
          <w:color w:val="000000"/>
          <w:szCs w:val="24"/>
        </w:rPr>
        <w:t>el Sistema de Acceso a la Información Mexiquense (SAIMEX) con el número de expediente</w:t>
      </w:r>
      <w:r w:rsidR="00642669" w:rsidRPr="00077655">
        <w:rPr>
          <w:rFonts w:eastAsia="Palatino Linotype" w:cs="Palatino Linotype"/>
          <w:b/>
          <w:bCs/>
          <w:color w:val="000000"/>
          <w:szCs w:val="24"/>
        </w:rPr>
        <w:t xml:space="preserve"> </w:t>
      </w:r>
      <w:r w:rsidR="00DD61EC" w:rsidRPr="00077655">
        <w:rPr>
          <w:rFonts w:eastAsia="Palatino Linotype" w:cs="Palatino Linotype"/>
          <w:b/>
          <w:bCs/>
          <w:color w:val="000000"/>
          <w:szCs w:val="24"/>
        </w:rPr>
        <w:t>00818/TEPOTZOT/IP/2026</w:t>
      </w:r>
      <w:r w:rsidR="00A970D5" w:rsidRPr="00077655">
        <w:rPr>
          <w:rFonts w:eastAsia="Palatino Linotype" w:cs="Palatino Linotype"/>
          <w:color w:val="000000"/>
          <w:szCs w:val="24"/>
        </w:rPr>
        <w:t>,</w:t>
      </w:r>
      <w:r w:rsidR="00A970D5" w:rsidRPr="00077655">
        <w:rPr>
          <w:rFonts w:eastAsia="Palatino Linotype" w:cs="Palatino Linotype"/>
          <w:b/>
          <w:color w:val="000000"/>
          <w:szCs w:val="24"/>
        </w:rPr>
        <w:t xml:space="preserve"> </w:t>
      </w:r>
      <w:r w:rsidR="00A970D5" w:rsidRPr="00077655">
        <w:rPr>
          <w:rFonts w:eastAsia="Palatino Linotype" w:cs="Palatino Linotype"/>
          <w:color w:val="000000"/>
          <w:szCs w:val="24"/>
        </w:rPr>
        <w:t>mediante la cual solicitó información en el tenor siguiente:</w:t>
      </w:r>
    </w:p>
    <w:p w14:paraId="68B56D82"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ED34BA1" w:rsidR="00A970D5" w:rsidRPr="00077655" w:rsidRDefault="007E761E" w:rsidP="006922F5">
      <w:pPr>
        <w:pStyle w:val="Fundamentos"/>
      </w:pPr>
      <w:r w:rsidRPr="00077655">
        <w:rPr>
          <w:lang w:val="es-ES"/>
        </w:rPr>
        <w:t>«</w:t>
      </w:r>
      <w:r w:rsidR="00775072" w:rsidRPr="00077655">
        <w:rPr>
          <w:lang w:val="es-ES"/>
        </w:rPr>
        <w:t>Solicito relación de contratos celebrados con topógrafos externos en 2025-2026, indicando: • Nombre del prestador del servicio • Número de contrato • Monto pagado • Objeto del contrato • Expedientes en los que intervino</w:t>
      </w:r>
      <w:r w:rsidR="70652167" w:rsidRPr="00077655">
        <w:rPr>
          <w:lang w:val="es-ES"/>
        </w:rPr>
        <w:t>» (Sic)</w:t>
      </w:r>
    </w:p>
    <w:p w14:paraId="40BBECCB"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077655" w:rsidRDefault="00A970D5" w:rsidP="006922F5">
      <w:pPr>
        <w:pBdr>
          <w:top w:val="nil"/>
          <w:left w:val="nil"/>
          <w:bottom w:val="nil"/>
          <w:right w:val="nil"/>
          <w:between w:val="nil"/>
        </w:pBdr>
        <w:contextualSpacing/>
        <w:rPr>
          <w:rFonts w:eastAsia="Palatino Linotype" w:cs="Palatino Linotype"/>
          <w:b/>
          <w:color w:val="000000"/>
          <w:szCs w:val="24"/>
        </w:rPr>
      </w:pPr>
      <w:r w:rsidRPr="00077655">
        <w:rPr>
          <w:rFonts w:eastAsia="Palatino Linotype" w:cs="Palatino Linotype"/>
          <w:color w:val="000000"/>
          <w:szCs w:val="24"/>
        </w:rPr>
        <w:t xml:space="preserve">Modalidad de entrega: </w:t>
      </w:r>
      <w:r w:rsidR="004A6F01" w:rsidRPr="00077655">
        <w:rPr>
          <w:rFonts w:eastAsia="Palatino Linotype" w:cs="Palatino Linotype"/>
          <w:b/>
          <w:color w:val="000000"/>
          <w:szCs w:val="24"/>
        </w:rPr>
        <w:t>A través del SAIMEX</w:t>
      </w:r>
    </w:p>
    <w:p w14:paraId="1603BECA" w14:textId="77777777" w:rsidR="00875B7E" w:rsidRPr="00077655" w:rsidRDefault="00875B7E" w:rsidP="006922F5">
      <w:pPr>
        <w:pBdr>
          <w:top w:val="nil"/>
          <w:left w:val="nil"/>
          <w:bottom w:val="nil"/>
          <w:right w:val="nil"/>
          <w:between w:val="nil"/>
        </w:pBdr>
        <w:contextualSpacing/>
        <w:rPr>
          <w:rFonts w:eastAsia="Palatino Linotype" w:cs="Palatino Linotype"/>
          <w:color w:val="000000"/>
          <w:szCs w:val="24"/>
        </w:rPr>
      </w:pPr>
    </w:p>
    <w:p w14:paraId="1AEDC68E" w14:textId="45D6779D" w:rsidR="00A970D5" w:rsidRPr="00077655" w:rsidRDefault="00714CA9" w:rsidP="006922F5">
      <w:pPr>
        <w:pStyle w:val="Ttulo2"/>
        <w:rPr>
          <w:rFonts w:eastAsia="Palatino Linotype"/>
        </w:rPr>
      </w:pPr>
      <w:r w:rsidRPr="00077655">
        <w:rPr>
          <w:rFonts w:eastAsia="Palatino Linotype"/>
        </w:rPr>
        <w:lastRenderedPageBreak/>
        <w:t>SEGUNDO</w:t>
      </w:r>
      <w:r w:rsidR="00A970D5" w:rsidRPr="00077655">
        <w:rPr>
          <w:rFonts w:eastAsia="Palatino Linotype"/>
        </w:rPr>
        <w:t xml:space="preserve">. </w:t>
      </w:r>
      <w:r w:rsidR="00EE222E" w:rsidRPr="00077655">
        <w:rPr>
          <w:rFonts w:eastAsia="Palatino Linotype" w:cs="Palatino Linotype"/>
          <w:color w:val="000000"/>
        </w:rPr>
        <w:t>De la falta de respuesta del Sujeto Obligado.</w:t>
      </w:r>
    </w:p>
    <w:p w14:paraId="0328E392" w14:textId="5C9B8BF0" w:rsidR="0037112D" w:rsidRPr="00077655" w:rsidRDefault="00C81415" w:rsidP="70652167">
      <w:pPr>
        <w:pBdr>
          <w:top w:val="nil"/>
          <w:left w:val="nil"/>
          <w:bottom w:val="nil"/>
          <w:right w:val="nil"/>
          <w:between w:val="nil"/>
        </w:pBdr>
        <w:contextualSpacing/>
        <w:rPr>
          <w:rFonts w:eastAsia="Palatino Linotype" w:cs="Palatino Linotype"/>
          <w:b/>
          <w:bCs/>
          <w:color w:val="000000"/>
          <w:lang w:val="es-ES"/>
        </w:rPr>
      </w:pPr>
      <w:r w:rsidRPr="00077655">
        <w:rPr>
          <w:rFonts w:eastAsia="Palatino Linotype" w:cs="Palatino Linotype"/>
          <w:color w:val="000000"/>
          <w:szCs w:val="24"/>
        </w:rPr>
        <w:t>Se</w:t>
      </w:r>
      <w:r w:rsidR="00C63164" w:rsidRPr="00077655">
        <w:rPr>
          <w:rFonts w:eastAsia="Palatino Linotype" w:cs="Palatino Linotype"/>
          <w:color w:val="000000"/>
          <w:szCs w:val="24"/>
        </w:rPr>
        <w:t xml:space="preserve"> observa que el Sujeto Obligado fue omiso en dar respuesta a la solicitud de información presentada por </w:t>
      </w:r>
      <w:r w:rsidR="00313505" w:rsidRPr="00077655">
        <w:rPr>
          <w:rFonts w:eastAsia="Palatino Linotype" w:cs="Palatino Linotype"/>
          <w:color w:val="000000"/>
          <w:szCs w:val="24"/>
        </w:rPr>
        <w:t>la parte</w:t>
      </w:r>
      <w:r w:rsidR="00C63164" w:rsidRPr="00077655">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2011BBDD" w14:textId="77777777" w:rsidR="0037112D" w:rsidRPr="00077655" w:rsidRDefault="0037112D" w:rsidP="006922F5">
      <w:pPr>
        <w:pBdr>
          <w:top w:val="nil"/>
          <w:left w:val="nil"/>
          <w:bottom w:val="nil"/>
          <w:right w:val="nil"/>
          <w:between w:val="nil"/>
        </w:pBdr>
        <w:contextualSpacing/>
        <w:rPr>
          <w:rFonts w:eastAsia="Palatino Linotype" w:cs="Palatino Linotype"/>
          <w:color w:val="000000"/>
          <w:szCs w:val="24"/>
        </w:rPr>
      </w:pPr>
    </w:p>
    <w:p w14:paraId="58FA11DD" w14:textId="2A1FCE6C" w:rsidR="00A970D5" w:rsidRPr="00077655" w:rsidRDefault="00714CA9" w:rsidP="006922F5">
      <w:pPr>
        <w:pStyle w:val="Ttulo2"/>
        <w:rPr>
          <w:rFonts w:eastAsia="Palatino Linotype"/>
        </w:rPr>
      </w:pPr>
      <w:r w:rsidRPr="00077655">
        <w:rPr>
          <w:rFonts w:eastAsia="Palatino Linotype"/>
        </w:rPr>
        <w:t>TERCERO</w:t>
      </w:r>
      <w:r w:rsidR="00A970D5" w:rsidRPr="00077655">
        <w:rPr>
          <w:rFonts w:eastAsia="Palatino Linotype"/>
        </w:rPr>
        <w:t>. Del recurso de revisión.</w:t>
      </w:r>
    </w:p>
    <w:p w14:paraId="0C8C3A2F" w14:textId="7154878B" w:rsidR="00A970D5" w:rsidRPr="00077655" w:rsidRDefault="00FE738E" w:rsidP="006922F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En fecha </w:t>
      </w:r>
      <w:r w:rsidR="002E65AC" w:rsidRPr="00077655">
        <w:rPr>
          <w:rFonts w:eastAsia="Palatino Linotype" w:cs="Palatino Linotype"/>
          <w:color w:val="000000"/>
          <w:szCs w:val="24"/>
        </w:rPr>
        <w:t>veinticinco</w:t>
      </w:r>
      <w:r w:rsidR="00DE0985" w:rsidRPr="00077655">
        <w:rPr>
          <w:rFonts w:eastAsia="Palatino Linotype" w:cs="Palatino Linotype"/>
          <w:color w:val="000000"/>
          <w:szCs w:val="24"/>
        </w:rPr>
        <w:t xml:space="preserve"> de marzo</w:t>
      </w:r>
      <w:r w:rsidR="003F5991" w:rsidRPr="00077655">
        <w:rPr>
          <w:rFonts w:eastAsia="Palatino Linotype" w:cs="Palatino Linotype"/>
          <w:color w:val="000000"/>
          <w:szCs w:val="24"/>
        </w:rPr>
        <w:t xml:space="preserve"> de dos mil veintiséis</w:t>
      </w:r>
      <w:r w:rsidRPr="00077655">
        <w:rPr>
          <w:rFonts w:eastAsia="Palatino Linotype" w:cs="Palatino Linotype"/>
          <w:color w:val="000000"/>
          <w:szCs w:val="24"/>
        </w:rPr>
        <w:t xml:space="preserve">, </w:t>
      </w:r>
      <w:r w:rsidR="00313505" w:rsidRPr="00077655">
        <w:rPr>
          <w:rFonts w:eastAsia="Palatino Linotype" w:cs="Palatino Linotype"/>
          <w:color w:val="000000"/>
          <w:szCs w:val="24"/>
        </w:rPr>
        <w:t>la</w:t>
      </w:r>
      <w:r w:rsidRPr="00077655">
        <w:rPr>
          <w:rFonts w:eastAsia="Palatino Linotype" w:cs="Palatino Linotype"/>
          <w:color w:val="000000"/>
          <w:szCs w:val="24"/>
        </w:rPr>
        <w:t xml:space="preserve"> </w:t>
      </w:r>
      <w:r w:rsidR="00A8747D" w:rsidRPr="00077655">
        <w:rPr>
          <w:rFonts w:eastAsia="Palatino Linotype" w:cs="Palatino Linotype"/>
          <w:color w:val="000000"/>
          <w:szCs w:val="24"/>
        </w:rPr>
        <w:t xml:space="preserve">parte </w:t>
      </w:r>
      <w:r w:rsidRPr="00077655">
        <w:rPr>
          <w:rFonts w:eastAsia="Palatino Linotype" w:cs="Palatino Linotype"/>
          <w:color w:val="000000"/>
          <w:szCs w:val="24"/>
        </w:rPr>
        <w:t>Recurrente interpuso el presente recurso de revisión, el cual fue registrado</w:t>
      </w:r>
      <w:r w:rsidRPr="00077655">
        <w:rPr>
          <w:rFonts w:eastAsia="Palatino Linotype" w:cs="Palatino Linotype"/>
          <w:b/>
          <w:color w:val="000000"/>
          <w:szCs w:val="24"/>
        </w:rPr>
        <w:t xml:space="preserve"> </w:t>
      </w:r>
      <w:r w:rsidRPr="00077655">
        <w:rPr>
          <w:rFonts w:eastAsia="Palatino Linotype" w:cs="Palatino Linotype"/>
          <w:color w:val="000000"/>
          <w:szCs w:val="24"/>
        </w:rPr>
        <w:t>en el SAIMEX con el expediente número</w:t>
      </w:r>
      <w:r w:rsidR="00A970D5" w:rsidRPr="00077655">
        <w:rPr>
          <w:rFonts w:eastAsia="Palatino Linotype" w:cs="Palatino Linotype"/>
          <w:color w:val="000000"/>
          <w:szCs w:val="24"/>
        </w:rPr>
        <w:t xml:space="preserve"> </w:t>
      </w:r>
      <w:r w:rsidR="00CE11B9" w:rsidRPr="00077655">
        <w:rPr>
          <w:rFonts w:eastAsia="Palatino Linotype" w:cs="Palatino Linotype"/>
          <w:b/>
          <w:color w:val="000000"/>
          <w:szCs w:val="24"/>
        </w:rPr>
        <w:t>03520/INFOEM/IP/RR/2026</w:t>
      </w:r>
      <w:r w:rsidR="00A06896" w:rsidRPr="00077655">
        <w:rPr>
          <w:rFonts w:eastAsia="Palatino Linotype" w:cs="Palatino Linotype"/>
          <w:color w:val="000000"/>
          <w:szCs w:val="24"/>
        </w:rPr>
        <w:t xml:space="preserve">, </w:t>
      </w:r>
      <w:r w:rsidR="0090115A" w:rsidRPr="00077655">
        <w:rPr>
          <w:rFonts w:eastAsia="Palatino Linotype" w:cs="Palatino Linotype"/>
          <w:color w:val="000000"/>
          <w:szCs w:val="24"/>
        </w:rPr>
        <w:t>en el que manifestó</w:t>
      </w:r>
      <w:r w:rsidR="00A970D5" w:rsidRPr="00077655">
        <w:rPr>
          <w:rFonts w:eastAsia="Palatino Linotype" w:cs="Palatino Linotype"/>
          <w:color w:val="000000"/>
          <w:szCs w:val="24"/>
        </w:rPr>
        <w:t xml:space="preserve"> lo siguiente:</w:t>
      </w:r>
    </w:p>
    <w:p w14:paraId="7AA0C9F4" w14:textId="046134A0"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077655" w:rsidRDefault="00A970D5" w:rsidP="006922F5">
      <w:pPr>
        <w:contextualSpacing/>
        <w:rPr>
          <w:rFonts w:eastAsia="Palatino Linotype" w:cs="Palatino Linotype"/>
          <w:b/>
        </w:rPr>
      </w:pPr>
      <w:r w:rsidRPr="00077655">
        <w:rPr>
          <w:rFonts w:eastAsia="Palatino Linotype" w:cs="Palatino Linotype"/>
          <w:b/>
        </w:rPr>
        <w:t>Acto Impugnado:</w:t>
      </w:r>
      <w:r w:rsidR="00655007" w:rsidRPr="00077655">
        <w:rPr>
          <w:rFonts w:eastAsia="Palatino Linotype" w:cs="Palatino Linotype"/>
          <w:b/>
        </w:rPr>
        <w:t xml:space="preserve"> </w:t>
      </w:r>
    </w:p>
    <w:p w14:paraId="4A0EFE5A" w14:textId="22248854" w:rsidR="00A970D5" w:rsidRPr="00077655" w:rsidRDefault="00954A0A" w:rsidP="00BF5611">
      <w:pPr>
        <w:pStyle w:val="Fundamentos"/>
        <w:rPr>
          <w:b/>
          <w:bCs/>
          <w:lang w:val="es-ES"/>
        </w:rPr>
      </w:pPr>
      <w:r w:rsidRPr="00077655">
        <w:rPr>
          <w:lang w:val="es-ES"/>
        </w:rPr>
        <w:t>«</w:t>
      </w:r>
      <w:r w:rsidR="0017215B" w:rsidRPr="00077655">
        <w:t>Solicito relación de contratos celebrados con topógrafos externos en 2025-2026, indicando: • Nombre del prestador del servicio • Número de contrato • Monto pagado • Objeto del contrato • Expedientes en los que intervino</w:t>
      </w:r>
      <w:r w:rsidR="5C35490E" w:rsidRPr="00077655">
        <w:rPr>
          <w:lang w:val="es-ES"/>
        </w:rPr>
        <w:t>» (Sic)</w:t>
      </w:r>
    </w:p>
    <w:p w14:paraId="3C40A441" w14:textId="77777777" w:rsidR="00A970D5" w:rsidRPr="00077655" w:rsidRDefault="00A970D5" w:rsidP="006922F5">
      <w:pPr>
        <w:contextualSpacing/>
        <w:rPr>
          <w:rFonts w:eastAsia="Palatino Linotype" w:cs="Palatino Linotype"/>
          <w:iCs/>
          <w:szCs w:val="24"/>
          <w:lang w:val="es-ES"/>
        </w:rPr>
      </w:pPr>
    </w:p>
    <w:p w14:paraId="0F6CFE30" w14:textId="719FCACE" w:rsidR="00300EA0" w:rsidRPr="00077655" w:rsidRDefault="002B6B0F" w:rsidP="00300EA0">
      <w:pPr>
        <w:contextualSpacing/>
        <w:rPr>
          <w:rFonts w:eastAsia="Palatino Linotype" w:cs="Palatino Linotype"/>
          <w:b/>
        </w:rPr>
      </w:pPr>
      <w:r w:rsidRPr="00077655">
        <w:rPr>
          <w:rFonts w:eastAsia="Palatino Linotype" w:cs="Palatino Linotype"/>
          <w:b/>
        </w:rPr>
        <w:t>Razones o motivos de inconformidad</w:t>
      </w:r>
      <w:r w:rsidR="00300EA0" w:rsidRPr="00077655">
        <w:rPr>
          <w:rFonts w:eastAsia="Palatino Linotype" w:cs="Palatino Linotype"/>
          <w:b/>
        </w:rPr>
        <w:t xml:space="preserve">: </w:t>
      </w:r>
    </w:p>
    <w:p w14:paraId="636038ED" w14:textId="66BAD59E" w:rsidR="00300EA0" w:rsidRPr="00077655" w:rsidRDefault="00483AD5" w:rsidP="00300EA0">
      <w:pPr>
        <w:pStyle w:val="Fundamentos"/>
        <w:rPr>
          <w:b/>
          <w:bCs/>
          <w:lang w:val="es-ES"/>
        </w:rPr>
      </w:pPr>
      <w:r w:rsidRPr="00077655">
        <w:rPr>
          <w:lang w:val="es-ES"/>
        </w:rPr>
        <w:t>«</w:t>
      </w:r>
      <w:r w:rsidR="0017215B" w:rsidRPr="00077655">
        <w:rPr>
          <w:lang w:val="es-ES"/>
        </w:rPr>
        <w:t xml:space="preserve">El H. Ayuntamiento de Tepotzotlán incurrió en una omisión absoluta, sistemática y jurídicamente inaceptable, al no emitir respuesta dentro del plazo legal establecido a la solicitud de información presentada, configurándose de manera automática la figura de negativa ficta, en perjuicio directo de mi derecho humano de acceso a la información pública. Dicha omisión no constituye una simple irregularidad administrativa, sino una transgresión grave al orden constitucional y legal, al vulnerar de manera directa los principios de legalidad, máxima publicidad, exhaustividad, certeza jurídica, rendición de cuentas y transparencia gubernamental. El Sujeto Obligado incumplió integralmente el procedimiento previsto en la Ley de Transparencia y Acceso a la Información Pública del Estado de México y Municipios, al no: emitir respuesta dentro del plazo legal; acreditar la realización de una búsqueda exhaustiva en sus archivos físicos, electrónicos, administrativos o jurídicos; fundar ni motivar inexistencia, clasificación o reserva de la información; turnar la solicitud a las áreas competentes; justificar ampliación de plazo conforme a derecho. Esta conducta configura una obstrucción material y directa del derecho de </w:t>
      </w:r>
      <w:r w:rsidR="0017215B" w:rsidRPr="00077655">
        <w:rPr>
          <w:lang w:val="es-ES"/>
        </w:rPr>
        <w:lastRenderedPageBreak/>
        <w:t>acceso a la información, generando un estado de indefensión e incertidumbre jurídica, al no existir acto administrativo válido que permita conocer las razones de la autoridad. Resulta particularmente grave que la información solicitada corresponde a documentos generados en el ejercicio de funciones públicas, los cuales, por su propia naturaleza, deben obrar en archivos institucionales, por lo que la omisión de respuesta genera una presunción fundada de opacidad institucional. El actuar del Sujeto Obligado transgrede de manera directa los artículos 6° y 8° de la Constitución Política de los Estados Unidos Mexicanos, así como diversas disposiciones de la Ley de Transparencia y Acceso a la Información Pública del Estado de México y Municipios, que establecen la obligación de: tramitar y resolver las solicitudes de información; realizar búsquedas exhaustivas, razonables y documentadas; emitir respuestas fundadas y motivadas dentro del plazo legal; garantizar el acceso efectivo a la información pública. El incumplimiento de estas obligaciones constituye una falta administrativa sancionable, al tratarse de normas de orden público y observancia obligatoria. La conducta del H. Ayuntamiento de Tepotzotlán debe ser calificada como: omisión total de respuesta (negativa ficta); incumplimiento grave de obligaciones en materia de transparencia; obstrucción directa del ejercicio de un derecho humano. Lo anterior es susceptible de generar responsabilidad administrativa para los servidores públicos involucrados, en términos de la legislación aplicable. Por lo anteriormente expuesto, solicito a ese Órgano Garante: Se declare fundada la omisión del Sujeto Obligado, reconociendo la configuración de la negativa ficta. Se ordene al H. Ayuntamiento de Tepotzotlán emitir respuesta inmediata, debidamente fundada y motivada, garantizando la realización de una búsqueda exhaustiva en todas las unidades administrativas competentes. Se ordene la entrega íntegra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las medidas de apremio y sanciones procedentes, a fin de evitar la repetición de conductas omisivas. La omisión de respuesta por parte del Sujeto Obligado no solo vulnera un derecho humano, sino que afecta directamente el sistema democrático de rendición de cuentas, al impedir el escrutinio ciudadano sobre el ejercicio de funciones públicas. Por ello, se solicita la intervención firme de ese Instituto, a efecto de restituir plenamente el derecho vulnerado y establecer un precedente claro frente a conductas omisivas en materia de transparencia. Asimismo, se solicita que, en caso de existir antecedentes de incumplimiento por parte del Sujeto Obligado, estos sean considerados como agravante para efectos de la determinación de responsabilidades.</w:t>
      </w:r>
      <w:r w:rsidR="00650BDF" w:rsidRPr="00077655">
        <w:rPr>
          <w:lang w:val="es-ES"/>
        </w:rPr>
        <w:t>»</w:t>
      </w:r>
      <w:r w:rsidR="00300EA0" w:rsidRPr="00077655">
        <w:rPr>
          <w:lang w:val="es-ES"/>
        </w:rPr>
        <w:t xml:space="preserve"> (Sic)</w:t>
      </w:r>
    </w:p>
    <w:p w14:paraId="57B4A6CF" w14:textId="77777777" w:rsidR="00300EA0" w:rsidRPr="00077655" w:rsidRDefault="00300EA0" w:rsidP="006922F5">
      <w:pPr>
        <w:contextualSpacing/>
        <w:rPr>
          <w:rFonts w:eastAsia="Palatino Linotype" w:cs="Palatino Linotype"/>
          <w:iCs/>
          <w:sz w:val="21"/>
          <w:szCs w:val="21"/>
          <w:lang w:val="es-ES"/>
        </w:rPr>
      </w:pPr>
    </w:p>
    <w:p w14:paraId="11D7F189" w14:textId="5AD880C6" w:rsidR="00A970D5" w:rsidRPr="00077655" w:rsidRDefault="00714CA9" w:rsidP="006922F5">
      <w:pPr>
        <w:pStyle w:val="Ttulo2"/>
        <w:rPr>
          <w:rFonts w:eastAsia="Palatino Linotype"/>
        </w:rPr>
      </w:pPr>
      <w:r w:rsidRPr="00077655">
        <w:rPr>
          <w:rFonts w:eastAsia="Palatino Linotype"/>
        </w:rPr>
        <w:t>CUAR</w:t>
      </w:r>
      <w:r w:rsidR="006E3088" w:rsidRPr="00077655">
        <w:rPr>
          <w:rFonts w:eastAsia="Palatino Linotype"/>
        </w:rPr>
        <w:t>TO</w:t>
      </w:r>
      <w:r w:rsidR="00A970D5" w:rsidRPr="00077655">
        <w:rPr>
          <w:rFonts w:eastAsia="Palatino Linotype"/>
        </w:rPr>
        <w:t>. Del turno y admisión del recurso de revisión.</w:t>
      </w:r>
    </w:p>
    <w:p w14:paraId="2459DEBA" w14:textId="51AD20C5" w:rsidR="00A970D5" w:rsidRPr="00077655" w:rsidRDefault="70652167" w:rsidP="4989B47E">
      <w:pPr>
        <w:pBdr>
          <w:top w:val="nil"/>
          <w:left w:val="nil"/>
          <w:bottom w:val="nil"/>
          <w:right w:val="nil"/>
          <w:between w:val="nil"/>
        </w:pBdr>
        <w:contextualSpacing/>
        <w:rPr>
          <w:rFonts w:eastAsia="Palatino Linotype" w:cs="Palatino Linotype"/>
          <w:color w:val="000000"/>
          <w:szCs w:val="24"/>
          <w:lang w:val="es-ES"/>
        </w:rPr>
      </w:pPr>
      <w:r w:rsidRPr="00077655">
        <w:rPr>
          <w:rFonts w:eastAsia="Palatino Linotype" w:cs="Palatino Linotype"/>
          <w:color w:val="000000" w:themeColor="text1"/>
          <w:lang w:val="es-ES"/>
        </w:rPr>
        <w:t xml:space="preserve">Medio de impugnación que le fue turnado al </w:t>
      </w:r>
      <w:r w:rsidRPr="00077655">
        <w:rPr>
          <w:rFonts w:eastAsia="Palatino Linotype" w:cs="Palatino Linotype"/>
          <w:b/>
          <w:bCs/>
          <w:color w:val="000000" w:themeColor="text1"/>
          <w:lang w:val="es-ES"/>
        </w:rPr>
        <w:t xml:space="preserve">Comisionado Presidente José Martínez </w:t>
      </w:r>
      <w:r w:rsidRPr="00077655">
        <w:rPr>
          <w:rFonts w:eastAsia="Palatino Linotype" w:cs="Palatino Linotype"/>
          <w:b/>
          <w:bCs/>
          <w:color w:val="000000" w:themeColor="text1"/>
          <w:szCs w:val="24"/>
          <w:lang w:val="es-ES"/>
        </w:rPr>
        <w:t>Vilchis</w:t>
      </w:r>
      <w:r w:rsidRPr="00077655">
        <w:rPr>
          <w:rFonts w:eastAsia="Palatino Linotype" w:cs="Palatino Linotype"/>
          <w:color w:val="000000" w:themeColor="text1"/>
          <w:szCs w:val="24"/>
          <w:lang w:val="es-ES"/>
        </w:rPr>
        <w:t xml:space="preserve">, por medio del sistema electrónico en términos del numeral 185 fracción I de la Ley </w:t>
      </w:r>
      <w:r w:rsidRPr="00077655">
        <w:rPr>
          <w:rFonts w:eastAsia="Palatino Linotype" w:cs="Palatino Linotype"/>
          <w:color w:val="000000" w:themeColor="text1"/>
          <w:szCs w:val="24"/>
          <w:lang w:val="es-ES"/>
        </w:rPr>
        <w:lastRenderedPageBreak/>
        <w:t>de Transparencia y Acceso a la información Pública del Estado de México y Municipios, al cual recayó acuerdo de</w:t>
      </w:r>
      <w:r w:rsidR="00FB3D5B" w:rsidRPr="00077655">
        <w:rPr>
          <w:rFonts w:eastAsia="Palatino Linotype" w:cs="Palatino Linotype"/>
          <w:color w:val="000000" w:themeColor="text1"/>
          <w:szCs w:val="24"/>
          <w:lang w:val="es-ES"/>
        </w:rPr>
        <w:t xml:space="preserve"> admisión de fecha </w:t>
      </w:r>
      <w:r w:rsidR="00E6623A" w:rsidRPr="00077655">
        <w:rPr>
          <w:rFonts w:eastAsia="Palatino Linotype" w:cs="Palatino Linotype"/>
          <w:color w:val="000000" w:themeColor="text1"/>
          <w:szCs w:val="24"/>
          <w:lang w:val="es-ES"/>
        </w:rPr>
        <w:t>veinti</w:t>
      </w:r>
      <w:r w:rsidR="004C2212" w:rsidRPr="00077655">
        <w:rPr>
          <w:rFonts w:eastAsia="Palatino Linotype" w:cs="Palatino Linotype"/>
          <w:color w:val="000000" w:themeColor="text1"/>
          <w:szCs w:val="24"/>
          <w:lang w:val="es-ES"/>
        </w:rPr>
        <w:t>siete</w:t>
      </w:r>
      <w:r w:rsidR="007F21DB" w:rsidRPr="00077655">
        <w:rPr>
          <w:rFonts w:eastAsia="Palatino Linotype" w:cs="Palatino Linotype"/>
          <w:color w:val="000000" w:themeColor="text1"/>
          <w:szCs w:val="24"/>
          <w:lang w:val="es-ES"/>
        </w:rPr>
        <w:t xml:space="preserve"> de </w:t>
      </w:r>
      <w:r w:rsidR="004C2212" w:rsidRPr="00077655">
        <w:rPr>
          <w:rFonts w:eastAsia="Palatino Linotype" w:cs="Palatino Linotype"/>
          <w:color w:val="000000" w:themeColor="text1"/>
          <w:szCs w:val="24"/>
          <w:lang w:val="es-ES"/>
        </w:rPr>
        <w:t>marzo</w:t>
      </w:r>
      <w:r w:rsidR="00744039" w:rsidRPr="00077655">
        <w:rPr>
          <w:rFonts w:eastAsia="Palatino Linotype" w:cs="Palatino Linotype"/>
          <w:color w:val="000000" w:themeColor="text1"/>
          <w:szCs w:val="24"/>
          <w:lang w:val="es-ES"/>
        </w:rPr>
        <w:t xml:space="preserve"> de dos mil veinti</w:t>
      </w:r>
      <w:r w:rsidR="00C22CBD" w:rsidRPr="00077655">
        <w:rPr>
          <w:rFonts w:eastAsia="Palatino Linotype" w:cs="Palatino Linotype"/>
          <w:color w:val="000000" w:themeColor="text1"/>
          <w:szCs w:val="24"/>
          <w:lang w:val="es-ES"/>
        </w:rPr>
        <w:t>séis</w:t>
      </w:r>
      <w:r w:rsidRPr="00077655">
        <w:rPr>
          <w:rFonts w:eastAsia="Palatino Linotype" w:cs="Palatino Linotype"/>
          <w:color w:val="000000" w:themeColor="text1"/>
          <w:szCs w:val="24"/>
          <w:lang w:val="es-ES"/>
        </w:rPr>
        <w:t xml:space="preserve">, </w:t>
      </w:r>
      <w:r w:rsidRPr="00077655">
        <w:rPr>
          <w:rFonts w:eastAsia="Palatino Linotype" w:cs="Palatino Linotype"/>
          <w:szCs w:val="24"/>
          <w:lang w:val="es-ES"/>
        </w:rPr>
        <w:t>otorgándose</w:t>
      </w:r>
      <w:r w:rsidRPr="00077655">
        <w:rPr>
          <w:rFonts w:eastAsia="Palatino Linotype" w:cs="Palatino Linotype"/>
          <w:color w:val="000000" w:themeColor="text1"/>
          <w:szCs w:val="24"/>
          <w:lang w:val="es-ES"/>
        </w:rPr>
        <w:t xml:space="preserve"> en él un plazo de siete días para que las partes manifestaran lo que a su derecho corresponda en términos del numeral ya citado.</w:t>
      </w:r>
    </w:p>
    <w:p w14:paraId="26C243C3"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 w:val="21"/>
          <w:szCs w:val="21"/>
        </w:rPr>
      </w:pPr>
    </w:p>
    <w:p w14:paraId="05AE608B" w14:textId="67148E9E" w:rsidR="00A970D5" w:rsidRPr="00077655" w:rsidRDefault="00714CA9" w:rsidP="006922F5">
      <w:pPr>
        <w:pStyle w:val="Ttulo2"/>
        <w:rPr>
          <w:rFonts w:eastAsia="Palatino Linotype"/>
        </w:rPr>
      </w:pPr>
      <w:r w:rsidRPr="00077655">
        <w:rPr>
          <w:rFonts w:eastAsia="Palatino Linotype"/>
        </w:rPr>
        <w:t>QUIN</w:t>
      </w:r>
      <w:r w:rsidR="009B56A2" w:rsidRPr="00077655">
        <w:rPr>
          <w:rFonts w:eastAsia="Palatino Linotype"/>
        </w:rPr>
        <w:t>TO</w:t>
      </w:r>
      <w:r w:rsidR="00A970D5" w:rsidRPr="00077655">
        <w:rPr>
          <w:rFonts w:eastAsia="Palatino Linotype"/>
        </w:rPr>
        <w:t>. De la etapa de instrucción.</w:t>
      </w:r>
    </w:p>
    <w:p w14:paraId="0B6D9775" w14:textId="263B549B" w:rsidR="00EC115E" w:rsidRPr="00077655" w:rsidRDefault="00744039" w:rsidP="44E9108F">
      <w:pPr>
        <w:pBdr>
          <w:top w:val="nil"/>
          <w:left w:val="nil"/>
          <w:bottom w:val="nil"/>
          <w:right w:val="nil"/>
          <w:between w:val="nil"/>
        </w:pBdr>
        <w:contextualSpacing/>
        <w:rPr>
          <w:szCs w:val="24"/>
        </w:rPr>
      </w:pPr>
      <w:r w:rsidRPr="00077655">
        <w:rPr>
          <w:rFonts w:eastAsia="Palatino Linotype" w:cs="Palatino Linotype"/>
          <w:color w:val="000000" w:themeColor="text1"/>
          <w:szCs w:val="24"/>
          <w:lang w:val="es-ES"/>
        </w:rPr>
        <w:t>S</w:t>
      </w:r>
      <w:r w:rsidR="006C7C4B" w:rsidRPr="00077655">
        <w:rPr>
          <w:rFonts w:eastAsia="Palatino Linotype" w:cs="Palatino Linotype"/>
          <w:color w:val="000000" w:themeColor="text1"/>
          <w:szCs w:val="24"/>
          <w:lang w:val="es-ES"/>
        </w:rPr>
        <w:t>e observa que el Sujeto Obligado omitió rendir el Informe Justificado</w:t>
      </w:r>
      <w:r w:rsidRPr="00077655">
        <w:rPr>
          <w:rFonts w:eastAsia="Palatino Linotype" w:cs="Palatino Linotype"/>
          <w:color w:val="000000" w:themeColor="text1"/>
          <w:szCs w:val="24"/>
          <w:lang w:val="es-ES"/>
        </w:rPr>
        <w:t xml:space="preserve"> durante la etapa de instrucción</w:t>
      </w:r>
      <w:r w:rsidR="006C7C4B" w:rsidRPr="00077655">
        <w:rPr>
          <w:rFonts w:eastAsia="Palatino Linotype" w:cs="Palatino Linotype"/>
          <w:color w:val="000000" w:themeColor="text1"/>
          <w:szCs w:val="24"/>
          <w:lang w:val="es-ES"/>
        </w:rPr>
        <w:t xml:space="preserve">. </w:t>
      </w:r>
      <w:r w:rsidR="00E472FC" w:rsidRPr="00077655">
        <w:rPr>
          <w:rFonts w:eastAsia="Palatino Linotype" w:cs="Palatino Linotype"/>
          <w:color w:val="000000" w:themeColor="text1"/>
          <w:szCs w:val="24"/>
          <w:lang w:val="es-ES"/>
        </w:rPr>
        <w:t>Asimismo</w:t>
      </w:r>
      <w:r w:rsidR="00313505" w:rsidRPr="00077655">
        <w:rPr>
          <w:rFonts w:eastAsia="Palatino Linotype" w:cs="Palatino Linotype"/>
          <w:color w:val="000000" w:themeColor="text1"/>
          <w:szCs w:val="24"/>
          <w:lang w:val="es-ES"/>
        </w:rPr>
        <w:t>, la</w:t>
      </w:r>
      <w:r w:rsidR="006C7C4B" w:rsidRPr="00077655">
        <w:rPr>
          <w:rFonts w:eastAsia="Palatino Linotype" w:cs="Palatino Linotype"/>
          <w:color w:val="000000" w:themeColor="text1"/>
          <w:szCs w:val="24"/>
          <w:lang w:val="es-ES"/>
        </w:rPr>
        <w:t xml:space="preserve"> </w:t>
      </w:r>
      <w:r w:rsidRPr="00077655">
        <w:rPr>
          <w:rFonts w:eastAsia="Palatino Linotype" w:cs="Palatino Linotype"/>
          <w:color w:val="000000" w:themeColor="text1"/>
          <w:szCs w:val="24"/>
          <w:lang w:val="es-ES"/>
        </w:rPr>
        <w:t xml:space="preserve">parte </w:t>
      </w:r>
      <w:r w:rsidR="006C7C4B" w:rsidRPr="00077655">
        <w:rPr>
          <w:rFonts w:eastAsia="Palatino Linotype" w:cs="Palatino Linotype"/>
          <w:color w:val="000000" w:themeColor="text1"/>
          <w:szCs w:val="24"/>
          <w:lang w:val="es-ES"/>
        </w:rPr>
        <w:t>Recurrente no realizó manifestaciones, vertió alegatos ni presentó pruebas que a su derecho convinieran.</w:t>
      </w:r>
    </w:p>
    <w:p w14:paraId="5B536618" w14:textId="7ED50870" w:rsidR="00C02596" w:rsidRPr="00077655"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302C8B24" w:rsidR="00A970D5" w:rsidRPr="00077655" w:rsidRDefault="009B56A2" w:rsidP="006922F5">
      <w:pPr>
        <w:pStyle w:val="Ttulo2"/>
        <w:rPr>
          <w:rFonts w:eastAsia="Palatino Linotype"/>
        </w:rPr>
      </w:pPr>
      <w:r w:rsidRPr="00077655">
        <w:rPr>
          <w:rFonts w:eastAsia="Palatino Linotype"/>
        </w:rPr>
        <w:t>S</w:t>
      </w:r>
      <w:r w:rsidR="00271737" w:rsidRPr="00077655">
        <w:rPr>
          <w:rFonts w:eastAsia="Palatino Linotype"/>
        </w:rPr>
        <w:t>EXTO</w:t>
      </w:r>
      <w:r w:rsidR="00A970D5" w:rsidRPr="00077655">
        <w:rPr>
          <w:rFonts w:eastAsia="Palatino Linotype"/>
        </w:rPr>
        <w:t>. Del cierre de instrucción.</w:t>
      </w:r>
    </w:p>
    <w:p w14:paraId="2456F4BD" w14:textId="2D902C2E"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Así, una vez transcurrido el término legal, </w:t>
      </w:r>
      <w:r w:rsidR="00744039" w:rsidRPr="00077655">
        <w:rPr>
          <w:rFonts w:eastAsia="Palatino Linotype" w:cs="Palatino Linotype"/>
          <w:color w:val="000000"/>
          <w:szCs w:val="24"/>
        </w:rPr>
        <w:t xml:space="preserve">el </w:t>
      </w:r>
      <w:r w:rsidR="00EA09EA" w:rsidRPr="00077655">
        <w:rPr>
          <w:rFonts w:eastAsia="Palatino Linotype" w:cs="Palatino Linotype"/>
          <w:color w:val="000000"/>
          <w:szCs w:val="24"/>
        </w:rPr>
        <w:t>quince de abril</w:t>
      </w:r>
      <w:r w:rsidR="008F7F35" w:rsidRPr="00077655">
        <w:rPr>
          <w:rFonts w:eastAsia="Palatino Linotype" w:cs="Palatino Linotype"/>
          <w:color w:val="000000"/>
          <w:szCs w:val="24"/>
        </w:rPr>
        <w:t xml:space="preserve"> de dos mil veintis</w:t>
      </w:r>
      <w:r w:rsidR="00B1463B" w:rsidRPr="00077655">
        <w:rPr>
          <w:rFonts w:eastAsia="Palatino Linotype" w:cs="Palatino Linotype"/>
          <w:color w:val="000000"/>
          <w:szCs w:val="24"/>
        </w:rPr>
        <w:t>iete</w:t>
      </w:r>
      <w:r w:rsidR="00744039" w:rsidRPr="00077655">
        <w:rPr>
          <w:rFonts w:eastAsia="Palatino Linotype" w:cs="Palatino Linotype"/>
          <w:color w:val="000000"/>
          <w:szCs w:val="24"/>
        </w:rPr>
        <w:t xml:space="preserve"> </w:t>
      </w:r>
      <w:r w:rsidRPr="00077655">
        <w:rPr>
          <w:rFonts w:eastAsia="Palatino Linotype" w:cs="Palatino Linotype"/>
          <w:color w:val="000000"/>
          <w:szCs w:val="24"/>
        </w:rPr>
        <w:t>se decretó el cierre de instru</w:t>
      </w:r>
      <w:r w:rsidR="00AE6B11" w:rsidRPr="00077655">
        <w:rPr>
          <w:rFonts w:eastAsia="Palatino Linotype" w:cs="Palatino Linotype"/>
          <w:color w:val="000000"/>
          <w:szCs w:val="24"/>
        </w:rPr>
        <w:t>cción</w:t>
      </w:r>
      <w:r w:rsidRPr="00077655">
        <w:rPr>
          <w:rFonts w:eastAsia="Palatino Linotype" w:cs="Palatino Linotype"/>
          <w:color w:val="000000"/>
          <w:szCs w:val="24"/>
        </w:rPr>
        <w:t xml:space="preserve">, en términos del artículo 185 </w:t>
      </w:r>
      <w:r w:rsidR="004579DC" w:rsidRPr="00077655">
        <w:rPr>
          <w:rFonts w:eastAsia="Palatino Linotype" w:cs="Palatino Linotype"/>
          <w:color w:val="000000"/>
          <w:szCs w:val="24"/>
        </w:rPr>
        <w:t>f</w:t>
      </w:r>
      <w:r w:rsidRPr="00077655">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5366D212" w14:textId="0765F708" w:rsidR="005114B8" w:rsidRPr="00077655" w:rsidRDefault="005114B8"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077655" w:rsidRDefault="00A970D5" w:rsidP="006922F5">
      <w:pPr>
        <w:pStyle w:val="Ttulo1"/>
        <w:rPr>
          <w:rFonts w:eastAsia="Palatino Linotype"/>
          <w:lang w:val="es-ES_tradnl"/>
        </w:rPr>
      </w:pPr>
      <w:r w:rsidRPr="00077655">
        <w:rPr>
          <w:rFonts w:eastAsia="Palatino Linotype"/>
          <w:lang w:val="es-ES_tradnl"/>
        </w:rPr>
        <w:t>C O N S I D E R A N D O</w:t>
      </w:r>
    </w:p>
    <w:p w14:paraId="32546275"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077655" w:rsidRDefault="00A970D5" w:rsidP="006922F5">
      <w:pPr>
        <w:pStyle w:val="Ttulo2"/>
        <w:rPr>
          <w:rFonts w:eastAsia="Palatino Linotype"/>
        </w:rPr>
      </w:pPr>
      <w:r w:rsidRPr="00077655">
        <w:rPr>
          <w:rFonts w:eastAsia="Palatino Linotype"/>
        </w:rPr>
        <w:t>PRIMERO. De la competencia.</w:t>
      </w:r>
    </w:p>
    <w:p w14:paraId="3C7A77AD" w14:textId="72412660" w:rsidR="006A0458" w:rsidRPr="00077655" w:rsidRDefault="006A0458" w:rsidP="006A0458">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9D1C7F" w:rsidRPr="00077655">
        <w:rPr>
          <w:rFonts w:eastAsia="Palatino Linotype" w:cs="Palatino Linotype"/>
          <w:color w:val="000000"/>
          <w:szCs w:val="24"/>
        </w:rPr>
        <w:t>cuadragésimo cuarto, cuadragésimo quinto y cuadragésimo sexto</w:t>
      </w:r>
      <w:r w:rsidR="005D4749" w:rsidRPr="00077655">
        <w:rPr>
          <w:rFonts w:eastAsia="Palatino Linotype" w:cs="Palatino Linotype"/>
          <w:color w:val="000000"/>
          <w:szCs w:val="24"/>
        </w:rPr>
        <w:t xml:space="preserve"> </w:t>
      </w:r>
      <w:r w:rsidRPr="00077655">
        <w:rPr>
          <w:rFonts w:eastAsia="Palatino Linotype" w:cs="Palatino Linotype"/>
          <w:color w:val="000000"/>
          <w:szCs w:val="24"/>
        </w:rPr>
        <w:t xml:space="preserve">fracciones IV y V de la Constitución Política del Estado Libre y Soberano de México; artículo 2 fracción II, 13, 29, </w:t>
      </w:r>
      <w:r w:rsidRPr="00077655">
        <w:rPr>
          <w:rFonts w:eastAsia="Palatino Linotype" w:cs="Palatino Linotype"/>
          <w:color w:val="000000"/>
          <w:szCs w:val="24"/>
        </w:rPr>
        <w:lastRenderedPageBreak/>
        <w:t>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077655"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2C8FE17" w:rsidR="00A970D5" w:rsidRPr="00077655" w:rsidRDefault="00A970D5" w:rsidP="006922F5">
      <w:pPr>
        <w:pStyle w:val="Ttulo2"/>
        <w:rPr>
          <w:rFonts w:eastAsia="Palatino Linotype"/>
        </w:rPr>
      </w:pPr>
      <w:r w:rsidRPr="00077655">
        <w:rPr>
          <w:rFonts w:eastAsia="Palatino Linotype"/>
        </w:rPr>
        <w:t xml:space="preserve">SEGUNDO. </w:t>
      </w:r>
      <w:r w:rsidR="00E95029" w:rsidRPr="00077655">
        <w:rPr>
          <w:rFonts w:eastAsia="Palatino Linotype"/>
        </w:rPr>
        <w:t xml:space="preserve">De la </w:t>
      </w:r>
      <w:r w:rsidR="00E33933" w:rsidRPr="00077655">
        <w:rPr>
          <w:rFonts w:eastAsia="Palatino Linotype"/>
        </w:rPr>
        <w:t>o</w:t>
      </w:r>
      <w:r w:rsidR="00E95029" w:rsidRPr="00077655">
        <w:rPr>
          <w:rFonts w:eastAsia="Palatino Linotype"/>
        </w:rPr>
        <w:t xml:space="preserve">portunidad y </w:t>
      </w:r>
      <w:r w:rsidR="00E33933" w:rsidRPr="00077655">
        <w:rPr>
          <w:rFonts w:eastAsia="Palatino Linotype"/>
        </w:rPr>
        <w:t>p</w:t>
      </w:r>
      <w:r w:rsidR="00E95029" w:rsidRPr="00077655">
        <w:rPr>
          <w:rFonts w:eastAsia="Palatino Linotype"/>
        </w:rPr>
        <w:t xml:space="preserve">rocedencia del </w:t>
      </w:r>
      <w:r w:rsidR="00E33933" w:rsidRPr="00077655">
        <w:rPr>
          <w:rFonts w:eastAsia="Palatino Linotype"/>
        </w:rPr>
        <w:t>r</w:t>
      </w:r>
      <w:r w:rsidR="00E95029" w:rsidRPr="00077655">
        <w:rPr>
          <w:rFonts w:eastAsia="Palatino Linotype"/>
        </w:rPr>
        <w:t xml:space="preserve">ecurso de </w:t>
      </w:r>
      <w:r w:rsidR="00E33933" w:rsidRPr="00077655">
        <w:rPr>
          <w:rFonts w:eastAsia="Palatino Linotype"/>
        </w:rPr>
        <w:t>r</w:t>
      </w:r>
      <w:r w:rsidR="00E95029" w:rsidRPr="00077655">
        <w:rPr>
          <w:rFonts w:eastAsia="Palatino Linotype"/>
        </w:rPr>
        <w:t>evisión</w:t>
      </w:r>
      <w:r w:rsidRPr="00077655">
        <w:rPr>
          <w:rFonts w:eastAsia="Palatino Linotype"/>
        </w:rPr>
        <w:t xml:space="preserve">. </w:t>
      </w:r>
    </w:p>
    <w:p w14:paraId="2D7B2CC9" w14:textId="66FD4AC9" w:rsidR="00307373" w:rsidRPr="00077655" w:rsidRDefault="00307373" w:rsidP="00307373">
      <w:r w:rsidRPr="00077655">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w:t>
      </w:r>
      <w:r w:rsidR="005237D3" w:rsidRPr="00077655">
        <w:t>días</w:t>
      </w:r>
      <w:r w:rsidRPr="00077655">
        <w:t xml:space="preserve"> </w:t>
      </w:r>
      <w:r w:rsidR="005237D3" w:rsidRPr="00077655">
        <w:t>hábiles</w:t>
      </w:r>
      <w:r w:rsidRPr="00077655">
        <w:t xml:space="preserve">, siguientes a la fecha de la </w:t>
      </w:r>
      <w:r w:rsidR="005237D3" w:rsidRPr="00077655">
        <w:t>notificación</w:t>
      </w:r>
      <w:r w:rsidRPr="00077655">
        <w:t xml:space="preserve"> de la respuesta y que ante la falta de respuesta del sujeto obligado, dentro de los plazos establecidos en la Ley de Transparencia Local, a una solicitud de acceso a la </w:t>
      </w:r>
      <w:r w:rsidR="005237D3" w:rsidRPr="00077655">
        <w:t>información</w:t>
      </w:r>
      <w:r w:rsidRPr="00077655">
        <w:t xml:space="preserve"> </w:t>
      </w:r>
      <w:r w:rsidR="005237D3" w:rsidRPr="00077655">
        <w:t>pública</w:t>
      </w:r>
      <w:r w:rsidRPr="00077655">
        <w:t xml:space="preserve">, el recurso </w:t>
      </w:r>
      <w:r w:rsidR="005237D3" w:rsidRPr="00077655">
        <w:t>podrá</w:t>
      </w:r>
      <w:r w:rsidRPr="00077655">
        <w:t>́ ser interpuesto en cualquier momento, por lo que la interposición del presente recurso de revisión resulta oportuna.</w:t>
      </w:r>
    </w:p>
    <w:p w14:paraId="6971D4B6" w14:textId="77777777" w:rsidR="00307373" w:rsidRPr="00077655" w:rsidRDefault="00307373" w:rsidP="00307373"/>
    <w:p w14:paraId="4EFA4513" w14:textId="77777777" w:rsidR="00307373" w:rsidRPr="00077655" w:rsidRDefault="00307373" w:rsidP="00307373">
      <w:r w:rsidRPr="00077655">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7238C683" w14:textId="77777777" w:rsidR="00307373" w:rsidRPr="00077655" w:rsidRDefault="00307373" w:rsidP="00307373"/>
    <w:p w14:paraId="07247CEA" w14:textId="77777777" w:rsidR="00307373" w:rsidRPr="00077655" w:rsidRDefault="00307373" w:rsidP="00307373">
      <w:r w:rsidRPr="00077655">
        <w:lastRenderedPageBreak/>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1DD8D116" w14:textId="77777777" w:rsidR="00307373" w:rsidRPr="00077655" w:rsidRDefault="00307373" w:rsidP="00307373"/>
    <w:p w14:paraId="132CB116" w14:textId="21D9F5B0" w:rsidR="00A970D5" w:rsidRPr="00077655" w:rsidRDefault="00307373" w:rsidP="00307373">
      <w:r w:rsidRPr="00077655">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1E80F7EE" w14:textId="77777777" w:rsidR="00FE7B8E" w:rsidRPr="00077655" w:rsidRDefault="00FE7B8E" w:rsidP="006922F5"/>
    <w:p w14:paraId="4011745D" w14:textId="7C228806" w:rsidR="00454915" w:rsidRPr="00077655" w:rsidRDefault="006D1A4C" w:rsidP="00454915">
      <w:pPr>
        <w:pStyle w:val="Ttulo2"/>
        <w:rPr>
          <w:rFonts w:eastAsia="Palatino Linotype"/>
        </w:rPr>
      </w:pPr>
      <w:r w:rsidRPr="00077655">
        <w:rPr>
          <w:rFonts w:eastAsia="Palatino Linotype"/>
        </w:rPr>
        <w:t>TERCERO</w:t>
      </w:r>
      <w:r w:rsidR="00454915" w:rsidRPr="00077655">
        <w:rPr>
          <w:rFonts w:eastAsia="Palatino Linotype"/>
        </w:rPr>
        <w:t>. Estudio y resolución del asunto.</w:t>
      </w:r>
    </w:p>
    <w:p w14:paraId="55E237A0"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27CC91E"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p>
    <w:p w14:paraId="110BD8F5" w14:textId="683C757D"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Por lo que en cumplimiento a las obligaciones que establece nuestra Carta Magna, la Constitución Estatal y la Ley de la materia le imponen, el Sujeto Obligado está constreñido </w:t>
      </w:r>
      <w:r w:rsidRPr="00077655">
        <w:rPr>
          <w:rFonts w:eastAsia="Palatino Linotype" w:cs="Palatino Linotype"/>
          <w:color w:val="000000"/>
          <w:szCs w:val="24"/>
        </w:rPr>
        <w:lastRenderedPageBreak/>
        <w:t>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16779592"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p>
    <w:p w14:paraId="33421B75" w14:textId="5661531D" w:rsidR="00721C92" w:rsidRPr="00077655" w:rsidRDefault="00B9494D" w:rsidP="00721C92">
      <w:pPr>
        <w:pBdr>
          <w:top w:val="nil"/>
          <w:left w:val="nil"/>
          <w:bottom w:val="nil"/>
          <w:right w:val="nil"/>
          <w:between w:val="nil"/>
        </w:pBdr>
        <w:contextualSpacing/>
        <w:rPr>
          <w:rFonts w:eastAsia="Palatino Linotype" w:cs="Palatino Linotype"/>
          <w:color w:val="000000"/>
          <w:szCs w:val="24"/>
          <w:lang w:val="es-ES"/>
        </w:rPr>
      </w:pPr>
      <w:r w:rsidRPr="00077655">
        <w:rPr>
          <w:rFonts w:eastAsia="Palatino Linotype" w:cs="Palatino Linotype"/>
          <w:color w:val="000000"/>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2A18680C"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p>
    <w:p w14:paraId="432AECA9" w14:textId="3FCAA7C8" w:rsidR="00721C92" w:rsidRPr="00077655" w:rsidRDefault="00896FAA" w:rsidP="00721C92">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w:t>
      </w:r>
      <w:r w:rsidR="00787FBE" w:rsidRPr="00077655">
        <w:rPr>
          <w:rFonts w:eastAsia="Palatino Linotype" w:cs="Palatino Linotype"/>
          <w:color w:val="000000"/>
          <w:szCs w:val="24"/>
        </w:rPr>
        <w:t>;</w:t>
      </w:r>
      <w:r w:rsidRPr="00077655">
        <w:rPr>
          <w:rFonts w:eastAsia="Palatino Linotype" w:cs="Palatino Linotype"/>
          <w:color w:val="000000"/>
          <w:szCs w:val="24"/>
        </w:rPr>
        <w:t xml:space="preserv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4E40619A" w14:textId="77777777" w:rsidR="00155324" w:rsidRPr="00077655" w:rsidRDefault="00155324" w:rsidP="00721C92">
      <w:pPr>
        <w:pBdr>
          <w:top w:val="nil"/>
          <w:left w:val="nil"/>
          <w:bottom w:val="nil"/>
          <w:right w:val="nil"/>
          <w:between w:val="nil"/>
        </w:pBdr>
        <w:contextualSpacing/>
        <w:rPr>
          <w:rFonts w:eastAsia="Palatino Linotype" w:cs="Palatino Linotype"/>
          <w:color w:val="000000"/>
          <w:szCs w:val="24"/>
        </w:rPr>
      </w:pPr>
    </w:p>
    <w:p w14:paraId="1241D4B5" w14:textId="25C024A5" w:rsidR="00721C92" w:rsidRPr="00077655" w:rsidRDefault="00C74B74" w:rsidP="00721C92">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w:t>
      </w:r>
      <w:r w:rsidRPr="00077655">
        <w:rPr>
          <w:rFonts w:eastAsia="Palatino Linotype" w:cs="Palatino Linotype"/>
          <w:color w:val="000000"/>
          <w:szCs w:val="24"/>
        </w:rPr>
        <w:lastRenderedPageBreak/>
        <w:t>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w:t>
      </w:r>
    </w:p>
    <w:p w14:paraId="7CA868E3"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p>
    <w:p w14:paraId="429E072E" w14:textId="38227C48" w:rsidR="00721C92" w:rsidRPr="00077655" w:rsidRDefault="00B37BDF" w:rsidP="00721C92">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8471A2"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p>
    <w:p w14:paraId="3C277B01" w14:textId="2ECE2125" w:rsidR="00721C92" w:rsidRPr="00077655" w:rsidRDefault="00935A6E" w:rsidP="00721C92">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0209962A" w14:textId="77777777" w:rsidR="00721C92" w:rsidRPr="00077655" w:rsidRDefault="00721C92" w:rsidP="00721C92">
      <w:pPr>
        <w:pBdr>
          <w:top w:val="nil"/>
          <w:left w:val="nil"/>
          <w:bottom w:val="nil"/>
          <w:right w:val="nil"/>
          <w:between w:val="nil"/>
        </w:pBdr>
        <w:contextualSpacing/>
        <w:rPr>
          <w:rFonts w:eastAsia="Palatino Linotype" w:cs="Palatino Linotype"/>
          <w:color w:val="000000"/>
          <w:szCs w:val="24"/>
        </w:rPr>
      </w:pPr>
    </w:p>
    <w:p w14:paraId="18E42DC2" w14:textId="18C67754" w:rsidR="00721C92" w:rsidRPr="00077655" w:rsidRDefault="00AA3F2D" w:rsidP="0045491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En consecuencia, según lo dispuesto por el artículo 150 de la Ley de Transparencia y Acceso a la Información Pública del Estado de México y Municipios, el procedimiento de acceso a </w:t>
      </w:r>
      <w:r w:rsidRPr="00077655">
        <w:rPr>
          <w:rFonts w:eastAsia="Palatino Linotype" w:cs="Palatino Linotype"/>
          <w:color w:val="000000"/>
          <w:szCs w:val="24"/>
        </w:rPr>
        <w:lastRenderedPageBreak/>
        <w:t>la información es la garantía primaria del derecho en cuestión, por lo tanto, la falta de respuesta a una solicitud de acceso a la información constituye un incumplimiento del Sujeto Obligado a su deber de garantizar el derecho, lo que constituye una vulneración al mismo.</w:t>
      </w:r>
    </w:p>
    <w:p w14:paraId="4091C196" w14:textId="77777777" w:rsidR="00721C92" w:rsidRPr="00077655" w:rsidRDefault="00721C92" w:rsidP="00454915">
      <w:pPr>
        <w:pBdr>
          <w:top w:val="nil"/>
          <w:left w:val="nil"/>
          <w:bottom w:val="nil"/>
          <w:right w:val="nil"/>
          <w:between w:val="nil"/>
        </w:pBdr>
        <w:contextualSpacing/>
        <w:rPr>
          <w:rFonts w:eastAsia="Palatino Linotype" w:cs="Palatino Linotype"/>
          <w:color w:val="000000"/>
          <w:szCs w:val="24"/>
        </w:rPr>
      </w:pPr>
    </w:p>
    <w:p w14:paraId="04A4C0EA" w14:textId="3EAFF316" w:rsidR="00721C92" w:rsidRPr="00077655" w:rsidRDefault="00B65E7B" w:rsidP="0045491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51B4568" w14:textId="77777777" w:rsidR="00B65E7B" w:rsidRPr="00077655" w:rsidRDefault="00B65E7B" w:rsidP="00454915">
      <w:pPr>
        <w:pBdr>
          <w:top w:val="nil"/>
          <w:left w:val="nil"/>
          <w:bottom w:val="nil"/>
          <w:right w:val="nil"/>
          <w:between w:val="nil"/>
        </w:pBdr>
        <w:contextualSpacing/>
        <w:rPr>
          <w:rFonts w:eastAsia="Palatino Linotype" w:cs="Palatino Linotype"/>
          <w:color w:val="000000"/>
          <w:szCs w:val="24"/>
        </w:rPr>
      </w:pPr>
    </w:p>
    <w:p w14:paraId="5722E0EC" w14:textId="388BD762" w:rsidR="00B65E7B" w:rsidRPr="00077655" w:rsidRDefault="00B65E7B" w:rsidP="00B65E7B">
      <w:pPr>
        <w:pStyle w:val="Ttulo3"/>
        <w:rPr>
          <w:rFonts w:eastAsia="Palatino Linotype"/>
        </w:rPr>
      </w:pPr>
      <w:r w:rsidRPr="00077655">
        <w:rPr>
          <w:rFonts w:eastAsia="Palatino Linotype"/>
        </w:rPr>
        <w:t>De la clasificación de la información</w:t>
      </w:r>
    </w:p>
    <w:p w14:paraId="134AFACB" w14:textId="496C50EF" w:rsidR="0023004E" w:rsidRPr="00077655" w:rsidRDefault="0023004E" w:rsidP="0023004E">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3E83FEDC" w14:textId="77777777" w:rsidR="0023004E" w:rsidRPr="00077655" w:rsidRDefault="0023004E" w:rsidP="0023004E">
      <w:pPr>
        <w:pBdr>
          <w:top w:val="nil"/>
          <w:left w:val="nil"/>
          <w:bottom w:val="nil"/>
          <w:right w:val="nil"/>
          <w:between w:val="nil"/>
        </w:pBdr>
        <w:contextualSpacing/>
        <w:rPr>
          <w:rFonts w:eastAsia="Palatino Linotype" w:cs="Palatino Linotype"/>
          <w:color w:val="000000"/>
          <w:szCs w:val="24"/>
        </w:rPr>
      </w:pPr>
    </w:p>
    <w:p w14:paraId="78A39074"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De este modo, en armonía entre los principios constitucionales de máxima publicidad y de protección de datos personales, la Ley permite la elaboración de versiones públicas en las </w:t>
      </w:r>
      <w:r w:rsidRPr="00077655">
        <w:rPr>
          <w:rFonts w:eastAsia="Palatino Linotype" w:cs="Palatino Linotype"/>
          <w:color w:val="000000"/>
          <w:szCs w:val="24"/>
        </w:rPr>
        <w:lastRenderedPageBreak/>
        <w:t>que se suprima aquella información relacionada con la vida privada de los particulares y de los servidores públicos.</w:t>
      </w:r>
    </w:p>
    <w:p w14:paraId="35E9B92A"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p>
    <w:p w14:paraId="62713FDF"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DAC3005"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p>
    <w:p w14:paraId="41BAF9C5"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D0CDF1F"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p>
    <w:p w14:paraId="31D878F6" w14:textId="77777777"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Para la clasificación de la información como reservada se deben establecer, de manera fundada y motivada, las hipótesis normativas aplicables al caso concreto y se analice la </w:t>
      </w:r>
      <w:r w:rsidRPr="00077655">
        <w:rPr>
          <w:rFonts w:eastAsia="Palatino Linotype" w:cs="Palatino Linotype"/>
          <w:color w:val="000000"/>
          <w:szCs w:val="24"/>
        </w:rPr>
        <w:lastRenderedPageBreak/>
        <w:t>prueba de daño, misma que se encuentra prevista en el artículo 129 de la Ley de Transparencia y Acceso a la Información pública del Estado de México y Municipios.</w:t>
      </w:r>
    </w:p>
    <w:p w14:paraId="32FEA0C3" w14:textId="77777777" w:rsidR="009D45E3" w:rsidRPr="00077655" w:rsidRDefault="009D45E3" w:rsidP="00BD6B07">
      <w:pPr>
        <w:pBdr>
          <w:top w:val="nil"/>
          <w:left w:val="nil"/>
          <w:bottom w:val="nil"/>
          <w:right w:val="nil"/>
          <w:between w:val="nil"/>
        </w:pBdr>
        <w:contextualSpacing/>
        <w:rPr>
          <w:rFonts w:eastAsia="Palatino Linotype" w:cs="Palatino Linotype"/>
          <w:color w:val="000000"/>
          <w:szCs w:val="24"/>
        </w:rPr>
      </w:pPr>
    </w:p>
    <w:p w14:paraId="1BCF5270" w14:textId="58A540E5" w:rsidR="00BD6B07" w:rsidRPr="00077655" w:rsidRDefault="00BD6B07" w:rsidP="00BD6B07">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1A94F803" w14:textId="77777777" w:rsidR="009D45E3" w:rsidRPr="00077655" w:rsidRDefault="009D45E3" w:rsidP="00BD6B07">
      <w:pPr>
        <w:pBdr>
          <w:top w:val="nil"/>
          <w:left w:val="nil"/>
          <w:bottom w:val="nil"/>
          <w:right w:val="nil"/>
          <w:between w:val="nil"/>
        </w:pBdr>
        <w:contextualSpacing/>
        <w:rPr>
          <w:rFonts w:eastAsia="Palatino Linotype" w:cs="Palatino Linotype"/>
          <w:color w:val="000000"/>
          <w:szCs w:val="24"/>
        </w:rPr>
      </w:pPr>
    </w:p>
    <w:p w14:paraId="68D511D7" w14:textId="77777777" w:rsidR="0023004E" w:rsidRPr="00077655" w:rsidRDefault="0023004E" w:rsidP="0023004E">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La Ley de Transparencia y Acceso a la Información Pública del Estado de México y Municipios, en sus artículos 140 y 143 prevé los siguientes supuestos para clasificar la información como reservada o confidencial.</w:t>
      </w:r>
    </w:p>
    <w:p w14:paraId="511A4FBA" w14:textId="77777777" w:rsidR="0023004E" w:rsidRPr="00077655" w:rsidRDefault="0023004E" w:rsidP="0023004E">
      <w:pPr>
        <w:pBdr>
          <w:top w:val="nil"/>
          <w:left w:val="nil"/>
          <w:bottom w:val="nil"/>
          <w:right w:val="nil"/>
          <w:between w:val="nil"/>
        </w:pBdr>
        <w:contextualSpacing/>
        <w:rPr>
          <w:rFonts w:eastAsia="Palatino Linotype" w:cs="Palatino Linotype"/>
          <w:color w:val="000000"/>
          <w:szCs w:val="24"/>
        </w:rPr>
      </w:pPr>
    </w:p>
    <w:p w14:paraId="6FE2D96E" w14:textId="3154700E" w:rsidR="00B65E7B" w:rsidRPr="00077655" w:rsidRDefault="0023004E" w:rsidP="0023004E">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0EB39352" w14:textId="77777777" w:rsidR="00B65E7B" w:rsidRPr="00077655" w:rsidRDefault="00B65E7B" w:rsidP="00454915">
      <w:pPr>
        <w:pBdr>
          <w:top w:val="nil"/>
          <w:left w:val="nil"/>
          <w:bottom w:val="nil"/>
          <w:right w:val="nil"/>
          <w:between w:val="nil"/>
        </w:pBdr>
        <w:contextualSpacing/>
        <w:rPr>
          <w:rFonts w:eastAsia="Palatino Linotype" w:cs="Palatino Linotype"/>
          <w:color w:val="000000"/>
          <w:szCs w:val="24"/>
        </w:rPr>
      </w:pPr>
    </w:p>
    <w:p w14:paraId="410747C9" w14:textId="77777777" w:rsidR="00BE538B" w:rsidRPr="00077655" w:rsidRDefault="00BE538B" w:rsidP="00BE538B">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077655">
        <w:rPr>
          <w:rFonts w:eastAsia="Palatino Linotype" w:cs="Palatino Linotype"/>
          <w:color w:val="000000"/>
          <w:szCs w:val="24"/>
        </w:rPr>
        <w:lastRenderedPageBreak/>
        <w:t>documentación ilegible, incompleta o tachada que deja al solicitante en estado de incertidumbre, al no conocer o comprender porque no aparecen en la documentación respectiva.</w:t>
      </w:r>
    </w:p>
    <w:p w14:paraId="4F59AE34" w14:textId="77777777" w:rsidR="00BE538B" w:rsidRPr="00077655" w:rsidRDefault="00BE538B" w:rsidP="00BE538B">
      <w:pPr>
        <w:pBdr>
          <w:top w:val="nil"/>
          <w:left w:val="nil"/>
          <w:bottom w:val="nil"/>
          <w:right w:val="nil"/>
          <w:between w:val="nil"/>
        </w:pBdr>
        <w:contextualSpacing/>
        <w:rPr>
          <w:rFonts w:eastAsia="Palatino Linotype" w:cs="Palatino Linotype"/>
          <w:color w:val="000000"/>
          <w:sz w:val="22"/>
          <w:szCs w:val="24"/>
        </w:rPr>
      </w:pPr>
    </w:p>
    <w:p w14:paraId="18DD6408" w14:textId="3E7CE5F8" w:rsidR="00721C92" w:rsidRPr="00077655" w:rsidRDefault="00BE538B" w:rsidP="00BE538B">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4D5D2649" w14:textId="77777777" w:rsidR="00BE538B" w:rsidRPr="00077655" w:rsidRDefault="00BE538B" w:rsidP="00BE538B">
      <w:pPr>
        <w:pBdr>
          <w:top w:val="nil"/>
          <w:left w:val="nil"/>
          <w:bottom w:val="nil"/>
          <w:right w:val="nil"/>
          <w:between w:val="nil"/>
        </w:pBdr>
        <w:contextualSpacing/>
        <w:rPr>
          <w:rFonts w:eastAsia="Palatino Linotype" w:cs="Palatino Linotype"/>
          <w:color w:val="000000"/>
          <w:szCs w:val="24"/>
        </w:rPr>
      </w:pPr>
    </w:p>
    <w:p w14:paraId="5950430E" w14:textId="03B68767" w:rsidR="00BE538B" w:rsidRPr="00077655" w:rsidRDefault="00BE538B" w:rsidP="00BE538B">
      <w:pPr>
        <w:pStyle w:val="Ttulo3"/>
        <w:rPr>
          <w:rFonts w:eastAsia="Palatino Linotype"/>
        </w:rPr>
      </w:pPr>
      <w:r w:rsidRPr="00077655">
        <w:rPr>
          <w:rFonts w:eastAsia="Palatino Linotype"/>
        </w:rPr>
        <w:t>De la vista a los órganos de control interno competentes.</w:t>
      </w:r>
    </w:p>
    <w:p w14:paraId="181B236D" w14:textId="1348E4A3" w:rsidR="00721C92" w:rsidRPr="00077655" w:rsidRDefault="007C6D07" w:rsidP="00454915">
      <w:pPr>
        <w:pBdr>
          <w:top w:val="nil"/>
          <w:left w:val="nil"/>
          <w:bottom w:val="nil"/>
          <w:right w:val="nil"/>
          <w:between w:val="nil"/>
        </w:pBdr>
        <w:contextualSpacing/>
        <w:rPr>
          <w:rFonts w:eastAsia="Palatino Linotype" w:cs="Palatino Linotype"/>
          <w:color w:val="000000"/>
          <w:szCs w:val="24"/>
        </w:rPr>
      </w:pPr>
      <w:r w:rsidRPr="00077655">
        <w:rPr>
          <w:rFonts w:eastAsia="Palatino Linotype" w:cs="Palatino Linotype"/>
          <w:color w:val="000000"/>
          <w:szCs w:val="24"/>
        </w:rPr>
        <w:t xml:space="preserve">Como ya se mencionó, el Sujeto Obligado no proporcionó respuesta a la solicitud de acceso a la información pública en el término previsto en el artículo 163 de la Ley de Transparencia </w:t>
      </w:r>
      <w:r w:rsidR="008E6A6B" w:rsidRPr="00077655">
        <w:rPr>
          <w:rFonts w:eastAsia="Palatino Linotype" w:cs="Palatino Linotype"/>
          <w:color w:val="000000"/>
          <w:szCs w:val="24"/>
        </w:rPr>
        <w:t xml:space="preserve">estatal </w:t>
      </w:r>
      <w:r w:rsidRPr="00077655">
        <w:rPr>
          <w:rFonts w:eastAsia="Palatino Linotype" w:cs="Palatino Linotype"/>
          <w:color w:val="000000"/>
          <w:szCs w:val="24"/>
        </w:rPr>
        <w:t>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587BE8E7" w14:textId="77777777" w:rsidR="00721C92" w:rsidRPr="00077655" w:rsidRDefault="00721C92" w:rsidP="00454915">
      <w:pPr>
        <w:pBdr>
          <w:top w:val="nil"/>
          <w:left w:val="nil"/>
          <w:bottom w:val="nil"/>
          <w:right w:val="nil"/>
          <w:between w:val="nil"/>
        </w:pBdr>
        <w:contextualSpacing/>
        <w:rPr>
          <w:rFonts w:eastAsia="Palatino Linotype" w:cs="Palatino Linotype"/>
          <w:color w:val="000000"/>
          <w:szCs w:val="24"/>
        </w:rPr>
      </w:pPr>
    </w:p>
    <w:p w14:paraId="562898F1" w14:textId="14D68AF0" w:rsidR="006C1245" w:rsidRPr="00077655" w:rsidRDefault="006C1245" w:rsidP="006C1245">
      <w:pPr>
        <w:contextualSpacing/>
        <w:rPr>
          <w:rFonts w:eastAsia="Palatino Linotype" w:cs="Palatino Linotype"/>
          <w:color w:val="000000"/>
          <w:szCs w:val="24"/>
        </w:rPr>
      </w:pPr>
      <w:r w:rsidRPr="00077655">
        <w:rPr>
          <w:rFonts w:eastAsia="Palatino Linotype" w:cs="Palatino Linotype"/>
          <w:color w:val="000000"/>
          <w:szCs w:val="24"/>
        </w:rPr>
        <w:t>Así, con fundamento en el artículo 186 fracción I</w:t>
      </w:r>
      <w:r w:rsidR="004957D3" w:rsidRPr="00077655">
        <w:rPr>
          <w:rFonts w:eastAsia="Palatino Linotype" w:cs="Palatino Linotype"/>
          <w:color w:val="000000"/>
          <w:szCs w:val="24"/>
        </w:rPr>
        <w:t>V</w:t>
      </w:r>
      <w:r w:rsidRPr="00077655">
        <w:rPr>
          <w:rFonts w:eastAsia="Palatino Linotype" w:cs="Palatino Linotype"/>
          <w:color w:val="000000"/>
          <w:szCs w:val="24"/>
        </w:rPr>
        <w:t xml:space="preserve"> de la Ley de Transparencia y Acceso a la Información Pública del Estado de México y Municipios, </w:t>
      </w:r>
      <w:r w:rsidR="008F376C" w:rsidRPr="00077655">
        <w:rPr>
          <w:rFonts w:eastAsia="Palatino Linotype" w:cs="Palatino Linotype"/>
          <w:color w:val="000000"/>
          <w:szCs w:val="24"/>
          <w:lang w:val="es-MX"/>
        </w:rPr>
        <w:t xml:space="preserve">se </w:t>
      </w:r>
      <w:r w:rsidR="008F376C" w:rsidRPr="00077655">
        <w:rPr>
          <w:rFonts w:eastAsia="Palatino Linotype" w:cs="Palatino Linotype"/>
          <w:b/>
          <w:color w:val="000000"/>
          <w:szCs w:val="24"/>
          <w:lang w:val="es-MX"/>
        </w:rPr>
        <w:t>ORDENA</w:t>
      </w:r>
      <w:r w:rsidR="008F376C" w:rsidRPr="00077655">
        <w:rPr>
          <w:rFonts w:eastAsia="Palatino Linotype" w:cs="Palatino Linotype"/>
          <w:color w:val="000000"/>
          <w:szCs w:val="24"/>
          <w:lang w:val="es-MX"/>
        </w:rPr>
        <w:t xml:space="preserve"> al </w:t>
      </w:r>
      <w:r w:rsidR="008F376C" w:rsidRPr="00077655">
        <w:rPr>
          <w:rFonts w:eastAsia="Palatino Linotype" w:cs="Palatino Linotype"/>
          <w:bCs/>
          <w:color w:val="000000"/>
          <w:szCs w:val="24"/>
          <w:lang w:val="es-MX"/>
        </w:rPr>
        <w:t>Sujeto Obligado que</w:t>
      </w:r>
      <w:r w:rsidR="008F376C" w:rsidRPr="00077655">
        <w:rPr>
          <w:rFonts w:eastAsia="Palatino Linotype" w:cs="Palatino Linotype"/>
          <w:color w:val="000000"/>
          <w:szCs w:val="24"/>
          <w:lang w:val="es-MX"/>
        </w:rPr>
        <w:t xml:space="preserve"> atienda la solicitud de información</w:t>
      </w:r>
      <w:r w:rsidRPr="00077655">
        <w:rPr>
          <w:rFonts w:eastAsia="Palatino Linotype" w:cs="Palatino Linotype"/>
          <w:color w:val="000000"/>
          <w:szCs w:val="24"/>
        </w:rPr>
        <w:t xml:space="preserve"> </w:t>
      </w:r>
      <w:r w:rsidR="00DD61EC" w:rsidRPr="00077655">
        <w:rPr>
          <w:rFonts w:eastAsia="Palatino Linotype" w:cs="Palatino Linotype"/>
          <w:b/>
          <w:bCs/>
          <w:color w:val="000000"/>
          <w:szCs w:val="24"/>
        </w:rPr>
        <w:t>00818/TEPOTZOT/IP/2026</w:t>
      </w:r>
      <w:r w:rsidRPr="00077655">
        <w:rPr>
          <w:rFonts w:eastAsia="Palatino Linotype" w:cs="Palatino Linotype"/>
          <w:b/>
          <w:bCs/>
          <w:color w:val="000000"/>
          <w:szCs w:val="24"/>
        </w:rPr>
        <w:t xml:space="preserve"> </w:t>
      </w:r>
      <w:r w:rsidRPr="00077655">
        <w:rPr>
          <w:rFonts w:eastAsia="Palatino Linotype" w:cs="Palatino Linotype"/>
          <w:color w:val="000000"/>
          <w:szCs w:val="24"/>
        </w:rPr>
        <w:t>que ha sido materia del presente fallo, por lo que este Pleno:</w:t>
      </w:r>
    </w:p>
    <w:p w14:paraId="4AA04B4C" w14:textId="77777777" w:rsidR="000526C5" w:rsidRPr="00077655" w:rsidRDefault="000526C5" w:rsidP="006C1245">
      <w:pPr>
        <w:contextualSpacing/>
        <w:rPr>
          <w:rFonts w:eastAsia="Palatino Linotype" w:cs="Palatino Linotype"/>
          <w:color w:val="000000"/>
          <w:szCs w:val="24"/>
        </w:rPr>
      </w:pPr>
    </w:p>
    <w:p w14:paraId="468FE209" w14:textId="77777777" w:rsidR="006C1245" w:rsidRPr="00077655" w:rsidRDefault="006C1245" w:rsidP="0087413A">
      <w:pPr>
        <w:pStyle w:val="Ttulo1"/>
        <w:rPr>
          <w:rFonts w:eastAsia="Palatino Linotype"/>
        </w:rPr>
      </w:pPr>
      <w:r w:rsidRPr="00077655">
        <w:rPr>
          <w:rFonts w:eastAsia="Palatino Linotype"/>
        </w:rPr>
        <w:lastRenderedPageBreak/>
        <w:t>R E S U E L V E</w:t>
      </w:r>
    </w:p>
    <w:p w14:paraId="18DF476B" w14:textId="77777777" w:rsidR="006C1245" w:rsidRPr="00077655" w:rsidRDefault="006C1245" w:rsidP="000B1FB4"/>
    <w:p w14:paraId="3DF1A49D" w14:textId="18F9AABE" w:rsidR="0043529E" w:rsidRPr="00077655" w:rsidRDefault="0043529E" w:rsidP="0043529E">
      <w:pPr>
        <w:rPr>
          <w:rFonts w:eastAsiaTheme="minorHAnsi" w:cstheme="minorHAnsi"/>
          <w:szCs w:val="24"/>
          <w:lang w:eastAsia="en-US"/>
        </w:rPr>
      </w:pPr>
      <w:r w:rsidRPr="00077655">
        <w:rPr>
          <w:rFonts w:eastAsiaTheme="minorHAnsi" w:cstheme="minorHAnsi"/>
          <w:b/>
          <w:szCs w:val="24"/>
          <w:lang w:eastAsia="en-US"/>
        </w:rPr>
        <w:t>PRIMERO.</w:t>
      </w:r>
      <w:r w:rsidRPr="00077655">
        <w:rPr>
          <w:rFonts w:eastAsiaTheme="minorHAnsi" w:cstheme="minorHAnsi"/>
          <w:szCs w:val="24"/>
          <w:lang w:eastAsia="en-US"/>
        </w:rPr>
        <w:t xml:space="preserve"> Resultan fundadas las razones o motivos de inconformidad hechos valer por </w:t>
      </w:r>
      <w:r w:rsidR="00313505" w:rsidRPr="00077655">
        <w:rPr>
          <w:rFonts w:eastAsiaTheme="minorHAnsi" w:cstheme="minorHAnsi"/>
          <w:szCs w:val="24"/>
          <w:lang w:eastAsia="en-US"/>
        </w:rPr>
        <w:t>la</w:t>
      </w:r>
      <w:r w:rsidRPr="00077655">
        <w:rPr>
          <w:rFonts w:eastAsiaTheme="minorHAnsi" w:cstheme="minorHAnsi"/>
          <w:szCs w:val="24"/>
          <w:lang w:eastAsia="en-US"/>
        </w:rPr>
        <w:t xml:space="preserve"> </w:t>
      </w:r>
      <w:r w:rsidR="009914A6" w:rsidRPr="00077655">
        <w:rPr>
          <w:rFonts w:eastAsiaTheme="minorHAnsi" w:cstheme="minorHAnsi"/>
          <w:szCs w:val="24"/>
          <w:lang w:eastAsia="en-US"/>
        </w:rPr>
        <w:t xml:space="preserve">parte </w:t>
      </w:r>
      <w:r w:rsidRPr="00077655">
        <w:rPr>
          <w:rFonts w:eastAsiaTheme="minorHAnsi" w:cstheme="minorHAnsi"/>
          <w:szCs w:val="24"/>
          <w:lang w:eastAsia="en-US"/>
        </w:rPr>
        <w:t>Recurrente</w:t>
      </w:r>
      <w:r w:rsidRPr="00077655">
        <w:rPr>
          <w:rFonts w:eastAsiaTheme="minorHAnsi" w:cstheme="minorHAnsi"/>
          <w:b/>
          <w:szCs w:val="24"/>
          <w:lang w:eastAsia="en-US"/>
        </w:rPr>
        <w:t>,</w:t>
      </w:r>
      <w:r w:rsidRPr="00077655">
        <w:rPr>
          <w:rFonts w:eastAsiaTheme="minorHAnsi" w:cstheme="minorHAnsi"/>
          <w:szCs w:val="24"/>
          <w:lang w:eastAsia="en-US"/>
        </w:rPr>
        <w:t xml:space="preserve"> en términos del </w:t>
      </w:r>
      <w:r w:rsidRPr="00077655">
        <w:rPr>
          <w:rFonts w:eastAsiaTheme="minorHAnsi" w:cstheme="minorHAnsi"/>
          <w:b/>
          <w:szCs w:val="24"/>
          <w:lang w:eastAsia="en-US"/>
        </w:rPr>
        <w:t xml:space="preserve">Considerando </w:t>
      </w:r>
      <w:r w:rsidR="006D1A4C" w:rsidRPr="00077655">
        <w:rPr>
          <w:rFonts w:eastAsiaTheme="minorHAnsi" w:cstheme="minorHAnsi"/>
          <w:b/>
          <w:szCs w:val="24"/>
          <w:lang w:eastAsia="en-US"/>
        </w:rPr>
        <w:t>TERCERO</w:t>
      </w:r>
      <w:r w:rsidRPr="00077655">
        <w:rPr>
          <w:rFonts w:eastAsiaTheme="minorHAnsi" w:cstheme="minorHAnsi"/>
          <w:b/>
          <w:szCs w:val="24"/>
          <w:lang w:eastAsia="en-US"/>
        </w:rPr>
        <w:t xml:space="preserve"> </w:t>
      </w:r>
      <w:r w:rsidRPr="00077655">
        <w:rPr>
          <w:rFonts w:eastAsiaTheme="minorHAnsi" w:cstheme="minorHAnsi"/>
          <w:szCs w:val="24"/>
          <w:lang w:eastAsia="en-US"/>
        </w:rPr>
        <w:t>de la presente resolución.</w:t>
      </w:r>
    </w:p>
    <w:p w14:paraId="7A44FB04" w14:textId="77777777" w:rsidR="0043529E" w:rsidRPr="00077655" w:rsidRDefault="0043529E" w:rsidP="0043529E">
      <w:pPr>
        <w:rPr>
          <w:rFonts w:eastAsiaTheme="minorHAnsi" w:cstheme="minorHAnsi"/>
          <w:szCs w:val="24"/>
          <w:lang w:eastAsia="en-US"/>
        </w:rPr>
      </w:pPr>
    </w:p>
    <w:p w14:paraId="435EBC71" w14:textId="6C7B3AE2" w:rsidR="0043529E" w:rsidRPr="00077655" w:rsidRDefault="0043529E" w:rsidP="0043529E">
      <w:pPr>
        <w:rPr>
          <w:rFonts w:eastAsiaTheme="minorHAnsi" w:cstheme="minorHAnsi"/>
          <w:szCs w:val="24"/>
          <w:lang w:eastAsia="en-US"/>
        </w:rPr>
      </w:pPr>
      <w:r w:rsidRPr="00077655">
        <w:rPr>
          <w:rFonts w:eastAsiaTheme="minorHAnsi" w:cstheme="minorHAnsi"/>
          <w:b/>
          <w:szCs w:val="24"/>
          <w:lang w:eastAsia="en-US"/>
        </w:rPr>
        <w:t xml:space="preserve">SEGUNDO. </w:t>
      </w:r>
      <w:r w:rsidRPr="00077655">
        <w:rPr>
          <w:rFonts w:eastAsiaTheme="minorHAnsi" w:cstheme="minorBidi"/>
          <w:color w:val="222222"/>
          <w:szCs w:val="24"/>
        </w:rPr>
        <w:t>Se</w:t>
      </w:r>
      <w:r w:rsidRPr="00077655">
        <w:rPr>
          <w:rFonts w:eastAsiaTheme="minorHAnsi" w:cstheme="minorBidi"/>
          <w:b/>
          <w:bCs/>
          <w:color w:val="222222"/>
          <w:szCs w:val="24"/>
        </w:rPr>
        <w:t xml:space="preserve"> ORDENA </w:t>
      </w:r>
      <w:r w:rsidRPr="00077655">
        <w:rPr>
          <w:rFonts w:eastAsiaTheme="minorHAnsi" w:cstheme="minorBidi"/>
          <w:color w:val="222222"/>
          <w:szCs w:val="24"/>
        </w:rPr>
        <w:t>al Sujeto Obligado que</w:t>
      </w:r>
      <w:r w:rsidRPr="00077655">
        <w:rPr>
          <w:rFonts w:eastAsiaTheme="minorHAnsi" w:cstheme="minorBidi"/>
          <w:b/>
          <w:bCs/>
          <w:color w:val="222222"/>
          <w:szCs w:val="24"/>
        </w:rPr>
        <w:t xml:space="preserve"> </w:t>
      </w:r>
      <w:r w:rsidRPr="00077655">
        <w:rPr>
          <w:rFonts w:eastAsiaTheme="minorHAnsi" w:cstheme="minorBidi"/>
          <w:bCs/>
          <w:color w:val="222222"/>
          <w:szCs w:val="24"/>
        </w:rPr>
        <w:t xml:space="preserve">atienda la solicitud de información </w:t>
      </w:r>
      <w:r w:rsidR="00DD61EC" w:rsidRPr="00077655">
        <w:rPr>
          <w:rFonts w:eastAsia="Palatino Linotype" w:cs="Palatino Linotype"/>
          <w:b/>
          <w:bCs/>
          <w:color w:val="000000"/>
          <w:szCs w:val="24"/>
          <w:lang w:val="es-MX"/>
        </w:rPr>
        <w:t>00818/TEPOTZOT/IP/2026</w:t>
      </w:r>
      <w:r w:rsidRPr="00077655">
        <w:rPr>
          <w:rFonts w:eastAsiaTheme="minorHAnsi" w:cstheme="minorBidi"/>
          <w:b/>
          <w:bCs/>
          <w:color w:val="222222"/>
          <w:szCs w:val="24"/>
        </w:rPr>
        <w:t xml:space="preserve"> </w:t>
      </w:r>
      <w:r w:rsidRPr="00077655">
        <w:rPr>
          <w:rFonts w:eastAsiaTheme="minorHAnsi" w:cstheme="minorBidi"/>
          <w:color w:val="222222"/>
          <w:szCs w:val="24"/>
        </w:rPr>
        <w:t xml:space="preserve">en términos del </w:t>
      </w:r>
      <w:r w:rsidRPr="00077655">
        <w:rPr>
          <w:rFonts w:eastAsiaTheme="minorHAnsi" w:cstheme="minorBidi"/>
          <w:b/>
          <w:color w:val="222222"/>
          <w:szCs w:val="24"/>
        </w:rPr>
        <w:t xml:space="preserve">Considerando </w:t>
      </w:r>
      <w:r w:rsidR="006D1A4C" w:rsidRPr="00077655">
        <w:rPr>
          <w:rFonts w:eastAsiaTheme="minorHAnsi" w:cstheme="minorBidi"/>
          <w:b/>
          <w:bCs/>
          <w:color w:val="222222"/>
          <w:szCs w:val="24"/>
        </w:rPr>
        <w:t>TERCERO</w:t>
      </w:r>
      <w:r w:rsidRPr="00077655">
        <w:rPr>
          <w:rFonts w:eastAsiaTheme="minorHAnsi" w:cstheme="minorBidi"/>
          <w:b/>
          <w:bCs/>
          <w:color w:val="222222"/>
          <w:szCs w:val="24"/>
        </w:rPr>
        <w:t xml:space="preserve"> </w:t>
      </w:r>
      <w:r w:rsidRPr="00077655">
        <w:rPr>
          <w:rFonts w:eastAsiaTheme="minorHAnsi" w:cstheme="minorBidi"/>
          <w:color w:val="222222"/>
          <w:szCs w:val="24"/>
        </w:rPr>
        <w:t>de esta resolución; vía Sistema de Acceso a la Información Mexiquense (SAIMEX)</w:t>
      </w:r>
      <w:r w:rsidRPr="00077655">
        <w:rPr>
          <w:rFonts w:eastAsiaTheme="minorHAnsi" w:cstheme="minorBidi"/>
          <w:bCs/>
          <w:color w:val="222222"/>
          <w:szCs w:val="24"/>
        </w:rPr>
        <w:t xml:space="preserve">. </w:t>
      </w:r>
    </w:p>
    <w:p w14:paraId="24701BC9" w14:textId="77777777" w:rsidR="0043529E" w:rsidRPr="00077655" w:rsidRDefault="0043529E" w:rsidP="0043529E">
      <w:pPr>
        <w:rPr>
          <w:rFonts w:eastAsiaTheme="minorHAnsi" w:cstheme="minorHAnsi"/>
          <w:szCs w:val="24"/>
          <w:lang w:eastAsia="en-US"/>
        </w:rPr>
      </w:pPr>
    </w:p>
    <w:p w14:paraId="7BE6B499" w14:textId="4BC454F3" w:rsidR="0043529E" w:rsidRPr="00077655" w:rsidRDefault="0043529E" w:rsidP="0043529E">
      <w:pPr>
        <w:rPr>
          <w:rFonts w:eastAsiaTheme="minorHAnsi" w:cstheme="minorHAnsi"/>
          <w:bCs/>
          <w:szCs w:val="24"/>
          <w:lang w:eastAsia="en-US"/>
        </w:rPr>
      </w:pPr>
      <w:r w:rsidRPr="00077655">
        <w:rPr>
          <w:rFonts w:eastAsiaTheme="minorHAnsi" w:cstheme="minorHAnsi"/>
          <w:b/>
          <w:szCs w:val="24"/>
          <w:lang w:eastAsia="en-US"/>
        </w:rPr>
        <w:t>TERCERO. Notifíquese</w:t>
      </w:r>
      <w:r w:rsidRPr="00077655">
        <w:rPr>
          <w:rFonts w:eastAsiaTheme="minorHAnsi" w:cstheme="minorHAnsi"/>
          <w:b/>
          <w:i/>
          <w:szCs w:val="24"/>
          <w:lang w:eastAsia="en-US"/>
        </w:rPr>
        <w:t xml:space="preserve"> </w:t>
      </w:r>
      <w:r w:rsidRPr="00077655">
        <w:rPr>
          <w:rFonts w:eastAsiaTheme="minorHAnsi" w:cstheme="minorHAnsi"/>
          <w:bCs/>
          <w:szCs w:val="24"/>
          <w:lang w:eastAsia="en-US"/>
        </w:rPr>
        <w:t>la presente resolución al Titular de la Unidad de Transparencia del Sujeto Obligado</w:t>
      </w:r>
      <w:r w:rsidR="009914A6" w:rsidRPr="00077655">
        <w:rPr>
          <w:rFonts w:eastAsiaTheme="minorHAnsi" w:cstheme="minorHAnsi"/>
          <w:bCs/>
          <w:szCs w:val="24"/>
          <w:lang w:eastAsia="en-US"/>
        </w:rPr>
        <w:t xml:space="preserve"> mediante el </w:t>
      </w:r>
      <w:r w:rsidR="009914A6" w:rsidRPr="00077655">
        <w:rPr>
          <w:rFonts w:eastAsiaTheme="minorHAnsi" w:cstheme="minorBidi"/>
          <w:color w:val="222222"/>
          <w:szCs w:val="24"/>
        </w:rPr>
        <w:t>Sistema de Acceso a la Información Mexiquense</w:t>
      </w:r>
      <w:r w:rsidR="009914A6" w:rsidRPr="00077655">
        <w:rPr>
          <w:rFonts w:eastAsiaTheme="minorHAnsi" w:cstheme="minorHAnsi"/>
          <w:szCs w:val="24"/>
          <w:lang w:eastAsia="en-US"/>
        </w:rPr>
        <w:t xml:space="preserve"> (SAIMEX)</w:t>
      </w:r>
      <w:r w:rsidRPr="00077655">
        <w:rPr>
          <w:rFonts w:eastAsiaTheme="minorHAnsi" w:cstheme="minorHAnsi"/>
          <w:bCs/>
          <w:szCs w:val="24"/>
          <w:lang w:eastAsia="en-US"/>
        </w:rPr>
        <w:t xml:space="preserve">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AB55D4" w14:textId="77777777" w:rsidR="0043529E" w:rsidRPr="00077655" w:rsidRDefault="0043529E" w:rsidP="0043529E">
      <w:pPr>
        <w:rPr>
          <w:rFonts w:eastAsiaTheme="minorHAnsi" w:cstheme="minorHAnsi"/>
          <w:szCs w:val="24"/>
          <w:lang w:eastAsia="en-US"/>
        </w:rPr>
      </w:pPr>
    </w:p>
    <w:p w14:paraId="340896C9" w14:textId="6CB3E900" w:rsidR="0043529E" w:rsidRPr="00077655" w:rsidRDefault="0043529E" w:rsidP="0043529E">
      <w:pPr>
        <w:rPr>
          <w:rFonts w:eastAsiaTheme="minorHAnsi" w:cstheme="minorHAnsi"/>
          <w:szCs w:val="24"/>
          <w:lang w:eastAsia="en-US"/>
        </w:rPr>
      </w:pPr>
      <w:r w:rsidRPr="00077655">
        <w:rPr>
          <w:rFonts w:eastAsiaTheme="minorHAnsi" w:cstheme="minorHAnsi"/>
          <w:b/>
          <w:szCs w:val="24"/>
          <w:lang w:eastAsia="en-US"/>
        </w:rPr>
        <w:t xml:space="preserve">CUARTO. Notifíquese </w:t>
      </w:r>
      <w:r w:rsidRPr="00077655">
        <w:rPr>
          <w:rFonts w:eastAsiaTheme="minorHAnsi" w:cstheme="minorHAnsi"/>
          <w:szCs w:val="24"/>
          <w:lang w:eastAsia="en-US"/>
        </w:rPr>
        <w:t>a</w:t>
      </w:r>
      <w:r w:rsidR="00313505" w:rsidRPr="00077655">
        <w:rPr>
          <w:rFonts w:eastAsiaTheme="minorHAnsi" w:cstheme="minorHAnsi"/>
          <w:szCs w:val="24"/>
          <w:lang w:eastAsia="en-US"/>
        </w:rPr>
        <w:t xml:space="preserve"> </w:t>
      </w:r>
      <w:r w:rsidRPr="00077655">
        <w:rPr>
          <w:rFonts w:eastAsiaTheme="minorHAnsi" w:cstheme="minorHAnsi"/>
          <w:szCs w:val="24"/>
          <w:lang w:eastAsia="en-US"/>
        </w:rPr>
        <w:t>l</w:t>
      </w:r>
      <w:r w:rsidR="00313505" w:rsidRPr="00077655">
        <w:rPr>
          <w:rFonts w:eastAsiaTheme="minorHAnsi" w:cstheme="minorHAnsi"/>
          <w:szCs w:val="24"/>
          <w:lang w:eastAsia="en-US"/>
        </w:rPr>
        <w:t>a</w:t>
      </w:r>
      <w:r w:rsidRPr="00077655">
        <w:rPr>
          <w:rFonts w:eastAsiaTheme="minorHAnsi" w:cstheme="minorHAnsi"/>
          <w:szCs w:val="24"/>
          <w:lang w:eastAsia="en-US"/>
        </w:rPr>
        <w:t xml:space="preserve"> </w:t>
      </w:r>
      <w:r w:rsidR="009914A6" w:rsidRPr="00077655">
        <w:rPr>
          <w:rFonts w:eastAsiaTheme="minorHAnsi" w:cstheme="minorHAnsi"/>
          <w:szCs w:val="24"/>
          <w:lang w:eastAsia="en-US"/>
        </w:rPr>
        <w:t xml:space="preserve">parte </w:t>
      </w:r>
      <w:r w:rsidRPr="00077655">
        <w:rPr>
          <w:rFonts w:eastAsiaTheme="minorHAnsi" w:cstheme="minorHAnsi"/>
          <w:szCs w:val="24"/>
          <w:lang w:eastAsia="en-US"/>
        </w:rPr>
        <w:t xml:space="preserve">Recurrente la presente resolución por medio del </w:t>
      </w:r>
      <w:r w:rsidRPr="00077655">
        <w:rPr>
          <w:rFonts w:eastAsiaTheme="minorHAnsi" w:cstheme="minorBidi"/>
          <w:color w:val="222222"/>
          <w:szCs w:val="24"/>
        </w:rPr>
        <w:t>Sistema de Acceso a la Información Mexiquense</w:t>
      </w:r>
      <w:r w:rsidRPr="00077655">
        <w:rPr>
          <w:rFonts w:eastAsiaTheme="minorHAnsi" w:cstheme="minorHAnsi"/>
          <w:szCs w:val="24"/>
          <w:lang w:eastAsia="en-US"/>
        </w:rPr>
        <w:t xml:space="preserve"> (SAIMEX) y hágase de su conocimiento que en caso de considerar que le causa algún perjuicio, podrá promover el Juicio de Amparo en los </w:t>
      </w:r>
      <w:r w:rsidRPr="00077655">
        <w:rPr>
          <w:rFonts w:eastAsiaTheme="minorHAnsi" w:cstheme="minorHAnsi"/>
          <w:szCs w:val="24"/>
          <w:lang w:eastAsia="en-US"/>
        </w:rPr>
        <w:lastRenderedPageBreak/>
        <w:t>términos de las leyes aplicables, de acuerdo con lo estipulado por el artículo 196, de la Ley de Transparencia y Acceso a la Información Pública del Estado de México y Municipios.</w:t>
      </w:r>
    </w:p>
    <w:p w14:paraId="488D5EA8" w14:textId="77777777" w:rsidR="0043529E" w:rsidRPr="00077655" w:rsidRDefault="0043529E" w:rsidP="0043529E">
      <w:pPr>
        <w:rPr>
          <w:rFonts w:eastAsiaTheme="minorHAnsi" w:cstheme="minorHAnsi"/>
          <w:szCs w:val="24"/>
          <w:lang w:eastAsia="en-US"/>
        </w:rPr>
      </w:pPr>
    </w:p>
    <w:p w14:paraId="7275315D" w14:textId="1C25CB57" w:rsidR="0043529E" w:rsidRPr="00077655" w:rsidRDefault="0043529E" w:rsidP="0043529E">
      <w:pPr>
        <w:pBdr>
          <w:top w:val="nil"/>
          <w:left w:val="nil"/>
          <w:bottom w:val="nil"/>
          <w:right w:val="nil"/>
          <w:between w:val="nil"/>
        </w:pBdr>
        <w:rPr>
          <w:rFonts w:eastAsia="Palatino Linotype" w:cs="Palatino Linotype"/>
          <w:bCs/>
          <w:color w:val="000000"/>
          <w:szCs w:val="24"/>
        </w:rPr>
      </w:pPr>
      <w:r w:rsidRPr="00077655">
        <w:rPr>
          <w:rFonts w:eastAsia="Palatino Linotype" w:cs="Palatino Linotype"/>
          <w:b/>
          <w:color w:val="000000"/>
          <w:szCs w:val="24"/>
        </w:rPr>
        <w:t xml:space="preserve">QUINTO. </w:t>
      </w:r>
      <w:r w:rsidR="00E1744D" w:rsidRPr="00077655">
        <w:rPr>
          <w:rFonts w:eastAsiaTheme="minorHAnsi" w:cstheme="minorHAnsi"/>
          <w:color w:val="222222"/>
          <w:szCs w:val="24"/>
          <w:lang w:eastAsia="es-ES_tradnl"/>
        </w:rPr>
        <w:t>Se hace del conocimiento de</w:t>
      </w:r>
      <w:r w:rsidR="00313505" w:rsidRPr="00077655">
        <w:rPr>
          <w:rFonts w:eastAsiaTheme="minorHAnsi" w:cstheme="minorHAnsi"/>
          <w:color w:val="222222"/>
          <w:szCs w:val="24"/>
          <w:lang w:eastAsia="es-ES_tradnl"/>
        </w:rPr>
        <w:t xml:space="preserve"> </w:t>
      </w:r>
      <w:r w:rsidR="00E1744D" w:rsidRPr="00077655">
        <w:rPr>
          <w:rFonts w:eastAsiaTheme="minorHAnsi" w:cstheme="minorHAnsi"/>
          <w:color w:val="222222"/>
          <w:szCs w:val="24"/>
          <w:lang w:eastAsia="es-ES_tradnl"/>
        </w:rPr>
        <w:t>l</w:t>
      </w:r>
      <w:r w:rsidR="00313505" w:rsidRPr="00077655">
        <w:rPr>
          <w:rFonts w:eastAsiaTheme="minorHAnsi" w:cstheme="minorHAnsi"/>
          <w:color w:val="222222"/>
          <w:szCs w:val="24"/>
          <w:lang w:eastAsia="es-ES_tradnl"/>
        </w:rPr>
        <w:t>a</w:t>
      </w:r>
      <w:r w:rsidR="00E1744D" w:rsidRPr="00077655">
        <w:rPr>
          <w:rFonts w:eastAsiaTheme="minorHAnsi" w:cstheme="minorHAnsi"/>
          <w:color w:val="222222"/>
          <w:szCs w:val="24"/>
          <w:lang w:eastAsia="es-ES_tradnl"/>
        </w:rPr>
        <w:t xml:space="preserve"> </w:t>
      </w:r>
      <w:r w:rsidR="009914A6" w:rsidRPr="00077655">
        <w:rPr>
          <w:rFonts w:eastAsiaTheme="minorHAnsi" w:cstheme="minorHAnsi"/>
          <w:color w:val="222222"/>
          <w:szCs w:val="24"/>
          <w:lang w:eastAsia="es-ES_tradnl"/>
        </w:rPr>
        <w:t xml:space="preserve">parte </w:t>
      </w:r>
      <w:r w:rsidR="00E1744D" w:rsidRPr="00077655">
        <w:rPr>
          <w:rFonts w:eastAsiaTheme="minorHAnsi" w:cstheme="minorHAnsi"/>
          <w:color w:val="222222"/>
          <w:szCs w:val="24"/>
          <w:lang w:eastAsia="es-ES_tradnl"/>
        </w:rPr>
        <w:t>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4F3B0ED" w14:textId="77777777" w:rsidR="0043529E" w:rsidRPr="00077655" w:rsidRDefault="0043529E" w:rsidP="0043529E">
      <w:pPr>
        <w:rPr>
          <w:rFonts w:eastAsiaTheme="minorHAnsi" w:cstheme="minorHAnsi"/>
          <w:szCs w:val="24"/>
          <w:lang w:eastAsia="en-US"/>
        </w:rPr>
      </w:pPr>
    </w:p>
    <w:p w14:paraId="36E3E4EA" w14:textId="0EFB2683" w:rsidR="00E1744D" w:rsidRPr="00077655" w:rsidRDefault="0043529E" w:rsidP="00E1744D">
      <w:pPr>
        <w:pBdr>
          <w:top w:val="nil"/>
          <w:left w:val="nil"/>
          <w:bottom w:val="nil"/>
          <w:right w:val="nil"/>
          <w:between w:val="nil"/>
        </w:pBdr>
        <w:rPr>
          <w:rFonts w:eastAsia="Palatino Linotype" w:cs="Palatino Linotype"/>
          <w:bCs/>
          <w:color w:val="000000"/>
          <w:szCs w:val="24"/>
        </w:rPr>
      </w:pPr>
      <w:r w:rsidRPr="00077655">
        <w:rPr>
          <w:rFonts w:eastAsiaTheme="minorHAnsi" w:cstheme="minorHAnsi"/>
          <w:b/>
          <w:szCs w:val="24"/>
          <w:lang w:eastAsia="en-US"/>
        </w:rPr>
        <w:t>SEXTO.</w:t>
      </w:r>
      <w:r w:rsidRPr="00077655">
        <w:rPr>
          <w:rFonts w:eastAsiaTheme="minorHAnsi" w:cstheme="minorHAnsi"/>
          <w:szCs w:val="24"/>
          <w:lang w:eastAsia="en-US"/>
        </w:rPr>
        <w:t xml:space="preserve"> </w:t>
      </w:r>
      <w:r w:rsidR="00E1744D" w:rsidRPr="00077655">
        <w:rPr>
          <w:rFonts w:eastAsia="Palatino Linotype" w:cs="Palatino Linotype"/>
          <w:b/>
          <w:color w:val="000000"/>
          <w:szCs w:val="24"/>
        </w:rPr>
        <w:t xml:space="preserve">Gírese </w:t>
      </w:r>
      <w:r w:rsidR="00E1744D" w:rsidRPr="00077655">
        <w:rPr>
          <w:rFonts w:eastAsia="Palatino Linotype" w:cs="Palatino Linotype"/>
          <w:bCs/>
          <w:color w:val="000000"/>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00E1744D" w:rsidRPr="00077655">
        <w:rPr>
          <w:rFonts w:eastAsia="Palatino Linotype" w:cs="Palatino Linotype"/>
          <w:b/>
          <w:color w:val="000000"/>
          <w:szCs w:val="24"/>
        </w:rPr>
        <w:t xml:space="preserve"> Considerando </w:t>
      </w:r>
      <w:r w:rsidR="006D1A4C" w:rsidRPr="00077655">
        <w:rPr>
          <w:rFonts w:eastAsia="Palatino Linotype" w:cs="Palatino Linotype"/>
          <w:b/>
          <w:color w:val="000000"/>
          <w:szCs w:val="24"/>
        </w:rPr>
        <w:t>TERCERO</w:t>
      </w:r>
      <w:r w:rsidR="00E1744D" w:rsidRPr="00077655">
        <w:rPr>
          <w:rFonts w:eastAsia="Palatino Linotype" w:cs="Palatino Linotype"/>
          <w:b/>
          <w:color w:val="000000"/>
          <w:szCs w:val="24"/>
        </w:rPr>
        <w:t xml:space="preserve"> </w:t>
      </w:r>
      <w:r w:rsidR="00E1744D" w:rsidRPr="00077655">
        <w:rPr>
          <w:rFonts w:eastAsia="Palatino Linotype" w:cs="Palatino Linotype"/>
          <w:bCs/>
          <w:color w:val="000000"/>
          <w:szCs w:val="24"/>
        </w:rPr>
        <w:t>de la presente resolución.</w:t>
      </w:r>
    </w:p>
    <w:p w14:paraId="67630B09" w14:textId="5FD1A5BF" w:rsidR="006C1245" w:rsidRPr="00077655" w:rsidRDefault="006C1245" w:rsidP="009D45E3">
      <w:pPr>
        <w:rPr>
          <w:szCs w:val="24"/>
        </w:rPr>
      </w:pPr>
    </w:p>
    <w:p w14:paraId="3E235F1D" w14:textId="657EEB8B" w:rsidR="005C3DD3" w:rsidRPr="00077655" w:rsidRDefault="00077655" w:rsidP="0072517C">
      <w:pPr>
        <w:pBdr>
          <w:top w:val="nil"/>
          <w:left w:val="nil"/>
          <w:bottom w:val="nil"/>
          <w:right w:val="nil"/>
          <w:between w:val="nil"/>
        </w:pBdr>
        <w:contextualSpacing/>
        <w:rPr>
          <w:rFonts w:eastAsia="Palatino Linotype" w:cs="Palatino Linotype"/>
          <w:color w:val="000000"/>
          <w:szCs w:val="24"/>
        </w:rPr>
      </w:pPr>
      <w:r w:rsidRPr="00077655">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A970D5" w:rsidRPr="00077655">
        <w:rPr>
          <w:rFonts w:eastAsia="Palatino Linotype" w:cs="Palatino Linotype"/>
          <w:color w:val="000000"/>
          <w:szCs w:val="24"/>
        </w:rPr>
        <w:t>.</w:t>
      </w:r>
      <w:r w:rsidR="001957CF" w:rsidRPr="00077655">
        <w:rPr>
          <w:rFonts w:eastAsia="Palatino Linotype" w:cs="Palatino Linotype"/>
          <w:color w:val="000000"/>
          <w:szCs w:val="24"/>
        </w:rPr>
        <w:t>-------</w:t>
      </w:r>
      <w:r w:rsidR="00744705" w:rsidRPr="00077655">
        <w:rPr>
          <w:rFonts w:eastAsia="Palatino Linotype" w:cs="Palatino Linotype"/>
          <w:color w:val="000000"/>
          <w:szCs w:val="24"/>
        </w:rPr>
        <w:t>----</w:t>
      </w:r>
      <w:r w:rsidR="00584F55" w:rsidRPr="00077655">
        <w:rPr>
          <w:rFonts w:eastAsia="Palatino Linotype" w:cs="Palatino Linotype"/>
          <w:color w:val="000000"/>
          <w:szCs w:val="24"/>
        </w:rPr>
        <w:t>----</w:t>
      </w:r>
      <w:r w:rsidR="00744705" w:rsidRPr="00077655">
        <w:rPr>
          <w:rFonts w:eastAsia="Palatino Linotype" w:cs="Palatino Linotype"/>
          <w:color w:val="000000"/>
          <w:szCs w:val="24"/>
        </w:rPr>
        <w:t>--</w:t>
      </w:r>
      <w:r w:rsidR="005B2540" w:rsidRPr="00077655">
        <w:rPr>
          <w:rFonts w:eastAsia="Palatino Linotype" w:cs="Palatino Linotype"/>
          <w:color w:val="000000"/>
          <w:szCs w:val="24"/>
        </w:rPr>
        <w:t>-</w:t>
      </w:r>
    </w:p>
    <w:p w14:paraId="4DA57669" w14:textId="77777777" w:rsidR="00A970D5" w:rsidRPr="004B7011" w:rsidRDefault="44E9108F" w:rsidP="0072517C">
      <w:pPr>
        <w:pBdr>
          <w:top w:val="nil"/>
          <w:left w:val="nil"/>
          <w:bottom w:val="nil"/>
          <w:right w:val="nil"/>
          <w:between w:val="nil"/>
        </w:pBdr>
        <w:contextualSpacing/>
        <w:rPr>
          <w:rFonts w:eastAsia="Palatino Linotype" w:cs="Palatino Linotype"/>
          <w:color w:val="000000"/>
          <w:sz w:val="20"/>
          <w:szCs w:val="20"/>
          <w:lang w:val="es-ES"/>
        </w:rPr>
      </w:pPr>
      <w:r w:rsidRPr="00077655">
        <w:rPr>
          <w:rFonts w:eastAsia="Palatino Linotype" w:cs="Palatino Linotype"/>
          <w:color w:val="000000" w:themeColor="text1"/>
          <w:sz w:val="20"/>
          <w:szCs w:val="20"/>
          <w:lang w:val="es-ES"/>
        </w:rPr>
        <w:t>JMV/CCR/</w:t>
      </w:r>
      <w:proofErr w:type="spellStart"/>
      <w:r w:rsidRPr="00077655">
        <w:rPr>
          <w:rFonts w:eastAsia="Palatino Linotype" w:cs="Palatino Linotype"/>
          <w:color w:val="000000" w:themeColor="text1"/>
          <w:sz w:val="20"/>
          <w:szCs w:val="20"/>
          <w:lang w:val="es-ES"/>
        </w:rPr>
        <w:t>fzh</w:t>
      </w:r>
      <w:proofErr w:type="spellEnd"/>
    </w:p>
    <w:p w14:paraId="5FBC6CA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8F7F35" w:rsidRDefault="00A970D5" w:rsidP="0072517C">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8F7F35" w:rsidRDefault="00D718B8" w:rsidP="006922F5">
      <w:pPr>
        <w:rPr>
          <w:szCs w:val="24"/>
        </w:rPr>
      </w:pPr>
    </w:p>
    <w:sectPr w:rsidR="00D718B8" w:rsidRPr="008F7F35" w:rsidSect="008F7F35">
      <w:headerReference w:type="even" r:id="rId8"/>
      <w:headerReference w:type="default" r:id="rId9"/>
      <w:footerReference w:type="default" r:id="rId10"/>
      <w:headerReference w:type="first" r:id="rId11"/>
      <w:footerReference w:type="first" r:id="rId12"/>
      <w:pgSz w:w="12240" w:h="15840"/>
      <w:pgMar w:top="2865" w:right="992" w:bottom="1207"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5ABFB" w14:textId="77777777" w:rsidR="00196464" w:rsidRDefault="00196464" w:rsidP="00F2498E">
      <w:pPr>
        <w:spacing w:line="240" w:lineRule="auto"/>
      </w:pPr>
      <w:r>
        <w:separator/>
      </w:r>
    </w:p>
  </w:endnote>
  <w:endnote w:type="continuationSeparator" w:id="0">
    <w:p w14:paraId="0C90ED35" w14:textId="77777777" w:rsidR="00196464" w:rsidRDefault="00196464" w:rsidP="00F2498E">
      <w:pPr>
        <w:spacing w:line="240" w:lineRule="auto"/>
      </w:pPr>
      <w:r>
        <w:continuationSeparator/>
      </w:r>
    </w:p>
  </w:endnote>
  <w:endnote w:type="continuationNotice" w:id="1">
    <w:p w14:paraId="318FC2EF" w14:textId="77777777" w:rsidR="00196464" w:rsidRDefault="001964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42AD37A"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A1CCE">
      <w:rPr>
        <w:rFonts w:ascii="Palatino Linotype" w:hAnsi="Palatino Linotype"/>
        <w:b/>
        <w:bCs/>
        <w:noProof/>
        <w:sz w:val="20"/>
      </w:rPr>
      <w:t>15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A1CCE">
      <w:rPr>
        <w:rFonts w:ascii="Palatino Linotype" w:hAnsi="Palatino Linotype"/>
        <w:b/>
        <w:bCs/>
        <w:noProof/>
        <w:sz w:val="20"/>
      </w:rPr>
      <w:t>15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001829DF" w:rsidR="00581587" w:rsidRPr="00871A91" w:rsidRDefault="0058158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A1CC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A1CCE">
      <w:rPr>
        <w:rFonts w:ascii="Palatino Linotype" w:hAnsi="Palatino Linotype"/>
        <w:b/>
        <w:bCs/>
        <w:noProof/>
        <w:sz w:val="20"/>
      </w:rPr>
      <w:t>15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36D62" w14:textId="77777777" w:rsidR="00196464" w:rsidRDefault="00196464" w:rsidP="00F2498E">
      <w:pPr>
        <w:spacing w:line="240" w:lineRule="auto"/>
      </w:pPr>
      <w:r>
        <w:separator/>
      </w:r>
    </w:p>
  </w:footnote>
  <w:footnote w:type="continuationSeparator" w:id="0">
    <w:p w14:paraId="68F38FBE" w14:textId="77777777" w:rsidR="00196464" w:rsidRDefault="00196464" w:rsidP="00F2498E">
      <w:pPr>
        <w:spacing w:line="240" w:lineRule="auto"/>
      </w:pPr>
      <w:r>
        <w:continuationSeparator/>
      </w:r>
    </w:p>
  </w:footnote>
  <w:footnote w:type="continuationNotice" w:id="1">
    <w:p w14:paraId="0A18BCAD" w14:textId="77777777" w:rsidR="00196464" w:rsidRDefault="0019646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81587" w:rsidRDefault="00196464">
    <w:pPr>
      <w:pStyle w:val="Encabezado"/>
    </w:pPr>
    <w:r>
      <w:rPr>
        <w:noProof/>
        <w:lang w:val="es-MX" w:eastAsia="es-MX"/>
      </w:rPr>
      <w:pict w14:anchorId="25037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rsidRPr="00B17577" w14:paraId="37B9EBDE" w14:textId="77777777" w:rsidTr="000048E5">
      <w:trPr>
        <w:trHeight w:val="227"/>
      </w:trPr>
      <w:tc>
        <w:tcPr>
          <w:tcW w:w="5670" w:type="dxa"/>
          <w:hideMark/>
        </w:tcPr>
        <w:p w14:paraId="4964FBC5" w14:textId="54CDA645" w:rsidR="00581587" w:rsidRPr="00096248" w:rsidRDefault="00581587" w:rsidP="00011C4D">
          <w:pPr>
            <w:spacing w:after="120" w:line="240" w:lineRule="auto"/>
            <w:ind w:right="69"/>
            <w:jc w:val="right"/>
            <w:rPr>
              <w:rFonts w:cs="Arial"/>
              <w:b/>
              <w:szCs w:val="24"/>
            </w:rPr>
          </w:pPr>
          <w:r w:rsidRPr="00096248">
            <w:rPr>
              <w:rFonts w:cs="Arial"/>
              <w:b/>
              <w:szCs w:val="24"/>
            </w:rPr>
            <w:t>Recurso de Revisión:</w:t>
          </w:r>
        </w:p>
      </w:tc>
      <w:tc>
        <w:tcPr>
          <w:tcW w:w="4111" w:type="dxa"/>
          <w:hideMark/>
        </w:tcPr>
        <w:p w14:paraId="421B9899" w14:textId="3E3962FB" w:rsidR="00581587" w:rsidRPr="00096248" w:rsidRDefault="00CE11B9" w:rsidP="00011C4D">
          <w:pPr>
            <w:spacing w:after="120" w:line="240" w:lineRule="auto"/>
            <w:ind w:right="71"/>
            <w:jc w:val="right"/>
            <w:rPr>
              <w:rFonts w:cs="Arial"/>
              <w:b/>
              <w:szCs w:val="24"/>
            </w:rPr>
          </w:pPr>
          <w:r>
            <w:rPr>
              <w:rFonts w:cs="Arial"/>
              <w:b/>
              <w:bCs/>
              <w:szCs w:val="24"/>
            </w:rPr>
            <w:t>03520/INFOEM/IP/RR/2026</w:t>
          </w:r>
        </w:p>
      </w:tc>
    </w:tr>
    <w:tr w:rsidR="00212C80" w14:paraId="7591D3C9" w14:textId="77777777" w:rsidTr="000048E5">
      <w:trPr>
        <w:trHeight w:val="242"/>
      </w:trPr>
      <w:tc>
        <w:tcPr>
          <w:tcW w:w="5670" w:type="dxa"/>
          <w:hideMark/>
        </w:tcPr>
        <w:p w14:paraId="729A65A8" w14:textId="77777777" w:rsidR="00581587" w:rsidRPr="00096248" w:rsidRDefault="00581587" w:rsidP="00011C4D">
          <w:pPr>
            <w:spacing w:after="120" w:line="240" w:lineRule="auto"/>
            <w:ind w:right="69"/>
            <w:jc w:val="right"/>
            <w:rPr>
              <w:rFonts w:cs="Arial"/>
              <w:b/>
              <w:szCs w:val="24"/>
            </w:rPr>
          </w:pPr>
          <w:r w:rsidRPr="00096248">
            <w:rPr>
              <w:rFonts w:cs="Arial"/>
              <w:b/>
              <w:szCs w:val="24"/>
            </w:rPr>
            <w:t>Sujeto Obligado:</w:t>
          </w:r>
        </w:p>
      </w:tc>
      <w:tc>
        <w:tcPr>
          <w:tcW w:w="4111" w:type="dxa"/>
          <w:hideMark/>
        </w:tcPr>
        <w:p w14:paraId="283ADF36" w14:textId="1805EAF5" w:rsidR="00581587" w:rsidRPr="00096248" w:rsidRDefault="00277E88" w:rsidP="00A8747D">
          <w:pPr>
            <w:spacing w:after="120" w:line="240" w:lineRule="auto"/>
            <w:ind w:left="-81" w:right="71"/>
            <w:jc w:val="right"/>
            <w:rPr>
              <w:rFonts w:cs="Arial"/>
              <w:szCs w:val="24"/>
            </w:rPr>
          </w:pPr>
          <w:r>
            <w:rPr>
              <w:rFonts w:cs="Arial"/>
              <w:szCs w:val="24"/>
            </w:rPr>
            <w:t>Ayuntamiento de Tepotzotlán</w:t>
          </w:r>
        </w:p>
      </w:tc>
    </w:tr>
    <w:tr w:rsidR="00212C80" w:rsidRPr="00F63239" w14:paraId="037E914D" w14:textId="77777777" w:rsidTr="000048E5">
      <w:trPr>
        <w:trHeight w:val="342"/>
      </w:trPr>
      <w:tc>
        <w:tcPr>
          <w:tcW w:w="5670" w:type="dxa"/>
          <w:hideMark/>
        </w:tcPr>
        <w:p w14:paraId="7676B68F" w14:textId="64D69EAF" w:rsidR="00581587" w:rsidRPr="00096248" w:rsidRDefault="0058158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111" w:type="dxa"/>
          <w:hideMark/>
        </w:tcPr>
        <w:p w14:paraId="6493BA30" w14:textId="77777777" w:rsidR="00581587" w:rsidRDefault="0058158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81587" w:rsidRPr="00711916" w:rsidRDefault="00581587" w:rsidP="00011C4D">
          <w:pPr>
            <w:spacing w:after="120" w:line="240" w:lineRule="auto"/>
            <w:ind w:left="-486" w:right="71" w:firstLine="567"/>
            <w:jc w:val="right"/>
            <w:rPr>
              <w:rFonts w:cs="Arial"/>
              <w:sz w:val="2"/>
              <w:szCs w:val="2"/>
            </w:rPr>
          </w:pPr>
        </w:p>
      </w:tc>
    </w:tr>
  </w:tbl>
  <w:p w14:paraId="2998DBFD" w14:textId="79FF912F" w:rsidR="00581587" w:rsidRPr="00871A91" w:rsidRDefault="00196464">
    <w:pPr>
      <w:pStyle w:val="Encabezado"/>
      <w:rPr>
        <w:sz w:val="2"/>
      </w:rPr>
    </w:pPr>
    <w:r>
      <w:rPr>
        <w:noProof/>
        <w:lang w:val="es-MX" w:eastAsia="es-MX"/>
      </w:rPr>
      <w:pict w14:anchorId="5E1BC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4pt;margin-top:-139.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670"/>
      <w:gridCol w:w="4111"/>
    </w:tblGrid>
    <w:tr w:rsidR="00212C80" w14:paraId="0F9FE9B6" w14:textId="77777777" w:rsidTr="000048E5">
      <w:trPr>
        <w:trHeight w:val="227"/>
      </w:trPr>
      <w:tc>
        <w:tcPr>
          <w:tcW w:w="5670" w:type="dxa"/>
          <w:hideMark/>
        </w:tcPr>
        <w:p w14:paraId="6D1D9D71" w14:textId="11150E5A" w:rsidR="00581587" w:rsidRPr="00663A37" w:rsidRDefault="0058158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111" w:type="dxa"/>
          <w:hideMark/>
        </w:tcPr>
        <w:p w14:paraId="242DE466" w14:textId="4D670807" w:rsidR="00581587" w:rsidRPr="00C81ECD" w:rsidRDefault="00CE11B9" w:rsidP="00011C4D">
          <w:pPr>
            <w:spacing w:after="120" w:line="240" w:lineRule="auto"/>
            <w:ind w:left="-486" w:right="68" w:firstLine="558"/>
            <w:jc w:val="right"/>
            <w:rPr>
              <w:rFonts w:cs="Arial"/>
              <w:b/>
              <w:szCs w:val="24"/>
            </w:rPr>
          </w:pPr>
          <w:r>
            <w:rPr>
              <w:rFonts w:cs="Arial"/>
              <w:b/>
              <w:bCs/>
              <w:szCs w:val="24"/>
            </w:rPr>
            <w:t>03520/INFOEM/IP/RR/2026</w:t>
          </w:r>
        </w:p>
      </w:tc>
    </w:tr>
    <w:tr w:rsidR="00212C80" w:rsidRPr="001F57CD" w14:paraId="1377D264" w14:textId="77777777" w:rsidTr="000048E5">
      <w:trPr>
        <w:trHeight w:val="196"/>
      </w:trPr>
      <w:tc>
        <w:tcPr>
          <w:tcW w:w="5670" w:type="dxa"/>
          <w:hideMark/>
        </w:tcPr>
        <w:p w14:paraId="04D597A1" w14:textId="77777777" w:rsidR="00581587" w:rsidRPr="00663A37" w:rsidRDefault="00581587" w:rsidP="00011C4D">
          <w:pPr>
            <w:spacing w:after="120" w:line="240" w:lineRule="auto"/>
            <w:ind w:right="68"/>
            <w:jc w:val="right"/>
            <w:rPr>
              <w:rFonts w:cs="Arial"/>
              <w:b/>
              <w:szCs w:val="24"/>
            </w:rPr>
          </w:pPr>
          <w:r w:rsidRPr="00663A37">
            <w:rPr>
              <w:rFonts w:cs="Arial"/>
              <w:b/>
              <w:szCs w:val="24"/>
            </w:rPr>
            <w:t>Recurrente:</w:t>
          </w:r>
        </w:p>
      </w:tc>
      <w:tc>
        <w:tcPr>
          <w:tcW w:w="4111" w:type="dxa"/>
          <w:hideMark/>
        </w:tcPr>
        <w:p w14:paraId="1126AAEC" w14:textId="17117338" w:rsidR="00581587" w:rsidRPr="00663A37" w:rsidRDefault="003A1CCE" w:rsidP="70652167">
          <w:pPr>
            <w:spacing w:after="120" w:line="240" w:lineRule="auto"/>
            <w:ind w:right="68"/>
            <w:jc w:val="right"/>
            <w:rPr>
              <w:rFonts w:cs="Arial"/>
              <w:lang w:val="es-ES"/>
            </w:rPr>
          </w:pPr>
          <w:r>
            <w:rPr>
              <w:rFonts w:cs="Arial"/>
              <w:lang w:val="es-ES"/>
            </w:rPr>
            <w:t>XXXXXXXXXXXXXXXXXXXXXX</w:t>
          </w:r>
        </w:p>
      </w:tc>
    </w:tr>
    <w:tr w:rsidR="00212C80" w14:paraId="4DC11993" w14:textId="77777777" w:rsidTr="000048E5">
      <w:trPr>
        <w:trHeight w:val="242"/>
      </w:trPr>
      <w:tc>
        <w:tcPr>
          <w:tcW w:w="5670" w:type="dxa"/>
          <w:hideMark/>
        </w:tcPr>
        <w:p w14:paraId="76CEF1B5" w14:textId="77777777" w:rsidR="00581587" w:rsidRPr="00663A37" w:rsidRDefault="00581587" w:rsidP="00011C4D">
          <w:pPr>
            <w:spacing w:after="120" w:line="240" w:lineRule="auto"/>
            <w:ind w:right="68"/>
            <w:jc w:val="right"/>
            <w:rPr>
              <w:rFonts w:cs="Arial"/>
              <w:b/>
              <w:szCs w:val="24"/>
            </w:rPr>
          </w:pPr>
          <w:r w:rsidRPr="00663A37">
            <w:rPr>
              <w:rFonts w:cs="Arial"/>
              <w:b/>
              <w:szCs w:val="24"/>
            </w:rPr>
            <w:t>Sujeto Obligado:</w:t>
          </w:r>
        </w:p>
      </w:tc>
      <w:tc>
        <w:tcPr>
          <w:tcW w:w="4111" w:type="dxa"/>
          <w:hideMark/>
        </w:tcPr>
        <w:p w14:paraId="7C1BB379" w14:textId="2243DBB6" w:rsidR="00581587" w:rsidRPr="00663A37" w:rsidRDefault="00277E88" w:rsidP="00A8747D">
          <w:pPr>
            <w:spacing w:after="120" w:line="240" w:lineRule="auto"/>
            <w:ind w:left="-70" w:right="68"/>
            <w:jc w:val="right"/>
            <w:rPr>
              <w:rFonts w:cs="Arial"/>
              <w:szCs w:val="24"/>
            </w:rPr>
          </w:pPr>
          <w:r>
            <w:rPr>
              <w:rFonts w:cs="Arial"/>
              <w:szCs w:val="24"/>
            </w:rPr>
            <w:t>Ayuntamiento de Tepotzotlán</w:t>
          </w:r>
        </w:p>
      </w:tc>
    </w:tr>
    <w:tr w:rsidR="00212C80" w14:paraId="5C2B511D" w14:textId="77777777" w:rsidTr="000048E5">
      <w:trPr>
        <w:trHeight w:val="342"/>
      </w:trPr>
      <w:tc>
        <w:tcPr>
          <w:tcW w:w="5670" w:type="dxa"/>
          <w:hideMark/>
        </w:tcPr>
        <w:p w14:paraId="03FEF68C" w14:textId="45E91CF4" w:rsidR="00581587" w:rsidRPr="00663A37" w:rsidRDefault="0058158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111" w:type="dxa"/>
          <w:hideMark/>
        </w:tcPr>
        <w:p w14:paraId="6744F9AD" w14:textId="1AF88FD3" w:rsidR="00581587" w:rsidRPr="00663A37" w:rsidRDefault="0058158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479642EE" w:rsidR="00581587" w:rsidRPr="00871A91" w:rsidRDefault="00196464">
    <w:pPr>
      <w:pStyle w:val="Encabezado"/>
      <w:rPr>
        <w:sz w:val="2"/>
      </w:rPr>
    </w:pPr>
    <w:r>
      <w:rPr>
        <w:noProof/>
        <w:lang w:val="es-MX" w:eastAsia="es-MX"/>
      </w:rPr>
      <w:pict w14:anchorId="7903D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5.3pt;margin-top:-139.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8158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28B9"/>
    <w:multiLevelType w:val="hybridMultilevel"/>
    <w:tmpl w:val="23F850B4"/>
    <w:lvl w:ilvl="0" w:tplc="D14873E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78E1475"/>
    <w:multiLevelType w:val="multilevel"/>
    <w:tmpl w:val="9FE23126"/>
    <w:styleLink w:val="Listaactual20"/>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8B77C6E"/>
    <w:multiLevelType w:val="multilevel"/>
    <w:tmpl w:val="D0527AF0"/>
    <w:styleLink w:val="Listaactual25"/>
    <w:lvl w:ilvl="0">
      <w:start w:val="1"/>
      <w:numFmt w:val="decimal"/>
      <w:lvlText w:val="%1."/>
      <w:lvlJc w:val="left"/>
      <w:pPr>
        <w:ind w:left="644" w:hanging="360"/>
      </w:pPr>
      <w:rPr>
        <w:rFonts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FB54B4"/>
    <w:multiLevelType w:val="multilevel"/>
    <w:tmpl w:val="BD200AFE"/>
    <w:styleLink w:val="Listaactual26"/>
    <w:lvl w:ilvl="0">
      <w:start w:val="1"/>
      <w:numFmt w:val="bullet"/>
      <w:lvlText w:val=""/>
      <w:lvlJc w:val="left"/>
      <w:pPr>
        <w:ind w:left="644" w:hanging="360"/>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D5F2890"/>
    <w:multiLevelType w:val="multilevel"/>
    <w:tmpl w:val="9734500C"/>
    <w:styleLink w:val="Listaactual1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A22E39"/>
    <w:multiLevelType w:val="multilevel"/>
    <w:tmpl w:val="D2B05608"/>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1C1B4C"/>
    <w:multiLevelType w:val="hybridMultilevel"/>
    <w:tmpl w:val="4328CDA0"/>
    <w:lvl w:ilvl="0" w:tplc="45BEE5B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102446"/>
    <w:multiLevelType w:val="multilevel"/>
    <w:tmpl w:val="7B247F86"/>
    <w:styleLink w:val="Listaactual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D5D381F"/>
    <w:multiLevelType w:val="multilevel"/>
    <w:tmpl w:val="310C0766"/>
    <w:styleLink w:val="Listaactual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27786A3E"/>
    <w:multiLevelType w:val="hybridMultilevel"/>
    <w:tmpl w:val="162E6598"/>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19" w15:restartNumberingAfterBreak="0">
    <w:nsid w:val="33A1774B"/>
    <w:multiLevelType w:val="hybridMultilevel"/>
    <w:tmpl w:val="33B056B4"/>
    <w:lvl w:ilvl="0" w:tplc="8DB25312">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0B6E4D"/>
    <w:multiLevelType w:val="multilevel"/>
    <w:tmpl w:val="27880182"/>
    <w:styleLink w:val="Listaactual24"/>
    <w:lvl w:ilvl="0">
      <w:start w:val="1"/>
      <w:numFmt w:val="bullet"/>
      <w:lvlText w:val=""/>
      <w:lvlJc w:val="left"/>
      <w:pPr>
        <w:ind w:left="644" w:hanging="360"/>
      </w:pPr>
      <w:rPr>
        <w:rFonts w:ascii="Symbol" w:hAnsi="Symbol" w:hint="default"/>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38974A2B"/>
    <w:multiLevelType w:val="multilevel"/>
    <w:tmpl w:val="61B24A62"/>
    <w:styleLink w:val="Listaactual1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15:restartNumberingAfterBreak="0">
    <w:nsid w:val="447F7C30"/>
    <w:multiLevelType w:val="hybridMultilevel"/>
    <w:tmpl w:val="76BA3E68"/>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FE7D14"/>
    <w:multiLevelType w:val="multilevel"/>
    <w:tmpl w:val="7AA8F6BC"/>
    <w:lvl w:ilvl="0">
      <w:start w:val="1"/>
      <w:numFmt w:val="bullet"/>
      <w:lvlText w:val=""/>
      <w:lvlJc w:val="left"/>
      <w:pPr>
        <w:ind w:left="709" w:hanging="425"/>
      </w:pPr>
      <w:rPr>
        <w:rFonts w:ascii="Symbol" w:hAnsi="Symbol" w:hint="default"/>
        <w:color w:val="auto"/>
        <w:lang w:val="es-ES_tradnl"/>
      </w:rPr>
    </w:lvl>
    <w:lvl w:ilvl="1">
      <w:start w:val="1"/>
      <w:numFmt w:val="decimal"/>
      <w:isLgl/>
      <w:lvlText w:val="%1.%2."/>
      <w:lvlJc w:val="left"/>
      <w:pPr>
        <w:ind w:left="1418" w:hanging="70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6" w15:restartNumberingAfterBreak="0">
    <w:nsid w:val="53E53666"/>
    <w:multiLevelType w:val="hybridMultilevel"/>
    <w:tmpl w:val="29BC6AE2"/>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6182202"/>
    <w:multiLevelType w:val="multilevel"/>
    <w:tmpl w:val="D4289C6C"/>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2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5D43183F"/>
    <w:multiLevelType w:val="hybridMultilevel"/>
    <w:tmpl w:val="3C804CF6"/>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EC676B"/>
    <w:multiLevelType w:val="hybridMultilevel"/>
    <w:tmpl w:val="C10EB5DA"/>
    <w:lvl w:ilvl="0" w:tplc="7C36873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DF33B9"/>
    <w:multiLevelType w:val="multilevel"/>
    <w:tmpl w:val="0EA29CF2"/>
    <w:styleLink w:val="Listaactual2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6B1F4691"/>
    <w:multiLevelType w:val="multilevel"/>
    <w:tmpl w:val="5F965AE8"/>
    <w:styleLink w:val="Listaactual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97BDB"/>
    <w:multiLevelType w:val="hybridMultilevel"/>
    <w:tmpl w:val="1E1C7482"/>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7"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0"/>
  </w:num>
  <w:num w:numId="3">
    <w:abstractNumId w:val="29"/>
  </w:num>
  <w:num w:numId="4">
    <w:abstractNumId w:val="12"/>
  </w:num>
  <w:num w:numId="5">
    <w:abstractNumId w:val="37"/>
  </w:num>
  <w:num w:numId="6">
    <w:abstractNumId w:val="4"/>
  </w:num>
  <w:num w:numId="7">
    <w:abstractNumId w:val="31"/>
  </w:num>
  <w:num w:numId="8">
    <w:abstractNumId w:val="9"/>
  </w:num>
  <w:num w:numId="9">
    <w:abstractNumId w:val="2"/>
  </w:num>
  <w:num w:numId="10">
    <w:abstractNumId w:val="17"/>
  </w:num>
  <w:num w:numId="11">
    <w:abstractNumId w:val="18"/>
  </w:num>
  <w:num w:numId="12">
    <w:abstractNumId w:val="38"/>
  </w:num>
  <w:num w:numId="13">
    <w:abstractNumId w:val="35"/>
  </w:num>
  <w:num w:numId="14">
    <w:abstractNumId w:val="24"/>
  </w:num>
  <w:num w:numId="15">
    <w:abstractNumId w:val="28"/>
  </w:num>
  <w:num w:numId="16">
    <w:abstractNumId w:val="15"/>
  </w:num>
  <w:num w:numId="17">
    <w:abstractNumId w:val="22"/>
  </w:num>
  <w:num w:numId="18">
    <w:abstractNumId w:val="14"/>
  </w:num>
  <w:num w:numId="19">
    <w:abstractNumId w:val="19"/>
  </w:num>
  <w:num w:numId="20">
    <w:abstractNumId w:val="6"/>
  </w:num>
  <w:num w:numId="21">
    <w:abstractNumId w:val="7"/>
  </w:num>
  <w:num w:numId="22">
    <w:abstractNumId w:val="23"/>
  </w:num>
  <w:num w:numId="23">
    <w:abstractNumId w:val="13"/>
  </w:num>
  <w:num w:numId="24">
    <w:abstractNumId w:val="21"/>
  </w:num>
  <w:num w:numId="25">
    <w:abstractNumId w:val="1"/>
  </w:num>
  <w:num w:numId="26">
    <w:abstractNumId w:val="26"/>
  </w:num>
  <w:num w:numId="27">
    <w:abstractNumId w:val="30"/>
  </w:num>
  <w:num w:numId="28">
    <w:abstractNumId w:val="36"/>
  </w:num>
  <w:num w:numId="29">
    <w:abstractNumId w:val="16"/>
  </w:num>
  <w:num w:numId="30">
    <w:abstractNumId w:val="8"/>
  </w:num>
  <w:num w:numId="31">
    <w:abstractNumId w:val="33"/>
  </w:num>
  <w:num w:numId="32">
    <w:abstractNumId w:val="27"/>
  </w:num>
  <w:num w:numId="33">
    <w:abstractNumId w:val="0"/>
  </w:num>
  <w:num w:numId="34">
    <w:abstractNumId w:val="32"/>
  </w:num>
  <w:num w:numId="35">
    <w:abstractNumId w:val="34"/>
  </w:num>
  <w:num w:numId="36">
    <w:abstractNumId w:val="20"/>
  </w:num>
  <w:num w:numId="37">
    <w:abstractNumId w:val="11"/>
  </w:num>
  <w:num w:numId="38">
    <w:abstractNumId w:val="3"/>
  </w:num>
  <w:num w:numId="3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118"/>
    <w:rsid w:val="00001A5E"/>
    <w:rsid w:val="00002325"/>
    <w:rsid w:val="00002C6A"/>
    <w:rsid w:val="00003412"/>
    <w:rsid w:val="000034AA"/>
    <w:rsid w:val="000037B8"/>
    <w:rsid w:val="00003F45"/>
    <w:rsid w:val="00004014"/>
    <w:rsid w:val="00004479"/>
    <w:rsid w:val="000048E5"/>
    <w:rsid w:val="00004B62"/>
    <w:rsid w:val="00005965"/>
    <w:rsid w:val="0000665B"/>
    <w:rsid w:val="00007857"/>
    <w:rsid w:val="00007BA4"/>
    <w:rsid w:val="0001033C"/>
    <w:rsid w:val="00010BFF"/>
    <w:rsid w:val="000114A6"/>
    <w:rsid w:val="0001151F"/>
    <w:rsid w:val="000117AB"/>
    <w:rsid w:val="00011C4D"/>
    <w:rsid w:val="00011CCA"/>
    <w:rsid w:val="000124BD"/>
    <w:rsid w:val="00012909"/>
    <w:rsid w:val="00012BEE"/>
    <w:rsid w:val="00012D78"/>
    <w:rsid w:val="000130FF"/>
    <w:rsid w:val="00013502"/>
    <w:rsid w:val="00015487"/>
    <w:rsid w:val="000154CA"/>
    <w:rsid w:val="000171BE"/>
    <w:rsid w:val="00020325"/>
    <w:rsid w:val="00021122"/>
    <w:rsid w:val="00021165"/>
    <w:rsid w:val="00021A08"/>
    <w:rsid w:val="000221D0"/>
    <w:rsid w:val="0002356F"/>
    <w:rsid w:val="000241F3"/>
    <w:rsid w:val="00024A6D"/>
    <w:rsid w:val="00025560"/>
    <w:rsid w:val="00025773"/>
    <w:rsid w:val="00026582"/>
    <w:rsid w:val="00027DA8"/>
    <w:rsid w:val="00030A33"/>
    <w:rsid w:val="00030AB0"/>
    <w:rsid w:val="00031BA3"/>
    <w:rsid w:val="000325A7"/>
    <w:rsid w:val="00032686"/>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40A10"/>
    <w:rsid w:val="00041421"/>
    <w:rsid w:val="00041670"/>
    <w:rsid w:val="000417BE"/>
    <w:rsid w:val="00041AE7"/>
    <w:rsid w:val="00041DEA"/>
    <w:rsid w:val="000429D8"/>
    <w:rsid w:val="00042C8A"/>
    <w:rsid w:val="00042C95"/>
    <w:rsid w:val="00043A10"/>
    <w:rsid w:val="00043B4D"/>
    <w:rsid w:val="00045F86"/>
    <w:rsid w:val="00046717"/>
    <w:rsid w:val="00046A15"/>
    <w:rsid w:val="00046CCA"/>
    <w:rsid w:val="00047890"/>
    <w:rsid w:val="00050D85"/>
    <w:rsid w:val="00050FF1"/>
    <w:rsid w:val="00051732"/>
    <w:rsid w:val="00051F5E"/>
    <w:rsid w:val="0005219F"/>
    <w:rsid w:val="0005241C"/>
    <w:rsid w:val="000526C5"/>
    <w:rsid w:val="00054689"/>
    <w:rsid w:val="0005480B"/>
    <w:rsid w:val="00054F6A"/>
    <w:rsid w:val="00055891"/>
    <w:rsid w:val="00055C90"/>
    <w:rsid w:val="000564B5"/>
    <w:rsid w:val="000565EE"/>
    <w:rsid w:val="00056D5F"/>
    <w:rsid w:val="00057148"/>
    <w:rsid w:val="0005726D"/>
    <w:rsid w:val="000575E4"/>
    <w:rsid w:val="0005787D"/>
    <w:rsid w:val="00057B42"/>
    <w:rsid w:val="00060716"/>
    <w:rsid w:val="000618D7"/>
    <w:rsid w:val="00061B46"/>
    <w:rsid w:val="00061B8D"/>
    <w:rsid w:val="00061D9B"/>
    <w:rsid w:val="00061F00"/>
    <w:rsid w:val="00062109"/>
    <w:rsid w:val="00062CBE"/>
    <w:rsid w:val="000635D1"/>
    <w:rsid w:val="000643FB"/>
    <w:rsid w:val="00064854"/>
    <w:rsid w:val="00065463"/>
    <w:rsid w:val="000666B3"/>
    <w:rsid w:val="000676A2"/>
    <w:rsid w:val="0007107B"/>
    <w:rsid w:val="00072FF9"/>
    <w:rsid w:val="000739AF"/>
    <w:rsid w:val="00075586"/>
    <w:rsid w:val="00075997"/>
    <w:rsid w:val="00075D5E"/>
    <w:rsid w:val="00075FDC"/>
    <w:rsid w:val="00076332"/>
    <w:rsid w:val="00077655"/>
    <w:rsid w:val="00077748"/>
    <w:rsid w:val="00077A55"/>
    <w:rsid w:val="00077F28"/>
    <w:rsid w:val="000802BA"/>
    <w:rsid w:val="0008134D"/>
    <w:rsid w:val="00081F52"/>
    <w:rsid w:val="00082E5D"/>
    <w:rsid w:val="00083498"/>
    <w:rsid w:val="00083C68"/>
    <w:rsid w:val="0008496A"/>
    <w:rsid w:val="00084D1A"/>
    <w:rsid w:val="0008591E"/>
    <w:rsid w:val="00085EA2"/>
    <w:rsid w:val="0008628E"/>
    <w:rsid w:val="000864CC"/>
    <w:rsid w:val="0008737D"/>
    <w:rsid w:val="00087AFB"/>
    <w:rsid w:val="00087F54"/>
    <w:rsid w:val="0009020C"/>
    <w:rsid w:val="00090297"/>
    <w:rsid w:val="00090A37"/>
    <w:rsid w:val="00090EE8"/>
    <w:rsid w:val="00092681"/>
    <w:rsid w:val="00092B31"/>
    <w:rsid w:val="00092D82"/>
    <w:rsid w:val="00092EF7"/>
    <w:rsid w:val="0009320C"/>
    <w:rsid w:val="0009328A"/>
    <w:rsid w:val="0009397B"/>
    <w:rsid w:val="00094B23"/>
    <w:rsid w:val="00094FD7"/>
    <w:rsid w:val="0009505D"/>
    <w:rsid w:val="000951B9"/>
    <w:rsid w:val="00095F45"/>
    <w:rsid w:val="0009609D"/>
    <w:rsid w:val="00096248"/>
    <w:rsid w:val="000970B5"/>
    <w:rsid w:val="00097BFD"/>
    <w:rsid w:val="000A00BB"/>
    <w:rsid w:val="000A110B"/>
    <w:rsid w:val="000A1377"/>
    <w:rsid w:val="000A1D0D"/>
    <w:rsid w:val="000A1D2C"/>
    <w:rsid w:val="000A2323"/>
    <w:rsid w:val="000A2CA6"/>
    <w:rsid w:val="000A2F65"/>
    <w:rsid w:val="000A3F41"/>
    <w:rsid w:val="000A4202"/>
    <w:rsid w:val="000A53E1"/>
    <w:rsid w:val="000A5EA1"/>
    <w:rsid w:val="000A6F53"/>
    <w:rsid w:val="000A7D80"/>
    <w:rsid w:val="000B0C7A"/>
    <w:rsid w:val="000B117C"/>
    <w:rsid w:val="000B1F27"/>
    <w:rsid w:val="000B1FB4"/>
    <w:rsid w:val="000B2390"/>
    <w:rsid w:val="000B28CF"/>
    <w:rsid w:val="000B29E0"/>
    <w:rsid w:val="000B350D"/>
    <w:rsid w:val="000B4159"/>
    <w:rsid w:val="000B491D"/>
    <w:rsid w:val="000B503C"/>
    <w:rsid w:val="000B51CE"/>
    <w:rsid w:val="000B5608"/>
    <w:rsid w:val="000B5690"/>
    <w:rsid w:val="000B65C3"/>
    <w:rsid w:val="000B7662"/>
    <w:rsid w:val="000C0203"/>
    <w:rsid w:val="000C066A"/>
    <w:rsid w:val="000C090A"/>
    <w:rsid w:val="000C0BD7"/>
    <w:rsid w:val="000C0E5D"/>
    <w:rsid w:val="000C2504"/>
    <w:rsid w:val="000C2595"/>
    <w:rsid w:val="000C2661"/>
    <w:rsid w:val="000C2D59"/>
    <w:rsid w:val="000C416A"/>
    <w:rsid w:val="000C441E"/>
    <w:rsid w:val="000C4A67"/>
    <w:rsid w:val="000C51AF"/>
    <w:rsid w:val="000C539D"/>
    <w:rsid w:val="000C568A"/>
    <w:rsid w:val="000C661C"/>
    <w:rsid w:val="000C68EC"/>
    <w:rsid w:val="000C703C"/>
    <w:rsid w:val="000C7472"/>
    <w:rsid w:val="000C7801"/>
    <w:rsid w:val="000C7BF9"/>
    <w:rsid w:val="000C7EB6"/>
    <w:rsid w:val="000C7F8F"/>
    <w:rsid w:val="000D0CD3"/>
    <w:rsid w:val="000D14DA"/>
    <w:rsid w:val="000D262A"/>
    <w:rsid w:val="000D2C63"/>
    <w:rsid w:val="000D2E93"/>
    <w:rsid w:val="000D3C8A"/>
    <w:rsid w:val="000D5244"/>
    <w:rsid w:val="000D55D2"/>
    <w:rsid w:val="000D5634"/>
    <w:rsid w:val="000D56B9"/>
    <w:rsid w:val="000D5C00"/>
    <w:rsid w:val="000D609A"/>
    <w:rsid w:val="000D648C"/>
    <w:rsid w:val="000D66A1"/>
    <w:rsid w:val="000D7340"/>
    <w:rsid w:val="000D7417"/>
    <w:rsid w:val="000D7662"/>
    <w:rsid w:val="000D772A"/>
    <w:rsid w:val="000E06A3"/>
    <w:rsid w:val="000E0D32"/>
    <w:rsid w:val="000E1FD4"/>
    <w:rsid w:val="000E201E"/>
    <w:rsid w:val="000E221B"/>
    <w:rsid w:val="000E222D"/>
    <w:rsid w:val="000E27CE"/>
    <w:rsid w:val="000E35E0"/>
    <w:rsid w:val="000E37D0"/>
    <w:rsid w:val="000E3D5F"/>
    <w:rsid w:val="000E3EB9"/>
    <w:rsid w:val="000E48E3"/>
    <w:rsid w:val="000E4AFE"/>
    <w:rsid w:val="000E4E16"/>
    <w:rsid w:val="000E4EBC"/>
    <w:rsid w:val="000E513A"/>
    <w:rsid w:val="000E57E9"/>
    <w:rsid w:val="000E5B4C"/>
    <w:rsid w:val="000E74D7"/>
    <w:rsid w:val="000E7BF6"/>
    <w:rsid w:val="000F015F"/>
    <w:rsid w:val="000F0B57"/>
    <w:rsid w:val="000F114E"/>
    <w:rsid w:val="000F146C"/>
    <w:rsid w:val="000F152C"/>
    <w:rsid w:val="000F196A"/>
    <w:rsid w:val="000F367A"/>
    <w:rsid w:val="000F49DA"/>
    <w:rsid w:val="000F547D"/>
    <w:rsid w:val="000F54F6"/>
    <w:rsid w:val="000F7D93"/>
    <w:rsid w:val="0010147E"/>
    <w:rsid w:val="0010149D"/>
    <w:rsid w:val="00102165"/>
    <w:rsid w:val="0010303E"/>
    <w:rsid w:val="00103271"/>
    <w:rsid w:val="00103A9A"/>
    <w:rsid w:val="00103C89"/>
    <w:rsid w:val="00103D8C"/>
    <w:rsid w:val="00104BE3"/>
    <w:rsid w:val="001050A9"/>
    <w:rsid w:val="001052B3"/>
    <w:rsid w:val="001059AF"/>
    <w:rsid w:val="001059DF"/>
    <w:rsid w:val="001067FE"/>
    <w:rsid w:val="00107231"/>
    <w:rsid w:val="00107256"/>
    <w:rsid w:val="00107451"/>
    <w:rsid w:val="0011071D"/>
    <w:rsid w:val="001107C4"/>
    <w:rsid w:val="0011108B"/>
    <w:rsid w:val="0011110C"/>
    <w:rsid w:val="001116B7"/>
    <w:rsid w:val="0011295F"/>
    <w:rsid w:val="00113A21"/>
    <w:rsid w:val="001141AE"/>
    <w:rsid w:val="00114F1E"/>
    <w:rsid w:val="00115495"/>
    <w:rsid w:val="00116B11"/>
    <w:rsid w:val="00116E4B"/>
    <w:rsid w:val="00116F6B"/>
    <w:rsid w:val="001171FF"/>
    <w:rsid w:val="0011764C"/>
    <w:rsid w:val="00121552"/>
    <w:rsid w:val="00121842"/>
    <w:rsid w:val="00121B19"/>
    <w:rsid w:val="00121BF4"/>
    <w:rsid w:val="00121F46"/>
    <w:rsid w:val="001235A0"/>
    <w:rsid w:val="00123D0B"/>
    <w:rsid w:val="00124740"/>
    <w:rsid w:val="00124B26"/>
    <w:rsid w:val="0012508E"/>
    <w:rsid w:val="001276B3"/>
    <w:rsid w:val="00130C18"/>
    <w:rsid w:val="00131C40"/>
    <w:rsid w:val="00131C6C"/>
    <w:rsid w:val="00131F2D"/>
    <w:rsid w:val="001321ED"/>
    <w:rsid w:val="0013321F"/>
    <w:rsid w:val="0013344C"/>
    <w:rsid w:val="00133F26"/>
    <w:rsid w:val="0013462D"/>
    <w:rsid w:val="001360B8"/>
    <w:rsid w:val="0013657B"/>
    <w:rsid w:val="00136A94"/>
    <w:rsid w:val="00140181"/>
    <w:rsid w:val="0014092A"/>
    <w:rsid w:val="00141440"/>
    <w:rsid w:val="00141C1D"/>
    <w:rsid w:val="00142D35"/>
    <w:rsid w:val="00143916"/>
    <w:rsid w:val="00143E8A"/>
    <w:rsid w:val="00143FC6"/>
    <w:rsid w:val="00144A6E"/>
    <w:rsid w:val="00144ABF"/>
    <w:rsid w:val="00144BA8"/>
    <w:rsid w:val="00145C22"/>
    <w:rsid w:val="001464CD"/>
    <w:rsid w:val="001471D1"/>
    <w:rsid w:val="00147D4D"/>
    <w:rsid w:val="00150293"/>
    <w:rsid w:val="001502AD"/>
    <w:rsid w:val="001509C0"/>
    <w:rsid w:val="00151431"/>
    <w:rsid w:val="00151764"/>
    <w:rsid w:val="001518BC"/>
    <w:rsid w:val="00151FF5"/>
    <w:rsid w:val="001522A2"/>
    <w:rsid w:val="00152B40"/>
    <w:rsid w:val="001530E5"/>
    <w:rsid w:val="00154B4E"/>
    <w:rsid w:val="00154F75"/>
    <w:rsid w:val="00155324"/>
    <w:rsid w:val="00155B9B"/>
    <w:rsid w:val="00155CC6"/>
    <w:rsid w:val="00155CDF"/>
    <w:rsid w:val="00155F53"/>
    <w:rsid w:val="001564E3"/>
    <w:rsid w:val="00156699"/>
    <w:rsid w:val="001568D5"/>
    <w:rsid w:val="00156C72"/>
    <w:rsid w:val="00156DAA"/>
    <w:rsid w:val="00157491"/>
    <w:rsid w:val="00157D2B"/>
    <w:rsid w:val="00157F42"/>
    <w:rsid w:val="00160608"/>
    <w:rsid w:val="001608D3"/>
    <w:rsid w:val="001624E8"/>
    <w:rsid w:val="0016322B"/>
    <w:rsid w:val="0016339A"/>
    <w:rsid w:val="0016392B"/>
    <w:rsid w:val="00163CDD"/>
    <w:rsid w:val="001641EC"/>
    <w:rsid w:val="001643F2"/>
    <w:rsid w:val="001655DD"/>
    <w:rsid w:val="00165898"/>
    <w:rsid w:val="00165CA1"/>
    <w:rsid w:val="00165EF1"/>
    <w:rsid w:val="00166171"/>
    <w:rsid w:val="0016692D"/>
    <w:rsid w:val="00166D47"/>
    <w:rsid w:val="00167291"/>
    <w:rsid w:val="00167DF0"/>
    <w:rsid w:val="00171192"/>
    <w:rsid w:val="001713FF"/>
    <w:rsid w:val="00171AAD"/>
    <w:rsid w:val="00171BBC"/>
    <w:rsid w:val="00171CF4"/>
    <w:rsid w:val="00171F77"/>
    <w:rsid w:val="0017215B"/>
    <w:rsid w:val="0017292D"/>
    <w:rsid w:val="00172A87"/>
    <w:rsid w:val="001748CB"/>
    <w:rsid w:val="0017523B"/>
    <w:rsid w:val="00175B42"/>
    <w:rsid w:val="00175FB9"/>
    <w:rsid w:val="0017606D"/>
    <w:rsid w:val="0017633C"/>
    <w:rsid w:val="00176522"/>
    <w:rsid w:val="00176CA8"/>
    <w:rsid w:val="00177325"/>
    <w:rsid w:val="00177C5F"/>
    <w:rsid w:val="00177F85"/>
    <w:rsid w:val="001809A8"/>
    <w:rsid w:val="00181A9D"/>
    <w:rsid w:val="001823E3"/>
    <w:rsid w:val="00182FC0"/>
    <w:rsid w:val="001834D9"/>
    <w:rsid w:val="00183990"/>
    <w:rsid w:val="00183F45"/>
    <w:rsid w:val="001843FA"/>
    <w:rsid w:val="00184AEA"/>
    <w:rsid w:val="0018555C"/>
    <w:rsid w:val="0018577B"/>
    <w:rsid w:val="00185C61"/>
    <w:rsid w:val="00187CCE"/>
    <w:rsid w:val="00190030"/>
    <w:rsid w:val="0019086A"/>
    <w:rsid w:val="00190B5A"/>
    <w:rsid w:val="00190D0F"/>
    <w:rsid w:val="00190F59"/>
    <w:rsid w:val="00191322"/>
    <w:rsid w:val="0019264D"/>
    <w:rsid w:val="00192D02"/>
    <w:rsid w:val="00194C85"/>
    <w:rsid w:val="0019539C"/>
    <w:rsid w:val="001957CF"/>
    <w:rsid w:val="001957E6"/>
    <w:rsid w:val="00195845"/>
    <w:rsid w:val="0019584A"/>
    <w:rsid w:val="001960AD"/>
    <w:rsid w:val="00196464"/>
    <w:rsid w:val="0019662A"/>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6849"/>
    <w:rsid w:val="001A773B"/>
    <w:rsid w:val="001B0259"/>
    <w:rsid w:val="001B0262"/>
    <w:rsid w:val="001B0D9E"/>
    <w:rsid w:val="001B11CB"/>
    <w:rsid w:val="001B236A"/>
    <w:rsid w:val="001B23FA"/>
    <w:rsid w:val="001B28D1"/>
    <w:rsid w:val="001B2A3F"/>
    <w:rsid w:val="001B3FD2"/>
    <w:rsid w:val="001B5693"/>
    <w:rsid w:val="001B5959"/>
    <w:rsid w:val="001B6C2D"/>
    <w:rsid w:val="001B7147"/>
    <w:rsid w:val="001C087E"/>
    <w:rsid w:val="001C0AB6"/>
    <w:rsid w:val="001C0F32"/>
    <w:rsid w:val="001C1BF4"/>
    <w:rsid w:val="001C2099"/>
    <w:rsid w:val="001C27A3"/>
    <w:rsid w:val="001C294E"/>
    <w:rsid w:val="001C2982"/>
    <w:rsid w:val="001C29FA"/>
    <w:rsid w:val="001C2C72"/>
    <w:rsid w:val="001C2C9F"/>
    <w:rsid w:val="001C2DED"/>
    <w:rsid w:val="001C3145"/>
    <w:rsid w:val="001C3387"/>
    <w:rsid w:val="001C4144"/>
    <w:rsid w:val="001C4A71"/>
    <w:rsid w:val="001C4CBF"/>
    <w:rsid w:val="001C54A1"/>
    <w:rsid w:val="001C5CD0"/>
    <w:rsid w:val="001C72C0"/>
    <w:rsid w:val="001C7347"/>
    <w:rsid w:val="001C7400"/>
    <w:rsid w:val="001C7697"/>
    <w:rsid w:val="001C7C31"/>
    <w:rsid w:val="001C7E80"/>
    <w:rsid w:val="001D1295"/>
    <w:rsid w:val="001D1B77"/>
    <w:rsid w:val="001D225B"/>
    <w:rsid w:val="001D3563"/>
    <w:rsid w:val="001D3687"/>
    <w:rsid w:val="001D3EE2"/>
    <w:rsid w:val="001D41E0"/>
    <w:rsid w:val="001D4382"/>
    <w:rsid w:val="001D4CB2"/>
    <w:rsid w:val="001D660A"/>
    <w:rsid w:val="001D6CA8"/>
    <w:rsid w:val="001D721F"/>
    <w:rsid w:val="001D73AD"/>
    <w:rsid w:val="001E04CC"/>
    <w:rsid w:val="001E1533"/>
    <w:rsid w:val="001E1754"/>
    <w:rsid w:val="001E1791"/>
    <w:rsid w:val="001E19E7"/>
    <w:rsid w:val="001E1A95"/>
    <w:rsid w:val="001E2186"/>
    <w:rsid w:val="001E21A0"/>
    <w:rsid w:val="001E2646"/>
    <w:rsid w:val="001E299A"/>
    <w:rsid w:val="001E2BA9"/>
    <w:rsid w:val="001E31A2"/>
    <w:rsid w:val="001E3430"/>
    <w:rsid w:val="001E35AE"/>
    <w:rsid w:val="001E4578"/>
    <w:rsid w:val="001E4621"/>
    <w:rsid w:val="001E5273"/>
    <w:rsid w:val="001E5286"/>
    <w:rsid w:val="001E5453"/>
    <w:rsid w:val="001E5C3D"/>
    <w:rsid w:val="001E678B"/>
    <w:rsid w:val="001E7C62"/>
    <w:rsid w:val="001F0525"/>
    <w:rsid w:val="001F2B26"/>
    <w:rsid w:val="001F2BC9"/>
    <w:rsid w:val="001F34DD"/>
    <w:rsid w:val="001F408E"/>
    <w:rsid w:val="001F4349"/>
    <w:rsid w:val="001F4860"/>
    <w:rsid w:val="001F4EDD"/>
    <w:rsid w:val="001F4FDF"/>
    <w:rsid w:val="001F508B"/>
    <w:rsid w:val="001F57CD"/>
    <w:rsid w:val="001F5B07"/>
    <w:rsid w:val="001F5E58"/>
    <w:rsid w:val="001F6270"/>
    <w:rsid w:val="001F65BE"/>
    <w:rsid w:val="001F6903"/>
    <w:rsid w:val="001F7890"/>
    <w:rsid w:val="001F7D76"/>
    <w:rsid w:val="001F7D9A"/>
    <w:rsid w:val="00200304"/>
    <w:rsid w:val="00200FAD"/>
    <w:rsid w:val="002015CF"/>
    <w:rsid w:val="00201765"/>
    <w:rsid w:val="0020257F"/>
    <w:rsid w:val="00204436"/>
    <w:rsid w:val="00204AA1"/>
    <w:rsid w:val="00205357"/>
    <w:rsid w:val="00205455"/>
    <w:rsid w:val="00205FAC"/>
    <w:rsid w:val="00206139"/>
    <w:rsid w:val="0020678C"/>
    <w:rsid w:val="00206E53"/>
    <w:rsid w:val="00207028"/>
    <w:rsid w:val="0020763C"/>
    <w:rsid w:val="00207E11"/>
    <w:rsid w:val="0021063D"/>
    <w:rsid w:val="00210714"/>
    <w:rsid w:val="00212C80"/>
    <w:rsid w:val="0021327B"/>
    <w:rsid w:val="00214B09"/>
    <w:rsid w:val="002155ED"/>
    <w:rsid w:val="002156A3"/>
    <w:rsid w:val="0021627B"/>
    <w:rsid w:val="0021698E"/>
    <w:rsid w:val="00216D13"/>
    <w:rsid w:val="00216F33"/>
    <w:rsid w:val="002207CF"/>
    <w:rsid w:val="00221241"/>
    <w:rsid w:val="0022145E"/>
    <w:rsid w:val="00221C04"/>
    <w:rsid w:val="0022245F"/>
    <w:rsid w:val="0022406E"/>
    <w:rsid w:val="00224FEA"/>
    <w:rsid w:val="002262C0"/>
    <w:rsid w:val="00226345"/>
    <w:rsid w:val="002264AE"/>
    <w:rsid w:val="00227691"/>
    <w:rsid w:val="00227A85"/>
    <w:rsid w:val="00227BB0"/>
    <w:rsid w:val="00227DBC"/>
    <w:rsid w:val="0023004E"/>
    <w:rsid w:val="00230284"/>
    <w:rsid w:val="00230E13"/>
    <w:rsid w:val="0023118D"/>
    <w:rsid w:val="00232621"/>
    <w:rsid w:val="0023293E"/>
    <w:rsid w:val="002329CD"/>
    <w:rsid w:val="00232A7A"/>
    <w:rsid w:val="00232DA5"/>
    <w:rsid w:val="00232F2F"/>
    <w:rsid w:val="00232F87"/>
    <w:rsid w:val="002338B9"/>
    <w:rsid w:val="00233AD1"/>
    <w:rsid w:val="00233FF9"/>
    <w:rsid w:val="00234061"/>
    <w:rsid w:val="002349A9"/>
    <w:rsid w:val="00234E3C"/>
    <w:rsid w:val="0023573F"/>
    <w:rsid w:val="00235C60"/>
    <w:rsid w:val="002361D0"/>
    <w:rsid w:val="00236B9A"/>
    <w:rsid w:val="002372F0"/>
    <w:rsid w:val="002374AB"/>
    <w:rsid w:val="00240046"/>
    <w:rsid w:val="00240E8E"/>
    <w:rsid w:val="00241201"/>
    <w:rsid w:val="002423EA"/>
    <w:rsid w:val="002432E1"/>
    <w:rsid w:val="00243315"/>
    <w:rsid w:val="002438D6"/>
    <w:rsid w:val="00243B44"/>
    <w:rsid w:val="00243D7F"/>
    <w:rsid w:val="00245AC1"/>
    <w:rsid w:val="00246269"/>
    <w:rsid w:val="00247588"/>
    <w:rsid w:val="002475C3"/>
    <w:rsid w:val="00247ED0"/>
    <w:rsid w:val="00247FE8"/>
    <w:rsid w:val="00250AF7"/>
    <w:rsid w:val="00251175"/>
    <w:rsid w:val="00252443"/>
    <w:rsid w:val="00252A53"/>
    <w:rsid w:val="00252CF5"/>
    <w:rsid w:val="002530AE"/>
    <w:rsid w:val="0025386E"/>
    <w:rsid w:val="00253BFC"/>
    <w:rsid w:val="002547B2"/>
    <w:rsid w:val="0025565C"/>
    <w:rsid w:val="00255FD1"/>
    <w:rsid w:val="002564E8"/>
    <w:rsid w:val="00256CE0"/>
    <w:rsid w:val="00261886"/>
    <w:rsid w:val="00261A13"/>
    <w:rsid w:val="00261E57"/>
    <w:rsid w:val="00264613"/>
    <w:rsid w:val="00264CA1"/>
    <w:rsid w:val="00264FB2"/>
    <w:rsid w:val="0026506A"/>
    <w:rsid w:val="00266604"/>
    <w:rsid w:val="002667A6"/>
    <w:rsid w:val="00267A7B"/>
    <w:rsid w:val="00267DB0"/>
    <w:rsid w:val="00270048"/>
    <w:rsid w:val="00270314"/>
    <w:rsid w:val="002704DF"/>
    <w:rsid w:val="00270A17"/>
    <w:rsid w:val="00270C64"/>
    <w:rsid w:val="00270F03"/>
    <w:rsid w:val="00271034"/>
    <w:rsid w:val="002710B5"/>
    <w:rsid w:val="0027116F"/>
    <w:rsid w:val="00271737"/>
    <w:rsid w:val="002719F8"/>
    <w:rsid w:val="00271E3D"/>
    <w:rsid w:val="00272121"/>
    <w:rsid w:val="002729A0"/>
    <w:rsid w:val="00273499"/>
    <w:rsid w:val="00273E61"/>
    <w:rsid w:val="00273F5F"/>
    <w:rsid w:val="00273F7C"/>
    <w:rsid w:val="002745A2"/>
    <w:rsid w:val="0027555F"/>
    <w:rsid w:val="00275719"/>
    <w:rsid w:val="00275727"/>
    <w:rsid w:val="00275BE9"/>
    <w:rsid w:val="00277BEF"/>
    <w:rsid w:val="00277E88"/>
    <w:rsid w:val="00280398"/>
    <w:rsid w:val="00280A61"/>
    <w:rsid w:val="002811E3"/>
    <w:rsid w:val="002813B2"/>
    <w:rsid w:val="00281418"/>
    <w:rsid w:val="0028193A"/>
    <w:rsid w:val="00282431"/>
    <w:rsid w:val="002829AB"/>
    <w:rsid w:val="00282E9E"/>
    <w:rsid w:val="00283479"/>
    <w:rsid w:val="00283965"/>
    <w:rsid w:val="00283BBD"/>
    <w:rsid w:val="00283D5E"/>
    <w:rsid w:val="00284245"/>
    <w:rsid w:val="00285034"/>
    <w:rsid w:val="00285A94"/>
    <w:rsid w:val="00290544"/>
    <w:rsid w:val="002905D9"/>
    <w:rsid w:val="00290614"/>
    <w:rsid w:val="002913C5"/>
    <w:rsid w:val="00291DE2"/>
    <w:rsid w:val="0029208D"/>
    <w:rsid w:val="00292258"/>
    <w:rsid w:val="0029225E"/>
    <w:rsid w:val="00293A4E"/>
    <w:rsid w:val="00293B95"/>
    <w:rsid w:val="00293F85"/>
    <w:rsid w:val="0029482F"/>
    <w:rsid w:val="00294892"/>
    <w:rsid w:val="00296073"/>
    <w:rsid w:val="00296626"/>
    <w:rsid w:val="00296DB8"/>
    <w:rsid w:val="00296E92"/>
    <w:rsid w:val="00297212"/>
    <w:rsid w:val="002972E8"/>
    <w:rsid w:val="002A02E8"/>
    <w:rsid w:val="002A0A88"/>
    <w:rsid w:val="002A1797"/>
    <w:rsid w:val="002A1DA3"/>
    <w:rsid w:val="002A2A44"/>
    <w:rsid w:val="002A2B11"/>
    <w:rsid w:val="002A3211"/>
    <w:rsid w:val="002A401A"/>
    <w:rsid w:val="002A51B8"/>
    <w:rsid w:val="002A564E"/>
    <w:rsid w:val="002A5ADD"/>
    <w:rsid w:val="002A5FDF"/>
    <w:rsid w:val="002A6FCE"/>
    <w:rsid w:val="002A7172"/>
    <w:rsid w:val="002A7501"/>
    <w:rsid w:val="002B042B"/>
    <w:rsid w:val="002B0EA1"/>
    <w:rsid w:val="002B123E"/>
    <w:rsid w:val="002B1DAC"/>
    <w:rsid w:val="002B225E"/>
    <w:rsid w:val="002B317E"/>
    <w:rsid w:val="002B361B"/>
    <w:rsid w:val="002B3CE2"/>
    <w:rsid w:val="002B3DAC"/>
    <w:rsid w:val="002B3EA9"/>
    <w:rsid w:val="002B40FF"/>
    <w:rsid w:val="002B44C4"/>
    <w:rsid w:val="002B5D50"/>
    <w:rsid w:val="002B5F48"/>
    <w:rsid w:val="002B6304"/>
    <w:rsid w:val="002B6355"/>
    <w:rsid w:val="002B6548"/>
    <w:rsid w:val="002B6B0F"/>
    <w:rsid w:val="002B7549"/>
    <w:rsid w:val="002B78B9"/>
    <w:rsid w:val="002C0E65"/>
    <w:rsid w:val="002C0E9B"/>
    <w:rsid w:val="002C15CA"/>
    <w:rsid w:val="002C188B"/>
    <w:rsid w:val="002C1DAF"/>
    <w:rsid w:val="002C26CD"/>
    <w:rsid w:val="002C2C08"/>
    <w:rsid w:val="002C2D27"/>
    <w:rsid w:val="002C3141"/>
    <w:rsid w:val="002C42A2"/>
    <w:rsid w:val="002C4718"/>
    <w:rsid w:val="002C48A8"/>
    <w:rsid w:val="002C4F2A"/>
    <w:rsid w:val="002C5B10"/>
    <w:rsid w:val="002C6010"/>
    <w:rsid w:val="002C6B4C"/>
    <w:rsid w:val="002C7329"/>
    <w:rsid w:val="002C7CEB"/>
    <w:rsid w:val="002C7EC4"/>
    <w:rsid w:val="002D003A"/>
    <w:rsid w:val="002D00F1"/>
    <w:rsid w:val="002D15F2"/>
    <w:rsid w:val="002D1E08"/>
    <w:rsid w:val="002D2043"/>
    <w:rsid w:val="002D2F05"/>
    <w:rsid w:val="002D2F64"/>
    <w:rsid w:val="002D4953"/>
    <w:rsid w:val="002D552F"/>
    <w:rsid w:val="002D5CCE"/>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754"/>
    <w:rsid w:val="002E531F"/>
    <w:rsid w:val="002E55C9"/>
    <w:rsid w:val="002E5AFA"/>
    <w:rsid w:val="002E5D59"/>
    <w:rsid w:val="002E5F6F"/>
    <w:rsid w:val="002E65AC"/>
    <w:rsid w:val="002E6B68"/>
    <w:rsid w:val="002E72F0"/>
    <w:rsid w:val="002E7786"/>
    <w:rsid w:val="002E7F0E"/>
    <w:rsid w:val="002F07A0"/>
    <w:rsid w:val="002F27B5"/>
    <w:rsid w:val="002F368E"/>
    <w:rsid w:val="002F3AAF"/>
    <w:rsid w:val="002F40FF"/>
    <w:rsid w:val="002F4C06"/>
    <w:rsid w:val="002F5101"/>
    <w:rsid w:val="002F5C83"/>
    <w:rsid w:val="002F713F"/>
    <w:rsid w:val="002F799E"/>
    <w:rsid w:val="002F7D3E"/>
    <w:rsid w:val="002F7ED4"/>
    <w:rsid w:val="00300919"/>
    <w:rsid w:val="00300EA0"/>
    <w:rsid w:val="003012FD"/>
    <w:rsid w:val="00302BF3"/>
    <w:rsid w:val="00302D8C"/>
    <w:rsid w:val="00303EE7"/>
    <w:rsid w:val="00303F92"/>
    <w:rsid w:val="00304386"/>
    <w:rsid w:val="00304EE5"/>
    <w:rsid w:val="00305C48"/>
    <w:rsid w:val="00307373"/>
    <w:rsid w:val="00310825"/>
    <w:rsid w:val="00310AF9"/>
    <w:rsid w:val="00310E80"/>
    <w:rsid w:val="003110C6"/>
    <w:rsid w:val="00312106"/>
    <w:rsid w:val="003126FB"/>
    <w:rsid w:val="0031280C"/>
    <w:rsid w:val="00312B66"/>
    <w:rsid w:val="00313170"/>
    <w:rsid w:val="00313505"/>
    <w:rsid w:val="003136B3"/>
    <w:rsid w:val="00313A27"/>
    <w:rsid w:val="00313B18"/>
    <w:rsid w:val="00314324"/>
    <w:rsid w:val="0031447F"/>
    <w:rsid w:val="00315AE3"/>
    <w:rsid w:val="00315CA2"/>
    <w:rsid w:val="0031667E"/>
    <w:rsid w:val="00316A7B"/>
    <w:rsid w:val="003176D1"/>
    <w:rsid w:val="00317A78"/>
    <w:rsid w:val="003207ED"/>
    <w:rsid w:val="00320E35"/>
    <w:rsid w:val="00321838"/>
    <w:rsid w:val="00321B9A"/>
    <w:rsid w:val="0032250C"/>
    <w:rsid w:val="00322C47"/>
    <w:rsid w:val="003239DE"/>
    <w:rsid w:val="00324F09"/>
    <w:rsid w:val="00325487"/>
    <w:rsid w:val="0032597C"/>
    <w:rsid w:val="00325BCB"/>
    <w:rsid w:val="00325C6E"/>
    <w:rsid w:val="003261C0"/>
    <w:rsid w:val="0032659A"/>
    <w:rsid w:val="003265D6"/>
    <w:rsid w:val="003275F8"/>
    <w:rsid w:val="0033070B"/>
    <w:rsid w:val="00330C73"/>
    <w:rsid w:val="00331513"/>
    <w:rsid w:val="0033204C"/>
    <w:rsid w:val="0033360B"/>
    <w:rsid w:val="0033491A"/>
    <w:rsid w:val="00334F21"/>
    <w:rsid w:val="00335A61"/>
    <w:rsid w:val="0033687B"/>
    <w:rsid w:val="00337088"/>
    <w:rsid w:val="00337638"/>
    <w:rsid w:val="00337FA1"/>
    <w:rsid w:val="00340261"/>
    <w:rsid w:val="00340ADD"/>
    <w:rsid w:val="00341178"/>
    <w:rsid w:val="00341B42"/>
    <w:rsid w:val="00341DB4"/>
    <w:rsid w:val="003420E1"/>
    <w:rsid w:val="00342221"/>
    <w:rsid w:val="003423FC"/>
    <w:rsid w:val="0034444F"/>
    <w:rsid w:val="00344766"/>
    <w:rsid w:val="00344A50"/>
    <w:rsid w:val="00344AD3"/>
    <w:rsid w:val="00345089"/>
    <w:rsid w:val="00345427"/>
    <w:rsid w:val="00345687"/>
    <w:rsid w:val="00345708"/>
    <w:rsid w:val="00346373"/>
    <w:rsid w:val="0034646D"/>
    <w:rsid w:val="003467CD"/>
    <w:rsid w:val="00346982"/>
    <w:rsid w:val="003471F0"/>
    <w:rsid w:val="00347B20"/>
    <w:rsid w:val="003505B2"/>
    <w:rsid w:val="0035063B"/>
    <w:rsid w:val="00350B04"/>
    <w:rsid w:val="00351DF7"/>
    <w:rsid w:val="00352677"/>
    <w:rsid w:val="00353068"/>
    <w:rsid w:val="0035374E"/>
    <w:rsid w:val="0035393E"/>
    <w:rsid w:val="003540E4"/>
    <w:rsid w:val="0035532C"/>
    <w:rsid w:val="00355981"/>
    <w:rsid w:val="00356063"/>
    <w:rsid w:val="00356AA0"/>
    <w:rsid w:val="00357344"/>
    <w:rsid w:val="003573D2"/>
    <w:rsid w:val="00357BC6"/>
    <w:rsid w:val="00360189"/>
    <w:rsid w:val="0036188D"/>
    <w:rsid w:val="00362013"/>
    <w:rsid w:val="00362136"/>
    <w:rsid w:val="003623F5"/>
    <w:rsid w:val="00363333"/>
    <w:rsid w:val="0036336C"/>
    <w:rsid w:val="003634F7"/>
    <w:rsid w:val="003637A1"/>
    <w:rsid w:val="00363EA3"/>
    <w:rsid w:val="003647C3"/>
    <w:rsid w:val="003649B1"/>
    <w:rsid w:val="00364C0A"/>
    <w:rsid w:val="003650DE"/>
    <w:rsid w:val="00365AE9"/>
    <w:rsid w:val="003672DF"/>
    <w:rsid w:val="003704FC"/>
    <w:rsid w:val="0037112D"/>
    <w:rsid w:val="003713C2"/>
    <w:rsid w:val="0037172A"/>
    <w:rsid w:val="003722D3"/>
    <w:rsid w:val="0037269A"/>
    <w:rsid w:val="00372B11"/>
    <w:rsid w:val="00373D4C"/>
    <w:rsid w:val="0037526D"/>
    <w:rsid w:val="0037545E"/>
    <w:rsid w:val="00375978"/>
    <w:rsid w:val="00375BA6"/>
    <w:rsid w:val="00376405"/>
    <w:rsid w:val="0037699E"/>
    <w:rsid w:val="00376C54"/>
    <w:rsid w:val="00381027"/>
    <w:rsid w:val="0038157C"/>
    <w:rsid w:val="00381BAB"/>
    <w:rsid w:val="00381FE7"/>
    <w:rsid w:val="0038209B"/>
    <w:rsid w:val="003837A2"/>
    <w:rsid w:val="003839F9"/>
    <w:rsid w:val="00385421"/>
    <w:rsid w:val="00386A48"/>
    <w:rsid w:val="00386F51"/>
    <w:rsid w:val="00387CF3"/>
    <w:rsid w:val="00390536"/>
    <w:rsid w:val="00390611"/>
    <w:rsid w:val="00392022"/>
    <w:rsid w:val="00392043"/>
    <w:rsid w:val="0039214E"/>
    <w:rsid w:val="003921E3"/>
    <w:rsid w:val="0039256B"/>
    <w:rsid w:val="00393884"/>
    <w:rsid w:val="003938ED"/>
    <w:rsid w:val="00393910"/>
    <w:rsid w:val="0039393F"/>
    <w:rsid w:val="00393CC5"/>
    <w:rsid w:val="00393E8F"/>
    <w:rsid w:val="00393F5B"/>
    <w:rsid w:val="003960C8"/>
    <w:rsid w:val="003961DA"/>
    <w:rsid w:val="00397677"/>
    <w:rsid w:val="003A0095"/>
    <w:rsid w:val="003A0B24"/>
    <w:rsid w:val="003A0BF2"/>
    <w:rsid w:val="003A0F14"/>
    <w:rsid w:val="003A1CCE"/>
    <w:rsid w:val="003A36BD"/>
    <w:rsid w:val="003A3A32"/>
    <w:rsid w:val="003A4262"/>
    <w:rsid w:val="003A53BF"/>
    <w:rsid w:val="003A55D8"/>
    <w:rsid w:val="003A59A6"/>
    <w:rsid w:val="003A6AFF"/>
    <w:rsid w:val="003A6D5C"/>
    <w:rsid w:val="003A7732"/>
    <w:rsid w:val="003A7D55"/>
    <w:rsid w:val="003A7ED9"/>
    <w:rsid w:val="003B006E"/>
    <w:rsid w:val="003B02EE"/>
    <w:rsid w:val="003B0DD6"/>
    <w:rsid w:val="003B10FB"/>
    <w:rsid w:val="003B1154"/>
    <w:rsid w:val="003B1752"/>
    <w:rsid w:val="003B279D"/>
    <w:rsid w:val="003B2AAD"/>
    <w:rsid w:val="003B307A"/>
    <w:rsid w:val="003B331D"/>
    <w:rsid w:val="003B3474"/>
    <w:rsid w:val="003B380A"/>
    <w:rsid w:val="003B4BBE"/>
    <w:rsid w:val="003B542D"/>
    <w:rsid w:val="003B5841"/>
    <w:rsid w:val="003B595A"/>
    <w:rsid w:val="003B5FBE"/>
    <w:rsid w:val="003B7208"/>
    <w:rsid w:val="003B7403"/>
    <w:rsid w:val="003B75A5"/>
    <w:rsid w:val="003B7DDE"/>
    <w:rsid w:val="003C0A73"/>
    <w:rsid w:val="003C1100"/>
    <w:rsid w:val="003C19CB"/>
    <w:rsid w:val="003C1CFB"/>
    <w:rsid w:val="003C1DE6"/>
    <w:rsid w:val="003C27A8"/>
    <w:rsid w:val="003C27ED"/>
    <w:rsid w:val="003C30DA"/>
    <w:rsid w:val="003C40AF"/>
    <w:rsid w:val="003C4A15"/>
    <w:rsid w:val="003C4FF5"/>
    <w:rsid w:val="003C556C"/>
    <w:rsid w:val="003C57BF"/>
    <w:rsid w:val="003C6226"/>
    <w:rsid w:val="003C66C3"/>
    <w:rsid w:val="003C744C"/>
    <w:rsid w:val="003D0758"/>
    <w:rsid w:val="003D0AE2"/>
    <w:rsid w:val="003D17AF"/>
    <w:rsid w:val="003D2681"/>
    <w:rsid w:val="003D3477"/>
    <w:rsid w:val="003D372B"/>
    <w:rsid w:val="003D5450"/>
    <w:rsid w:val="003D70D0"/>
    <w:rsid w:val="003D7707"/>
    <w:rsid w:val="003D7760"/>
    <w:rsid w:val="003E0B2A"/>
    <w:rsid w:val="003E0F89"/>
    <w:rsid w:val="003E13A1"/>
    <w:rsid w:val="003E24F3"/>
    <w:rsid w:val="003E283D"/>
    <w:rsid w:val="003E2955"/>
    <w:rsid w:val="003E44DA"/>
    <w:rsid w:val="003E468A"/>
    <w:rsid w:val="003E4972"/>
    <w:rsid w:val="003E4BAA"/>
    <w:rsid w:val="003E606D"/>
    <w:rsid w:val="003E6C77"/>
    <w:rsid w:val="003E6E17"/>
    <w:rsid w:val="003E7594"/>
    <w:rsid w:val="003E7E83"/>
    <w:rsid w:val="003F0924"/>
    <w:rsid w:val="003F0A58"/>
    <w:rsid w:val="003F10DF"/>
    <w:rsid w:val="003F1C2E"/>
    <w:rsid w:val="003F2491"/>
    <w:rsid w:val="003F308A"/>
    <w:rsid w:val="003F32E3"/>
    <w:rsid w:val="003F4434"/>
    <w:rsid w:val="003F4582"/>
    <w:rsid w:val="003F45E5"/>
    <w:rsid w:val="003F4B37"/>
    <w:rsid w:val="003F52FC"/>
    <w:rsid w:val="003F5991"/>
    <w:rsid w:val="003F5B98"/>
    <w:rsid w:val="003F5D5C"/>
    <w:rsid w:val="003F6192"/>
    <w:rsid w:val="00400915"/>
    <w:rsid w:val="0040187C"/>
    <w:rsid w:val="00402353"/>
    <w:rsid w:val="00402CBA"/>
    <w:rsid w:val="00403319"/>
    <w:rsid w:val="00404754"/>
    <w:rsid w:val="00405040"/>
    <w:rsid w:val="00405A0E"/>
    <w:rsid w:val="00406793"/>
    <w:rsid w:val="0040791E"/>
    <w:rsid w:val="00411F8F"/>
    <w:rsid w:val="004135D8"/>
    <w:rsid w:val="004136D6"/>
    <w:rsid w:val="00413FC2"/>
    <w:rsid w:val="0041401B"/>
    <w:rsid w:val="00414020"/>
    <w:rsid w:val="0041428D"/>
    <w:rsid w:val="0041493D"/>
    <w:rsid w:val="00415270"/>
    <w:rsid w:val="004154DB"/>
    <w:rsid w:val="00415CF1"/>
    <w:rsid w:val="00415ED8"/>
    <w:rsid w:val="00417379"/>
    <w:rsid w:val="004176BF"/>
    <w:rsid w:val="00417D6D"/>
    <w:rsid w:val="004204D0"/>
    <w:rsid w:val="00420AC4"/>
    <w:rsid w:val="00421DD1"/>
    <w:rsid w:val="004232C6"/>
    <w:rsid w:val="00423696"/>
    <w:rsid w:val="00424B41"/>
    <w:rsid w:val="0042575C"/>
    <w:rsid w:val="00426124"/>
    <w:rsid w:val="00426222"/>
    <w:rsid w:val="00426F24"/>
    <w:rsid w:val="004300F9"/>
    <w:rsid w:val="00430C63"/>
    <w:rsid w:val="004310BB"/>
    <w:rsid w:val="00431C88"/>
    <w:rsid w:val="00431E47"/>
    <w:rsid w:val="004325EA"/>
    <w:rsid w:val="004338C7"/>
    <w:rsid w:val="00433E65"/>
    <w:rsid w:val="00434C3F"/>
    <w:rsid w:val="00434EAD"/>
    <w:rsid w:val="0043529E"/>
    <w:rsid w:val="0043556C"/>
    <w:rsid w:val="00436A9A"/>
    <w:rsid w:val="00437085"/>
    <w:rsid w:val="0043749D"/>
    <w:rsid w:val="0043792A"/>
    <w:rsid w:val="004406B5"/>
    <w:rsid w:val="00441804"/>
    <w:rsid w:val="00442E5E"/>
    <w:rsid w:val="004431D5"/>
    <w:rsid w:val="004434CE"/>
    <w:rsid w:val="004436C5"/>
    <w:rsid w:val="00444E7F"/>
    <w:rsid w:val="00445085"/>
    <w:rsid w:val="00445514"/>
    <w:rsid w:val="00445853"/>
    <w:rsid w:val="00446CC4"/>
    <w:rsid w:val="00447748"/>
    <w:rsid w:val="00447A90"/>
    <w:rsid w:val="00447D86"/>
    <w:rsid w:val="00451C0A"/>
    <w:rsid w:val="00452A0C"/>
    <w:rsid w:val="00452A59"/>
    <w:rsid w:val="0045354B"/>
    <w:rsid w:val="00453687"/>
    <w:rsid w:val="004536F3"/>
    <w:rsid w:val="00454915"/>
    <w:rsid w:val="004558BD"/>
    <w:rsid w:val="004569FF"/>
    <w:rsid w:val="004579DC"/>
    <w:rsid w:val="00457A56"/>
    <w:rsid w:val="00460C5B"/>
    <w:rsid w:val="004610DA"/>
    <w:rsid w:val="004615D3"/>
    <w:rsid w:val="0046281E"/>
    <w:rsid w:val="00463909"/>
    <w:rsid w:val="004639C1"/>
    <w:rsid w:val="00464AF4"/>
    <w:rsid w:val="00464D6B"/>
    <w:rsid w:val="00465A7A"/>
    <w:rsid w:val="00467C83"/>
    <w:rsid w:val="00470110"/>
    <w:rsid w:val="00471468"/>
    <w:rsid w:val="00471E09"/>
    <w:rsid w:val="004728C4"/>
    <w:rsid w:val="00473538"/>
    <w:rsid w:val="004735A3"/>
    <w:rsid w:val="0047369A"/>
    <w:rsid w:val="00473816"/>
    <w:rsid w:val="00473B4F"/>
    <w:rsid w:val="00473C7A"/>
    <w:rsid w:val="00474095"/>
    <w:rsid w:val="00474679"/>
    <w:rsid w:val="00474C35"/>
    <w:rsid w:val="004750A1"/>
    <w:rsid w:val="004750FE"/>
    <w:rsid w:val="004753D3"/>
    <w:rsid w:val="004756C6"/>
    <w:rsid w:val="00475888"/>
    <w:rsid w:val="00475F5F"/>
    <w:rsid w:val="004764FE"/>
    <w:rsid w:val="004769A4"/>
    <w:rsid w:val="00476D8E"/>
    <w:rsid w:val="00480212"/>
    <w:rsid w:val="00480D99"/>
    <w:rsid w:val="00482C8B"/>
    <w:rsid w:val="00482D0F"/>
    <w:rsid w:val="0048337A"/>
    <w:rsid w:val="004835C8"/>
    <w:rsid w:val="004838A8"/>
    <w:rsid w:val="00483AD5"/>
    <w:rsid w:val="00483EC9"/>
    <w:rsid w:val="004841AE"/>
    <w:rsid w:val="0048423C"/>
    <w:rsid w:val="0048483C"/>
    <w:rsid w:val="00484C7F"/>
    <w:rsid w:val="00485194"/>
    <w:rsid w:val="004858FF"/>
    <w:rsid w:val="00486D6A"/>
    <w:rsid w:val="00487BBD"/>
    <w:rsid w:val="004900E8"/>
    <w:rsid w:val="0049095E"/>
    <w:rsid w:val="00490C99"/>
    <w:rsid w:val="0049216F"/>
    <w:rsid w:val="004928F5"/>
    <w:rsid w:val="004933FC"/>
    <w:rsid w:val="004934F2"/>
    <w:rsid w:val="0049385F"/>
    <w:rsid w:val="00493B5B"/>
    <w:rsid w:val="00494029"/>
    <w:rsid w:val="004957D3"/>
    <w:rsid w:val="0049591A"/>
    <w:rsid w:val="004962CD"/>
    <w:rsid w:val="00497395"/>
    <w:rsid w:val="004A0E7A"/>
    <w:rsid w:val="004A2091"/>
    <w:rsid w:val="004A212C"/>
    <w:rsid w:val="004A29FE"/>
    <w:rsid w:val="004A3000"/>
    <w:rsid w:val="004A3367"/>
    <w:rsid w:val="004A3998"/>
    <w:rsid w:val="004A4437"/>
    <w:rsid w:val="004A4A73"/>
    <w:rsid w:val="004A6D54"/>
    <w:rsid w:val="004A6E6E"/>
    <w:rsid w:val="004A6F01"/>
    <w:rsid w:val="004A73A1"/>
    <w:rsid w:val="004A786B"/>
    <w:rsid w:val="004A7A11"/>
    <w:rsid w:val="004B0090"/>
    <w:rsid w:val="004B05C6"/>
    <w:rsid w:val="004B0675"/>
    <w:rsid w:val="004B104F"/>
    <w:rsid w:val="004B1A74"/>
    <w:rsid w:val="004B2E5B"/>
    <w:rsid w:val="004B3514"/>
    <w:rsid w:val="004B37E3"/>
    <w:rsid w:val="004B3867"/>
    <w:rsid w:val="004B3EDF"/>
    <w:rsid w:val="004B3F80"/>
    <w:rsid w:val="004B4346"/>
    <w:rsid w:val="004B59B6"/>
    <w:rsid w:val="004B6671"/>
    <w:rsid w:val="004B670B"/>
    <w:rsid w:val="004B7011"/>
    <w:rsid w:val="004B79BE"/>
    <w:rsid w:val="004B7EDF"/>
    <w:rsid w:val="004C0799"/>
    <w:rsid w:val="004C09C8"/>
    <w:rsid w:val="004C0CCC"/>
    <w:rsid w:val="004C11B9"/>
    <w:rsid w:val="004C16C7"/>
    <w:rsid w:val="004C1A04"/>
    <w:rsid w:val="004C2212"/>
    <w:rsid w:val="004C2511"/>
    <w:rsid w:val="004C2853"/>
    <w:rsid w:val="004C2BB4"/>
    <w:rsid w:val="004C3B02"/>
    <w:rsid w:val="004C3C1C"/>
    <w:rsid w:val="004C3E4F"/>
    <w:rsid w:val="004C43C9"/>
    <w:rsid w:val="004C4418"/>
    <w:rsid w:val="004C45FA"/>
    <w:rsid w:val="004C460A"/>
    <w:rsid w:val="004C4707"/>
    <w:rsid w:val="004C4BB7"/>
    <w:rsid w:val="004C52E8"/>
    <w:rsid w:val="004C55E8"/>
    <w:rsid w:val="004C61D8"/>
    <w:rsid w:val="004C64EB"/>
    <w:rsid w:val="004C6779"/>
    <w:rsid w:val="004C7156"/>
    <w:rsid w:val="004C75B3"/>
    <w:rsid w:val="004C7D54"/>
    <w:rsid w:val="004D069A"/>
    <w:rsid w:val="004D0CC4"/>
    <w:rsid w:val="004D0E43"/>
    <w:rsid w:val="004D11A8"/>
    <w:rsid w:val="004D307E"/>
    <w:rsid w:val="004D3254"/>
    <w:rsid w:val="004D3A50"/>
    <w:rsid w:val="004D4282"/>
    <w:rsid w:val="004D4D11"/>
    <w:rsid w:val="004D571F"/>
    <w:rsid w:val="004D5C86"/>
    <w:rsid w:val="004D6095"/>
    <w:rsid w:val="004D66AD"/>
    <w:rsid w:val="004D6995"/>
    <w:rsid w:val="004D69DF"/>
    <w:rsid w:val="004D6C7F"/>
    <w:rsid w:val="004D79D3"/>
    <w:rsid w:val="004E07A1"/>
    <w:rsid w:val="004E1729"/>
    <w:rsid w:val="004E1B3C"/>
    <w:rsid w:val="004E1CA8"/>
    <w:rsid w:val="004E2CBE"/>
    <w:rsid w:val="004E34A8"/>
    <w:rsid w:val="004E36BA"/>
    <w:rsid w:val="004E3959"/>
    <w:rsid w:val="004E3F86"/>
    <w:rsid w:val="004E4252"/>
    <w:rsid w:val="004E4AD1"/>
    <w:rsid w:val="004E5659"/>
    <w:rsid w:val="004E655C"/>
    <w:rsid w:val="004E6A11"/>
    <w:rsid w:val="004E6E5F"/>
    <w:rsid w:val="004E77E1"/>
    <w:rsid w:val="004E7898"/>
    <w:rsid w:val="004E7C8B"/>
    <w:rsid w:val="004F0A1C"/>
    <w:rsid w:val="004F0AB7"/>
    <w:rsid w:val="004F15D9"/>
    <w:rsid w:val="004F1B07"/>
    <w:rsid w:val="004F23DB"/>
    <w:rsid w:val="004F271C"/>
    <w:rsid w:val="004F3291"/>
    <w:rsid w:val="004F32D0"/>
    <w:rsid w:val="004F342E"/>
    <w:rsid w:val="004F483D"/>
    <w:rsid w:val="004F5285"/>
    <w:rsid w:val="004F60C9"/>
    <w:rsid w:val="004F662C"/>
    <w:rsid w:val="004F6671"/>
    <w:rsid w:val="004F78C4"/>
    <w:rsid w:val="00500E29"/>
    <w:rsid w:val="005012E6"/>
    <w:rsid w:val="00501E92"/>
    <w:rsid w:val="005025C7"/>
    <w:rsid w:val="005039C0"/>
    <w:rsid w:val="00503BAD"/>
    <w:rsid w:val="00504B42"/>
    <w:rsid w:val="00506DB2"/>
    <w:rsid w:val="00507EFE"/>
    <w:rsid w:val="0051074E"/>
    <w:rsid w:val="00510856"/>
    <w:rsid w:val="00510870"/>
    <w:rsid w:val="005114B8"/>
    <w:rsid w:val="0051177C"/>
    <w:rsid w:val="00511AE4"/>
    <w:rsid w:val="0051262E"/>
    <w:rsid w:val="00512A53"/>
    <w:rsid w:val="00513D8C"/>
    <w:rsid w:val="0051421A"/>
    <w:rsid w:val="005142CE"/>
    <w:rsid w:val="0051495F"/>
    <w:rsid w:val="005149AC"/>
    <w:rsid w:val="00514C55"/>
    <w:rsid w:val="00514CF5"/>
    <w:rsid w:val="005159EC"/>
    <w:rsid w:val="00515E8C"/>
    <w:rsid w:val="005163AF"/>
    <w:rsid w:val="00516890"/>
    <w:rsid w:val="00516A4D"/>
    <w:rsid w:val="0051760C"/>
    <w:rsid w:val="00517649"/>
    <w:rsid w:val="00517E43"/>
    <w:rsid w:val="00520545"/>
    <w:rsid w:val="005205DF"/>
    <w:rsid w:val="00520C3C"/>
    <w:rsid w:val="005212DF"/>
    <w:rsid w:val="00521628"/>
    <w:rsid w:val="00521A59"/>
    <w:rsid w:val="0052214D"/>
    <w:rsid w:val="005237D3"/>
    <w:rsid w:val="00524914"/>
    <w:rsid w:val="00524986"/>
    <w:rsid w:val="00525DE9"/>
    <w:rsid w:val="00525F6D"/>
    <w:rsid w:val="0052655F"/>
    <w:rsid w:val="0052661E"/>
    <w:rsid w:val="00526627"/>
    <w:rsid w:val="00526694"/>
    <w:rsid w:val="00526DCA"/>
    <w:rsid w:val="00527EF6"/>
    <w:rsid w:val="00531016"/>
    <w:rsid w:val="00532218"/>
    <w:rsid w:val="00532694"/>
    <w:rsid w:val="00533849"/>
    <w:rsid w:val="00533D56"/>
    <w:rsid w:val="0053468B"/>
    <w:rsid w:val="00535912"/>
    <w:rsid w:val="00536373"/>
    <w:rsid w:val="005367E7"/>
    <w:rsid w:val="00537D86"/>
    <w:rsid w:val="00540005"/>
    <w:rsid w:val="00540525"/>
    <w:rsid w:val="00540926"/>
    <w:rsid w:val="005412A2"/>
    <w:rsid w:val="005427A7"/>
    <w:rsid w:val="00542B22"/>
    <w:rsid w:val="00542CDB"/>
    <w:rsid w:val="00543570"/>
    <w:rsid w:val="00543B6B"/>
    <w:rsid w:val="00543B75"/>
    <w:rsid w:val="00544041"/>
    <w:rsid w:val="005449D0"/>
    <w:rsid w:val="005450E4"/>
    <w:rsid w:val="00545B97"/>
    <w:rsid w:val="00546575"/>
    <w:rsid w:val="0054675F"/>
    <w:rsid w:val="0054712E"/>
    <w:rsid w:val="005475D9"/>
    <w:rsid w:val="00547F03"/>
    <w:rsid w:val="00550ECE"/>
    <w:rsid w:val="005515F8"/>
    <w:rsid w:val="00552326"/>
    <w:rsid w:val="00553035"/>
    <w:rsid w:val="00553368"/>
    <w:rsid w:val="0055397C"/>
    <w:rsid w:val="00553B9B"/>
    <w:rsid w:val="0055407F"/>
    <w:rsid w:val="005543AF"/>
    <w:rsid w:val="00554BD4"/>
    <w:rsid w:val="0055572B"/>
    <w:rsid w:val="00555CE3"/>
    <w:rsid w:val="0055603D"/>
    <w:rsid w:val="00556978"/>
    <w:rsid w:val="00557BBF"/>
    <w:rsid w:val="005600CD"/>
    <w:rsid w:val="00560E60"/>
    <w:rsid w:val="00561255"/>
    <w:rsid w:val="00562117"/>
    <w:rsid w:val="00562E42"/>
    <w:rsid w:val="0056338B"/>
    <w:rsid w:val="0056402C"/>
    <w:rsid w:val="0056405F"/>
    <w:rsid w:val="00564100"/>
    <w:rsid w:val="005641C9"/>
    <w:rsid w:val="00564672"/>
    <w:rsid w:val="0056494C"/>
    <w:rsid w:val="00564DDB"/>
    <w:rsid w:val="00565338"/>
    <w:rsid w:val="00565921"/>
    <w:rsid w:val="00565C1E"/>
    <w:rsid w:val="005660D0"/>
    <w:rsid w:val="00566380"/>
    <w:rsid w:val="0056658C"/>
    <w:rsid w:val="00567C36"/>
    <w:rsid w:val="00567D41"/>
    <w:rsid w:val="005701EF"/>
    <w:rsid w:val="00570267"/>
    <w:rsid w:val="00570551"/>
    <w:rsid w:val="005705C6"/>
    <w:rsid w:val="00571527"/>
    <w:rsid w:val="00571A36"/>
    <w:rsid w:val="00571CCC"/>
    <w:rsid w:val="005724D3"/>
    <w:rsid w:val="005727FC"/>
    <w:rsid w:val="00572C2A"/>
    <w:rsid w:val="00572F6A"/>
    <w:rsid w:val="00573B2C"/>
    <w:rsid w:val="00573B8B"/>
    <w:rsid w:val="00573B96"/>
    <w:rsid w:val="005742BF"/>
    <w:rsid w:val="00574D31"/>
    <w:rsid w:val="0057697F"/>
    <w:rsid w:val="005807A8"/>
    <w:rsid w:val="00580D15"/>
    <w:rsid w:val="00581587"/>
    <w:rsid w:val="00581A2E"/>
    <w:rsid w:val="00582613"/>
    <w:rsid w:val="0058344E"/>
    <w:rsid w:val="00584C51"/>
    <w:rsid w:val="00584F55"/>
    <w:rsid w:val="00585165"/>
    <w:rsid w:val="005856B3"/>
    <w:rsid w:val="005873D6"/>
    <w:rsid w:val="00587662"/>
    <w:rsid w:val="00587B1E"/>
    <w:rsid w:val="00587E84"/>
    <w:rsid w:val="005913E6"/>
    <w:rsid w:val="00591DEF"/>
    <w:rsid w:val="00594107"/>
    <w:rsid w:val="005944ED"/>
    <w:rsid w:val="0059574D"/>
    <w:rsid w:val="005964D7"/>
    <w:rsid w:val="00596D61"/>
    <w:rsid w:val="00597018"/>
    <w:rsid w:val="00597C02"/>
    <w:rsid w:val="00597C06"/>
    <w:rsid w:val="005A030B"/>
    <w:rsid w:val="005A0521"/>
    <w:rsid w:val="005A0649"/>
    <w:rsid w:val="005A1C6D"/>
    <w:rsid w:val="005A1EA5"/>
    <w:rsid w:val="005A2CE7"/>
    <w:rsid w:val="005A2F92"/>
    <w:rsid w:val="005A40C1"/>
    <w:rsid w:val="005A43E7"/>
    <w:rsid w:val="005A4480"/>
    <w:rsid w:val="005A45B1"/>
    <w:rsid w:val="005A4D89"/>
    <w:rsid w:val="005A60E9"/>
    <w:rsid w:val="005A77E1"/>
    <w:rsid w:val="005A7E33"/>
    <w:rsid w:val="005B10CC"/>
    <w:rsid w:val="005B12BF"/>
    <w:rsid w:val="005B2540"/>
    <w:rsid w:val="005B32C9"/>
    <w:rsid w:val="005B4E14"/>
    <w:rsid w:val="005B52A0"/>
    <w:rsid w:val="005B538B"/>
    <w:rsid w:val="005B5434"/>
    <w:rsid w:val="005B5555"/>
    <w:rsid w:val="005B5DF1"/>
    <w:rsid w:val="005B643F"/>
    <w:rsid w:val="005B6FFD"/>
    <w:rsid w:val="005B72D5"/>
    <w:rsid w:val="005C027E"/>
    <w:rsid w:val="005C0894"/>
    <w:rsid w:val="005C0DC7"/>
    <w:rsid w:val="005C16D1"/>
    <w:rsid w:val="005C196C"/>
    <w:rsid w:val="005C2348"/>
    <w:rsid w:val="005C32BE"/>
    <w:rsid w:val="005C3DD3"/>
    <w:rsid w:val="005C3DF3"/>
    <w:rsid w:val="005C5501"/>
    <w:rsid w:val="005C5AEA"/>
    <w:rsid w:val="005C6248"/>
    <w:rsid w:val="005C629E"/>
    <w:rsid w:val="005C75AF"/>
    <w:rsid w:val="005C7AFE"/>
    <w:rsid w:val="005D01B4"/>
    <w:rsid w:val="005D0C48"/>
    <w:rsid w:val="005D10B3"/>
    <w:rsid w:val="005D158D"/>
    <w:rsid w:val="005D1F37"/>
    <w:rsid w:val="005D1F9B"/>
    <w:rsid w:val="005D22BC"/>
    <w:rsid w:val="005D27D9"/>
    <w:rsid w:val="005D3A5F"/>
    <w:rsid w:val="005D43B1"/>
    <w:rsid w:val="005D4749"/>
    <w:rsid w:val="005D4BBF"/>
    <w:rsid w:val="005D595C"/>
    <w:rsid w:val="005D6215"/>
    <w:rsid w:val="005D647C"/>
    <w:rsid w:val="005D6CE0"/>
    <w:rsid w:val="005D7918"/>
    <w:rsid w:val="005E0835"/>
    <w:rsid w:val="005E10A5"/>
    <w:rsid w:val="005E1AEC"/>
    <w:rsid w:val="005E21DE"/>
    <w:rsid w:val="005E24C2"/>
    <w:rsid w:val="005E34E9"/>
    <w:rsid w:val="005E35AB"/>
    <w:rsid w:val="005E3E29"/>
    <w:rsid w:val="005E40B7"/>
    <w:rsid w:val="005E5A8E"/>
    <w:rsid w:val="005E68C5"/>
    <w:rsid w:val="005E7E9F"/>
    <w:rsid w:val="005E7FBC"/>
    <w:rsid w:val="005F06CD"/>
    <w:rsid w:val="005F1439"/>
    <w:rsid w:val="005F1B2C"/>
    <w:rsid w:val="005F21B0"/>
    <w:rsid w:val="005F2B2A"/>
    <w:rsid w:val="005F30F1"/>
    <w:rsid w:val="005F3103"/>
    <w:rsid w:val="005F3144"/>
    <w:rsid w:val="005F33B2"/>
    <w:rsid w:val="005F4D3D"/>
    <w:rsid w:val="005F514E"/>
    <w:rsid w:val="005F5B10"/>
    <w:rsid w:val="005F6CAB"/>
    <w:rsid w:val="005F760D"/>
    <w:rsid w:val="0060049C"/>
    <w:rsid w:val="00600B74"/>
    <w:rsid w:val="0060129A"/>
    <w:rsid w:val="0060244C"/>
    <w:rsid w:val="006027A7"/>
    <w:rsid w:val="006035C6"/>
    <w:rsid w:val="00603988"/>
    <w:rsid w:val="0060429C"/>
    <w:rsid w:val="006055AB"/>
    <w:rsid w:val="0060623B"/>
    <w:rsid w:val="0060654E"/>
    <w:rsid w:val="006100FC"/>
    <w:rsid w:val="00610274"/>
    <w:rsid w:val="00610A95"/>
    <w:rsid w:val="00611006"/>
    <w:rsid w:val="00611505"/>
    <w:rsid w:val="006115F0"/>
    <w:rsid w:val="00611CEF"/>
    <w:rsid w:val="00613401"/>
    <w:rsid w:val="00613F4F"/>
    <w:rsid w:val="00614DC9"/>
    <w:rsid w:val="00614F26"/>
    <w:rsid w:val="0061516D"/>
    <w:rsid w:val="00615B10"/>
    <w:rsid w:val="006165FB"/>
    <w:rsid w:val="006168EB"/>
    <w:rsid w:val="00616DEB"/>
    <w:rsid w:val="00620CF2"/>
    <w:rsid w:val="00620DE2"/>
    <w:rsid w:val="00624E9E"/>
    <w:rsid w:val="0062573B"/>
    <w:rsid w:val="0062633E"/>
    <w:rsid w:val="006263D3"/>
    <w:rsid w:val="00626825"/>
    <w:rsid w:val="0062694B"/>
    <w:rsid w:val="0062694E"/>
    <w:rsid w:val="00630030"/>
    <w:rsid w:val="0063016D"/>
    <w:rsid w:val="00630426"/>
    <w:rsid w:val="0063057C"/>
    <w:rsid w:val="00631753"/>
    <w:rsid w:val="00632B10"/>
    <w:rsid w:val="00632B22"/>
    <w:rsid w:val="0063355F"/>
    <w:rsid w:val="0063500F"/>
    <w:rsid w:val="0063561E"/>
    <w:rsid w:val="006359FE"/>
    <w:rsid w:val="00635C2F"/>
    <w:rsid w:val="00635DA1"/>
    <w:rsid w:val="006364F4"/>
    <w:rsid w:val="00636EB3"/>
    <w:rsid w:val="006370A5"/>
    <w:rsid w:val="00637100"/>
    <w:rsid w:val="00637679"/>
    <w:rsid w:val="006377A9"/>
    <w:rsid w:val="0063788D"/>
    <w:rsid w:val="00637CA7"/>
    <w:rsid w:val="00637F27"/>
    <w:rsid w:val="00637F6F"/>
    <w:rsid w:val="00640056"/>
    <w:rsid w:val="00640203"/>
    <w:rsid w:val="00640E61"/>
    <w:rsid w:val="0064180A"/>
    <w:rsid w:val="006424D3"/>
    <w:rsid w:val="00642669"/>
    <w:rsid w:val="00642A8B"/>
    <w:rsid w:val="00643843"/>
    <w:rsid w:val="006439D3"/>
    <w:rsid w:val="00644D02"/>
    <w:rsid w:val="0064573B"/>
    <w:rsid w:val="006468ED"/>
    <w:rsid w:val="00647DF7"/>
    <w:rsid w:val="00650569"/>
    <w:rsid w:val="00650BDF"/>
    <w:rsid w:val="006512F6"/>
    <w:rsid w:val="0065378D"/>
    <w:rsid w:val="006538FC"/>
    <w:rsid w:val="00653B0F"/>
    <w:rsid w:val="00655007"/>
    <w:rsid w:val="0065599C"/>
    <w:rsid w:val="00655B5C"/>
    <w:rsid w:val="00657129"/>
    <w:rsid w:val="00657595"/>
    <w:rsid w:val="006575BC"/>
    <w:rsid w:val="00657695"/>
    <w:rsid w:val="00657B69"/>
    <w:rsid w:val="006609B3"/>
    <w:rsid w:val="00660E52"/>
    <w:rsid w:val="006611A8"/>
    <w:rsid w:val="0066148E"/>
    <w:rsid w:val="006617FD"/>
    <w:rsid w:val="00661B3F"/>
    <w:rsid w:val="0066218F"/>
    <w:rsid w:val="006625F9"/>
    <w:rsid w:val="00663164"/>
    <w:rsid w:val="006634DA"/>
    <w:rsid w:val="00663A37"/>
    <w:rsid w:val="00663B72"/>
    <w:rsid w:val="006647A4"/>
    <w:rsid w:val="00664BB4"/>
    <w:rsid w:val="00665A8F"/>
    <w:rsid w:val="00666458"/>
    <w:rsid w:val="00667061"/>
    <w:rsid w:val="00667860"/>
    <w:rsid w:val="0067157E"/>
    <w:rsid w:val="00672247"/>
    <w:rsid w:val="006723F9"/>
    <w:rsid w:val="006728CE"/>
    <w:rsid w:val="00672989"/>
    <w:rsid w:val="00673EAA"/>
    <w:rsid w:val="006748F5"/>
    <w:rsid w:val="00675B61"/>
    <w:rsid w:val="00675BE0"/>
    <w:rsid w:val="00675D66"/>
    <w:rsid w:val="006761F3"/>
    <w:rsid w:val="00676D1D"/>
    <w:rsid w:val="00680659"/>
    <w:rsid w:val="00680D15"/>
    <w:rsid w:val="00681544"/>
    <w:rsid w:val="006818D9"/>
    <w:rsid w:val="006834AD"/>
    <w:rsid w:val="00683670"/>
    <w:rsid w:val="006838C7"/>
    <w:rsid w:val="00685706"/>
    <w:rsid w:val="0068643A"/>
    <w:rsid w:val="00686CD9"/>
    <w:rsid w:val="00687F16"/>
    <w:rsid w:val="00690405"/>
    <w:rsid w:val="00690944"/>
    <w:rsid w:val="006914D2"/>
    <w:rsid w:val="00691C06"/>
    <w:rsid w:val="006922F5"/>
    <w:rsid w:val="00692575"/>
    <w:rsid w:val="006926B5"/>
    <w:rsid w:val="00692B0E"/>
    <w:rsid w:val="00692DBD"/>
    <w:rsid w:val="00692DF3"/>
    <w:rsid w:val="006930D6"/>
    <w:rsid w:val="00693C6F"/>
    <w:rsid w:val="0069448A"/>
    <w:rsid w:val="006950D6"/>
    <w:rsid w:val="00696A11"/>
    <w:rsid w:val="00696FD6"/>
    <w:rsid w:val="00697B3A"/>
    <w:rsid w:val="006A0458"/>
    <w:rsid w:val="006A04A9"/>
    <w:rsid w:val="006A281D"/>
    <w:rsid w:val="006A3246"/>
    <w:rsid w:val="006A3A42"/>
    <w:rsid w:val="006A4224"/>
    <w:rsid w:val="006A53BF"/>
    <w:rsid w:val="006A56F0"/>
    <w:rsid w:val="006A585F"/>
    <w:rsid w:val="006A6134"/>
    <w:rsid w:val="006A67C2"/>
    <w:rsid w:val="006A6ACE"/>
    <w:rsid w:val="006A721D"/>
    <w:rsid w:val="006A7BEE"/>
    <w:rsid w:val="006A7CE2"/>
    <w:rsid w:val="006A7E3C"/>
    <w:rsid w:val="006B11C6"/>
    <w:rsid w:val="006B14BE"/>
    <w:rsid w:val="006B279D"/>
    <w:rsid w:val="006B3A5C"/>
    <w:rsid w:val="006B4CA4"/>
    <w:rsid w:val="006B6498"/>
    <w:rsid w:val="006B64AA"/>
    <w:rsid w:val="006B6868"/>
    <w:rsid w:val="006B7074"/>
    <w:rsid w:val="006B735A"/>
    <w:rsid w:val="006B7A23"/>
    <w:rsid w:val="006B7E1D"/>
    <w:rsid w:val="006C1245"/>
    <w:rsid w:val="006C14E5"/>
    <w:rsid w:val="006C1705"/>
    <w:rsid w:val="006C2214"/>
    <w:rsid w:val="006C2E7C"/>
    <w:rsid w:val="006C372D"/>
    <w:rsid w:val="006C410C"/>
    <w:rsid w:val="006C41F6"/>
    <w:rsid w:val="006C48DE"/>
    <w:rsid w:val="006C4D31"/>
    <w:rsid w:val="006C52D3"/>
    <w:rsid w:val="006C55C2"/>
    <w:rsid w:val="006C55D7"/>
    <w:rsid w:val="006C62EB"/>
    <w:rsid w:val="006C6C41"/>
    <w:rsid w:val="006C746A"/>
    <w:rsid w:val="006C7C4B"/>
    <w:rsid w:val="006C7E69"/>
    <w:rsid w:val="006D0A02"/>
    <w:rsid w:val="006D1335"/>
    <w:rsid w:val="006D1470"/>
    <w:rsid w:val="006D1A4C"/>
    <w:rsid w:val="006D1BA8"/>
    <w:rsid w:val="006D1EC8"/>
    <w:rsid w:val="006D2466"/>
    <w:rsid w:val="006D24E3"/>
    <w:rsid w:val="006D2D2B"/>
    <w:rsid w:val="006D3031"/>
    <w:rsid w:val="006D3F59"/>
    <w:rsid w:val="006D41A6"/>
    <w:rsid w:val="006D438A"/>
    <w:rsid w:val="006D4CBD"/>
    <w:rsid w:val="006D4CE2"/>
    <w:rsid w:val="006D6830"/>
    <w:rsid w:val="006D685C"/>
    <w:rsid w:val="006D6CD1"/>
    <w:rsid w:val="006D719C"/>
    <w:rsid w:val="006D786D"/>
    <w:rsid w:val="006D7DF3"/>
    <w:rsid w:val="006E1158"/>
    <w:rsid w:val="006E15A2"/>
    <w:rsid w:val="006E20F9"/>
    <w:rsid w:val="006E21FF"/>
    <w:rsid w:val="006E2442"/>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114C"/>
    <w:rsid w:val="006F1A99"/>
    <w:rsid w:val="006F22DE"/>
    <w:rsid w:val="006F3394"/>
    <w:rsid w:val="006F428B"/>
    <w:rsid w:val="006F43AA"/>
    <w:rsid w:val="006F48A5"/>
    <w:rsid w:val="006F4C9E"/>
    <w:rsid w:val="006F52DF"/>
    <w:rsid w:val="006F676C"/>
    <w:rsid w:val="006F6AB6"/>
    <w:rsid w:val="00700C90"/>
    <w:rsid w:val="00701F34"/>
    <w:rsid w:val="007031A2"/>
    <w:rsid w:val="00703E4D"/>
    <w:rsid w:val="00703F3A"/>
    <w:rsid w:val="00704693"/>
    <w:rsid w:val="0070491A"/>
    <w:rsid w:val="00704AB9"/>
    <w:rsid w:val="007054D8"/>
    <w:rsid w:val="00706154"/>
    <w:rsid w:val="00706383"/>
    <w:rsid w:val="00706D47"/>
    <w:rsid w:val="007070E1"/>
    <w:rsid w:val="00711916"/>
    <w:rsid w:val="00711EE2"/>
    <w:rsid w:val="00712D71"/>
    <w:rsid w:val="007130DA"/>
    <w:rsid w:val="00713380"/>
    <w:rsid w:val="00713DD5"/>
    <w:rsid w:val="007143A2"/>
    <w:rsid w:val="007147B9"/>
    <w:rsid w:val="00714CA9"/>
    <w:rsid w:val="007158FD"/>
    <w:rsid w:val="00715968"/>
    <w:rsid w:val="0071601C"/>
    <w:rsid w:val="007167AE"/>
    <w:rsid w:val="00717F32"/>
    <w:rsid w:val="00717FD6"/>
    <w:rsid w:val="00720D8F"/>
    <w:rsid w:val="00720EF2"/>
    <w:rsid w:val="0072149D"/>
    <w:rsid w:val="007214D9"/>
    <w:rsid w:val="00721C92"/>
    <w:rsid w:val="00722CAC"/>
    <w:rsid w:val="00723C6D"/>
    <w:rsid w:val="0072514D"/>
    <w:rsid w:val="0072517C"/>
    <w:rsid w:val="00725C5A"/>
    <w:rsid w:val="007263E6"/>
    <w:rsid w:val="007264EA"/>
    <w:rsid w:val="00726D09"/>
    <w:rsid w:val="00726F49"/>
    <w:rsid w:val="0073008C"/>
    <w:rsid w:val="00730102"/>
    <w:rsid w:val="007304D0"/>
    <w:rsid w:val="00731482"/>
    <w:rsid w:val="007327E4"/>
    <w:rsid w:val="00732AB3"/>
    <w:rsid w:val="007332CF"/>
    <w:rsid w:val="007332E1"/>
    <w:rsid w:val="00733597"/>
    <w:rsid w:val="0073427B"/>
    <w:rsid w:val="00734855"/>
    <w:rsid w:val="0073486B"/>
    <w:rsid w:val="00734FB5"/>
    <w:rsid w:val="00735D93"/>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039"/>
    <w:rsid w:val="00744705"/>
    <w:rsid w:val="00744A98"/>
    <w:rsid w:val="007465DF"/>
    <w:rsid w:val="00746C9E"/>
    <w:rsid w:val="00746DD6"/>
    <w:rsid w:val="00746E60"/>
    <w:rsid w:val="00746FA8"/>
    <w:rsid w:val="007479B5"/>
    <w:rsid w:val="007501B9"/>
    <w:rsid w:val="007502BD"/>
    <w:rsid w:val="007514FB"/>
    <w:rsid w:val="00752886"/>
    <w:rsid w:val="00753070"/>
    <w:rsid w:val="0075340F"/>
    <w:rsid w:val="00753A5C"/>
    <w:rsid w:val="00753ACF"/>
    <w:rsid w:val="00754023"/>
    <w:rsid w:val="007542EB"/>
    <w:rsid w:val="00754A30"/>
    <w:rsid w:val="00754B8E"/>
    <w:rsid w:val="007550BD"/>
    <w:rsid w:val="007551E4"/>
    <w:rsid w:val="0075702C"/>
    <w:rsid w:val="007576A3"/>
    <w:rsid w:val="0075799A"/>
    <w:rsid w:val="00757CF8"/>
    <w:rsid w:val="0076004D"/>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712C7"/>
    <w:rsid w:val="00772113"/>
    <w:rsid w:val="00772AAC"/>
    <w:rsid w:val="00773E07"/>
    <w:rsid w:val="0077455A"/>
    <w:rsid w:val="00775072"/>
    <w:rsid w:val="00775B5A"/>
    <w:rsid w:val="00776581"/>
    <w:rsid w:val="00777372"/>
    <w:rsid w:val="00777417"/>
    <w:rsid w:val="00777527"/>
    <w:rsid w:val="00777824"/>
    <w:rsid w:val="007807F8"/>
    <w:rsid w:val="00780E83"/>
    <w:rsid w:val="00781849"/>
    <w:rsid w:val="00781B6F"/>
    <w:rsid w:val="0078246A"/>
    <w:rsid w:val="007826F1"/>
    <w:rsid w:val="00782890"/>
    <w:rsid w:val="007833CB"/>
    <w:rsid w:val="00783618"/>
    <w:rsid w:val="00783B56"/>
    <w:rsid w:val="007850DB"/>
    <w:rsid w:val="00785BC4"/>
    <w:rsid w:val="007860C5"/>
    <w:rsid w:val="00786897"/>
    <w:rsid w:val="00786CFF"/>
    <w:rsid w:val="007874B4"/>
    <w:rsid w:val="0078754B"/>
    <w:rsid w:val="00787C97"/>
    <w:rsid w:val="00787E62"/>
    <w:rsid w:val="00787FBE"/>
    <w:rsid w:val="007906EE"/>
    <w:rsid w:val="00791490"/>
    <w:rsid w:val="00791C7A"/>
    <w:rsid w:val="00791D59"/>
    <w:rsid w:val="00792808"/>
    <w:rsid w:val="00792D4C"/>
    <w:rsid w:val="007938AE"/>
    <w:rsid w:val="00793B7C"/>
    <w:rsid w:val="00794312"/>
    <w:rsid w:val="00794FE2"/>
    <w:rsid w:val="0079583E"/>
    <w:rsid w:val="0079595C"/>
    <w:rsid w:val="00797413"/>
    <w:rsid w:val="007A0DC1"/>
    <w:rsid w:val="007A0F4F"/>
    <w:rsid w:val="007A1512"/>
    <w:rsid w:val="007A19E0"/>
    <w:rsid w:val="007A1AB6"/>
    <w:rsid w:val="007A23F8"/>
    <w:rsid w:val="007A2D52"/>
    <w:rsid w:val="007A31AE"/>
    <w:rsid w:val="007A3FFF"/>
    <w:rsid w:val="007A414E"/>
    <w:rsid w:val="007A4C43"/>
    <w:rsid w:val="007A5010"/>
    <w:rsid w:val="007A5145"/>
    <w:rsid w:val="007A550A"/>
    <w:rsid w:val="007A57F5"/>
    <w:rsid w:val="007A5B2E"/>
    <w:rsid w:val="007A5C18"/>
    <w:rsid w:val="007A6D6F"/>
    <w:rsid w:val="007A7493"/>
    <w:rsid w:val="007B0606"/>
    <w:rsid w:val="007B13B0"/>
    <w:rsid w:val="007B1E06"/>
    <w:rsid w:val="007B24C4"/>
    <w:rsid w:val="007B2759"/>
    <w:rsid w:val="007B27D0"/>
    <w:rsid w:val="007B28CF"/>
    <w:rsid w:val="007B363B"/>
    <w:rsid w:val="007B3F26"/>
    <w:rsid w:val="007B4263"/>
    <w:rsid w:val="007B4416"/>
    <w:rsid w:val="007B46BF"/>
    <w:rsid w:val="007B6263"/>
    <w:rsid w:val="007B6DD8"/>
    <w:rsid w:val="007C009D"/>
    <w:rsid w:val="007C05DC"/>
    <w:rsid w:val="007C0FF7"/>
    <w:rsid w:val="007C14EE"/>
    <w:rsid w:val="007C17F1"/>
    <w:rsid w:val="007C2C98"/>
    <w:rsid w:val="007C3040"/>
    <w:rsid w:val="007C354C"/>
    <w:rsid w:val="007C35DF"/>
    <w:rsid w:val="007C3BA4"/>
    <w:rsid w:val="007C3BBF"/>
    <w:rsid w:val="007C4E4F"/>
    <w:rsid w:val="007C594B"/>
    <w:rsid w:val="007C5BB3"/>
    <w:rsid w:val="007C6783"/>
    <w:rsid w:val="007C6D07"/>
    <w:rsid w:val="007C7A2C"/>
    <w:rsid w:val="007D0042"/>
    <w:rsid w:val="007D07B3"/>
    <w:rsid w:val="007D1B1E"/>
    <w:rsid w:val="007D1D80"/>
    <w:rsid w:val="007D1F12"/>
    <w:rsid w:val="007D2550"/>
    <w:rsid w:val="007D2646"/>
    <w:rsid w:val="007D266C"/>
    <w:rsid w:val="007D4712"/>
    <w:rsid w:val="007D4AFF"/>
    <w:rsid w:val="007D4F13"/>
    <w:rsid w:val="007D5CDD"/>
    <w:rsid w:val="007D5D30"/>
    <w:rsid w:val="007D6CF0"/>
    <w:rsid w:val="007D72D8"/>
    <w:rsid w:val="007D79C8"/>
    <w:rsid w:val="007E06FC"/>
    <w:rsid w:val="007E0B5E"/>
    <w:rsid w:val="007E0C9C"/>
    <w:rsid w:val="007E0FE3"/>
    <w:rsid w:val="007E18F8"/>
    <w:rsid w:val="007E205A"/>
    <w:rsid w:val="007E38D5"/>
    <w:rsid w:val="007E38F1"/>
    <w:rsid w:val="007E3990"/>
    <w:rsid w:val="007E3C2E"/>
    <w:rsid w:val="007E3F8B"/>
    <w:rsid w:val="007E5C1D"/>
    <w:rsid w:val="007E5F2B"/>
    <w:rsid w:val="007E648C"/>
    <w:rsid w:val="007E660F"/>
    <w:rsid w:val="007E72FE"/>
    <w:rsid w:val="007E733F"/>
    <w:rsid w:val="007E761E"/>
    <w:rsid w:val="007E781F"/>
    <w:rsid w:val="007E7E44"/>
    <w:rsid w:val="007E7E50"/>
    <w:rsid w:val="007F06D2"/>
    <w:rsid w:val="007F08CA"/>
    <w:rsid w:val="007F1049"/>
    <w:rsid w:val="007F120F"/>
    <w:rsid w:val="007F1538"/>
    <w:rsid w:val="007F15FE"/>
    <w:rsid w:val="007F1B42"/>
    <w:rsid w:val="007F1EAB"/>
    <w:rsid w:val="007F21DB"/>
    <w:rsid w:val="007F28C6"/>
    <w:rsid w:val="007F2A29"/>
    <w:rsid w:val="007F3189"/>
    <w:rsid w:val="007F3D8B"/>
    <w:rsid w:val="007F3F9F"/>
    <w:rsid w:val="007F44CF"/>
    <w:rsid w:val="007F51AE"/>
    <w:rsid w:val="007F5589"/>
    <w:rsid w:val="007F5BB9"/>
    <w:rsid w:val="007F5C41"/>
    <w:rsid w:val="007F5E4F"/>
    <w:rsid w:val="007F6C1A"/>
    <w:rsid w:val="007F753E"/>
    <w:rsid w:val="007F7871"/>
    <w:rsid w:val="007F7965"/>
    <w:rsid w:val="0080069B"/>
    <w:rsid w:val="00800777"/>
    <w:rsid w:val="00800788"/>
    <w:rsid w:val="008008B9"/>
    <w:rsid w:val="00800EF1"/>
    <w:rsid w:val="00801665"/>
    <w:rsid w:val="00801669"/>
    <w:rsid w:val="008017D6"/>
    <w:rsid w:val="0080185B"/>
    <w:rsid w:val="00802567"/>
    <w:rsid w:val="008029F1"/>
    <w:rsid w:val="00802AC9"/>
    <w:rsid w:val="00803304"/>
    <w:rsid w:val="008035D5"/>
    <w:rsid w:val="008040CE"/>
    <w:rsid w:val="0080575D"/>
    <w:rsid w:val="008058D0"/>
    <w:rsid w:val="00807B2A"/>
    <w:rsid w:val="008101FB"/>
    <w:rsid w:val="008105EA"/>
    <w:rsid w:val="00810A08"/>
    <w:rsid w:val="00810E97"/>
    <w:rsid w:val="0081123B"/>
    <w:rsid w:val="00811393"/>
    <w:rsid w:val="00811722"/>
    <w:rsid w:val="008121E2"/>
    <w:rsid w:val="008140CE"/>
    <w:rsid w:val="008147D1"/>
    <w:rsid w:val="008148F3"/>
    <w:rsid w:val="008151D2"/>
    <w:rsid w:val="00815716"/>
    <w:rsid w:val="00815D31"/>
    <w:rsid w:val="00816C5A"/>
    <w:rsid w:val="00817344"/>
    <w:rsid w:val="00817678"/>
    <w:rsid w:val="008200BC"/>
    <w:rsid w:val="0082049D"/>
    <w:rsid w:val="008217BC"/>
    <w:rsid w:val="00822BA1"/>
    <w:rsid w:val="00822DED"/>
    <w:rsid w:val="00822F57"/>
    <w:rsid w:val="00823D90"/>
    <w:rsid w:val="00824570"/>
    <w:rsid w:val="00824E58"/>
    <w:rsid w:val="008264C9"/>
    <w:rsid w:val="008275DC"/>
    <w:rsid w:val="0082778F"/>
    <w:rsid w:val="00827D60"/>
    <w:rsid w:val="0083028E"/>
    <w:rsid w:val="008302C5"/>
    <w:rsid w:val="00830639"/>
    <w:rsid w:val="00830D47"/>
    <w:rsid w:val="00831867"/>
    <w:rsid w:val="00831A8D"/>
    <w:rsid w:val="00831D6C"/>
    <w:rsid w:val="00832F6C"/>
    <w:rsid w:val="0083371B"/>
    <w:rsid w:val="008341ED"/>
    <w:rsid w:val="00835FDE"/>
    <w:rsid w:val="008362CE"/>
    <w:rsid w:val="00837584"/>
    <w:rsid w:val="0083796C"/>
    <w:rsid w:val="00837E77"/>
    <w:rsid w:val="00837FB5"/>
    <w:rsid w:val="008402FF"/>
    <w:rsid w:val="00841673"/>
    <w:rsid w:val="0084172B"/>
    <w:rsid w:val="00841963"/>
    <w:rsid w:val="00841C0F"/>
    <w:rsid w:val="00841F3F"/>
    <w:rsid w:val="00842EC4"/>
    <w:rsid w:val="00843BC7"/>
    <w:rsid w:val="00843D68"/>
    <w:rsid w:val="008455EF"/>
    <w:rsid w:val="008456E4"/>
    <w:rsid w:val="00845B52"/>
    <w:rsid w:val="00846D3E"/>
    <w:rsid w:val="00846DE7"/>
    <w:rsid w:val="00847597"/>
    <w:rsid w:val="008477B9"/>
    <w:rsid w:val="0084786A"/>
    <w:rsid w:val="00847C16"/>
    <w:rsid w:val="00847C27"/>
    <w:rsid w:val="008505FB"/>
    <w:rsid w:val="00851748"/>
    <w:rsid w:val="00851E88"/>
    <w:rsid w:val="008523FA"/>
    <w:rsid w:val="008526E3"/>
    <w:rsid w:val="008529E6"/>
    <w:rsid w:val="00852CDD"/>
    <w:rsid w:val="008542A4"/>
    <w:rsid w:val="0085493E"/>
    <w:rsid w:val="00855E0F"/>
    <w:rsid w:val="00855E11"/>
    <w:rsid w:val="00855FE0"/>
    <w:rsid w:val="0085719C"/>
    <w:rsid w:val="008575E1"/>
    <w:rsid w:val="0085760A"/>
    <w:rsid w:val="008576D9"/>
    <w:rsid w:val="00857F5B"/>
    <w:rsid w:val="0086045A"/>
    <w:rsid w:val="00860CE1"/>
    <w:rsid w:val="0086170A"/>
    <w:rsid w:val="00861D35"/>
    <w:rsid w:val="008620D3"/>
    <w:rsid w:val="008623CC"/>
    <w:rsid w:val="00862FA3"/>
    <w:rsid w:val="00863328"/>
    <w:rsid w:val="00863471"/>
    <w:rsid w:val="00863820"/>
    <w:rsid w:val="00864348"/>
    <w:rsid w:val="0086448F"/>
    <w:rsid w:val="008647F5"/>
    <w:rsid w:val="00864D6E"/>
    <w:rsid w:val="008659A2"/>
    <w:rsid w:val="00866099"/>
    <w:rsid w:val="0086690B"/>
    <w:rsid w:val="00866973"/>
    <w:rsid w:val="008677E2"/>
    <w:rsid w:val="00867A0C"/>
    <w:rsid w:val="008708AA"/>
    <w:rsid w:val="008710F8"/>
    <w:rsid w:val="008712B6"/>
    <w:rsid w:val="008716D7"/>
    <w:rsid w:val="00871A91"/>
    <w:rsid w:val="00871B94"/>
    <w:rsid w:val="00872B4A"/>
    <w:rsid w:val="00872F21"/>
    <w:rsid w:val="00873012"/>
    <w:rsid w:val="008732A2"/>
    <w:rsid w:val="0087384A"/>
    <w:rsid w:val="0087413A"/>
    <w:rsid w:val="0087417C"/>
    <w:rsid w:val="00874274"/>
    <w:rsid w:val="0087513F"/>
    <w:rsid w:val="008755C2"/>
    <w:rsid w:val="00875A6F"/>
    <w:rsid w:val="00875B7E"/>
    <w:rsid w:val="0087685C"/>
    <w:rsid w:val="00877767"/>
    <w:rsid w:val="00877A41"/>
    <w:rsid w:val="008816ED"/>
    <w:rsid w:val="00881947"/>
    <w:rsid w:val="00881D64"/>
    <w:rsid w:val="00881D9F"/>
    <w:rsid w:val="00882C01"/>
    <w:rsid w:val="00882CC7"/>
    <w:rsid w:val="00882E02"/>
    <w:rsid w:val="008835FF"/>
    <w:rsid w:val="00883C16"/>
    <w:rsid w:val="008853EC"/>
    <w:rsid w:val="00885D40"/>
    <w:rsid w:val="00885F19"/>
    <w:rsid w:val="00886866"/>
    <w:rsid w:val="00886880"/>
    <w:rsid w:val="00886B67"/>
    <w:rsid w:val="00890A94"/>
    <w:rsid w:val="00890AFA"/>
    <w:rsid w:val="008912B2"/>
    <w:rsid w:val="00891CFC"/>
    <w:rsid w:val="00891E79"/>
    <w:rsid w:val="008921AE"/>
    <w:rsid w:val="00893FF5"/>
    <w:rsid w:val="00895187"/>
    <w:rsid w:val="00895BD3"/>
    <w:rsid w:val="00896BD9"/>
    <w:rsid w:val="00896CA2"/>
    <w:rsid w:val="00896EDC"/>
    <w:rsid w:val="00896FAA"/>
    <w:rsid w:val="00897AB4"/>
    <w:rsid w:val="008A06D7"/>
    <w:rsid w:val="008A0A35"/>
    <w:rsid w:val="008A0C9F"/>
    <w:rsid w:val="008A14F6"/>
    <w:rsid w:val="008A1645"/>
    <w:rsid w:val="008A3E6F"/>
    <w:rsid w:val="008A56C3"/>
    <w:rsid w:val="008A637C"/>
    <w:rsid w:val="008A700E"/>
    <w:rsid w:val="008A76FD"/>
    <w:rsid w:val="008A7BBE"/>
    <w:rsid w:val="008A7EF2"/>
    <w:rsid w:val="008B003A"/>
    <w:rsid w:val="008B0626"/>
    <w:rsid w:val="008B06BA"/>
    <w:rsid w:val="008B0DFB"/>
    <w:rsid w:val="008B1F5E"/>
    <w:rsid w:val="008B2951"/>
    <w:rsid w:val="008B2BBB"/>
    <w:rsid w:val="008B3873"/>
    <w:rsid w:val="008B389B"/>
    <w:rsid w:val="008B3EFD"/>
    <w:rsid w:val="008B4FFE"/>
    <w:rsid w:val="008B5033"/>
    <w:rsid w:val="008B507B"/>
    <w:rsid w:val="008B57CC"/>
    <w:rsid w:val="008B5FE6"/>
    <w:rsid w:val="008B60D9"/>
    <w:rsid w:val="008B646D"/>
    <w:rsid w:val="008B6842"/>
    <w:rsid w:val="008B70C4"/>
    <w:rsid w:val="008B7348"/>
    <w:rsid w:val="008B7BF3"/>
    <w:rsid w:val="008B7E39"/>
    <w:rsid w:val="008B7F11"/>
    <w:rsid w:val="008C004B"/>
    <w:rsid w:val="008C04D3"/>
    <w:rsid w:val="008C0B3A"/>
    <w:rsid w:val="008C0CAF"/>
    <w:rsid w:val="008C18C1"/>
    <w:rsid w:val="008C1B22"/>
    <w:rsid w:val="008C25A0"/>
    <w:rsid w:val="008C2BC9"/>
    <w:rsid w:val="008C3154"/>
    <w:rsid w:val="008C33B7"/>
    <w:rsid w:val="008C3DC2"/>
    <w:rsid w:val="008C4229"/>
    <w:rsid w:val="008C442E"/>
    <w:rsid w:val="008C4943"/>
    <w:rsid w:val="008C5658"/>
    <w:rsid w:val="008C5DCA"/>
    <w:rsid w:val="008C6338"/>
    <w:rsid w:val="008C6360"/>
    <w:rsid w:val="008C64B9"/>
    <w:rsid w:val="008D0ADE"/>
    <w:rsid w:val="008D0EE2"/>
    <w:rsid w:val="008D17CF"/>
    <w:rsid w:val="008D29AF"/>
    <w:rsid w:val="008D2C01"/>
    <w:rsid w:val="008D2D8F"/>
    <w:rsid w:val="008D344B"/>
    <w:rsid w:val="008D346A"/>
    <w:rsid w:val="008D370B"/>
    <w:rsid w:val="008D41FC"/>
    <w:rsid w:val="008D47C5"/>
    <w:rsid w:val="008D4DD5"/>
    <w:rsid w:val="008D4ED9"/>
    <w:rsid w:val="008D5835"/>
    <w:rsid w:val="008D6B04"/>
    <w:rsid w:val="008D6EAE"/>
    <w:rsid w:val="008D72B9"/>
    <w:rsid w:val="008D72FD"/>
    <w:rsid w:val="008E2150"/>
    <w:rsid w:val="008E2254"/>
    <w:rsid w:val="008E2654"/>
    <w:rsid w:val="008E2AF5"/>
    <w:rsid w:val="008E2C34"/>
    <w:rsid w:val="008E35F3"/>
    <w:rsid w:val="008E4929"/>
    <w:rsid w:val="008E4FF4"/>
    <w:rsid w:val="008E563E"/>
    <w:rsid w:val="008E5682"/>
    <w:rsid w:val="008E6A6B"/>
    <w:rsid w:val="008E6DB1"/>
    <w:rsid w:val="008E7242"/>
    <w:rsid w:val="008F0FB4"/>
    <w:rsid w:val="008F1C22"/>
    <w:rsid w:val="008F2554"/>
    <w:rsid w:val="008F2C23"/>
    <w:rsid w:val="008F376C"/>
    <w:rsid w:val="008F47DC"/>
    <w:rsid w:val="008F50E6"/>
    <w:rsid w:val="008F52B5"/>
    <w:rsid w:val="008F635E"/>
    <w:rsid w:val="008F69A1"/>
    <w:rsid w:val="008F738E"/>
    <w:rsid w:val="008F7ACB"/>
    <w:rsid w:val="008F7F35"/>
    <w:rsid w:val="009002CE"/>
    <w:rsid w:val="0090115A"/>
    <w:rsid w:val="0090120A"/>
    <w:rsid w:val="009014FD"/>
    <w:rsid w:val="009025FB"/>
    <w:rsid w:val="009029DB"/>
    <w:rsid w:val="0090348A"/>
    <w:rsid w:val="009038A8"/>
    <w:rsid w:val="00903D1B"/>
    <w:rsid w:val="009042E8"/>
    <w:rsid w:val="00905C6E"/>
    <w:rsid w:val="0090753F"/>
    <w:rsid w:val="00907591"/>
    <w:rsid w:val="00907D17"/>
    <w:rsid w:val="00910529"/>
    <w:rsid w:val="0091149F"/>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C9"/>
    <w:rsid w:val="00921287"/>
    <w:rsid w:val="0092131F"/>
    <w:rsid w:val="00921344"/>
    <w:rsid w:val="00921595"/>
    <w:rsid w:val="00925D59"/>
    <w:rsid w:val="00926716"/>
    <w:rsid w:val="00926763"/>
    <w:rsid w:val="009308DA"/>
    <w:rsid w:val="00931317"/>
    <w:rsid w:val="00931DB7"/>
    <w:rsid w:val="00932101"/>
    <w:rsid w:val="00932A82"/>
    <w:rsid w:val="0093319A"/>
    <w:rsid w:val="00933540"/>
    <w:rsid w:val="0093396C"/>
    <w:rsid w:val="00933E6E"/>
    <w:rsid w:val="0093425F"/>
    <w:rsid w:val="00934877"/>
    <w:rsid w:val="0093521C"/>
    <w:rsid w:val="009353B8"/>
    <w:rsid w:val="00935439"/>
    <w:rsid w:val="009357D5"/>
    <w:rsid w:val="00935A6E"/>
    <w:rsid w:val="00935CD9"/>
    <w:rsid w:val="0093698A"/>
    <w:rsid w:val="009372AB"/>
    <w:rsid w:val="00937432"/>
    <w:rsid w:val="009374E9"/>
    <w:rsid w:val="00937708"/>
    <w:rsid w:val="00941538"/>
    <w:rsid w:val="00941959"/>
    <w:rsid w:val="00941D0E"/>
    <w:rsid w:val="00941FC5"/>
    <w:rsid w:val="0094290B"/>
    <w:rsid w:val="00942B33"/>
    <w:rsid w:val="00944024"/>
    <w:rsid w:val="009453A6"/>
    <w:rsid w:val="00945844"/>
    <w:rsid w:val="00945B7E"/>
    <w:rsid w:val="00945CE6"/>
    <w:rsid w:val="009464A3"/>
    <w:rsid w:val="00946522"/>
    <w:rsid w:val="00946796"/>
    <w:rsid w:val="0094742A"/>
    <w:rsid w:val="00947437"/>
    <w:rsid w:val="00947EC4"/>
    <w:rsid w:val="00950042"/>
    <w:rsid w:val="00950969"/>
    <w:rsid w:val="009511AA"/>
    <w:rsid w:val="0095183B"/>
    <w:rsid w:val="00951E25"/>
    <w:rsid w:val="0095204C"/>
    <w:rsid w:val="009520FE"/>
    <w:rsid w:val="00953424"/>
    <w:rsid w:val="00953B51"/>
    <w:rsid w:val="00953B7B"/>
    <w:rsid w:val="00954528"/>
    <w:rsid w:val="00954A0A"/>
    <w:rsid w:val="009554A0"/>
    <w:rsid w:val="009558AA"/>
    <w:rsid w:val="00955E61"/>
    <w:rsid w:val="00956CBC"/>
    <w:rsid w:val="009572D7"/>
    <w:rsid w:val="009603E5"/>
    <w:rsid w:val="0096071A"/>
    <w:rsid w:val="00960A35"/>
    <w:rsid w:val="00960C91"/>
    <w:rsid w:val="00961911"/>
    <w:rsid w:val="00961AEB"/>
    <w:rsid w:val="00961B6D"/>
    <w:rsid w:val="00962A88"/>
    <w:rsid w:val="00963717"/>
    <w:rsid w:val="00963E37"/>
    <w:rsid w:val="0096485A"/>
    <w:rsid w:val="00965CC4"/>
    <w:rsid w:val="0096624D"/>
    <w:rsid w:val="00966505"/>
    <w:rsid w:val="00966A2E"/>
    <w:rsid w:val="009674D4"/>
    <w:rsid w:val="009676E3"/>
    <w:rsid w:val="00967E6A"/>
    <w:rsid w:val="00970143"/>
    <w:rsid w:val="00970B7F"/>
    <w:rsid w:val="00970C38"/>
    <w:rsid w:val="00971614"/>
    <w:rsid w:val="00972340"/>
    <w:rsid w:val="00974A7A"/>
    <w:rsid w:val="00975014"/>
    <w:rsid w:val="009752FA"/>
    <w:rsid w:val="009754C3"/>
    <w:rsid w:val="00975564"/>
    <w:rsid w:val="009755CD"/>
    <w:rsid w:val="009758B1"/>
    <w:rsid w:val="00977693"/>
    <w:rsid w:val="00977AC6"/>
    <w:rsid w:val="00977BB1"/>
    <w:rsid w:val="009818E4"/>
    <w:rsid w:val="00982494"/>
    <w:rsid w:val="00983593"/>
    <w:rsid w:val="00983C60"/>
    <w:rsid w:val="009845F3"/>
    <w:rsid w:val="009845FD"/>
    <w:rsid w:val="00986E0B"/>
    <w:rsid w:val="00987C19"/>
    <w:rsid w:val="00990935"/>
    <w:rsid w:val="00990A99"/>
    <w:rsid w:val="00990AFD"/>
    <w:rsid w:val="00991001"/>
    <w:rsid w:val="00991069"/>
    <w:rsid w:val="009914A6"/>
    <w:rsid w:val="00992771"/>
    <w:rsid w:val="0099397C"/>
    <w:rsid w:val="00994152"/>
    <w:rsid w:val="00994A07"/>
    <w:rsid w:val="00994A4C"/>
    <w:rsid w:val="00996257"/>
    <w:rsid w:val="00996BCA"/>
    <w:rsid w:val="009971BB"/>
    <w:rsid w:val="009A0B02"/>
    <w:rsid w:val="009A0E79"/>
    <w:rsid w:val="009A1740"/>
    <w:rsid w:val="009A216A"/>
    <w:rsid w:val="009A23B0"/>
    <w:rsid w:val="009A35C9"/>
    <w:rsid w:val="009A3604"/>
    <w:rsid w:val="009A41B1"/>
    <w:rsid w:val="009A473C"/>
    <w:rsid w:val="009A4754"/>
    <w:rsid w:val="009A4AAD"/>
    <w:rsid w:val="009A4D87"/>
    <w:rsid w:val="009A52E0"/>
    <w:rsid w:val="009A640D"/>
    <w:rsid w:val="009A6BA8"/>
    <w:rsid w:val="009A70F6"/>
    <w:rsid w:val="009A7364"/>
    <w:rsid w:val="009A7F00"/>
    <w:rsid w:val="009B139E"/>
    <w:rsid w:val="009B1548"/>
    <w:rsid w:val="009B321A"/>
    <w:rsid w:val="009B3A1D"/>
    <w:rsid w:val="009B41F0"/>
    <w:rsid w:val="009B44F0"/>
    <w:rsid w:val="009B4620"/>
    <w:rsid w:val="009B56A2"/>
    <w:rsid w:val="009B58D1"/>
    <w:rsid w:val="009B59F0"/>
    <w:rsid w:val="009B69E9"/>
    <w:rsid w:val="009B7E46"/>
    <w:rsid w:val="009B7FFD"/>
    <w:rsid w:val="009C0279"/>
    <w:rsid w:val="009C0BBB"/>
    <w:rsid w:val="009C0C1F"/>
    <w:rsid w:val="009C147F"/>
    <w:rsid w:val="009C21B4"/>
    <w:rsid w:val="009C3225"/>
    <w:rsid w:val="009C3926"/>
    <w:rsid w:val="009C3BE2"/>
    <w:rsid w:val="009C3CB8"/>
    <w:rsid w:val="009C3E2A"/>
    <w:rsid w:val="009C4284"/>
    <w:rsid w:val="009C42DE"/>
    <w:rsid w:val="009C5DC4"/>
    <w:rsid w:val="009C5F08"/>
    <w:rsid w:val="009C61A3"/>
    <w:rsid w:val="009C6658"/>
    <w:rsid w:val="009C66AA"/>
    <w:rsid w:val="009C6B84"/>
    <w:rsid w:val="009C6EE8"/>
    <w:rsid w:val="009C7BDB"/>
    <w:rsid w:val="009D05D6"/>
    <w:rsid w:val="009D0BC2"/>
    <w:rsid w:val="009D0CC2"/>
    <w:rsid w:val="009D0D5C"/>
    <w:rsid w:val="009D1368"/>
    <w:rsid w:val="009D1A7A"/>
    <w:rsid w:val="009D1C7F"/>
    <w:rsid w:val="009D2CDA"/>
    <w:rsid w:val="009D319E"/>
    <w:rsid w:val="009D45E3"/>
    <w:rsid w:val="009D553D"/>
    <w:rsid w:val="009D57D2"/>
    <w:rsid w:val="009D5A24"/>
    <w:rsid w:val="009D5B2E"/>
    <w:rsid w:val="009D5CDE"/>
    <w:rsid w:val="009D636F"/>
    <w:rsid w:val="009D6D1D"/>
    <w:rsid w:val="009D7457"/>
    <w:rsid w:val="009D758F"/>
    <w:rsid w:val="009D7930"/>
    <w:rsid w:val="009D7AC7"/>
    <w:rsid w:val="009D7BF2"/>
    <w:rsid w:val="009D7D83"/>
    <w:rsid w:val="009E00E7"/>
    <w:rsid w:val="009E0BB2"/>
    <w:rsid w:val="009E0BE8"/>
    <w:rsid w:val="009E172F"/>
    <w:rsid w:val="009E19CB"/>
    <w:rsid w:val="009E1D3C"/>
    <w:rsid w:val="009E21A2"/>
    <w:rsid w:val="009E2429"/>
    <w:rsid w:val="009E3931"/>
    <w:rsid w:val="009E426E"/>
    <w:rsid w:val="009E4339"/>
    <w:rsid w:val="009E439C"/>
    <w:rsid w:val="009E46F2"/>
    <w:rsid w:val="009E620D"/>
    <w:rsid w:val="009E7192"/>
    <w:rsid w:val="009E74A3"/>
    <w:rsid w:val="009E7F49"/>
    <w:rsid w:val="009F0B98"/>
    <w:rsid w:val="009F0C20"/>
    <w:rsid w:val="009F1641"/>
    <w:rsid w:val="009F1C46"/>
    <w:rsid w:val="009F1E25"/>
    <w:rsid w:val="009F2079"/>
    <w:rsid w:val="009F2592"/>
    <w:rsid w:val="009F4BE1"/>
    <w:rsid w:val="009F4FF4"/>
    <w:rsid w:val="009F5541"/>
    <w:rsid w:val="009F5C19"/>
    <w:rsid w:val="009F6493"/>
    <w:rsid w:val="009F69B5"/>
    <w:rsid w:val="009F6EA2"/>
    <w:rsid w:val="009F79AE"/>
    <w:rsid w:val="009F7F22"/>
    <w:rsid w:val="00A001FF"/>
    <w:rsid w:val="00A004D3"/>
    <w:rsid w:val="00A00BD1"/>
    <w:rsid w:val="00A00FFB"/>
    <w:rsid w:val="00A0152E"/>
    <w:rsid w:val="00A017CC"/>
    <w:rsid w:val="00A027DE"/>
    <w:rsid w:val="00A046BB"/>
    <w:rsid w:val="00A04C7E"/>
    <w:rsid w:val="00A0616C"/>
    <w:rsid w:val="00A06896"/>
    <w:rsid w:val="00A07CA6"/>
    <w:rsid w:val="00A10FD5"/>
    <w:rsid w:val="00A12981"/>
    <w:rsid w:val="00A12D9D"/>
    <w:rsid w:val="00A14320"/>
    <w:rsid w:val="00A14E83"/>
    <w:rsid w:val="00A14EA4"/>
    <w:rsid w:val="00A151A5"/>
    <w:rsid w:val="00A15263"/>
    <w:rsid w:val="00A159DE"/>
    <w:rsid w:val="00A15E74"/>
    <w:rsid w:val="00A15FB5"/>
    <w:rsid w:val="00A164FB"/>
    <w:rsid w:val="00A16BEA"/>
    <w:rsid w:val="00A17135"/>
    <w:rsid w:val="00A175E5"/>
    <w:rsid w:val="00A178C0"/>
    <w:rsid w:val="00A17EA1"/>
    <w:rsid w:val="00A17EDF"/>
    <w:rsid w:val="00A212BF"/>
    <w:rsid w:val="00A215DD"/>
    <w:rsid w:val="00A21746"/>
    <w:rsid w:val="00A24265"/>
    <w:rsid w:val="00A24B55"/>
    <w:rsid w:val="00A24F34"/>
    <w:rsid w:val="00A24F60"/>
    <w:rsid w:val="00A254EA"/>
    <w:rsid w:val="00A25999"/>
    <w:rsid w:val="00A26E31"/>
    <w:rsid w:val="00A274EF"/>
    <w:rsid w:val="00A2751A"/>
    <w:rsid w:val="00A27E41"/>
    <w:rsid w:val="00A300E8"/>
    <w:rsid w:val="00A300FD"/>
    <w:rsid w:val="00A30DB1"/>
    <w:rsid w:val="00A31101"/>
    <w:rsid w:val="00A31405"/>
    <w:rsid w:val="00A31F97"/>
    <w:rsid w:val="00A31FD9"/>
    <w:rsid w:val="00A31FEE"/>
    <w:rsid w:val="00A32087"/>
    <w:rsid w:val="00A32460"/>
    <w:rsid w:val="00A34451"/>
    <w:rsid w:val="00A34742"/>
    <w:rsid w:val="00A3520E"/>
    <w:rsid w:val="00A35811"/>
    <w:rsid w:val="00A35D0A"/>
    <w:rsid w:val="00A370D9"/>
    <w:rsid w:val="00A40E66"/>
    <w:rsid w:val="00A40FB6"/>
    <w:rsid w:val="00A418DB"/>
    <w:rsid w:val="00A42629"/>
    <w:rsid w:val="00A43620"/>
    <w:rsid w:val="00A438B9"/>
    <w:rsid w:val="00A43944"/>
    <w:rsid w:val="00A43A45"/>
    <w:rsid w:val="00A43D2B"/>
    <w:rsid w:val="00A44BC3"/>
    <w:rsid w:val="00A4524B"/>
    <w:rsid w:val="00A45454"/>
    <w:rsid w:val="00A4637B"/>
    <w:rsid w:val="00A46BB9"/>
    <w:rsid w:val="00A476B4"/>
    <w:rsid w:val="00A476D0"/>
    <w:rsid w:val="00A50D2F"/>
    <w:rsid w:val="00A50D4D"/>
    <w:rsid w:val="00A50EE4"/>
    <w:rsid w:val="00A51D25"/>
    <w:rsid w:val="00A521D4"/>
    <w:rsid w:val="00A53511"/>
    <w:rsid w:val="00A53B80"/>
    <w:rsid w:val="00A541FE"/>
    <w:rsid w:val="00A55724"/>
    <w:rsid w:val="00A55ABE"/>
    <w:rsid w:val="00A575F6"/>
    <w:rsid w:val="00A60841"/>
    <w:rsid w:val="00A61A4E"/>
    <w:rsid w:val="00A62D86"/>
    <w:rsid w:val="00A63426"/>
    <w:rsid w:val="00A63700"/>
    <w:rsid w:val="00A63958"/>
    <w:rsid w:val="00A64575"/>
    <w:rsid w:val="00A64C36"/>
    <w:rsid w:val="00A651C0"/>
    <w:rsid w:val="00A65800"/>
    <w:rsid w:val="00A65908"/>
    <w:rsid w:val="00A65A26"/>
    <w:rsid w:val="00A66FCC"/>
    <w:rsid w:val="00A671E7"/>
    <w:rsid w:val="00A67625"/>
    <w:rsid w:val="00A67EF4"/>
    <w:rsid w:val="00A71E89"/>
    <w:rsid w:val="00A7296D"/>
    <w:rsid w:val="00A73EF9"/>
    <w:rsid w:val="00A74A2B"/>
    <w:rsid w:val="00A75324"/>
    <w:rsid w:val="00A756C6"/>
    <w:rsid w:val="00A76999"/>
    <w:rsid w:val="00A77200"/>
    <w:rsid w:val="00A808FA"/>
    <w:rsid w:val="00A80AA5"/>
    <w:rsid w:val="00A80BB6"/>
    <w:rsid w:val="00A80C68"/>
    <w:rsid w:val="00A8147A"/>
    <w:rsid w:val="00A816D7"/>
    <w:rsid w:val="00A821AF"/>
    <w:rsid w:val="00A82CC1"/>
    <w:rsid w:val="00A844B8"/>
    <w:rsid w:val="00A849C8"/>
    <w:rsid w:val="00A855BE"/>
    <w:rsid w:val="00A86406"/>
    <w:rsid w:val="00A8747D"/>
    <w:rsid w:val="00A87937"/>
    <w:rsid w:val="00A87D62"/>
    <w:rsid w:val="00A9014B"/>
    <w:rsid w:val="00A914F3"/>
    <w:rsid w:val="00A915AB"/>
    <w:rsid w:val="00A9222E"/>
    <w:rsid w:val="00A92C7A"/>
    <w:rsid w:val="00A92DD2"/>
    <w:rsid w:val="00A930F5"/>
    <w:rsid w:val="00A9316F"/>
    <w:rsid w:val="00A93911"/>
    <w:rsid w:val="00A93BB6"/>
    <w:rsid w:val="00A942FA"/>
    <w:rsid w:val="00A9454C"/>
    <w:rsid w:val="00A94751"/>
    <w:rsid w:val="00A949EF"/>
    <w:rsid w:val="00A953A4"/>
    <w:rsid w:val="00A954D7"/>
    <w:rsid w:val="00A95B2A"/>
    <w:rsid w:val="00A95E7F"/>
    <w:rsid w:val="00A96228"/>
    <w:rsid w:val="00A96DBD"/>
    <w:rsid w:val="00A970D5"/>
    <w:rsid w:val="00A97638"/>
    <w:rsid w:val="00A978AF"/>
    <w:rsid w:val="00A97BA3"/>
    <w:rsid w:val="00AA0B4E"/>
    <w:rsid w:val="00AA1BBB"/>
    <w:rsid w:val="00AA1E74"/>
    <w:rsid w:val="00AA24D2"/>
    <w:rsid w:val="00AA3F2D"/>
    <w:rsid w:val="00AA423E"/>
    <w:rsid w:val="00AA55F9"/>
    <w:rsid w:val="00AA66F5"/>
    <w:rsid w:val="00AA6C98"/>
    <w:rsid w:val="00AA7153"/>
    <w:rsid w:val="00AA7316"/>
    <w:rsid w:val="00AA75FA"/>
    <w:rsid w:val="00AA78CE"/>
    <w:rsid w:val="00AA7F42"/>
    <w:rsid w:val="00AB0C12"/>
    <w:rsid w:val="00AB0FA7"/>
    <w:rsid w:val="00AB2605"/>
    <w:rsid w:val="00AB26D5"/>
    <w:rsid w:val="00AB2FF9"/>
    <w:rsid w:val="00AB3885"/>
    <w:rsid w:val="00AB39A6"/>
    <w:rsid w:val="00AB49EA"/>
    <w:rsid w:val="00AB4F00"/>
    <w:rsid w:val="00AB5C26"/>
    <w:rsid w:val="00AB5F3B"/>
    <w:rsid w:val="00AB7DD2"/>
    <w:rsid w:val="00AC004D"/>
    <w:rsid w:val="00AC09F1"/>
    <w:rsid w:val="00AC265B"/>
    <w:rsid w:val="00AC2BD0"/>
    <w:rsid w:val="00AC2E4E"/>
    <w:rsid w:val="00AC2F14"/>
    <w:rsid w:val="00AC38A9"/>
    <w:rsid w:val="00AC4681"/>
    <w:rsid w:val="00AC4BF6"/>
    <w:rsid w:val="00AC51CD"/>
    <w:rsid w:val="00AC5375"/>
    <w:rsid w:val="00AC5AF0"/>
    <w:rsid w:val="00AC5F1F"/>
    <w:rsid w:val="00AC6797"/>
    <w:rsid w:val="00AC6A7A"/>
    <w:rsid w:val="00AC6F68"/>
    <w:rsid w:val="00AC7896"/>
    <w:rsid w:val="00AD104E"/>
    <w:rsid w:val="00AD124D"/>
    <w:rsid w:val="00AD1EAE"/>
    <w:rsid w:val="00AD2280"/>
    <w:rsid w:val="00AD26C0"/>
    <w:rsid w:val="00AD2B85"/>
    <w:rsid w:val="00AD3CC4"/>
    <w:rsid w:val="00AD4839"/>
    <w:rsid w:val="00AD4C7C"/>
    <w:rsid w:val="00AD76EF"/>
    <w:rsid w:val="00AE00CC"/>
    <w:rsid w:val="00AE19D1"/>
    <w:rsid w:val="00AE2666"/>
    <w:rsid w:val="00AE29DB"/>
    <w:rsid w:val="00AE2E9B"/>
    <w:rsid w:val="00AE31C2"/>
    <w:rsid w:val="00AE32EE"/>
    <w:rsid w:val="00AE35CE"/>
    <w:rsid w:val="00AE3719"/>
    <w:rsid w:val="00AE3BE0"/>
    <w:rsid w:val="00AE50C7"/>
    <w:rsid w:val="00AE5D09"/>
    <w:rsid w:val="00AE6037"/>
    <w:rsid w:val="00AE6B11"/>
    <w:rsid w:val="00AE78CD"/>
    <w:rsid w:val="00AE7EBC"/>
    <w:rsid w:val="00AF115C"/>
    <w:rsid w:val="00AF28BE"/>
    <w:rsid w:val="00AF434D"/>
    <w:rsid w:val="00AF4EE4"/>
    <w:rsid w:val="00AF5875"/>
    <w:rsid w:val="00AF5B98"/>
    <w:rsid w:val="00AF6B94"/>
    <w:rsid w:val="00AF7F69"/>
    <w:rsid w:val="00B0026B"/>
    <w:rsid w:val="00B0036F"/>
    <w:rsid w:val="00B00A28"/>
    <w:rsid w:val="00B00C8E"/>
    <w:rsid w:val="00B01EFD"/>
    <w:rsid w:val="00B02674"/>
    <w:rsid w:val="00B026BD"/>
    <w:rsid w:val="00B02AA5"/>
    <w:rsid w:val="00B045EC"/>
    <w:rsid w:val="00B04F50"/>
    <w:rsid w:val="00B04FEC"/>
    <w:rsid w:val="00B05AE4"/>
    <w:rsid w:val="00B05CA6"/>
    <w:rsid w:val="00B07742"/>
    <w:rsid w:val="00B10224"/>
    <w:rsid w:val="00B1073D"/>
    <w:rsid w:val="00B1129B"/>
    <w:rsid w:val="00B11CD7"/>
    <w:rsid w:val="00B1205D"/>
    <w:rsid w:val="00B128F0"/>
    <w:rsid w:val="00B13307"/>
    <w:rsid w:val="00B1367C"/>
    <w:rsid w:val="00B13B7B"/>
    <w:rsid w:val="00B141AB"/>
    <w:rsid w:val="00B1463B"/>
    <w:rsid w:val="00B15035"/>
    <w:rsid w:val="00B15202"/>
    <w:rsid w:val="00B1553A"/>
    <w:rsid w:val="00B1688A"/>
    <w:rsid w:val="00B17577"/>
    <w:rsid w:val="00B17661"/>
    <w:rsid w:val="00B200C5"/>
    <w:rsid w:val="00B21CD1"/>
    <w:rsid w:val="00B23256"/>
    <w:rsid w:val="00B23EA3"/>
    <w:rsid w:val="00B24066"/>
    <w:rsid w:val="00B24CF5"/>
    <w:rsid w:val="00B25441"/>
    <w:rsid w:val="00B26507"/>
    <w:rsid w:val="00B269A5"/>
    <w:rsid w:val="00B269CE"/>
    <w:rsid w:val="00B272D2"/>
    <w:rsid w:val="00B3055A"/>
    <w:rsid w:val="00B31920"/>
    <w:rsid w:val="00B31CD8"/>
    <w:rsid w:val="00B32535"/>
    <w:rsid w:val="00B3277B"/>
    <w:rsid w:val="00B32B21"/>
    <w:rsid w:val="00B367AA"/>
    <w:rsid w:val="00B36B86"/>
    <w:rsid w:val="00B37176"/>
    <w:rsid w:val="00B373AA"/>
    <w:rsid w:val="00B374B2"/>
    <w:rsid w:val="00B37787"/>
    <w:rsid w:val="00B37BDF"/>
    <w:rsid w:val="00B40823"/>
    <w:rsid w:val="00B40DF9"/>
    <w:rsid w:val="00B42083"/>
    <w:rsid w:val="00B42270"/>
    <w:rsid w:val="00B427A9"/>
    <w:rsid w:val="00B42A26"/>
    <w:rsid w:val="00B433A2"/>
    <w:rsid w:val="00B43455"/>
    <w:rsid w:val="00B435F8"/>
    <w:rsid w:val="00B4373C"/>
    <w:rsid w:val="00B4620E"/>
    <w:rsid w:val="00B46CB0"/>
    <w:rsid w:val="00B46F85"/>
    <w:rsid w:val="00B4725D"/>
    <w:rsid w:val="00B47408"/>
    <w:rsid w:val="00B5175B"/>
    <w:rsid w:val="00B52A3F"/>
    <w:rsid w:val="00B539AD"/>
    <w:rsid w:val="00B53BEF"/>
    <w:rsid w:val="00B5462A"/>
    <w:rsid w:val="00B54BC7"/>
    <w:rsid w:val="00B54E24"/>
    <w:rsid w:val="00B565AE"/>
    <w:rsid w:val="00B568C7"/>
    <w:rsid w:val="00B56C15"/>
    <w:rsid w:val="00B57348"/>
    <w:rsid w:val="00B61934"/>
    <w:rsid w:val="00B61E5E"/>
    <w:rsid w:val="00B625B5"/>
    <w:rsid w:val="00B629EA"/>
    <w:rsid w:val="00B62D2B"/>
    <w:rsid w:val="00B62DEC"/>
    <w:rsid w:val="00B63807"/>
    <w:rsid w:val="00B638C5"/>
    <w:rsid w:val="00B6426B"/>
    <w:rsid w:val="00B653FD"/>
    <w:rsid w:val="00B6569F"/>
    <w:rsid w:val="00B6581C"/>
    <w:rsid w:val="00B65D4D"/>
    <w:rsid w:val="00B65E7B"/>
    <w:rsid w:val="00B6621C"/>
    <w:rsid w:val="00B66649"/>
    <w:rsid w:val="00B67741"/>
    <w:rsid w:val="00B67DF0"/>
    <w:rsid w:val="00B71399"/>
    <w:rsid w:val="00B720DB"/>
    <w:rsid w:val="00B75226"/>
    <w:rsid w:val="00B75683"/>
    <w:rsid w:val="00B75985"/>
    <w:rsid w:val="00B76050"/>
    <w:rsid w:val="00B7667D"/>
    <w:rsid w:val="00B80785"/>
    <w:rsid w:val="00B8179C"/>
    <w:rsid w:val="00B81D3B"/>
    <w:rsid w:val="00B822DB"/>
    <w:rsid w:val="00B82D4E"/>
    <w:rsid w:val="00B84191"/>
    <w:rsid w:val="00B84A8A"/>
    <w:rsid w:val="00B850A5"/>
    <w:rsid w:val="00B87C64"/>
    <w:rsid w:val="00B87E47"/>
    <w:rsid w:val="00B919EB"/>
    <w:rsid w:val="00B91A82"/>
    <w:rsid w:val="00B92145"/>
    <w:rsid w:val="00B9221E"/>
    <w:rsid w:val="00B9279C"/>
    <w:rsid w:val="00B934BE"/>
    <w:rsid w:val="00B93569"/>
    <w:rsid w:val="00B9494D"/>
    <w:rsid w:val="00B94B37"/>
    <w:rsid w:val="00B95178"/>
    <w:rsid w:val="00B9576A"/>
    <w:rsid w:val="00B962BB"/>
    <w:rsid w:val="00B96703"/>
    <w:rsid w:val="00B967A7"/>
    <w:rsid w:val="00BA088E"/>
    <w:rsid w:val="00BA0A2D"/>
    <w:rsid w:val="00BA152C"/>
    <w:rsid w:val="00BA2861"/>
    <w:rsid w:val="00BA3873"/>
    <w:rsid w:val="00BA562A"/>
    <w:rsid w:val="00BA636A"/>
    <w:rsid w:val="00BA6707"/>
    <w:rsid w:val="00BA7C0B"/>
    <w:rsid w:val="00BA7C85"/>
    <w:rsid w:val="00BB0F85"/>
    <w:rsid w:val="00BB16D5"/>
    <w:rsid w:val="00BB1940"/>
    <w:rsid w:val="00BB2A3A"/>
    <w:rsid w:val="00BB2E4D"/>
    <w:rsid w:val="00BB3445"/>
    <w:rsid w:val="00BB36D5"/>
    <w:rsid w:val="00BB3AE9"/>
    <w:rsid w:val="00BB3B19"/>
    <w:rsid w:val="00BB5301"/>
    <w:rsid w:val="00BB57E8"/>
    <w:rsid w:val="00BB58C8"/>
    <w:rsid w:val="00BB6642"/>
    <w:rsid w:val="00BB7349"/>
    <w:rsid w:val="00BB778D"/>
    <w:rsid w:val="00BB7DF0"/>
    <w:rsid w:val="00BB7F90"/>
    <w:rsid w:val="00BC0196"/>
    <w:rsid w:val="00BC0367"/>
    <w:rsid w:val="00BC03D2"/>
    <w:rsid w:val="00BC1CAA"/>
    <w:rsid w:val="00BC219A"/>
    <w:rsid w:val="00BC3946"/>
    <w:rsid w:val="00BC42A8"/>
    <w:rsid w:val="00BC4869"/>
    <w:rsid w:val="00BC6627"/>
    <w:rsid w:val="00BC66EE"/>
    <w:rsid w:val="00BC69F2"/>
    <w:rsid w:val="00BC7535"/>
    <w:rsid w:val="00BC7F3C"/>
    <w:rsid w:val="00BC7FFB"/>
    <w:rsid w:val="00BD034D"/>
    <w:rsid w:val="00BD0C09"/>
    <w:rsid w:val="00BD1211"/>
    <w:rsid w:val="00BD23AD"/>
    <w:rsid w:val="00BD3209"/>
    <w:rsid w:val="00BD323A"/>
    <w:rsid w:val="00BD3692"/>
    <w:rsid w:val="00BD3E45"/>
    <w:rsid w:val="00BD3ECE"/>
    <w:rsid w:val="00BD4316"/>
    <w:rsid w:val="00BD5782"/>
    <w:rsid w:val="00BD5EFA"/>
    <w:rsid w:val="00BD6819"/>
    <w:rsid w:val="00BD6B07"/>
    <w:rsid w:val="00BD6C6F"/>
    <w:rsid w:val="00BD6DCD"/>
    <w:rsid w:val="00BD780A"/>
    <w:rsid w:val="00BE0194"/>
    <w:rsid w:val="00BE092B"/>
    <w:rsid w:val="00BE0CEB"/>
    <w:rsid w:val="00BE1CF2"/>
    <w:rsid w:val="00BE1E12"/>
    <w:rsid w:val="00BE2D09"/>
    <w:rsid w:val="00BE346A"/>
    <w:rsid w:val="00BE46DF"/>
    <w:rsid w:val="00BE538B"/>
    <w:rsid w:val="00BE635E"/>
    <w:rsid w:val="00BE6364"/>
    <w:rsid w:val="00BE6D71"/>
    <w:rsid w:val="00BE6DC4"/>
    <w:rsid w:val="00BE718D"/>
    <w:rsid w:val="00BE7A12"/>
    <w:rsid w:val="00BE7ADF"/>
    <w:rsid w:val="00BE7CAE"/>
    <w:rsid w:val="00BE7D4F"/>
    <w:rsid w:val="00BF26EE"/>
    <w:rsid w:val="00BF5611"/>
    <w:rsid w:val="00BF5945"/>
    <w:rsid w:val="00BF5C55"/>
    <w:rsid w:val="00BF5D6D"/>
    <w:rsid w:val="00BF633E"/>
    <w:rsid w:val="00BF6362"/>
    <w:rsid w:val="00BF66CF"/>
    <w:rsid w:val="00BF6D91"/>
    <w:rsid w:val="00BF7293"/>
    <w:rsid w:val="00BF7B4F"/>
    <w:rsid w:val="00C005BD"/>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2813"/>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8AE"/>
    <w:rsid w:val="00C21B3C"/>
    <w:rsid w:val="00C21D96"/>
    <w:rsid w:val="00C22169"/>
    <w:rsid w:val="00C22CBD"/>
    <w:rsid w:val="00C233B3"/>
    <w:rsid w:val="00C235D5"/>
    <w:rsid w:val="00C238FB"/>
    <w:rsid w:val="00C23BF7"/>
    <w:rsid w:val="00C240FA"/>
    <w:rsid w:val="00C24ACF"/>
    <w:rsid w:val="00C25B3F"/>
    <w:rsid w:val="00C2627B"/>
    <w:rsid w:val="00C27BA1"/>
    <w:rsid w:val="00C27F6A"/>
    <w:rsid w:val="00C31080"/>
    <w:rsid w:val="00C3227B"/>
    <w:rsid w:val="00C32ACE"/>
    <w:rsid w:val="00C32F37"/>
    <w:rsid w:val="00C33352"/>
    <w:rsid w:val="00C346DD"/>
    <w:rsid w:val="00C34DB4"/>
    <w:rsid w:val="00C35A64"/>
    <w:rsid w:val="00C35E7C"/>
    <w:rsid w:val="00C3622A"/>
    <w:rsid w:val="00C36835"/>
    <w:rsid w:val="00C36929"/>
    <w:rsid w:val="00C36B0D"/>
    <w:rsid w:val="00C3744C"/>
    <w:rsid w:val="00C37839"/>
    <w:rsid w:val="00C37C4D"/>
    <w:rsid w:val="00C37EA0"/>
    <w:rsid w:val="00C409F6"/>
    <w:rsid w:val="00C410D2"/>
    <w:rsid w:val="00C41479"/>
    <w:rsid w:val="00C41E0F"/>
    <w:rsid w:val="00C42F73"/>
    <w:rsid w:val="00C43810"/>
    <w:rsid w:val="00C439F1"/>
    <w:rsid w:val="00C4452E"/>
    <w:rsid w:val="00C447CC"/>
    <w:rsid w:val="00C463B6"/>
    <w:rsid w:val="00C5042D"/>
    <w:rsid w:val="00C510A7"/>
    <w:rsid w:val="00C52A07"/>
    <w:rsid w:val="00C52AC3"/>
    <w:rsid w:val="00C536D2"/>
    <w:rsid w:val="00C53C03"/>
    <w:rsid w:val="00C54558"/>
    <w:rsid w:val="00C558A4"/>
    <w:rsid w:val="00C559CD"/>
    <w:rsid w:val="00C57E04"/>
    <w:rsid w:val="00C606E2"/>
    <w:rsid w:val="00C60938"/>
    <w:rsid w:val="00C6103F"/>
    <w:rsid w:val="00C61818"/>
    <w:rsid w:val="00C61B06"/>
    <w:rsid w:val="00C61FEC"/>
    <w:rsid w:val="00C62B4F"/>
    <w:rsid w:val="00C62E29"/>
    <w:rsid w:val="00C62FC2"/>
    <w:rsid w:val="00C63164"/>
    <w:rsid w:val="00C6512A"/>
    <w:rsid w:val="00C65918"/>
    <w:rsid w:val="00C65FA7"/>
    <w:rsid w:val="00C668EA"/>
    <w:rsid w:val="00C66AC2"/>
    <w:rsid w:val="00C679CA"/>
    <w:rsid w:val="00C7008E"/>
    <w:rsid w:val="00C71A87"/>
    <w:rsid w:val="00C72A98"/>
    <w:rsid w:val="00C72BDC"/>
    <w:rsid w:val="00C72F35"/>
    <w:rsid w:val="00C73ED0"/>
    <w:rsid w:val="00C74ACA"/>
    <w:rsid w:val="00C74B74"/>
    <w:rsid w:val="00C74F2A"/>
    <w:rsid w:val="00C755F6"/>
    <w:rsid w:val="00C76946"/>
    <w:rsid w:val="00C76CD4"/>
    <w:rsid w:val="00C77686"/>
    <w:rsid w:val="00C809F1"/>
    <w:rsid w:val="00C80B05"/>
    <w:rsid w:val="00C80D5B"/>
    <w:rsid w:val="00C81415"/>
    <w:rsid w:val="00C81AD2"/>
    <w:rsid w:val="00C81CD7"/>
    <w:rsid w:val="00C81ECD"/>
    <w:rsid w:val="00C82268"/>
    <w:rsid w:val="00C83AEC"/>
    <w:rsid w:val="00C83E44"/>
    <w:rsid w:val="00C84348"/>
    <w:rsid w:val="00C8742E"/>
    <w:rsid w:val="00C87955"/>
    <w:rsid w:val="00C90371"/>
    <w:rsid w:val="00C90FC8"/>
    <w:rsid w:val="00C91075"/>
    <w:rsid w:val="00C929B3"/>
    <w:rsid w:val="00C92A0D"/>
    <w:rsid w:val="00C93523"/>
    <w:rsid w:val="00C93568"/>
    <w:rsid w:val="00C9443B"/>
    <w:rsid w:val="00C9465E"/>
    <w:rsid w:val="00C9490F"/>
    <w:rsid w:val="00C95951"/>
    <w:rsid w:val="00C9629D"/>
    <w:rsid w:val="00C967B4"/>
    <w:rsid w:val="00C96830"/>
    <w:rsid w:val="00C96C19"/>
    <w:rsid w:val="00C96E34"/>
    <w:rsid w:val="00C97067"/>
    <w:rsid w:val="00C9717B"/>
    <w:rsid w:val="00C97465"/>
    <w:rsid w:val="00C9749B"/>
    <w:rsid w:val="00C97586"/>
    <w:rsid w:val="00C97E88"/>
    <w:rsid w:val="00CA0640"/>
    <w:rsid w:val="00CA076C"/>
    <w:rsid w:val="00CA0C23"/>
    <w:rsid w:val="00CA0E7A"/>
    <w:rsid w:val="00CA1AD6"/>
    <w:rsid w:val="00CA22F9"/>
    <w:rsid w:val="00CA2789"/>
    <w:rsid w:val="00CA2CFC"/>
    <w:rsid w:val="00CA39B7"/>
    <w:rsid w:val="00CA43EA"/>
    <w:rsid w:val="00CA45E8"/>
    <w:rsid w:val="00CA4C02"/>
    <w:rsid w:val="00CA5AF6"/>
    <w:rsid w:val="00CA6A87"/>
    <w:rsid w:val="00CA6B6E"/>
    <w:rsid w:val="00CA760E"/>
    <w:rsid w:val="00CA7BAE"/>
    <w:rsid w:val="00CA7E91"/>
    <w:rsid w:val="00CB0368"/>
    <w:rsid w:val="00CB2149"/>
    <w:rsid w:val="00CB2159"/>
    <w:rsid w:val="00CB252D"/>
    <w:rsid w:val="00CB2A72"/>
    <w:rsid w:val="00CB3767"/>
    <w:rsid w:val="00CB3D57"/>
    <w:rsid w:val="00CB4AB3"/>
    <w:rsid w:val="00CB4BBD"/>
    <w:rsid w:val="00CB4C86"/>
    <w:rsid w:val="00CB508B"/>
    <w:rsid w:val="00CB5102"/>
    <w:rsid w:val="00CB5223"/>
    <w:rsid w:val="00CB52E9"/>
    <w:rsid w:val="00CB5B7B"/>
    <w:rsid w:val="00CB5E54"/>
    <w:rsid w:val="00CB5F3F"/>
    <w:rsid w:val="00CB6418"/>
    <w:rsid w:val="00CB6D15"/>
    <w:rsid w:val="00CB740B"/>
    <w:rsid w:val="00CB7601"/>
    <w:rsid w:val="00CC0C48"/>
    <w:rsid w:val="00CC237C"/>
    <w:rsid w:val="00CC2F81"/>
    <w:rsid w:val="00CC3DCA"/>
    <w:rsid w:val="00CC435D"/>
    <w:rsid w:val="00CC4F1E"/>
    <w:rsid w:val="00CC5FBE"/>
    <w:rsid w:val="00CC607B"/>
    <w:rsid w:val="00CC6BC0"/>
    <w:rsid w:val="00CC7706"/>
    <w:rsid w:val="00CD135D"/>
    <w:rsid w:val="00CD19A8"/>
    <w:rsid w:val="00CD19DB"/>
    <w:rsid w:val="00CD1A48"/>
    <w:rsid w:val="00CD2E3C"/>
    <w:rsid w:val="00CD30FC"/>
    <w:rsid w:val="00CD39A2"/>
    <w:rsid w:val="00CD4B87"/>
    <w:rsid w:val="00CD55DB"/>
    <w:rsid w:val="00CD63AD"/>
    <w:rsid w:val="00CE1045"/>
    <w:rsid w:val="00CE11B9"/>
    <w:rsid w:val="00CE12F6"/>
    <w:rsid w:val="00CE167E"/>
    <w:rsid w:val="00CE16D0"/>
    <w:rsid w:val="00CE1E88"/>
    <w:rsid w:val="00CE26E6"/>
    <w:rsid w:val="00CE2981"/>
    <w:rsid w:val="00CE31B1"/>
    <w:rsid w:val="00CE4450"/>
    <w:rsid w:val="00CE46EE"/>
    <w:rsid w:val="00CE4772"/>
    <w:rsid w:val="00CE49B6"/>
    <w:rsid w:val="00CE4A28"/>
    <w:rsid w:val="00CE56C5"/>
    <w:rsid w:val="00CE5C3A"/>
    <w:rsid w:val="00CE7027"/>
    <w:rsid w:val="00CE7CC1"/>
    <w:rsid w:val="00CE7E37"/>
    <w:rsid w:val="00CF0972"/>
    <w:rsid w:val="00CF0AE0"/>
    <w:rsid w:val="00CF120B"/>
    <w:rsid w:val="00CF194D"/>
    <w:rsid w:val="00CF2D95"/>
    <w:rsid w:val="00CF31B4"/>
    <w:rsid w:val="00CF32A8"/>
    <w:rsid w:val="00CF33E8"/>
    <w:rsid w:val="00CF4606"/>
    <w:rsid w:val="00CF4CEF"/>
    <w:rsid w:val="00CF610C"/>
    <w:rsid w:val="00CF6431"/>
    <w:rsid w:val="00CF6491"/>
    <w:rsid w:val="00CF6592"/>
    <w:rsid w:val="00CF6E52"/>
    <w:rsid w:val="00CF777F"/>
    <w:rsid w:val="00D00206"/>
    <w:rsid w:val="00D003F7"/>
    <w:rsid w:val="00D00B10"/>
    <w:rsid w:val="00D01DCF"/>
    <w:rsid w:val="00D01F15"/>
    <w:rsid w:val="00D02606"/>
    <w:rsid w:val="00D02A6F"/>
    <w:rsid w:val="00D04514"/>
    <w:rsid w:val="00D05D6D"/>
    <w:rsid w:val="00D062B1"/>
    <w:rsid w:val="00D06465"/>
    <w:rsid w:val="00D067C4"/>
    <w:rsid w:val="00D076D9"/>
    <w:rsid w:val="00D10489"/>
    <w:rsid w:val="00D11A35"/>
    <w:rsid w:val="00D11E06"/>
    <w:rsid w:val="00D1224D"/>
    <w:rsid w:val="00D1259C"/>
    <w:rsid w:val="00D13710"/>
    <w:rsid w:val="00D13846"/>
    <w:rsid w:val="00D146EB"/>
    <w:rsid w:val="00D15656"/>
    <w:rsid w:val="00D15A21"/>
    <w:rsid w:val="00D1622E"/>
    <w:rsid w:val="00D20835"/>
    <w:rsid w:val="00D20D52"/>
    <w:rsid w:val="00D20EF6"/>
    <w:rsid w:val="00D21469"/>
    <w:rsid w:val="00D219AA"/>
    <w:rsid w:val="00D21D01"/>
    <w:rsid w:val="00D2237A"/>
    <w:rsid w:val="00D22D3F"/>
    <w:rsid w:val="00D235D9"/>
    <w:rsid w:val="00D23E73"/>
    <w:rsid w:val="00D240B5"/>
    <w:rsid w:val="00D24BD1"/>
    <w:rsid w:val="00D2588A"/>
    <w:rsid w:val="00D25B60"/>
    <w:rsid w:val="00D25EA2"/>
    <w:rsid w:val="00D26217"/>
    <w:rsid w:val="00D26522"/>
    <w:rsid w:val="00D27183"/>
    <w:rsid w:val="00D277FB"/>
    <w:rsid w:val="00D278F0"/>
    <w:rsid w:val="00D32986"/>
    <w:rsid w:val="00D334AD"/>
    <w:rsid w:val="00D338C7"/>
    <w:rsid w:val="00D338DB"/>
    <w:rsid w:val="00D3511F"/>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50F44"/>
    <w:rsid w:val="00D52933"/>
    <w:rsid w:val="00D52C36"/>
    <w:rsid w:val="00D52CDC"/>
    <w:rsid w:val="00D52FF0"/>
    <w:rsid w:val="00D53395"/>
    <w:rsid w:val="00D537E5"/>
    <w:rsid w:val="00D537EB"/>
    <w:rsid w:val="00D549DF"/>
    <w:rsid w:val="00D5591C"/>
    <w:rsid w:val="00D56683"/>
    <w:rsid w:val="00D574A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35F"/>
    <w:rsid w:val="00D70514"/>
    <w:rsid w:val="00D71305"/>
    <w:rsid w:val="00D718B8"/>
    <w:rsid w:val="00D71BF7"/>
    <w:rsid w:val="00D71CEC"/>
    <w:rsid w:val="00D72465"/>
    <w:rsid w:val="00D7260C"/>
    <w:rsid w:val="00D729DF"/>
    <w:rsid w:val="00D72B70"/>
    <w:rsid w:val="00D72FAE"/>
    <w:rsid w:val="00D731D0"/>
    <w:rsid w:val="00D734FE"/>
    <w:rsid w:val="00D738D2"/>
    <w:rsid w:val="00D73CDD"/>
    <w:rsid w:val="00D741C8"/>
    <w:rsid w:val="00D7495B"/>
    <w:rsid w:val="00D74E94"/>
    <w:rsid w:val="00D75395"/>
    <w:rsid w:val="00D760C2"/>
    <w:rsid w:val="00D76565"/>
    <w:rsid w:val="00D766B4"/>
    <w:rsid w:val="00D77507"/>
    <w:rsid w:val="00D777EE"/>
    <w:rsid w:val="00D77C21"/>
    <w:rsid w:val="00D80444"/>
    <w:rsid w:val="00D809E4"/>
    <w:rsid w:val="00D80B5A"/>
    <w:rsid w:val="00D81B85"/>
    <w:rsid w:val="00D81DF9"/>
    <w:rsid w:val="00D81EDD"/>
    <w:rsid w:val="00D8312F"/>
    <w:rsid w:val="00D8486E"/>
    <w:rsid w:val="00D84EA2"/>
    <w:rsid w:val="00D84F77"/>
    <w:rsid w:val="00D8663B"/>
    <w:rsid w:val="00D86650"/>
    <w:rsid w:val="00D86696"/>
    <w:rsid w:val="00D875BA"/>
    <w:rsid w:val="00D878B6"/>
    <w:rsid w:val="00D87FC0"/>
    <w:rsid w:val="00D90C1B"/>
    <w:rsid w:val="00D90FB3"/>
    <w:rsid w:val="00D910B9"/>
    <w:rsid w:val="00D913E9"/>
    <w:rsid w:val="00D92243"/>
    <w:rsid w:val="00D92501"/>
    <w:rsid w:val="00D925D1"/>
    <w:rsid w:val="00D92668"/>
    <w:rsid w:val="00D93AD4"/>
    <w:rsid w:val="00D94948"/>
    <w:rsid w:val="00D94AC3"/>
    <w:rsid w:val="00D94BE4"/>
    <w:rsid w:val="00D94F27"/>
    <w:rsid w:val="00D95B37"/>
    <w:rsid w:val="00D9626D"/>
    <w:rsid w:val="00D979CF"/>
    <w:rsid w:val="00DA04CA"/>
    <w:rsid w:val="00DA0B8F"/>
    <w:rsid w:val="00DA17F7"/>
    <w:rsid w:val="00DA1A7B"/>
    <w:rsid w:val="00DA1DC6"/>
    <w:rsid w:val="00DA1F2A"/>
    <w:rsid w:val="00DA310D"/>
    <w:rsid w:val="00DA4093"/>
    <w:rsid w:val="00DA432C"/>
    <w:rsid w:val="00DA4677"/>
    <w:rsid w:val="00DA5392"/>
    <w:rsid w:val="00DA6EC4"/>
    <w:rsid w:val="00DB0034"/>
    <w:rsid w:val="00DB0677"/>
    <w:rsid w:val="00DB08A2"/>
    <w:rsid w:val="00DB0D6D"/>
    <w:rsid w:val="00DB1035"/>
    <w:rsid w:val="00DB1F84"/>
    <w:rsid w:val="00DB2950"/>
    <w:rsid w:val="00DB2ED8"/>
    <w:rsid w:val="00DB2F12"/>
    <w:rsid w:val="00DB447B"/>
    <w:rsid w:val="00DB44A1"/>
    <w:rsid w:val="00DB55FA"/>
    <w:rsid w:val="00DB5CD7"/>
    <w:rsid w:val="00DB6647"/>
    <w:rsid w:val="00DC0C9F"/>
    <w:rsid w:val="00DC1727"/>
    <w:rsid w:val="00DC1843"/>
    <w:rsid w:val="00DC30E4"/>
    <w:rsid w:val="00DC33BA"/>
    <w:rsid w:val="00DC4064"/>
    <w:rsid w:val="00DC46FE"/>
    <w:rsid w:val="00DC4957"/>
    <w:rsid w:val="00DC4959"/>
    <w:rsid w:val="00DC4AE2"/>
    <w:rsid w:val="00DC63B3"/>
    <w:rsid w:val="00DC6B6C"/>
    <w:rsid w:val="00DD2877"/>
    <w:rsid w:val="00DD29DC"/>
    <w:rsid w:val="00DD2EDE"/>
    <w:rsid w:val="00DD3144"/>
    <w:rsid w:val="00DD38A3"/>
    <w:rsid w:val="00DD406B"/>
    <w:rsid w:val="00DD5606"/>
    <w:rsid w:val="00DD61EC"/>
    <w:rsid w:val="00DD67AC"/>
    <w:rsid w:val="00DD7FD2"/>
    <w:rsid w:val="00DE031F"/>
    <w:rsid w:val="00DE0985"/>
    <w:rsid w:val="00DE0E0F"/>
    <w:rsid w:val="00DE0F3E"/>
    <w:rsid w:val="00DE1560"/>
    <w:rsid w:val="00DE1DEE"/>
    <w:rsid w:val="00DE2A8A"/>
    <w:rsid w:val="00DE3218"/>
    <w:rsid w:val="00DE33F9"/>
    <w:rsid w:val="00DE3693"/>
    <w:rsid w:val="00DE452C"/>
    <w:rsid w:val="00DE4B38"/>
    <w:rsid w:val="00DE4C6D"/>
    <w:rsid w:val="00DE5831"/>
    <w:rsid w:val="00DE5C5C"/>
    <w:rsid w:val="00DE6248"/>
    <w:rsid w:val="00DE658C"/>
    <w:rsid w:val="00DE6816"/>
    <w:rsid w:val="00DE76D7"/>
    <w:rsid w:val="00DF06C4"/>
    <w:rsid w:val="00DF0BD1"/>
    <w:rsid w:val="00DF1033"/>
    <w:rsid w:val="00DF1156"/>
    <w:rsid w:val="00DF1173"/>
    <w:rsid w:val="00DF2CB0"/>
    <w:rsid w:val="00DF33A6"/>
    <w:rsid w:val="00DF383C"/>
    <w:rsid w:val="00DF4465"/>
    <w:rsid w:val="00DF451B"/>
    <w:rsid w:val="00DF451C"/>
    <w:rsid w:val="00DF5B04"/>
    <w:rsid w:val="00DF5B9C"/>
    <w:rsid w:val="00DF5C5A"/>
    <w:rsid w:val="00DF5D03"/>
    <w:rsid w:val="00DF6006"/>
    <w:rsid w:val="00DF6955"/>
    <w:rsid w:val="00DF6AE6"/>
    <w:rsid w:val="00DF7B01"/>
    <w:rsid w:val="00DF7E4B"/>
    <w:rsid w:val="00E00957"/>
    <w:rsid w:val="00E01DDD"/>
    <w:rsid w:val="00E0232E"/>
    <w:rsid w:val="00E0349F"/>
    <w:rsid w:val="00E0443E"/>
    <w:rsid w:val="00E0480A"/>
    <w:rsid w:val="00E05661"/>
    <w:rsid w:val="00E05FCE"/>
    <w:rsid w:val="00E065CE"/>
    <w:rsid w:val="00E076EA"/>
    <w:rsid w:val="00E0787C"/>
    <w:rsid w:val="00E07E93"/>
    <w:rsid w:val="00E120FC"/>
    <w:rsid w:val="00E12663"/>
    <w:rsid w:val="00E12997"/>
    <w:rsid w:val="00E12D07"/>
    <w:rsid w:val="00E12FFE"/>
    <w:rsid w:val="00E13B3A"/>
    <w:rsid w:val="00E145C0"/>
    <w:rsid w:val="00E14BA9"/>
    <w:rsid w:val="00E15ED0"/>
    <w:rsid w:val="00E1701F"/>
    <w:rsid w:val="00E1744D"/>
    <w:rsid w:val="00E2095F"/>
    <w:rsid w:val="00E2168A"/>
    <w:rsid w:val="00E224FF"/>
    <w:rsid w:val="00E22FD4"/>
    <w:rsid w:val="00E23A0E"/>
    <w:rsid w:val="00E23EE3"/>
    <w:rsid w:val="00E245A1"/>
    <w:rsid w:val="00E24831"/>
    <w:rsid w:val="00E25228"/>
    <w:rsid w:val="00E258F1"/>
    <w:rsid w:val="00E27953"/>
    <w:rsid w:val="00E27A9D"/>
    <w:rsid w:val="00E30F56"/>
    <w:rsid w:val="00E31001"/>
    <w:rsid w:val="00E314BF"/>
    <w:rsid w:val="00E318E5"/>
    <w:rsid w:val="00E328C4"/>
    <w:rsid w:val="00E32B7F"/>
    <w:rsid w:val="00E3391B"/>
    <w:rsid w:val="00E33933"/>
    <w:rsid w:val="00E34887"/>
    <w:rsid w:val="00E34A4E"/>
    <w:rsid w:val="00E35198"/>
    <w:rsid w:val="00E35AA6"/>
    <w:rsid w:val="00E41A7F"/>
    <w:rsid w:val="00E41A97"/>
    <w:rsid w:val="00E41C8A"/>
    <w:rsid w:val="00E41D06"/>
    <w:rsid w:val="00E41D0D"/>
    <w:rsid w:val="00E41E33"/>
    <w:rsid w:val="00E42296"/>
    <w:rsid w:val="00E4260A"/>
    <w:rsid w:val="00E426BD"/>
    <w:rsid w:val="00E43A79"/>
    <w:rsid w:val="00E43C83"/>
    <w:rsid w:val="00E43F64"/>
    <w:rsid w:val="00E43FEE"/>
    <w:rsid w:val="00E444C4"/>
    <w:rsid w:val="00E45508"/>
    <w:rsid w:val="00E46685"/>
    <w:rsid w:val="00E46F48"/>
    <w:rsid w:val="00E472FC"/>
    <w:rsid w:val="00E504B0"/>
    <w:rsid w:val="00E507BE"/>
    <w:rsid w:val="00E50A06"/>
    <w:rsid w:val="00E510EB"/>
    <w:rsid w:val="00E51D63"/>
    <w:rsid w:val="00E51D91"/>
    <w:rsid w:val="00E52624"/>
    <w:rsid w:val="00E5265D"/>
    <w:rsid w:val="00E528E2"/>
    <w:rsid w:val="00E540BC"/>
    <w:rsid w:val="00E5413A"/>
    <w:rsid w:val="00E545D0"/>
    <w:rsid w:val="00E546D8"/>
    <w:rsid w:val="00E54E30"/>
    <w:rsid w:val="00E55480"/>
    <w:rsid w:val="00E55AC7"/>
    <w:rsid w:val="00E55C26"/>
    <w:rsid w:val="00E55EA0"/>
    <w:rsid w:val="00E56C8D"/>
    <w:rsid w:val="00E600CD"/>
    <w:rsid w:val="00E60C08"/>
    <w:rsid w:val="00E61239"/>
    <w:rsid w:val="00E62C44"/>
    <w:rsid w:val="00E62EF4"/>
    <w:rsid w:val="00E632EA"/>
    <w:rsid w:val="00E64613"/>
    <w:rsid w:val="00E650E0"/>
    <w:rsid w:val="00E654A0"/>
    <w:rsid w:val="00E65521"/>
    <w:rsid w:val="00E65D6D"/>
    <w:rsid w:val="00E6623A"/>
    <w:rsid w:val="00E66CAF"/>
    <w:rsid w:val="00E67455"/>
    <w:rsid w:val="00E67FF3"/>
    <w:rsid w:val="00E701AC"/>
    <w:rsid w:val="00E719E2"/>
    <w:rsid w:val="00E71E0E"/>
    <w:rsid w:val="00E72497"/>
    <w:rsid w:val="00E72D4B"/>
    <w:rsid w:val="00E730F3"/>
    <w:rsid w:val="00E731B4"/>
    <w:rsid w:val="00E73424"/>
    <w:rsid w:val="00E73F94"/>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1EDD"/>
    <w:rsid w:val="00E8266B"/>
    <w:rsid w:val="00E8267D"/>
    <w:rsid w:val="00E82B57"/>
    <w:rsid w:val="00E82FDB"/>
    <w:rsid w:val="00E83572"/>
    <w:rsid w:val="00E83C17"/>
    <w:rsid w:val="00E84410"/>
    <w:rsid w:val="00E844ED"/>
    <w:rsid w:val="00E8653F"/>
    <w:rsid w:val="00E86C05"/>
    <w:rsid w:val="00E8726B"/>
    <w:rsid w:val="00E904FF"/>
    <w:rsid w:val="00E90C8F"/>
    <w:rsid w:val="00E91006"/>
    <w:rsid w:val="00E91200"/>
    <w:rsid w:val="00E91851"/>
    <w:rsid w:val="00E92106"/>
    <w:rsid w:val="00E92204"/>
    <w:rsid w:val="00E92F5D"/>
    <w:rsid w:val="00E93025"/>
    <w:rsid w:val="00E93149"/>
    <w:rsid w:val="00E93276"/>
    <w:rsid w:val="00E93457"/>
    <w:rsid w:val="00E93F35"/>
    <w:rsid w:val="00E95029"/>
    <w:rsid w:val="00EA04FB"/>
    <w:rsid w:val="00EA09EA"/>
    <w:rsid w:val="00EA1864"/>
    <w:rsid w:val="00EA1BDF"/>
    <w:rsid w:val="00EA1F76"/>
    <w:rsid w:val="00EA4C1F"/>
    <w:rsid w:val="00EA5469"/>
    <w:rsid w:val="00EA5B2B"/>
    <w:rsid w:val="00EA6041"/>
    <w:rsid w:val="00EA737F"/>
    <w:rsid w:val="00EA7EA7"/>
    <w:rsid w:val="00EB0239"/>
    <w:rsid w:val="00EB0AFA"/>
    <w:rsid w:val="00EB2BE8"/>
    <w:rsid w:val="00EB2F9B"/>
    <w:rsid w:val="00EB311C"/>
    <w:rsid w:val="00EB352A"/>
    <w:rsid w:val="00EB3ABE"/>
    <w:rsid w:val="00EB3FD5"/>
    <w:rsid w:val="00EB47A3"/>
    <w:rsid w:val="00EB4897"/>
    <w:rsid w:val="00EB5ECF"/>
    <w:rsid w:val="00EB5F05"/>
    <w:rsid w:val="00EB6396"/>
    <w:rsid w:val="00EB65D1"/>
    <w:rsid w:val="00EB6B8E"/>
    <w:rsid w:val="00EC011D"/>
    <w:rsid w:val="00EC115E"/>
    <w:rsid w:val="00EC1362"/>
    <w:rsid w:val="00EC14F5"/>
    <w:rsid w:val="00EC238F"/>
    <w:rsid w:val="00EC291E"/>
    <w:rsid w:val="00EC2EEA"/>
    <w:rsid w:val="00EC6033"/>
    <w:rsid w:val="00EC67DE"/>
    <w:rsid w:val="00EC6ABB"/>
    <w:rsid w:val="00EC707B"/>
    <w:rsid w:val="00EC747F"/>
    <w:rsid w:val="00EC7865"/>
    <w:rsid w:val="00EC786F"/>
    <w:rsid w:val="00EC7B44"/>
    <w:rsid w:val="00EC7B71"/>
    <w:rsid w:val="00ED0426"/>
    <w:rsid w:val="00ED08F0"/>
    <w:rsid w:val="00ED10D9"/>
    <w:rsid w:val="00ED1397"/>
    <w:rsid w:val="00ED25E3"/>
    <w:rsid w:val="00ED28F4"/>
    <w:rsid w:val="00ED2AAC"/>
    <w:rsid w:val="00ED2D91"/>
    <w:rsid w:val="00ED30A9"/>
    <w:rsid w:val="00ED3204"/>
    <w:rsid w:val="00ED3FD9"/>
    <w:rsid w:val="00ED42D5"/>
    <w:rsid w:val="00ED43C6"/>
    <w:rsid w:val="00ED4BA1"/>
    <w:rsid w:val="00ED52D1"/>
    <w:rsid w:val="00ED5476"/>
    <w:rsid w:val="00ED62D1"/>
    <w:rsid w:val="00ED7413"/>
    <w:rsid w:val="00ED7864"/>
    <w:rsid w:val="00ED7AAE"/>
    <w:rsid w:val="00ED7DAC"/>
    <w:rsid w:val="00EE0200"/>
    <w:rsid w:val="00EE0F6C"/>
    <w:rsid w:val="00EE1465"/>
    <w:rsid w:val="00EE1D25"/>
    <w:rsid w:val="00EE222E"/>
    <w:rsid w:val="00EE2C69"/>
    <w:rsid w:val="00EE3066"/>
    <w:rsid w:val="00EE32D7"/>
    <w:rsid w:val="00EE34DD"/>
    <w:rsid w:val="00EE3C92"/>
    <w:rsid w:val="00EE447F"/>
    <w:rsid w:val="00EE4674"/>
    <w:rsid w:val="00EE47C6"/>
    <w:rsid w:val="00EE4D84"/>
    <w:rsid w:val="00EE575C"/>
    <w:rsid w:val="00EE5F95"/>
    <w:rsid w:val="00EE6B6F"/>
    <w:rsid w:val="00EE76B1"/>
    <w:rsid w:val="00EF0B59"/>
    <w:rsid w:val="00EF0F59"/>
    <w:rsid w:val="00EF1196"/>
    <w:rsid w:val="00EF1A5A"/>
    <w:rsid w:val="00EF2B23"/>
    <w:rsid w:val="00EF3A01"/>
    <w:rsid w:val="00EF471B"/>
    <w:rsid w:val="00EF4D0F"/>
    <w:rsid w:val="00EF52F1"/>
    <w:rsid w:val="00EF5FF8"/>
    <w:rsid w:val="00EF6392"/>
    <w:rsid w:val="00EF6A7B"/>
    <w:rsid w:val="00EF6F58"/>
    <w:rsid w:val="00EF6FA1"/>
    <w:rsid w:val="00EF71A3"/>
    <w:rsid w:val="00EF7935"/>
    <w:rsid w:val="00EF7E1A"/>
    <w:rsid w:val="00F01526"/>
    <w:rsid w:val="00F023A7"/>
    <w:rsid w:val="00F02EDC"/>
    <w:rsid w:val="00F039E2"/>
    <w:rsid w:val="00F041B8"/>
    <w:rsid w:val="00F04A93"/>
    <w:rsid w:val="00F04A95"/>
    <w:rsid w:val="00F05880"/>
    <w:rsid w:val="00F058D3"/>
    <w:rsid w:val="00F05F02"/>
    <w:rsid w:val="00F10169"/>
    <w:rsid w:val="00F10A38"/>
    <w:rsid w:val="00F1176A"/>
    <w:rsid w:val="00F11FF3"/>
    <w:rsid w:val="00F129F7"/>
    <w:rsid w:val="00F12BF1"/>
    <w:rsid w:val="00F12F4D"/>
    <w:rsid w:val="00F12FB0"/>
    <w:rsid w:val="00F13A10"/>
    <w:rsid w:val="00F13B44"/>
    <w:rsid w:val="00F15771"/>
    <w:rsid w:val="00F16039"/>
    <w:rsid w:val="00F1603A"/>
    <w:rsid w:val="00F168CE"/>
    <w:rsid w:val="00F16E57"/>
    <w:rsid w:val="00F17165"/>
    <w:rsid w:val="00F177C5"/>
    <w:rsid w:val="00F20491"/>
    <w:rsid w:val="00F206DE"/>
    <w:rsid w:val="00F20903"/>
    <w:rsid w:val="00F20DCF"/>
    <w:rsid w:val="00F20E1B"/>
    <w:rsid w:val="00F2170D"/>
    <w:rsid w:val="00F23331"/>
    <w:rsid w:val="00F238F5"/>
    <w:rsid w:val="00F23CF2"/>
    <w:rsid w:val="00F23ECC"/>
    <w:rsid w:val="00F2498E"/>
    <w:rsid w:val="00F249C5"/>
    <w:rsid w:val="00F25865"/>
    <w:rsid w:val="00F270F0"/>
    <w:rsid w:val="00F276A8"/>
    <w:rsid w:val="00F27DB1"/>
    <w:rsid w:val="00F30ACC"/>
    <w:rsid w:val="00F30FCB"/>
    <w:rsid w:val="00F3332A"/>
    <w:rsid w:val="00F34068"/>
    <w:rsid w:val="00F3421F"/>
    <w:rsid w:val="00F34B64"/>
    <w:rsid w:val="00F35ED7"/>
    <w:rsid w:val="00F36B72"/>
    <w:rsid w:val="00F37687"/>
    <w:rsid w:val="00F4001D"/>
    <w:rsid w:val="00F4019E"/>
    <w:rsid w:val="00F423F6"/>
    <w:rsid w:val="00F42508"/>
    <w:rsid w:val="00F43528"/>
    <w:rsid w:val="00F43916"/>
    <w:rsid w:val="00F44306"/>
    <w:rsid w:val="00F44F84"/>
    <w:rsid w:val="00F462E2"/>
    <w:rsid w:val="00F463FB"/>
    <w:rsid w:val="00F466E6"/>
    <w:rsid w:val="00F47508"/>
    <w:rsid w:val="00F4786D"/>
    <w:rsid w:val="00F47995"/>
    <w:rsid w:val="00F508F3"/>
    <w:rsid w:val="00F5102F"/>
    <w:rsid w:val="00F51133"/>
    <w:rsid w:val="00F51165"/>
    <w:rsid w:val="00F51C42"/>
    <w:rsid w:val="00F51CC4"/>
    <w:rsid w:val="00F51EAB"/>
    <w:rsid w:val="00F53747"/>
    <w:rsid w:val="00F53B5B"/>
    <w:rsid w:val="00F54AF1"/>
    <w:rsid w:val="00F551D6"/>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6E5"/>
    <w:rsid w:val="00F66279"/>
    <w:rsid w:val="00F67500"/>
    <w:rsid w:val="00F70652"/>
    <w:rsid w:val="00F70B12"/>
    <w:rsid w:val="00F70F10"/>
    <w:rsid w:val="00F716BE"/>
    <w:rsid w:val="00F71849"/>
    <w:rsid w:val="00F73053"/>
    <w:rsid w:val="00F73B22"/>
    <w:rsid w:val="00F74A3D"/>
    <w:rsid w:val="00F74A8F"/>
    <w:rsid w:val="00F74FB9"/>
    <w:rsid w:val="00F764E0"/>
    <w:rsid w:val="00F775A3"/>
    <w:rsid w:val="00F77D38"/>
    <w:rsid w:val="00F77F4D"/>
    <w:rsid w:val="00F804F9"/>
    <w:rsid w:val="00F809C6"/>
    <w:rsid w:val="00F81408"/>
    <w:rsid w:val="00F815F4"/>
    <w:rsid w:val="00F862B8"/>
    <w:rsid w:val="00F86C5F"/>
    <w:rsid w:val="00F86D62"/>
    <w:rsid w:val="00F874BB"/>
    <w:rsid w:val="00F90DA5"/>
    <w:rsid w:val="00F9118F"/>
    <w:rsid w:val="00F914C6"/>
    <w:rsid w:val="00F9166E"/>
    <w:rsid w:val="00F92B59"/>
    <w:rsid w:val="00F931A2"/>
    <w:rsid w:val="00F93236"/>
    <w:rsid w:val="00F944A0"/>
    <w:rsid w:val="00F95F2A"/>
    <w:rsid w:val="00F96F86"/>
    <w:rsid w:val="00F97115"/>
    <w:rsid w:val="00F97289"/>
    <w:rsid w:val="00F97B3C"/>
    <w:rsid w:val="00F97DE7"/>
    <w:rsid w:val="00FA00A8"/>
    <w:rsid w:val="00FA016F"/>
    <w:rsid w:val="00FA1849"/>
    <w:rsid w:val="00FA1CA1"/>
    <w:rsid w:val="00FA1F4B"/>
    <w:rsid w:val="00FA3644"/>
    <w:rsid w:val="00FA4168"/>
    <w:rsid w:val="00FA4571"/>
    <w:rsid w:val="00FA4A6C"/>
    <w:rsid w:val="00FA4CAD"/>
    <w:rsid w:val="00FA4CFE"/>
    <w:rsid w:val="00FA4DC7"/>
    <w:rsid w:val="00FA4FF3"/>
    <w:rsid w:val="00FA5D15"/>
    <w:rsid w:val="00FA7A6F"/>
    <w:rsid w:val="00FB1DEB"/>
    <w:rsid w:val="00FB2BBE"/>
    <w:rsid w:val="00FB3254"/>
    <w:rsid w:val="00FB3596"/>
    <w:rsid w:val="00FB3D5B"/>
    <w:rsid w:val="00FB3D70"/>
    <w:rsid w:val="00FB41FD"/>
    <w:rsid w:val="00FB4353"/>
    <w:rsid w:val="00FB4E64"/>
    <w:rsid w:val="00FB5BF2"/>
    <w:rsid w:val="00FB6398"/>
    <w:rsid w:val="00FB6A13"/>
    <w:rsid w:val="00FB6F5A"/>
    <w:rsid w:val="00FC0277"/>
    <w:rsid w:val="00FC16AB"/>
    <w:rsid w:val="00FC262F"/>
    <w:rsid w:val="00FC37AD"/>
    <w:rsid w:val="00FC3FBD"/>
    <w:rsid w:val="00FC54A4"/>
    <w:rsid w:val="00FC5909"/>
    <w:rsid w:val="00FC5CDF"/>
    <w:rsid w:val="00FC692D"/>
    <w:rsid w:val="00FC6C30"/>
    <w:rsid w:val="00FC6F04"/>
    <w:rsid w:val="00FC79E8"/>
    <w:rsid w:val="00FD0A58"/>
    <w:rsid w:val="00FD154B"/>
    <w:rsid w:val="00FD160B"/>
    <w:rsid w:val="00FD19B7"/>
    <w:rsid w:val="00FD295A"/>
    <w:rsid w:val="00FD2A3F"/>
    <w:rsid w:val="00FD3825"/>
    <w:rsid w:val="00FD39C9"/>
    <w:rsid w:val="00FD3CDC"/>
    <w:rsid w:val="00FD3E5D"/>
    <w:rsid w:val="00FD4378"/>
    <w:rsid w:val="00FD508D"/>
    <w:rsid w:val="00FD57A1"/>
    <w:rsid w:val="00FD5C86"/>
    <w:rsid w:val="00FD6252"/>
    <w:rsid w:val="00FD6D76"/>
    <w:rsid w:val="00FD72C2"/>
    <w:rsid w:val="00FD7D51"/>
    <w:rsid w:val="00FE0B52"/>
    <w:rsid w:val="00FE10DF"/>
    <w:rsid w:val="00FE1867"/>
    <w:rsid w:val="00FE1D69"/>
    <w:rsid w:val="00FE26EC"/>
    <w:rsid w:val="00FE2DFF"/>
    <w:rsid w:val="00FE30A0"/>
    <w:rsid w:val="00FE35A8"/>
    <w:rsid w:val="00FE4867"/>
    <w:rsid w:val="00FE571B"/>
    <w:rsid w:val="00FE599A"/>
    <w:rsid w:val="00FE663C"/>
    <w:rsid w:val="00FE738E"/>
    <w:rsid w:val="00FE76FD"/>
    <w:rsid w:val="00FE7B8E"/>
    <w:rsid w:val="00FF0847"/>
    <w:rsid w:val="00FF0E77"/>
    <w:rsid w:val="00FF1B91"/>
    <w:rsid w:val="00FF299D"/>
    <w:rsid w:val="00FF310E"/>
    <w:rsid w:val="00FF32F4"/>
    <w:rsid w:val="00FF35B6"/>
    <w:rsid w:val="00FF47CD"/>
    <w:rsid w:val="00FF4CA5"/>
    <w:rsid w:val="00FF5344"/>
    <w:rsid w:val="00FF5532"/>
    <w:rsid w:val="00FF5DBD"/>
    <w:rsid w:val="00FF6225"/>
    <w:rsid w:val="00FF67D7"/>
    <w:rsid w:val="44E9108F"/>
    <w:rsid w:val="4989B47E"/>
    <w:rsid w:val="5C35490E"/>
    <w:rsid w:val="70652167"/>
    <w:rsid w:val="736B65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C117044B-9A8C-4D31-A2A1-628D759E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0B1FB4"/>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0B1FB4"/>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numbering" w:customStyle="1" w:styleId="Listaactual11">
    <w:name w:val="Lista actual11"/>
    <w:uiPriority w:val="99"/>
    <w:rsid w:val="00514C55"/>
    <w:pPr>
      <w:numPr>
        <w:numId w:val="12"/>
      </w:numPr>
    </w:pPr>
  </w:style>
  <w:style w:type="numbering" w:customStyle="1" w:styleId="Listaactual12">
    <w:name w:val="Lista actual12"/>
    <w:uiPriority w:val="99"/>
    <w:rsid w:val="00BC4869"/>
    <w:pPr>
      <w:numPr>
        <w:numId w:val="13"/>
      </w:numPr>
    </w:pPr>
  </w:style>
  <w:style w:type="numbering" w:customStyle="1" w:styleId="Listaactual13">
    <w:name w:val="Lista actual13"/>
    <w:uiPriority w:val="99"/>
    <w:rsid w:val="00F20903"/>
    <w:pPr>
      <w:numPr>
        <w:numId w:val="14"/>
      </w:numPr>
    </w:pPr>
  </w:style>
  <w:style w:type="numbering" w:customStyle="1" w:styleId="Listaactual14">
    <w:name w:val="Lista actual14"/>
    <w:uiPriority w:val="99"/>
    <w:rsid w:val="00C006C6"/>
    <w:pPr>
      <w:numPr>
        <w:numId w:val="15"/>
      </w:numPr>
    </w:pPr>
  </w:style>
  <w:style w:type="numbering" w:customStyle="1" w:styleId="Listaactual15">
    <w:name w:val="Lista actual15"/>
    <w:uiPriority w:val="99"/>
    <w:rsid w:val="00AE31C2"/>
    <w:pPr>
      <w:numPr>
        <w:numId w:val="16"/>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8"/>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20"/>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pPr>
      <w:numPr>
        <w:numId w:val="23"/>
      </w:numPr>
    </w:pPr>
  </w:style>
  <w:style w:type="numbering" w:customStyle="1" w:styleId="Listaactual19">
    <w:name w:val="Lista actual19"/>
    <w:uiPriority w:val="99"/>
    <w:rsid w:val="00121B19"/>
    <w:pPr>
      <w:numPr>
        <w:numId w:val="24"/>
      </w:numPr>
    </w:pPr>
  </w:style>
  <w:style w:type="numbering" w:customStyle="1" w:styleId="Listaactual20">
    <w:name w:val="Lista actual20"/>
    <w:uiPriority w:val="99"/>
    <w:rsid w:val="001E1533"/>
    <w:pPr>
      <w:numPr>
        <w:numId w:val="25"/>
      </w:numPr>
    </w:pPr>
  </w:style>
  <w:style w:type="numbering" w:customStyle="1" w:styleId="Listaactual21">
    <w:name w:val="Lista actual21"/>
    <w:uiPriority w:val="99"/>
    <w:rsid w:val="009D0CC2"/>
    <w:pPr>
      <w:numPr>
        <w:numId w:val="31"/>
      </w:numPr>
    </w:pPr>
  </w:style>
  <w:style w:type="numbering" w:customStyle="1" w:styleId="Listaactual22">
    <w:name w:val="Lista actual22"/>
    <w:uiPriority w:val="99"/>
    <w:rsid w:val="0049591A"/>
    <w:pPr>
      <w:numPr>
        <w:numId w:val="32"/>
      </w:numPr>
    </w:pPr>
  </w:style>
  <w:style w:type="numbering" w:customStyle="1" w:styleId="Listaactual23">
    <w:name w:val="Lista actual23"/>
    <w:uiPriority w:val="99"/>
    <w:rsid w:val="003C19CB"/>
    <w:pPr>
      <w:numPr>
        <w:numId w:val="35"/>
      </w:numPr>
    </w:pPr>
  </w:style>
  <w:style w:type="numbering" w:customStyle="1" w:styleId="Listaactual24">
    <w:name w:val="Lista actual24"/>
    <w:uiPriority w:val="99"/>
    <w:rsid w:val="004C1A04"/>
    <w:pPr>
      <w:numPr>
        <w:numId w:val="36"/>
      </w:numPr>
    </w:pPr>
  </w:style>
  <w:style w:type="numbering" w:customStyle="1" w:styleId="Listaactual25">
    <w:name w:val="Lista actual25"/>
    <w:uiPriority w:val="99"/>
    <w:rsid w:val="00402353"/>
    <w:pPr>
      <w:numPr>
        <w:numId w:val="38"/>
      </w:numPr>
    </w:pPr>
  </w:style>
  <w:style w:type="numbering" w:customStyle="1" w:styleId="Listaactual26">
    <w:name w:val="Lista actual26"/>
    <w:uiPriority w:val="99"/>
    <w:rsid w:val="0079741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BF3D6-21D7-4C18-83BA-9B67BB7DB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15</Pages>
  <Words>3772</Words>
  <Characters>20749</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118</cp:revision>
  <cp:lastPrinted>2026-04-29T16:52:00Z</cp:lastPrinted>
  <dcterms:created xsi:type="dcterms:W3CDTF">2026-01-22T00:55:00Z</dcterms:created>
  <dcterms:modified xsi:type="dcterms:W3CDTF">2026-04-29T18:27:00Z</dcterms:modified>
</cp:coreProperties>
</file>