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F5858" w14:textId="77777777" w:rsidR="004C465F" w:rsidRDefault="004C465F" w:rsidP="00D7021E">
      <w:pPr>
        <w:tabs>
          <w:tab w:val="left" w:pos="8931"/>
        </w:tabs>
        <w:spacing w:after="0" w:line="360" w:lineRule="auto"/>
      </w:pPr>
    </w:p>
    <w:sdt>
      <w:sdtPr>
        <w:rPr>
          <w:rFonts w:ascii="Palatino Linotype" w:eastAsia="Palatino Linotype" w:hAnsi="Palatino Linotype" w:cs="Palatino Linotype"/>
          <w:color w:val="000000" w:themeColor="text1"/>
          <w:sz w:val="22"/>
          <w:szCs w:val="22"/>
          <w:lang w:val="es-ES"/>
        </w:rPr>
        <w:id w:val="789625836"/>
        <w:docPartObj>
          <w:docPartGallery w:val="Table of Contents"/>
          <w:docPartUnique/>
        </w:docPartObj>
      </w:sdtPr>
      <w:sdtEndPr>
        <w:rPr>
          <w:b/>
          <w:bCs/>
        </w:rPr>
      </w:sdtEndPr>
      <w:sdtContent>
        <w:p w14:paraId="7F182055" w14:textId="1C1CCBAB" w:rsidR="00C4052B" w:rsidRPr="00A44AA7" w:rsidRDefault="00C4052B" w:rsidP="00D7021E">
          <w:pPr>
            <w:pStyle w:val="TtuloTDC"/>
            <w:spacing w:before="0" w:line="360" w:lineRule="auto"/>
            <w:jc w:val="center"/>
            <w:rPr>
              <w:rFonts w:ascii="Palatino Linotype" w:hAnsi="Palatino Linotype"/>
              <w:color w:val="auto"/>
              <w:sz w:val="22"/>
              <w:szCs w:val="22"/>
            </w:rPr>
          </w:pPr>
          <w:r w:rsidRPr="00A44AA7">
            <w:rPr>
              <w:rFonts w:ascii="Palatino Linotype" w:hAnsi="Palatino Linotype"/>
              <w:color w:val="auto"/>
              <w:sz w:val="22"/>
              <w:szCs w:val="22"/>
              <w:lang w:val="es-ES"/>
            </w:rPr>
            <w:t xml:space="preserve">RESOLUCIÓN DEL RECURSO DE REVISIÓN </w:t>
          </w:r>
          <w:r w:rsidR="00045A11" w:rsidRPr="00A44AA7">
            <w:rPr>
              <w:rFonts w:ascii="Palatino Linotype" w:hAnsi="Palatino Linotype"/>
              <w:color w:val="auto"/>
              <w:sz w:val="22"/>
              <w:szCs w:val="22"/>
            </w:rPr>
            <w:t>0</w:t>
          </w:r>
          <w:r w:rsidR="002E1DB7" w:rsidRPr="00A44AA7">
            <w:rPr>
              <w:rFonts w:ascii="Palatino Linotype" w:hAnsi="Palatino Linotype"/>
              <w:color w:val="auto"/>
              <w:sz w:val="22"/>
              <w:szCs w:val="22"/>
            </w:rPr>
            <w:t>6181</w:t>
          </w:r>
          <w:r w:rsidR="000D392E" w:rsidRPr="00A44AA7">
            <w:rPr>
              <w:rFonts w:ascii="Palatino Linotype" w:hAnsi="Palatino Linotype"/>
              <w:color w:val="auto"/>
              <w:sz w:val="22"/>
              <w:szCs w:val="22"/>
            </w:rPr>
            <w:t>/INFOEM/IP/RR/202</w:t>
          </w:r>
          <w:r w:rsidR="00045A11" w:rsidRPr="00A44AA7">
            <w:rPr>
              <w:rFonts w:ascii="Palatino Linotype" w:hAnsi="Palatino Linotype"/>
              <w:color w:val="auto"/>
              <w:sz w:val="22"/>
              <w:szCs w:val="22"/>
            </w:rPr>
            <w:t>6</w:t>
          </w:r>
        </w:p>
        <w:p w14:paraId="73933EFA" w14:textId="77777777" w:rsidR="00C4052B" w:rsidRPr="00A44AA7" w:rsidRDefault="00C4052B" w:rsidP="00D7021E">
          <w:pPr>
            <w:spacing w:after="0" w:line="360" w:lineRule="auto"/>
          </w:pPr>
        </w:p>
        <w:p w14:paraId="1E1AD418" w14:textId="6019BA1F" w:rsidR="00F32D6F" w:rsidRPr="00F32D6F" w:rsidRDefault="00C4052B">
          <w:pPr>
            <w:pStyle w:val="TDC1"/>
            <w:tabs>
              <w:tab w:val="right" w:leader="dot" w:pos="8921"/>
            </w:tabs>
            <w:rPr>
              <w:rFonts w:asciiTheme="minorHAnsi" w:eastAsiaTheme="minorEastAsia" w:hAnsiTheme="minorHAnsi" w:cstheme="minorBidi"/>
              <w:noProof/>
              <w:color w:val="auto"/>
              <w:kern w:val="2"/>
              <w14:ligatures w14:val="standardContextual"/>
            </w:rPr>
          </w:pPr>
          <w:r w:rsidRPr="00A44AA7">
            <w:fldChar w:fldCharType="begin"/>
          </w:r>
          <w:r w:rsidRPr="00A44AA7">
            <w:instrText xml:space="preserve"> TOC \o "1-3" \h \z \u </w:instrText>
          </w:r>
          <w:r w:rsidRPr="00A44AA7">
            <w:fldChar w:fldCharType="separate"/>
          </w:r>
          <w:hyperlink w:anchor="_Toc235113916" w:history="1">
            <w:r w:rsidR="00F32D6F" w:rsidRPr="00F32D6F">
              <w:rPr>
                <w:rStyle w:val="Hipervnculo"/>
                <w:noProof/>
              </w:rPr>
              <w:t>A N T E C E D E N T E S</w:t>
            </w:r>
            <w:r w:rsidR="00F32D6F" w:rsidRPr="00F32D6F">
              <w:rPr>
                <w:noProof/>
                <w:webHidden/>
              </w:rPr>
              <w:tab/>
            </w:r>
            <w:r w:rsidR="00F32D6F" w:rsidRPr="00F32D6F">
              <w:rPr>
                <w:noProof/>
                <w:webHidden/>
              </w:rPr>
              <w:fldChar w:fldCharType="begin"/>
            </w:r>
            <w:r w:rsidR="00F32D6F" w:rsidRPr="00F32D6F">
              <w:rPr>
                <w:noProof/>
                <w:webHidden/>
              </w:rPr>
              <w:instrText xml:space="preserve"> PAGEREF _Toc235113916 \h </w:instrText>
            </w:r>
            <w:r w:rsidR="00F32D6F" w:rsidRPr="00F32D6F">
              <w:rPr>
                <w:noProof/>
                <w:webHidden/>
              </w:rPr>
            </w:r>
            <w:r w:rsidR="00F32D6F" w:rsidRPr="00F32D6F">
              <w:rPr>
                <w:noProof/>
                <w:webHidden/>
              </w:rPr>
              <w:fldChar w:fldCharType="separate"/>
            </w:r>
            <w:r w:rsidR="00B3050D">
              <w:rPr>
                <w:noProof/>
                <w:webHidden/>
              </w:rPr>
              <w:t>2</w:t>
            </w:r>
            <w:r w:rsidR="00F32D6F" w:rsidRPr="00F32D6F">
              <w:rPr>
                <w:noProof/>
                <w:webHidden/>
              </w:rPr>
              <w:fldChar w:fldCharType="end"/>
            </w:r>
          </w:hyperlink>
        </w:p>
        <w:p w14:paraId="064764F4" w14:textId="7FD9AB16" w:rsidR="00F32D6F" w:rsidRPr="00F32D6F" w:rsidRDefault="00F32D6F">
          <w:pPr>
            <w:pStyle w:val="TDC2"/>
            <w:rPr>
              <w:rFonts w:asciiTheme="minorHAnsi" w:eastAsiaTheme="minorEastAsia" w:hAnsiTheme="minorHAnsi" w:cstheme="minorBidi"/>
              <w:color w:val="auto"/>
              <w:kern w:val="2"/>
              <w:lang w:eastAsia="es-MX"/>
              <w14:ligatures w14:val="standardContextual"/>
            </w:rPr>
          </w:pPr>
          <w:hyperlink w:anchor="_Toc235113917" w:history="1">
            <w:r w:rsidRPr="00F32D6F">
              <w:rPr>
                <w:rStyle w:val="Hipervnculo"/>
                <w:lang w:eastAsia="es-ES"/>
              </w:rPr>
              <w:t>I. Presentación de la solicitud de información</w:t>
            </w:r>
            <w:r w:rsidRPr="00F32D6F">
              <w:rPr>
                <w:webHidden/>
              </w:rPr>
              <w:tab/>
            </w:r>
            <w:r w:rsidRPr="00F32D6F">
              <w:rPr>
                <w:webHidden/>
              </w:rPr>
              <w:fldChar w:fldCharType="begin"/>
            </w:r>
            <w:r w:rsidRPr="00F32D6F">
              <w:rPr>
                <w:webHidden/>
              </w:rPr>
              <w:instrText xml:space="preserve"> PAGEREF _Toc235113917 \h </w:instrText>
            </w:r>
            <w:r w:rsidRPr="00F32D6F">
              <w:rPr>
                <w:webHidden/>
              </w:rPr>
            </w:r>
            <w:r w:rsidRPr="00F32D6F">
              <w:rPr>
                <w:webHidden/>
              </w:rPr>
              <w:fldChar w:fldCharType="separate"/>
            </w:r>
            <w:r w:rsidR="00B3050D">
              <w:rPr>
                <w:webHidden/>
              </w:rPr>
              <w:t>2</w:t>
            </w:r>
            <w:r w:rsidRPr="00F32D6F">
              <w:rPr>
                <w:webHidden/>
              </w:rPr>
              <w:fldChar w:fldCharType="end"/>
            </w:r>
          </w:hyperlink>
        </w:p>
        <w:p w14:paraId="7BF89C02" w14:textId="7EBE15F0" w:rsidR="00F32D6F" w:rsidRPr="00F32D6F" w:rsidRDefault="00F32D6F">
          <w:pPr>
            <w:pStyle w:val="TDC2"/>
            <w:rPr>
              <w:rFonts w:asciiTheme="minorHAnsi" w:eastAsiaTheme="minorEastAsia" w:hAnsiTheme="minorHAnsi" w:cstheme="minorBidi"/>
              <w:color w:val="auto"/>
              <w:kern w:val="2"/>
              <w:lang w:eastAsia="es-MX"/>
              <w14:ligatures w14:val="standardContextual"/>
            </w:rPr>
          </w:pPr>
          <w:hyperlink w:anchor="_Toc235113918" w:history="1">
            <w:r w:rsidRPr="00F32D6F">
              <w:rPr>
                <w:rStyle w:val="Hipervnculo"/>
                <w:rFonts w:cs="Tahoma"/>
              </w:rPr>
              <w:t>II.</w:t>
            </w:r>
            <w:r w:rsidRPr="00F32D6F">
              <w:rPr>
                <w:rStyle w:val="Hipervnculo"/>
              </w:rPr>
              <w:t xml:space="preserve"> Respuesta del Sujeto Obligado</w:t>
            </w:r>
            <w:r w:rsidRPr="00F32D6F">
              <w:rPr>
                <w:webHidden/>
              </w:rPr>
              <w:tab/>
            </w:r>
            <w:r w:rsidRPr="00F32D6F">
              <w:rPr>
                <w:webHidden/>
              </w:rPr>
              <w:fldChar w:fldCharType="begin"/>
            </w:r>
            <w:r w:rsidRPr="00F32D6F">
              <w:rPr>
                <w:webHidden/>
              </w:rPr>
              <w:instrText xml:space="preserve"> PAGEREF _Toc235113918 \h </w:instrText>
            </w:r>
            <w:r w:rsidRPr="00F32D6F">
              <w:rPr>
                <w:webHidden/>
              </w:rPr>
            </w:r>
            <w:r w:rsidRPr="00F32D6F">
              <w:rPr>
                <w:webHidden/>
              </w:rPr>
              <w:fldChar w:fldCharType="separate"/>
            </w:r>
            <w:r w:rsidR="00B3050D">
              <w:rPr>
                <w:webHidden/>
              </w:rPr>
              <w:t>3</w:t>
            </w:r>
            <w:r w:rsidRPr="00F32D6F">
              <w:rPr>
                <w:webHidden/>
              </w:rPr>
              <w:fldChar w:fldCharType="end"/>
            </w:r>
          </w:hyperlink>
        </w:p>
        <w:p w14:paraId="0B8601D9" w14:textId="7F67F2E9" w:rsidR="00F32D6F" w:rsidRPr="00F32D6F" w:rsidRDefault="00F32D6F">
          <w:pPr>
            <w:pStyle w:val="TDC2"/>
            <w:rPr>
              <w:rFonts w:asciiTheme="minorHAnsi" w:eastAsiaTheme="minorEastAsia" w:hAnsiTheme="minorHAnsi" w:cstheme="minorBidi"/>
              <w:color w:val="auto"/>
              <w:kern w:val="2"/>
              <w:lang w:eastAsia="es-MX"/>
              <w14:ligatures w14:val="standardContextual"/>
            </w:rPr>
          </w:pPr>
          <w:hyperlink w:anchor="_Toc235113919" w:history="1">
            <w:r w:rsidRPr="00F32D6F">
              <w:rPr>
                <w:rStyle w:val="Hipervnculo"/>
              </w:rPr>
              <w:t>III. Interposición del Recurso de Revisión</w:t>
            </w:r>
            <w:r w:rsidRPr="00F32D6F">
              <w:rPr>
                <w:webHidden/>
              </w:rPr>
              <w:tab/>
            </w:r>
            <w:r w:rsidRPr="00F32D6F">
              <w:rPr>
                <w:webHidden/>
              </w:rPr>
              <w:fldChar w:fldCharType="begin"/>
            </w:r>
            <w:r w:rsidRPr="00F32D6F">
              <w:rPr>
                <w:webHidden/>
              </w:rPr>
              <w:instrText xml:space="preserve"> PAGEREF _Toc235113919 \h </w:instrText>
            </w:r>
            <w:r w:rsidRPr="00F32D6F">
              <w:rPr>
                <w:webHidden/>
              </w:rPr>
            </w:r>
            <w:r w:rsidRPr="00F32D6F">
              <w:rPr>
                <w:webHidden/>
              </w:rPr>
              <w:fldChar w:fldCharType="separate"/>
            </w:r>
            <w:r w:rsidR="00B3050D">
              <w:rPr>
                <w:webHidden/>
              </w:rPr>
              <w:t>3</w:t>
            </w:r>
            <w:r w:rsidRPr="00F32D6F">
              <w:rPr>
                <w:webHidden/>
              </w:rPr>
              <w:fldChar w:fldCharType="end"/>
            </w:r>
          </w:hyperlink>
        </w:p>
        <w:p w14:paraId="2F01A4E5" w14:textId="7EA3E55E" w:rsidR="00F32D6F" w:rsidRPr="00F32D6F" w:rsidRDefault="00F32D6F">
          <w:pPr>
            <w:pStyle w:val="TDC2"/>
            <w:rPr>
              <w:rFonts w:asciiTheme="minorHAnsi" w:eastAsiaTheme="minorEastAsia" w:hAnsiTheme="minorHAnsi" w:cstheme="minorBidi"/>
              <w:color w:val="auto"/>
              <w:kern w:val="2"/>
              <w:lang w:eastAsia="es-MX"/>
              <w14:ligatures w14:val="standardContextual"/>
            </w:rPr>
          </w:pPr>
          <w:hyperlink w:anchor="_Toc235113920" w:history="1">
            <w:r w:rsidRPr="00F32D6F">
              <w:rPr>
                <w:rStyle w:val="Hipervnculo"/>
              </w:rPr>
              <w:t>IV. Trámite del Recurso de Revisión ante este Instituto</w:t>
            </w:r>
            <w:r w:rsidRPr="00F32D6F">
              <w:rPr>
                <w:webHidden/>
              </w:rPr>
              <w:tab/>
            </w:r>
            <w:r w:rsidRPr="00F32D6F">
              <w:rPr>
                <w:webHidden/>
              </w:rPr>
              <w:fldChar w:fldCharType="begin"/>
            </w:r>
            <w:r w:rsidRPr="00F32D6F">
              <w:rPr>
                <w:webHidden/>
              </w:rPr>
              <w:instrText xml:space="preserve"> PAGEREF _Toc235113920 \h </w:instrText>
            </w:r>
            <w:r w:rsidRPr="00F32D6F">
              <w:rPr>
                <w:webHidden/>
              </w:rPr>
            </w:r>
            <w:r w:rsidRPr="00F32D6F">
              <w:rPr>
                <w:webHidden/>
              </w:rPr>
              <w:fldChar w:fldCharType="separate"/>
            </w:r>
            <w:r w:rsidR="00B3050D">
              <w:rPr>
                <w:webHidden/>
              </w:rPr>
              <w:t>4</w:t>
            </w:r>
            <w:r w:rsidRPr="00F32D6F">
              <w:rPr>
                <w:webHidden/>
              </w:rPr>
              <w:fldChar w:fldCharType="end"/>
            </w:r>
          </w:hyperlink>
        </w:p>
        <w:p w14:paraId="6D1FAE78" w14:textId="61785D7C" w:rsidR="00F32D6F" w:rsidRPr="00F32D6F" w:rsidRDefault="00F32D6F">
          <w:pPr>
            <w:pStyle w:val="TDC1"/>
            <w:tabs>
              <w:tab w:val="right" w:leader="dot" w:pos="8921"/>
            </w:tabs>
            <w:rPr>
              <w:rFonts w:asciiTheme="minorHAnsi" w:eastAsiaTheme="minorEastAsia" w:hAnsiTheme="minorHAnsi" w:cstheme="minorBidi"/>
              <w:noProof/>
              <w:color w:val="auto"/>
              <w:kern w:val="2"/>
              <w14:ligatures w14:val="standardContextual"/>
            </w:rPr>
          </w:pPr>
          <w:hyperlink w:anchor="_Toc235113921" w:history="1">
            <w:r w:rsidRPr="00F32D6F">
              <w:rPr>
                <w:rStyle w:val="Hipervnculo"/>
                <w:noProof/>
              </w:rPr>
              <w:t>C O N S I D E R A N D O S</w:t>
            </w:r>
            <w:r w:rsidRPr="00F32D6F">
              <w:rPr>
                <w:noProof/>
                <w:webHidden/>
              </w:rPr>
              <w:tab/>
            </w:r>
            <w:r w:rsidRPr="00F32D6F">
              <w:rPr>
                <w:noProof/>
                <w:webHidden/>
              </w:rPr>
              <w:fldChar w:fldCharType="begin"/>
            </w:r>
            <w:r w:rsidRPr="00F32D6F">
              <w:rPr>
                <w:noProof/>
                <w:webHidden/>
              </w:rPr>
              <w:instrText xml:space="preserve"> PAGEREF _Toc235113921 \h </w:instrText>
            </w:r>
            <w:r w:rsidRPr="00F32D6F">
              <w:rPr>
                <w:noProof/>
                <w:webHidden/>
              </w:rPr>
            </w:r>
            <w:r w:rsidRPr="00F32D6F">
              <w:rPr>
                <w:noProof/>
                <w:webHidden/>
              </w:rPr>
              <w:fldChar w:fldCharType="separate"/>
            </w:r>
            <w:r w:rsidR="00B3050D">
              <w:rPr>
                <w:noProof/>
                <w:webHidden/>
              </w:rPr>
              <w:t>6</w:t>
            </w:r>
            <w:r w:rsidRPr="00F32D6F">
              <w:rPr>
                <w:noProof/>
                <w:webHidden/>
              </w:rPr>
              <w:fldChar w:fldCharType="end"/>
            </w:r>
          </w:hyperlink>
        </w:p>
        <w:p w14:paraId="73752428" w14:textId="0994FCEA" w:rsidR="00F32D6F" w:rsidRPr="00F32D6F" w:rsidRDefault="00F32D6F">
          <w:pPr>
            <w:pStyle w:val="TDC2"/>
            <w:rPr>
              <w:rFonts w:asciiTheme="minorHAnsi" w:eastAsiaTheme="minorEastAsia" w:hAnsiTheme="minorHAnsi" w:cstheme="minorBidi"/>
              <w:color w:val="auto"/>
              <w:kern w:val="2"/>
              <w:lang w:eastAsia="es-MX"/>
              <w14:ligatures w14:val="standardContextual"/>
            </w:rPr>
          </w:pPr>
          <w:hyperlink w:anchor="_Toc235113922" w:history="1">
            <w:r w:rsidRPr="00F32D6F">
              <w:rPr>
                <w:rStyle w:val="Hipervnculo"/>
              </w:rPr>
              <w:t>PRIMERO. Competencia</w:t>
            </w:r>
            <w:r w:rsidRPr="00F32D6F">
              <w:rPr>
                <w:webHidden/>
              </w:rPr>
              <w:tab/>
            </w:r>
            <w:r w:rsidRPr="00F32D6F">
              <w:rPr>
                <w:webHidden/>
              </w:rPr>
              <w:fldChar w:fldCharType="begin"/>
            </w:r>
            <w:r w:rsidRPr="00F32D6F">
              <w:rPr>
                <w:webHidden/>
              </w:rPr>
              <w:instrText xml:space="preserve"> PAGEREF _Toc235113922 \h </w:instrText>
            </w:r>
            <w:r w:rsidRPr="00F32D6F">
              <w:rPr>
                <w:webHidden/>
              </w:rPr>
            </w:r>
            <w:r w:rsidRPr="00F32D6F">
              <w:rPr>
                <w:webHidden/>
              </w:rPr>
              <w:fldChar w:fldCharType="separate"/>
            </w:r>
            <w:r w:rsidR="00B3050D">
              <w:rPr>
                <w:webHidden/>
              </w:rPr>
              <w:t>6</w:t>
            </w:r>
            <w:r w:rsidRPr="00F32D6F">
              <w:rPr>
                <w:webHidden/>
              </w:rPr>
              <w:fldChar w:fldCharType="end"/>
            </w:r>
          </w:hyperlink>
        </w:p>
        <w:p w14:paraId="6FF90864" w14:textId="1A96742B" w:rsidR="00F32D6F" w:rsidRPr="00F32D6F" w:rsidRDefault="00F32D6F">
          <w:pPr>
            <w:pStyle w:val="TDC2"/>
            <w:rPr>
              <w:rFonts w:asciiTheme="minorHAnsi" w:eastAsiaTheme="minorEastAsia" w:hAnsiTheme="minorHAnsi" w:cstheme="minorBidi"/>
              <w:color w:val="auto"/>
              <w:kern w:val="2"/>
              <w:lang w:eastAsia="es-MX"/>
              <w14:ligatures w14:val="standardContextual"/>
            </w:rPr>
          </w:pPr>
          <w:hyperlink w:anchor="_Toc235113923" w:history="1">
            <w:r w:rsidRPr="00F32D6F">
              <w:rPr>
                <w:rStyle w:val="Hipervnculo"/>
              </w:rPr>
              <w:t>SEGUNDO. Causales de improcedencia y sobreseimiento</w:t>
            </w:r>
            <w:r w:rsidRPr="00F32D6F">
              <w:rPr>
                <w:webHidden/>
              </w:rPr>
              <w:tab/>
            </w:r>
            <w:r w:rsidRPr="00F32D6F">
              <w:rPr>
                <w:webHidden/>
              </w:rPr>
              <w:fldChar w:fldCharType="begin"/>
            </w:r>
            <w:r w:rsidRPr="00F32D6F">
              <w:rPr>
                <w:webHidden/>
              </w:rPr>
              <w:instrText xml:space="preserve"> PAGEREF _Toc235113923 \h </w:instrText>
            </w:r>
            <w:r w:rsidRPr="00F32D6F">
              <w:rPr>
                <w:webHidden/>
              </w:rPr>
            </w:r>
            <w:r w:rsidRPr="00F32D6F">
              <w:rPr>
                <w:webHidden/>
              </w:rPr>
              <w:fldChar w:fldCharType="separate"/>
            </w:r>
            <w:r w:rsidR="00B3050D">
              <w:rPr>
                <w:webHidden/>
              </w:rPr>
              <w:t>7</w:t>
            </w:r>
            <w:r w:rsidRPr="00F32D6F">
              <w:rPr>
                <w:webHidden/>
              </w:rPr>
              <w:fldChar w:fldCharType="end"/>
            </w:r>
          </w:hyperlink>
        </w:p>
        <w:p w14:paraId="3FC3D9E4" w14:textId="2BF1AB26" w:rsidR="00F32D6F" w:rsidRPr="00F32D6F" w:rsidRDefault="00F32D6F">
          <w:pPr>
            <w:pStyle w:val="TDC2"/>
            <w:rPr>
              <w:rFonts w:asciiTheme="minorHAnsi" w:eastAsiaTheme="minorEastAsia" w:hAnsiTheme="minorHAnsi" w:cstheme="minorBidi"/>
              <w:color w:val="auto"/>
              <w:kern w:val="2"/>
              <w:lang w:eastAsia="es-MX"/>
              <w14:ligatures w14:val="standardContextual"/>
            </w:rPr>
          </w:pPr>
          <w:hyperlink w:anchor="_Toc235113924" w:history="1">
            <w:r w:rsidRPr="00F32D6F">
              <w:rPr>
                <w:rStyle w:val="Hipervnculo"/>
              </w:rPr>
              <w:t>TERCERO. Determinación de la Controversia</w:t>
            </w:r>
            <w:r w:rsidRPr="00F32D6F">
              <w:rPr>
                <w:webHidden/>
              </w:rPr>
              <w:tab/>
            </w:r>
            <w:r w:rsidRPr="00F32D6F">
              <w:rPr>
                <w:webHidden/>
              </w:rPr>
              <w:fldChar w:fldCharType="begin"/>
            </w:r>
            <w:r w:rsidRPr="00F32D6F">
              <w:rPr>
                <w:webHidden/>
              </w:rPr>
              <w:instrText xml:space="preserve"> PAGEREF _Toc235113924 \h </w:instrText>
            </w:r>
            <w:r w:rsidRPr="00F32D6F">
              <w:rPr>
                <w:webHidden/>
              </w:rPr>
            </w:r>
            <w:r w:rsidRPr="00F32D6F">
              <w:rPr>
                <w:webHidden/>
              </w:rPr>
              <w:fldChar w:fldCharType="separate"/>
            </w:r>
            <w:r w:rsidR="00B3050D">
              <w:rPr>
                <w:webHidden/>
              </w:rPr>
              <w:t>8</w:t>
            </w:r>
            <w:r w:rsidRPr="00F32D6F">
              <w:rPr>
                <w:webHidden/>
              </w:rPr>
              <w:fldChar w:fldCharType="end"/>
            </w:r>
          </w:hyperlink>
        </w:p>
        <w:p w14:paraId="578AD984" w14:textId="03D5CB92" w:rsidR="00F32D6F" w:rsidRPr="00F32D6F" w:rsidRDefault="00F32D6F">
          <w:pPr>
            <w:pStyle w:val="TDC2"/>
            <w:rPr>
              <w:rFonts w:asciiTheme="minorHAnsi" w:eastAsiaTheme="minorEastAsia" w:hAnsiTheme="minorHAnsi" w:cstheme="minorBidi"/>
              <w:color w:val="auto"/>
              <w:kern w:val="2"/>
              <w:lang w:eastAsia="es-MX"/>
              <w14:ligatures w14:val="standardContextual"/>
            </w:rPr>
          </w:pPr>
          <w:hyperlink w:anchor="_Toc235113925" w:history="1">
            <w:r w:rsidRPr="00F32D6F">
              <w:rPr>
                <w:rStyle w:val="Hipervnculo"/>
              </w:rPr>
              <w:t>CUARTO. Marco normativo aplicable en materia de transparencia y acceso a la información pública</w:t>
            </w:r>
            <w:r w:rsidRPr="00F32D6F">
              <w:rPr>
                <w:webHidden/>
              </w:rPr>
              <w:tab/>
            </w:r>
            <w:r w:rsidRPr="00F32D6F">
              <w:rPr>
                <w:webHidden/>
              </w:rPr>
              <w:fldChar w:fldCharType="begin"/>
            </w:r>
            <w:r w:rsidRPr="00F32D6F">
              <w:rPr>
                <w:webHidden/>
              </w:rPr>
              <w:instrText xml:space="preserve"> PAGEREF _Toc235113925 \h </w:instrText>
            </w:r>
            <w:r w:rsidRPr="00F32D6F">
              <w:rPr>
                <w:webHidden/>
              </w:rPr>
            </w:r>
            <w:r w:rsidRPr="00F32D6F">
              <w:rPr>
                <w:webHidden/>
              </w:rPr>
              <w:fldChar w:fldCharType="separate"/>
            </w:r>
            <w:r w:rsidR="00B3050D">
              <w:rPr>
                <w:webHidden/>
              </w:rPr>
              <w:t>9</w:t>
            </w:r>
            <w:r w:rsidRPr="00F32D6F">
              <w:rPr>
                <w:webHidden/>
              </w:rPr>
              <w:fldChar w:fldCharType="end"/>
            </w:r>
          </w:hyperlink>
        </w:p>
        <w:p w14:paraId="04C7870E" w14:textId="7F31D13D" w:rsidR="00F32D6F" w:rsidRPr="00F32D6F" w:rsidRDefault="00F32D6F">
          <w:pPr>
            <w:pStyle w:val="TDC2"/>
            <w:rPr>
              <w:rFonts w:asciiTheme="minorHAnsi" w:eastAsiaTheme="minorEastAsia" w:hAnsiTheme="minorHAnsi" w:cstheme="minorBidi"/>
              <w:color w:val="auto"/>
              <w:kern w:val="2"/>
              <w:lang w:eastAsia="es-MX"/>
              <w14:ligatures w14:val="standardContextual"/>
            </w:rPr>
          </w:pPr>
          <w:hyperlink w:anchor="_Toc235113926" w:history="1">
            <w:r w:rsidRPr="00F32D6F">
              <w:rPr>
                <w:rStyle w:val="Hipervnculo"/>
              </w:rPr>
              <w:t>QUINTO. Estudio de Fondo</w:t>
            </w:r>
            <w:r w:rsidRPr="00F32D6F">
              <w:rPr>
                <w:webHidden/>
              </w:rPr>
              <w:tab/>
            </w:r>
            <w:r w:rsidRPr="00F32D6F">
              <w:rPr>
                <w:webHidden/>
              </w:rPr>
              <w:fldChar w:fldCharType="begin"/>
            </w:r>
            <w:r w:rsidRPr="00F32D6F">
              <w:rPr>
                <w:webHidden/>
              </w:rPr>
              <w:instrText xml:space="preserve"> PAGEREF _Toc235113926 \h </w:instrText>
            </w:r>
            <w:r w:rsidRPr="00F32D6F">
              <w:rPr>
                <w:webHidden/>
              </w:rPr>
            </w:r>
            <w:r w:rsidRPr="00F32D6F">
              <w:rPr>
                <w:webHidden/>
              </w:rPr>
              <w:fldChar w:fldCharType="separate"/>
            </w:r>
            <w:r w:rsidR="00B3050D">
              <w:rPr>
                <w:webHidden/>
              </w:rPr>
              <w:t>10</w:t>
            </w:r>
            <w:r w:rsidRPr="00F32D6F">
              <w:rPr>
                <w:webHidden/>
              </w:rPr>
              <w:fldChar w:fldCharType="end"/>
            </w:r>
          </w:hyperlink>
        </w:p>
        <w:p w14:paraId="7594DF5A" w14:textId="044D5F62" w:rsidR="00F32D6F" w:rsidRPr="00F32D6F" w:rsidRDefault="00F32D6F">
          <w:pPr>
            <w:pStyle w:val="TDC2"/>
            <w:rPr>
              <w:rFonts w:asciiTheme="minorHAnsi" w:eastAsiaTheme="minorEastAsia" w:hAnsiTheme="minorHAnsi" w:cstheme="minorBidi"/>
              <w:color w:val="auto"/>
              <w:kern w:val="2"/>
              <w:lang w:eastAsia="es-MX"/>
              <w14:ligatures w14:val="standardContextual"/>
            </w:rPr>
          </w:pPr>
          <w:hyperlink w:anchor="_Toc235113927" w:history="1">
            <w:r w:rsidRPr="00F32D6F">
              <w:rPr>
                <w:rStyle w:val="Hipervnculo"/>
              </w:rPr>
              <w:t>SEXTO. Decisión</w:t>
            </w:r>
            <w:r w:rsidRPr="00F32D6F">
              <w:rPr>
                <w:webHidden/>
              </w:rPr>
              <w:tab/>
            </w:r>
            <w:r w:rsidRPr="00F32D6F">
              <w:rPr>
                <w:webHidden/>
              </w:rPr>
              <w:fldChar w:fldCharType="begin"/>
            </w:r>
            <w:r w:rsidRPr="00F32D6F">
              <w:rPr>
                <w:webHidden/>
              </w:rPr>
              <w:instrText xml:space="preserve"> PAGEREF _Toc235113927 \h </w:instrText>
            </w:r>
            <w:r w:rsidRPr="00F32D6F">
              <w:rPr>
                <w:webHidden/>
              </w:rPr>
            </w:r>
            <w:r w:rsidRPr="00F32D6F">
              <w:rPr>
                <w:webHidden/>
              </w:rPr>
              <w:fldChar w:fldCharType="separate"/>
            </w:r>
            <w:r w:rsidR="00B3050D">
              <w:rPr>
                <w:webHidden/>
              </w:rPr>
              <w:t>19</w:t>
            </w:r>
            <w:r w:rsidRPr="00F32D6F">
              <w:rPr>
                <w:webHidden/>
              </w:rPr>
              <w:fldChar w:fldCharType="end"/>
            </w:r>
          </w:hyperlink>
        </w:p>
        <w:p w14:paraId="6B497388" w14:textId="72CBB7AD" w:rsidR="00F32D6F" w:rsidRPr="00F32D6F" w:rsidRDefault="00F32D6F">
          <w:pPr>
            <w:pStyle w:val="TDC1"/>
            <w:tabs>
              <w:tab w:val="right" w:leader="dot" w:pos="8921"/>
            </w:tabs>
            <w:rPr>
              <w:rFonts w:asciiTheme="minorHAnsi" w:eastAsiaTheme="minorEastAsia" w:hAnsiTheme="minorHAnsi" w:cstheme="minorBidi"/>
              <w:noProof/>
              <w:color w:val="auto"/>
              <w:kern w:val="2"/>
              <w14:ligatures w14:val="standardContextual"/>
            </w:rPr>
          </w:pPr>
          <w:hyperlink w:anchor="_Toc235113928" w:history="1">
            <w:r w:rsidRPr="00F32D6F">
              <w:rPr>
                <w:rStyle w:val="Hipervnculo"/>
                <w:noProof/>
              </w:rPr>
              <w:t>R E S U E L V E</w:t>
            </w:r>
            <w:r w:rsidRPr="00F32D6F">
              <w:rPr>
                <w:noProof/>
                <w:webHidden/>
              </w:rPr>
              <w:tab/>
            </w:r>
            <w:r w:rsidRPr="00F32D6F">
              <w:rPr>
                <w:noProof/>
                <w:webHidden/>
              </w:rPr>
              <w:fldChar w:fldCharType="begin"/>
            </w:r>
            <w:r w:rsidRPr="00F32D6F">
              <w:rPr>
                <w:noProof/>
                <w:webHidden/>
              </w:rPr>
              <w:instrText xml:space="preserve"> PAGEREF _Toc235113928 \h </w:instrText>
            </w:r>
            <w:r w:rsidRPr="00F32D6F">
              <w:rPr>
                <w:noProof/>
                <w:webHidden/>
              </w:rPr>
            </w:r>
            <w:r w:rsidRPr="00F32D6F">
              <w:rPr>
                <w:noProof/>
                <w:webHidden/>
              </w:rPr>
              <w:fldChar w:fldCharType="separate"/>
            </w:r>
            <w:r w:rsidR="00B3050D">
              <w:rPr>
                <w:noProof/>
                <w:webHidden/>
              </w:rPr>
              <w:t>19</w:t>
            </w:r>
            <w:r w:rsidRPr="00F32D6F">
              <w:rPr>
                <w:noProof/>
                <w:webHidden/>
              </w:rPr>
              <w:fldChar w:fldCharType="end"/>
            </w:r>
          </w:hyperlink>
        </w:p>
        <w:p w14:paraId="5B9D6C11" w14:textId="7BE221B6" w:rsidR="00C4052B" w:rsidRPr="00A44AA7" w:rsidRDefault="00C4052B" w:rsidP="00D7021E">
          <w:pPr>
            <w:spacing w:after="0" w:line="360" w:lineRule="auto"/>
          </w:pPr>
          <w:r w:rsidRPr="00A44AA7">
            <w:rPr>
              <w:b/>
              <w:bCs/>
              <w:lang w:val="es-ES"/>
            </w:rPr>
            <w:fldChar w:fldCharType="end"/>
          </w:r>
        </w:p>
      </w:sdtContent>
    </w:sdt>
    <w:p w14:paraId="57481942" w14:textId="77777777" w:rsidR="00C4052B" w:rsidRPr="00A44AA7" w:rsidRDefault="00C4052B" w:rsidP="00D7021E">
      <w:pPr>
        <w:tabs>
          <w:tab w:val="left" w:pos="8931"/>
        </w:tabs>
        <w:spacing w:after="0" w:line="360" w:lineRule="auto"/>
      </w:pPr>
    </w:p>
    <w:p w14:paraId="411B5995" w14:textId="77777777" w:rsidR="00C4052B" w:rsidRPr="00A44AA7" w:rsidRDefault="00C4052B" w:rsidP="00D7021E">
      <w:pPr>
        <w:tabs>
          <w:tab w:val="left" w:pos="8931"/>
        </w:tabs>
        <w:spacing w:after="0" w:line="360" w:lineRule="auto"/>
      </w:pPr>
    </w:p>
    <w:p w14:paraId="6784625D" w14:textId="77777777" w:rsidR="00C4052B" w:rsidRPr="00A44AA7" w:rsidRDefault="00C4052B" w:rsidP="00D7021E">
      <w:pPr>
        <w:tabs>
          <w:tab w:val="left" w:pos="8931"/>
        </w:tabs>
        <w:spacing w:after="0" w:line="360" w:lineRule="auto"/>
      </w:pPr>
    </w:p>
    <w:p w14:paraId="140888DD" w14:textId="77777777" w:rsidR="00C4052B" w:rsidRPr="00A44AA7" w:rsidRDefault="00C4052B" w:rsidP="00D7021E">
      <w:pPr>
        <w:tabs>
          <w:tab w:val="left" w:pos="8931"/>
        </w:tabs>
        <w:spacing w:after="0" w:line="360" w:lineRule="auto"/>
      </w:pPr>
    </w:p>
    <w:p w14:paraId="69EF0622" w14:textId="77777777" w:rsidR="002136F6" w:rsidRPr="00A44AA7" w:rsidRDefault="002136F6" w:rsidP="00D7021E">
      <w:pPr>
        <w:tabs>
          <w:tab w:val="left" w:pos="8931"/>
        </w:tabs>
        <w:spacing w:after="0" w:line="360" w:lineRule="auto"/>
      </w:pPr>
    </w:p>
    <w:p w14:paraId="6332BBB0" w14:textId="77777777" w:rsidR="00673C7A" w:rsidRPr="00A44AA7" w:rsidRDefault="00673C7A" w:rsidP="00D7021E">
      <w:pPr>
        <w:tabs>
          <w:tab w:val="left" w:pos="8931"/>
        </w:tabs>
        <w:spacing w:after="0" w:line="360" w:lineRule="auto"/>
      </w:pPr>
    </w:p>
    <w:p w14:paraId="6A32A3A7" w14:textId="77777777" w:rsidR="00673C7A" w:rsidRPr="00A44AA7" w:rsidRDefault="00673C7A" w:rsidP="00D7021E">
      <w:pPr>
        <w:tabs>
          <w:tab w:val="left" w:pos="8931"/>
        </w:tabs>
        <w:spacing w:after="0" w:line="360" w:lineRule="auto"/>
      </w:pPr>
    </w:p>
    <w:p w14:paraId="43158212" w14:textId="77777777" w:rsidR="005138D0" w:rsidRPr="00A44AA7" w:rsidRDefault="005138D0" w:rsidP="00D7021E">
      <w:pPr>
        <w:tabs>
          <w:tab w:val="left" w:pos="8931"/>
        </w:tabs>
        <w:spacing w:after="0" w:line="360" w:lineRule="auto"/>
      </w:pPr>
    </w:p>
    <w:p w14:paraId="4A7A3C7F" w14:textId="77777777" w:rsidR="005138D0" w:rsidRPr="00A44AA7" w:rsidRDefault="005138D0" w:rsidP="00D7021E">
      <w:pPr>
        <w:tabs>
          <w:tab w:val="left" w:pos="8931"/>
        </w:tabs>
        <w:spacing w:after="0" w:line="360" w:lineRule="auto"/>
      </w:pPr>
    </w:p>
    <w:p w14:paraId="3FB7EB5E" w14:textId="006D09E5" w:rsidR="005C690F" w:rsidRPr="00A44AA7" w:rsidRDefault="007D6307" w:rsidP="00D7021E">
      <w:pPr>
        <w:tabs>
          <w:tab w:val="left" w:pos="8931"/>
        </w:tabs>
        <w:spacing w:after="0" w:line="360" w:lineRule="auto"/>
      </w:pPr>
      <w:r w:rsidRPr="00A44AA7">
        <w:lastRenderedPageBreak/>
        <w:t xml:space="preserve">Resolución del Pleno del Instituto de Transparencia, Acceso a la Información Pública y Protección de Datos Personales del Estado de México y Municipios, con domicilio en Metepec, Estado de México, de </w:t>
      </w:r>
      <w:r w:rsidR="00EF0C39" w:rsidRPr="00A44AA7">
        <w:t xml:space="preserve">fecha </w:t>
      </w:r>
      <w:r w:rsidR="00FF7BD5" w:rsidRPr="00A44AA7">
        <w:t>quince de julio</w:t>
      </w:r>
      <w:r w:rsidR="00CF7AA5" w:rsidRPr="00A44AA7">
        <w:t xml:space="preserve"> </w:t>
      </w:r>
      <w:r w:rsidR="0081419C" w:rsidRPr="00A44AA7">
        <w:t>de dos mil veintiséis</w:t>
      </w:r>
      <w:r w:rsidRPr="00A44AA7">
        <w:t xml:space="preserve">. </w:t>
      </w:r>
    </w:p>
    <w:p w14:paraId="0DCD3B82" w14:textId="77777777" w:rsidR="005C690F" w:rsidRPr="00A44AA7" w:rsidRDefault="005C690F" w:rsidP="00B23EE9">
      <w:pPr>
        <w:spacing w:after="0" w:line="360" w:lineRule="auto"/>
        <w:rPr>
          <w:b/>
        </w:rPr>
      </w:pPr>
    </w:p>
    <w:p w14:paraId="1570B336" w14:textId="676A9079" w:rsidR="005C690F" w:rsidRPr="00A44AA7" w:rsidRDefault="007D6307" w:rsidP="00B23EE9">
      <w:pPr>
        <w:tabs>
          <w:tab w:val="right" w:pos="8838"/>
        </w:tabs>
        <w:spacing w:line="360" w:lineRule="auto"/>
        <w:ind w:right="-102"/>
      </w:pPr>
      <w:r w:rsidRPr="00A44AA7">
        <w:rPr>
          <w:b/>
        </w:rPr>
        <w:t xml:space="preserve">VISTO </w:t>
      </w:r>
      <w:r w:rsidRPr="00A44AA7">
        <w:t>el expediente elect</w:t>
      </w:r>
      <w:r w:rsidR="00ED4B8D" w:rsidRPr="00A44AA7">
        <w:t>rón</w:t>
      </w:r>
      <w:r w:rsidR="00267ACF" w:rsidRPr="00A44AA7">
        <w:t>ico conformado con motivo del</w:t>
      </w:r>
      <w:r w:rsidRPr="00A44AA7">
        <w:t xml:space="preserve"> Recurso de Revisión</w:t>
      </w:r>
      <w:r w:rsidR="00267ACF" w:rsidRPr="00A44AA7">
        <w:rPr>
          <w:rFonts w:cs="Tahoma"/>
          <w:color w:val="0D0D0D" w:themeColor="text1" w:themeTint="F2"/>
        </w:rPr>
        <w:t xml:space="preserve"> </w:t>
      </w:r>
      <w:r w:rsidR="00267ACF" w:rsidRPr="00B03652">
        <w:rPr>
          <w:rFonts w:cs="Tahoma"/>
          <w:b/>
          <w:color w:val="0D0D0D" w:themeColor="text1" w:themeTint="F2"/>
        </w:rPr>
        <w:t>0</w:t>
      </w:r>
      <w:r w:rsidR="002E1DB7" w:rsidRPr="00B03652">
        <w:rPr>
          <w:rFonts w:cs="Tahoma"/>
          <w:b/>
          <w:color w:val="0D0D0D" w:themeColor="text1" w:themeTint="F2"/>
        </w:rPr>
        <w:t>6181</w:t>
      </w:r>
      <w:r w:rsidR="00267ACF" w:rsidRPr="00B03652">
        <w:rPr>
          <w:rFonts w:cs="Tahoma"/>
          <w:b/>
          <w:color w:val="0D0D0D" w:themeColor="text1" w:themeTint="F2"/>
        </w:rPr>
        <w:t>/INFOEM/IP/RR/2026</w:t>
      </w:r>
      <w:r w:rsidRPr="00A44AA7">
        <w:rPr>
          <w:bCs/>
        </w:rPr>
        <w:t>, interpuesto</w:t>
      </w:r>
      <w:r w:rsidR="002136F6" w:rsidRPr="00A44AA7">
        <w:rPr>
          <w:bCs/>
        </w:rPr>
        <w:t>s</w:t>
      </w:r>
      <w:r w:rsidRPr="00A44AA7">
        <w:rPr>
          <w:bCs/>
        </w:rPr>
        <w:t xml:space="preserve"> </w:t>
      </w:r>
      <w:r w:rsidR="008415EA" w:rsidRPr="00A44AA7">
        <w:rPr>
          <w:bCs/>
        </w:rPr>
        <w:t>por</w:t>
      </w:r>
      <w:r w:rsidR="00B23EE9" w:rsidRPr="00A44AA7">
        <w:t xml:space="preserve"> </w:t>
      </w:r>
      <w:r w:rsidR="00EF61B4" w:rsidRPr="00EF61B4">
        <w:rPr>
          <w:highlight w:val="black"/>
        </w:rPr>
        <w:t>XXXXXXXXXXXXXXXXXXXXXXXXXXXXX</w:t>
      </w:r>
      <w:r w:rsidR="00565143" w:rsidRPr="00A44AA7">
        <w:rPr>
          <w:bCs/>
        </w:rPr>
        <w:t xml:space="preserve">, quien será </w:t>
      </w:r>
      <w:r w:rsidR="00D906B2" w:rsidRPr="00A44AA7">
        <w:rPr>
          <w:bCs/>
        </w:rPr>
        <w:t>la persona</w:t>
      </w:r>
      <w:r w:rsidRPr="00A44AA7">
        <w:rPr>
          <w:bCs/>
        </w:rPr>
        <w:t xml:space="preserve"> </w:t>
      </w:r>
      <w:r w:rsidRPr="00A44AA7">
        <w:rPr>
          <w:bCs/>
          <w:color w:val="0D0D0D"/>
        </w:rPr>
        <w:t>Recurrente o Particular, en contra de la respuesta del Sujeto Obligado</w:t>
      </w:r>
      <w:r w:rsidR="00705FBB" w:rsidRPr="00A44AA7">
        <w:rPr>
          <w:bCs/>
          <w:color w:val="0D0D0D"/>
        </w:rPr>
        <w:t xml:space="preserve">, </w:t>
      </w:r>
      <w:r w:rsidR="002E1DB7" w:rsidRPr="00B03652">
        <w:rPr>
          <w:b/>
        </w:rPr>
        <w:t>Ayuntamiento de Ecatepec de Morelos</w:t>
      </w:r>
      <w:r w:rsidR="00EF0C39" w:rsidRPr="00A44AA7">
        <w:rPr>
          <w:bCs/>
        </w:rPr>
        <w:t>,</w:t>
      </w:r>
      <w:r w:rsidRPr="00A44AA7">
        <w:rPr>
          <w:bCs/>
          <w:color w:val="0D0D0D"/>
        </w:rPr>
        <w:t xml:space="preserve"> </w:t>
      </w:r>
      <w:r w:rsidRPr="00A44AA7">
        <w:rPr>
          <w:color w:val="0D0D0D"/>
        </w:rPr>
        <w:t>a la solicitud de acceso a la información pública</w:t>
      </w:r>
      <w:r w:rsidR="002E1DB7" w:rsidRPr="00A44AA7">
        <w:rPr>
          <w:color w:val="0D0D0D"/>
        </w:rPr>
        <w:t xml:space="preserve"> 00486/ECATEPEC/IP/2026</w:t>
      </w:r>
      <w:r w:rsidRPr="00A44AA7">
        <w:rPr>
          <w:color w:val="000000"/>
        </w:rPr>
        <w:t xml:space="preserve">, </w:t>
      </w:r>
      <w:r w:rsidRPr="00A44AA7">
        <w:rPr>
          <w:color w:val="0D0D0D"/>
        </w:rPr>
        <w:t>se emite la presente Resolución, con base en los Antecedentes y Considerandos que se exponen a continuación:</w:t>
      </w:r>
    </w:p>
    <w:p w14:paraId="1F97CEF3" w14:textId="77777777" w:rsidR="005C690F" w:rsidRPr="00A44AA7" w:rsidRDefault="005C690F" w:rsidP="00D7021E">
      <w:pPr>
        <w:spacing w:after="0" w:line="360" w:lineRule="auto"/>
        <w:rPr>
          <w:b/>
        </w:rPr>
      </w:pPr>
    </w:p>
    <w:p w14:paraId="1DEAF9D3" w14:textId="24D35555" w:rsidR="005C690F" w:rsidRPr="00A44AA7" w:rsidRDefault="00CD6238" w:rsidP="00D7021E">
      <w:pPr>
        <w:pStyle w:val="Ttulo1"/>
        <w:spacing w:before="0" w:after="0" w:line="360" w:lineRule="auto"/>
        <w:jc w:val="center"/>
        <w:rPr>
          <w:sz w:val="22"/>
          <w:szCs w:val="22"/>
        </w:rPr>
      </w:pPr>
      <w:bookmarkStart w:id="0" w:name="_Toc235113916"/>
      <w:r w:rsidRPr="00A44AA7">
        <w:rPr>
          <w:sz w:val="22"/>
          <w:szCs w:val="22"/>
        </w:rPr>
        <w:t>A N T E C E D E N T E S</w:t>
      </w:r>
      <w:bookmarkEnd w:id="0"/>
    </w:p>
    <w:p w14:paraId="5A7EDA4F" w14:textId="77777777" w:rsidR="005C690F" w:rsidRPr="00A44AA7" w:rsidRDefault="005C690F" w:rsidP="00D7021E">
      <w:pPr>
        <w:spacing w:after="0" w:line="360" w:lineRule="auto"/>
        <w:jc w:val="center"/>
        <w:rPr>
          <w:b/>
        </w:rPr>
      </w:pPr>
    </w:p>
    <w:p w14:paraId="4930DAB9" w14:textId="701611A7" w:rsidR="00E22EA8" w:rsidRPr="00A44AA7" w:rsidRDefault="009215C2" w:rsidP="00D7021E">
      <w:pPr>
        <w:pStyle w:val="Ttulo2"/>
        <w:spacing w:before="0" w:after="0" w:line="360" w:lineRule="auto"/>
        <w:rPr>
          <w:sz w:val="22"/>
          <w:szCs w:val="22"/>
          <w:lang w:eastAsia="es-ES"/>
        </w:rPr>
      </w:pPr>
      <w:bookmarkStart w:id="1" w:name="_Toc235113917"/>
      <w:r w:rsidRPr="00A44AA7">
        <w:rPr>
          <w:sz w:val="22"/>
          <w:szCs w:val="22"/>
          <w:lang w:eastAsia="es-ES"/>
        </w:rPr>
        <w:t xml:space="preserve">I. </w:t>
      </w:r>
      <w:r w:rsidR="00E22EA8" w:rsidRPr="00A44AA7">
        <w:rPr>
          <w:sz w:val="22"/>
          <w:szCs w:val="22"/>
          <w:lang w:eastAsia="es-ES"/>
        </w:rPr>
        <w:t>Presentación de la solicitud de información</w:t>
      </w:r>
      <w:bookmarkEnd w:id="1"/>
    </w:p>
    <w:p w14:paraId="63A20E25" w14:textId="77777777" w:rsidR="009215C2" w:rsidRPr="00A44AA7" w:rsidRDefault="009215C2" w:rsidP="00D7021E">
      <w:pPr>
        <w:tabs>
          <w:tab w:val="left" w:pos="567"/>
        </w:tabs>
        <w:spacing w:after="0" w:line="360" w:lineRule="auto"/>
        <w:rPr>
          <w:rFonts w:eastAsia="Times New Roman" w:cs="Tahoma"/>
          <w:lang w:eastAsia="es-ES"/>
        </w:rPr>
      </w:pPr>
    </w:p>
    <w:p w14:paraId="301B8A4E" w14:textId="3CDEC5AE" w:rsidR="00E22EA8" w:rsidRPr="00A44AA7" w:rsidRDefault="00D906B2" w:rsidP="00D7021E">
      <w:pPr>
        <w:spacing w:after="0" w:line="360" w:lineRule="auto"/>
        <w:rPr>
          <w:rFonts w:eastAsia="Calibri" w:cs="Tahoma"/>
        </w:rPr>
      </w:pPr>
      <w:r w:rsidRPr="00A44AA7">
        <w:rPr>
          <w:rFonts w:eastAsia="Times New Roman" w:cs="Tahoma"/>
          <w:lang w:eastAsia="es-ES"/>
        </w:rPr>
        <w:t>El</w:t>
      </w:r>
      <w:r w:rsidR="00D52EC1" w:rsidRPr="00A44AA7">
        <w:rPr>
          <w:rFonts w:eastAsia="Times New Roman" w:cs="Tahoma"/>
          <w:lang w:eastAsia="es-ES"/>
        </w:rPr>
        <w:t xml:space="preserve"> </w:t>
      </w:r>
      <w:r w:rsidR="00FF7BD5" w:rsidRPr="00A44AA7">
        <w:rPr>
          <w:rFonts w:eastAsia="Times New Roman" w:cs="Tahoma"/>
          <w:lang w:eastAsia="es-ES"/>
        </w:rPr>
        <w:t>veinti</w:t>
      </w:r>
      <w:r w:rsidR="00F346B4" w:rsidRPr="00A44AA7">
        <w:rPr>
          <w:rFonts w:eastAsia="Times New Roman" w:cs="Tahoma"/>
          <w:lang w:eastAsia="es-ES"/>
        </w:rPr>
        <w:t>ocho de mayo</w:t>
      </w:r>
      <w:r w:rsidR="001B7499" w:rsidRPr="00A44AA7">
        <w:rPr>
          <w:rFonts w:eastAsia="Times New Roman" w:cs="Tahoma"/>
          <w:lang w:eastAsia="es-ES"/>
        </w:rPr>
        <w:t xml:space="preserve"> </w:t>
      </w:r>
      <w:r w:rsidR="008E0DC4" w:rsidRPr="00A44AA7">
        <w:rPr>
          <w:rFonts w:eastAsia="Times New Roman" w:cs="Tahoma"/>
          <w:lang w:eastAsia="es-ES"/>
        </w:rPr>
        <w:t>de dos mil veinti</w:t>
      </w:r>
      <w:r w:rsidR="001B7499" w:rsidRPr="00A44AA7">
        <w:rPr>
          <w:rFonts w:eastAsia="Times New Roman" w:cs="Tahoma"/>
          <w:lang w:eastAsia="es-ES"/>
        </w:rPr>
        <w:t>séis</w:t>
      </w:r>
      <w:r w:rsidR="00BF362A" w:rsidRPr="00A44AA7">
        <w:rPr>
          <w:rFonts w:eastAsia="Times New Roman" w:cs="Tahoma"/>
          <w:lang w:eastAsia="es-ES"/>
        </w:rPr>
        <w:t xml:space="preserve">, </w:t>
      </w:r>
      <w:r w:rsidR="000A7895" w:rsidRPr="00A44AA7">
        <w:rPr>
          <w:rFonts w:eastAsia="Times New Roman" w:cs="Tahoma"/>
          <w:lang w:eastAsia="es-ES"/>
        </w:rPr>
        <w:t xml:space="preserve">el Particular presentó </w:t>
      </w:r>
      <w:r w:rsidR="00267ACF" w:rsidRPr="00A44AA7">
        <w:rPr>
          <w:rFonts w:eastAsia="Times New Roman" w:cs="Tahoma"/>
          <w:lang w:eastAsia="es-ES"/>
        </w:rPr>
        <w:t xml:space="preserve">una </w:t>
      </w:r>
      <w:r w:rsidR="00E22EA8" w:rsidRPr="00A44AA7">
        <w:rPr>
          <w:rFonts w:eastAsia="Times New Roman" w:cs="Tahoma"/>
          <w:lang w:eastAsia="es-ES"/>
        </w:rPr>
        <w:t>solicitud de acceso a la información pública, a través del Sistema de Acceso a la Información Mexiquense (SAIMEX), ante</w:t>
      </w:r>
      <w:r w:rsidR="000B3C56" w:rsidRPr="00A44AA7">
        <w:rPr>
          <w:rFonts w:eastAsia="Times New Roman" w:cs="Tahoma"/>
          <w:lang w:eastAsia="es-ES"/>
        </w:rPr>
        <w:t xml:space="preserve"> </w:t>
      </w:r>
      <w:r w:rsidR="00DC175C" w:rsidRPr="00A44AA7">
        <w:rPr>
          <w:rFonts w:eastAsia="Times New Roman" w:cs="Tahoma"/>
          <w:lang w:eastAsia="es-ES"/>
        </w:rPr>
        <w:t>el</w:t>
      </w:r>
      <w:r w:rsidR="009C1A8C" w:rsidRPr="00A44AA7">
        <w:t xml:space="preserve"> </w:t>
      </w:r>
      <w:r w:rsidR="008C56F2" w:rsidRPr="00A44AA7">
        <w:t xml:space="preserve">Ayuntamiento </w:t>
      </w:r>
      <w:r w:rsidR="009C1A8C" w:rsidRPr="00A44AA7">
        <w:t>de Ecatepec de Morelos</w:t>
      </w:r>
      <w:r w:rsidR="008E0DC4" w:rsidRPr="00A44AA7">
        <w:rPr>
          <w:rFonts w:eastAsia="Calibri" w:cs="Times New Roman"/>
          <w:color w:val="000000"/>
        </w:rPr>
        <w:t>,</w:t>
      </w:r>
      <w:r w:rsidR="00DC175C" w:rsidRPr="00A44AA7">
        <w:rPr>
          <w:rFonts w:eastAsia="Calibri" w:cs="Tahoma"/>
        </w:rPr>
        <w:t xml:space="preserve"> </w:t>
      </w:r>
      <w:r w:rsidR="00E22EA8" w:rsidRPr="00A44AA7">
        <w:rPr>
          <w:rFonts w:eastAsia="Calibri" w:cs="Tahoma"/>
        </w:rPr>
        <w:t xml:space="preserve">en los siguientes términos: </w:t>
      </w:r>
    </w:p>
    <w:p w14:paraId="1CA5845F" w14:textId="77777777" w:rsidR="007D17B1" w:rsidRPr="00A44AA7" w:rsidRDefault="007D17B1" w:rsidP="00D7021E">
      <w:pPr>
        <w:spacing w:after="0" w:line="360" w:lineRule="auto"/>
        <w:rPr>
          <w:rFonts w:eastAsia="Calibri" w:cs="Tahoma"/>
        </w:rPr>
      </w:pPr>
    </w:p>
    <w:p w14:paraId="2C867F68" w14:textId="77777777" w:rsidR="007D17B1" w:rsidRPr="00A44AA7" w:rsidRDefault="007D17B1" w:rsidP="007D17B1">
      <w:pPr>
        <w:tabs>
          <w:tab w:val="left" w:pos="4667"/>
        </w:tabs>
        <w:spacing w:after="0" w:line="360" w:lineRule="auto"/>
        <w:ind w:left="567" w:right="567"/>
        <w:rPr>
          <w:b/>
          <w:bCs/>
          <w:i/>
          <w:iCs/>
          <w:color w:val="auto"/>
          <w:sz w:val="20"/>
          <w:szCs w:val="20"/>
        </w:rPr>
      </w:pPr>
      <w:r w:rsidRPr="00A44AA7">
        <w:rPr>
          <w:b/>
          <w:bCs/>
          <w:i/>
          <w:iCs/>
          <w:color w:val="auto"/>
          <w:sz w:val="20"/>
          <w:szCs w:val="20"/>
        </w:rPr>
        <w:t>“DESCRIPCIÓN CLARA Y PRECISA DE LA INFORMACIÓN SOLICITADA</w:t>
      </w:r>
    </w:p>
    <w:p w14:paraId="3ED279D2" w14:textId="47C68CC6" w:rsidR="007D17B1" w:rsidRPr="00A44AA7" w:rsidRDefault="008C56F2" w:rsidP="007D17B1">
      <w:pPr>
        <w:tabs>
          <w:tab w:val="left" w:pos="4667"/>
        </w:tabs>
        <w:spacing w:after="0" w:line="360" w:lineRule="auto"/>
        <w:ind w:left="567" w:right="567"/>
        <w:rPr>
          <w:i/>
          <w:iCs/>
          <w:color w:val="auto"/>
          <w:sz w:val="20"/>
          <w:szCs w:val="20"/>
        </w:rPr>
      </w:pPr>
      <w:r w:rsidRPr="00A44AA7">
        <w:rPr>
          <w:i/>
          <w:iCs/>
          <w:color w:val="auto"/>
          <w:sz w:val="20"/>
          <w:szCs w:val="20"/>
        </w:rPr>
        <w:t>Atenta solicitud que se realiza el 19 de mayo a SAPASE y al Ayuntamiento de Ecatepec de Morelos. El Ayuntamiento de Ecatepec de Morelos, contrato trabajos mediante OBRA PÚBLICA, para la RED DE AGUA POTABLE en la COLONIA RUSTICA XALOSTOC, por lo que solicito una copia simple en esta plataforma, de configuración de la RED DE AGUA POTABLE de la Calle 12 de la Colonia Rustica Xalostoc. Se hace la petición a los dos sujetos obligados, para evitar que NO SE CONTESTE la solicitud de información.</w:t>
      </w:r>
      <w:r w:rsidR="007D17B1" w:rsidRPr="00A44AA7">
        <w:rPr>
          <w:i/>
          <w:iCs/>
          <w:color w:val="auto"/>
          <w:sz w:val="20"/>
          <w:szCs w:val="20"/>
        </w:rPr>
        <w:t>” (Sic.)</w:t>
      </w:r>
    </w:p>
    <w:p w14:paraId="2B983A3E" w14:textId="77777777" w:rsidR="007D17B1" w:rsidRPr="00A44AA7" w:rsidRDefault="007D17B1" w:rsidP="007D17B1">
      <w:pPr>
        <w:tabs>
          <w:tab w:val="left" w:pos="4667"/>
        </w:tabs>
        <w:spacing w:after="0" w:line="360" w:lineRule="auto"/>
        <w:ind w:left="567" w:right="567"/>
        <w:rPr>
          <w:b/>
          <w:bCs/>
          <w:i/>
          <w:iCs/>
          <w:color w:val="auto"/>
          <w:sz w:val="20"/>
          <w:szCs w:val="20"/>
        </w:rPr>
      </w:pPr>
    </w:p>
    <w:p w14:paraId="09FF24E8" w14:textId="77777777" w:rsidR="007D17B1" w:rsidRPr="00A44AA7" w:rsidRDefault="007D17B1" w:rsidP="007D17B1">
      <w:pPr>
        <w:tabs>
          <w:tab w:val="left" w:pos="4667"/>
        </w:tabs>
        <w:spacing w:after="0" w:line="360" w:lineRule="auto"/>
        <w:ind w:left="567" w:right="567"/>
        <w:rPr>
          <w:b/>
          <w:bCs/>
          <w:i/>
          <w:iCs/>
          <w:color w:val="auto"/>
          <w:sz w:val="20"/>
          <w:szCs w:val="20"/>
        </w:rPr>
      </w:pPr>
      <w:r w:rsidRPr="00A44AA7">
        <w:rPr>
          <w:b/>
          <w:bCs/>
          <w:i/>
          <w:iCs/>
          <w:color w:val="auto"/>
          <w:sz w:val="20"/>
          <w:szCs w:val="20"/>
        </w:rPr>
        <w:lastRenderedPageBreak/>
        <w:t>“MODALIDAD DE ENTREGA</w:t>
      </w:r>
    </w:p>
    <w:p w14:paraId="06CB6BB6" w14:textId="14D3F42D" w:rsidR="00E57E34" w:rsidRPr="00A44AA7" w:rsidRDefault="007D17B1" w:rsidP="007D17B1">
      <w:pPr>
        <w:spacing w:after="0" w:line="360" w:lineRule="auto"/>
        <w:ind w:left="567"/>
        <w:rPr>
          <w:rFonts w:eastAsia="Times New Roman" w:cs="Tahoma"/>
          <w:lang w:eastAsia="es-ES"/>
        </w:rPr>
      </w:pPr>
      <w:r w:rsidRPr="00A44AA7">
        <w:rPr>
          <w:i/>
          <w:iCs/>
          <w:color w:val="auto"/>
          <w:sz w:val="20"/>
          <w:szCs w:val="20"/>
        </w:rPr>
        <w:t>A través del SAIMEX”</w:t>
      </w:r>
    </w:p>
    <w:p w14:paraId="7C1EB933" w14:textId="77777777" w:rsidR="007D17B1" w:rsidRPr="00A44AA7" w:rsidRDefault="007D17B1" w:rsidP="007D17B1">
      <w:pPr>
        <w:spacing w:after="0" w:line="360" w:lineRule="auto"/>
        <w:rPr>
          <w:rFonts w:eastAsia="Times New Roman" w:cs="Tahoma"/>
          <w:lang w:eastAsia="es-ES"/>
        </w:rPr>
      </w:pPr>
    </w:p>
    <w:p w14:paraId="0A604AAC" w14:textId="015EAB92" w:rsidR="00E22EA8" w:rsidRPr="00A44AA7" w:rsidRDefault="000B3C56" w:rsidP="00D7021E">
      <w:pPr>
        <w:pStyle w:val="Ttulo2"/>
        <w:spacing w:before="0" w:after="0" w:line="360" w:lineRule="auto"/>
        <w:rPr>
          <w:sz w:val="22"/>
          <w:szCs w:val="22"/>
        </w:rPr>
      </w:pPr>
      <w:bookmarkStart w:id="2" w:name="_Toc235113918"/>
      <w:r w:rsidRPr="00A44AA7">
        <w:rPr>
          <w:rFonts w:cs="Tahoma"/>
          <w:sz w:val="22"/>
          <w:szCs w:val="22"/>
        </w:rPr>
        <w:t>I</w:t>
      </w:r>
      <w:r w:rsidR="0007311B" w:rsidRPr="00A44AA7">
        <w:rPr>
          <w:rFonts w:cs="Tahoma"/>
          <w:sz w:val="22"/>
          <w:szCs w:val="22"/>
        </w:rPr>
        <w:t>I</w:t>
      </w:r>
      <w:r w:rsidR="00E22EA8" w:rsidRPr="00A44AA7">
        <w:rPr>
          <w:rFonts w:cs="Tahoma"/>
          <w:sz w:val="22"/>
          <w:szCs w:val="22"/>
        </w:rPr>
        <w:t>.</w:t>
      </w:r>
      <w:r w:rsidR="00E22EA8" w:rsidRPr="00A44AA7">
        <w:rPr>
          <w:sz w:val="22"/>
          <w:szCs w:val="22"/>
        </w:rPr>
        <w:t xml:space="preserve"> Respuesta del Sujeto Obligado</w:t>
      </w:r>
      <w:bookmarkEnd w:id="2"/>
    </w:p>
    <w:p w14:paraId="10CE94A9" w14:textId="77777777" w:rsidR="00C06004" w:rsidRPr="00A44AA7" w:rsidRDefault="00C06004" w:rsidP="00D7021E">
      <w:pPr>
        <w:autoSpaceDE w:val="0"/>
        <w:autoSpaceDN w:val="0"/>
        <w:adjustRightInd w:val="0"/>
        <w:spacing w:after="0" w:line="360" w:lineRule="auto"/>
        <w:rPr>
          <w:b/>
          <w:bCs/>
        </w:rPr>
      </w:pPr>
    </w:p>
    <w:p w14:paraId="27653D37" w14:textId="16FCD537" w:rsidR="008C56F2" w:rsidRPr="00A44AA7" w:rsidRDefault="00EB386A" w:rsidP="00D7021E">
      <w:pPr>
        <w:spacing w:after="0" w:line="360" w:lineRule="auto"/>
      </w:pPr>
      <w:r w:rsidRPr="00A44AA7">
        <w:t>El</w:t>
      </w:r>
      <w:r w:rsidR="007C1570" w:rsidRPr="00A44AA7">
        <w:t xml:space="preserve"> </w:t>
      </w:r>
      <w:r w:rsidR="008C56F2" w:rsidRPr="00A44AA7">
        <w:t>veintinueve de mayo</w:t>
      </w:r>
      <w:r w:rsidR="001C67CC" w:rsidRPr="00A44AA7">
        <w:t xml:space="preserve"> </w:t>
      </w:r>
      <w:r w:rsidR="007C1570" w:rsidRPr="00A44AA7">
        <w:t>de dos mil veintiséis</w:t>
      </w:r>
      <w:r w:rsidR="00E22EA8" w:rsidRPr="00A44AA7">
        <w:t xml:space="preserve">, el Sujeto Obligado notificó, a través del Sistema de Acceso a la Información Mexiquense (SAIMEX), la respuesta a la solicitud de acceso a la información pública, </w:t>
      </w:r>
      <w:r w:rsidR="001752ED" w:rsidRPr="00A44AA7">
        <w:t xml:space="preserve">a través </w:t>
      </w:r>
      <w:r w:rsidR="008C56F2" w:rsidRPr="00A44AA7">
        <w:t xml:space="preserve">de un </w:t>
      </w:r>
      <w:r w:rsidR="00312774" w:rsidRPr="00A44AA7">
        <w:t xml:space="preserve">oficio </w:t>
      </w:r>
      <w:r w:rsidR="008C56F2" w:rsidRPr="00A44AA7">
        <w:t xml:space="preserve">sin </w:t>
      </w:r>
      <w:r w:rsidR="00312774" w:rsidRPr="00A44AA7">
        <w:t>número</w:t>
      </w:r>
      <w:r w:rsidR="008C56F2" w:rsidRPr="00A44AA7">
        <w:t>, del veintiocho de mayo de dos mil veintiséis, suscrito por la Titular de la Unidad de Transparencia, por medio del cual mencionó lo siguiente:</w:t>
      </w:r>
    </w:p>
    <w:p w14:paraId="7C8C505B" w14:textId="77777777" w:rsidR="008C56F2" w:rsidRPr="00A44AA7" w:rsidRDefault="008C56F2" w:rsidP="00D7021E">
      <w:pPr>
        <w:spacing w:after="0" w:line="360" w:lineRule="auto"/>
      </w:pPr>
    </w:p>
    <w:p w14:paraId="2DF3A7CC" w14:textId="14D9C39B" w:rsidR="008C56F2" w:rsidRPr="00A44AA7" w:rsidRDefault="008C56F2" w:rsidP="008C56F2">
      <w:pPr>
        <w:spacing w:after="0" w:line="360" w:lineRule="auto"/>
        <w:ind w:left="720"/>
        <w:rPr>
          <w:i/>
          <w:sz w:val="20"/>
        </w:rPr>
      </w:pPr>
      <w:r w:rsidRPr="00A44AA7">
        <w:rPr>
          <w:i/>
          <w:sz w:val="20"/>
        </w:rPr>
        <w:t>“…Así mismo en este sentido, se le hace de su conocimiento que los sujetos obligados que podrían contar con la información es el Organismo Público Descentralizado para la Prestación de los Servicios de Agua Potable. Alcantarillado y Saneamiento del Municipio de Ecatepec de Morelos, (SAPASE), por lo que en ese sentido se le invita a que lo solicite nuevamente por el portal de (SAIMEX), con la información antes mencionada.</w:t>
      </w:r>
    </w:p>
    <w:p w14:paraId="0131D13A" w14:textId="0F69A3DA" w:rsidR="008C56F2" w:rsidRPr="00A44AA7" w:rsidRDefault="008C56F2" w:rsidP="008C56F2">
      <w:pPr>
        <w:spacing w:after="0" w:line="360" w:lineRule="auto"/>
        <w:ind w:left="720"/>
        <w:rPr>
          <w:i/>
          <w:sz w:val="20"/>
        </w:rPr>
      </w:pPr>
      <w:r w:rsidRPr="00A44AA7">
        <w:rPr>
          <w:i/>
          <w:sz w:val="20"/>
        </w:rPr>
        <w:t>…”</w:t>
      </w:r>
    </w:p>
    <w:p w14:paraId="024D7F89" w14:textId="77777777" w:rsidR="00E41743" w:rsidRPr="00A44AA7" w:rsidRDefault="00E41743" w:rsidP="00E41743">
      <w:pPr>
        <w:spacing w:after="0" w:line="360" w:lineRule="auto"/>
      </w:pPr>
    </w:p>
    <w:p w14:paraId="7E7FBB31" w14:textId="2B253243" w:rsidR="00E22EA8" w:rsidRPr="00A44AA7" w:rsidRDefault="0007311B" w:rsidP="00D7021E">
      <w:pPr>
        <w:pStyle w:val="Ttulo2"/>
        <w:spacing w:before="0" w:after="0" w:line="360" w:lineRule="auto"/>
        <w:rPr>
          <w:sz w:val="22"/>
          <w:szCs w:val="22"/>
        </w:rPr>
      </w:pPr>
      <w:bookmarkStart w:id="3" w:name="_Toc235113919"/>
      <w:r w:rsidRPr="00A44AA7">
        <w:rPr>
          <w:sz w:val="22"/>
          <w:szCs w:val="22"/>
        </w:rPr>
        <w:t>I</w:t>
      </w:r>
      <w:r w:rsidR="00627CDA" w:rsidRPr="00A44AA7">
        <w:rPr>
          <w:sz w:val="22"/>
          <w:szCs w:val="22"/>
        </w:rPr>
        <w:t>II</w:t>
      </w:r>
      <w:r w:rsidR="00E22EA8" w:rsidRPr="00A44AA7">
        <w:rPr>
          <w:sz w:val="22"/>
          <w:szCs w:val="22"/>
        </w:rPr>
        <w:t>. Interposición del Recurso de Revisión</w:t>
      </w:r>
      <w:bookmarkEnd w:id="3"/>
    </w:p>
    <w:p w14:paraId="053D45CF" w14:textId="77777777" w:rsidR="00E22EA8" w:rsidRPr="00A44AA7" w:rsidRDefault="00E22EA8" w:rsidP="00D7021E">
      <w:pPr>
        <w:spacing w:after="0" w:line="360" w:lineRule="auto"/>
        <w:rPr>
          <w:b/>
        </w:rPr>
      </w:pPr>
    </w:p>
    <w:p w14:paraId="355C8CC6" w14:textId="2CBAFAD9" w:rsidR="009C5A71" w:rsidRPr="00A44AA7" w:rsidRDefault="00083169" w:rsidP="00D7021E">
      <w:pPr>
        <w:spacing w:after="0" w:line="360" w:lineRule="auto"/>
        <w:rPr>
          <w:bCs/>
        </w:rPr>
      </w:pPr>
      <w:r w:rsidRPr="00A44AA7">
        <w:rPr>
          <w:bCs/>
        </w:rPr>
        <w:t>El</w:t>
      </w:r>
      <w:r w:rsidR="008E5E71" w:rsidRPr="00A44AA7">
        <w:rPr>
          <w:bCs/>
        </w:rPr>
        <w:t xml:space="preserve"> </w:t>
      </w:r>
      <w:r w:rsidR="008C56F2" w:rsidRPr="00A44AA7">
        <w:rPr>
          <w:bCs/>
        </w:rPr>
        <w:t>nueve</w:t>
      </w:r>
      <w:r w:rsidR="0012242C" w:rsidRPr="00A44AA7">
        <w:rPr>
          <w:bCs/>
        </w:rPr>
        <w:t xml:space="preserve"> de junio</w:t>
      </w:r>
      <w:r w:rsidR="00167591" w:rsidRPr="00A44AA7">
        <w:rPr>
          <w:bCs/>
        </w:rPr>
        <w:t xml:space="preserve"> </w:t>
      </w:r>
      <w:r w:rsidR="00596AF2" w:rsidRPr="00A44AA7">
        <w:rPr>
          <w:bCs/>
        </w:rPr>
        <w:t xml:space="preserve">de dos mil </w:t>
      </w:r>
      <w:r w:rsidR="002103D3" w:rsidRPr="00A44AA7">
        <w:rPr>
          <w:bCs/>
        </w:rPr>
        <w:t>veintiséis</w:t>
      </w:r>
      <w:r w:rsidR="00203EBA" w:rsidRPr="00A44AA7">
        <w:rPr>
          <w:bCs/>
        </w:rPr>
        <w:t xml:space="preserve"> </w:t>
      </w:r>
      <w:r w:rsidR="00E22EA8" w:rsidRPr="00A44AA7">
        <w:rPr>
          <w:bCs/>
        </w:rPr>
        <w:t xml:space="preserve">se recibió en este Instituto, a través del </w:t>
      </w:r>
      <w:r w:rsidR="00E22EA8" w:rsidRPr="00A44AA7">
        <w:rPr>
          <w:bCs/>
          <w:lang w:val="es-ES"/>
        </w:rPr>
        <w:t>Sistema de Acceso a la Información Mexiquense (SAIMEX)</w:t>
      </w:r>
      <w:r w:rsidR="00E22EA8" w:rsidRPr="00A44AA7">
        <w:rPr>
          <w:bCs/>
        </w:rPr>
        <w:t>,</w:t>
      </w:r>
      <w:r w:rsidR="00A432C7" w:rsidRPr="00A44AA7">
        <w:rPr>
          <w:bCs/>
        </w:rPr>
        <w:t xml:space="preserve"> el</w:t>
      </w:r>
      <w:r w:rsidR="009019A8" w:rsidRPr="00A44AA7">
        <w:rPr>
          <w:bCs/>
        </w:rPr>
        <w:t xml:space="preserve"> </w:t>
      </w:r>
      <w:r w:rsidR="00E22EA8" w:rsidRPr="00A44AA7">
        <w:rPr>
          <w:bCs/>
        </w:rPr>
        <w:t>Recurso de Revisión interpuesto</w:t>
      </w:r>
      <w:r w:rsidR="00F17302" w:rsidRPr="00A44AA7">
        <w:rPr>
          <w:bCs/>
        </w:rPr>
        <w:t>s</w:t>
      </w:r>
      <w:r w:rsidR="00E22EA8" w:rsidRPr="00A44AA7">
        <w:rPr>
          <w:bCs/>
        </w:rPr>
        <w:t xml:space="preserve"> por la p</w:t>
      </w:r>
      <w:r w:rsidRPr="00A44AA7">
        <w:rPr>
          <w:bCs/>
        </w:rPr>
        <w:t>ersona</w:t>
      </w:r>
      <w:r w:rsidR="00E22EA8" w:rsidRPr="00A44AA7">
        <w:rPr>
          <w:bCs/>
        </w:rPr>
        <w:t xml:space="preserve"> Recurrente, en contra de la</w:t>
      </w:r>
      <w:r w:rsidR="00F17302" w:rsidRPr="00A44AA7">
        <w:rPr>
          <w:bCs/>
        </w:rPr>
        <w:t>s</w:t>
      </w:r>
      <w:r w:rsidR="00E22EA8" w:rsidRPr="00A44AA7">
        <w:rPr>
          <w:bCs/>
        </w:rPr>
        <w:t xml:space="preserve"> respuesta</w:t>
      </w:r>
      <w:r w:rsidR="00F17302" w:rsidRPr="00A44AA7">
        <w:rPr>
          <w:bCs/>
        </w:rPr>
        <w:t>s</w:t>
      </w:r>
      <w:r w:rsidR="00E22EA8" w:rsidRPr="00A44AA7">
        <w:rPr>
          <w:bCs/>
        </w:rPr>
        <w:t xml:space="preserve"> por el Sujeto Obligado, a la solicitud de información</w:t>
      </w:r>
      <w:r w:rsidR="00F43789" w:rsidRPr="00A44AA7">
        <w:rPr>
          <w:rFonts w:eastAsia="Calibri" w:cs="Times New Roman"/>
        </w:rPr>
        <w:t xml:space="preserve">, </w:t>
      </w:r>
      <w:r w:rsidR="00E22EA8" w:rsidRPr="00A44AA7">
        <w:rPr>
          <w:bCs/>
        </w:rPr>
        <w:t xml:space="preserve">en los </w:t>
      </w:r>
      <w:r w:rsidR="007B6C6F" w:rsidRPr="00A44AA7">
        <w:rPr>
          <w:bCs/>
        </w:rPr>
        <w:t>términos</w:t>
      </w:r>
      <w:r w:rsidR="00F17302" w:rsidRPr="00A44AA7">
        <w:rPr>
          <w:bCs/>
        </w:rPr>
        <w:t xml:space="preserve"> siguientes</w:t>
      </w:r>
      <w:r w:rsidR="00E22EA8" w:rsidRPr="00A44AA7">
        <w:rPr>
          <w:bCs/>
        </w:rPr>
        <w:t>:</w:t>
      </w:r>
    </w:p>
    <w:p w14:paraId="7628B30D" w14:textId="77777777" w:rsidR="00A432C7" w:rsidRPr="00A44AA7" w:rsidRDefault="00A432C7" w:rsidP="00D7021E">
      <w:pPr>
        <w:spacing w:after="0" w:line="360" w:lineRule="auto"/>
        <w:rPr>
          <w:bCs/>
        </w:rPr>
      </w:pPr>
    </w:p>
    <w:p w14:paraId="6BEB1DA5" w14:textId="77777777" w:rsidR="00A432C7" w:rsidRPr="00A44AA7" w:rsidRDefault="00A432C7" w:rsidP="00A432C7">
      <w:pPr>
        <w:spacing w:after="0" w:line="360" w:lineRule="auto"/>
        <w:ind w:left="567" w:right="567"/>
        <w:rPr>
          <w:i/>
          <w:iCs/>
          <w:color w:val="auto"/>
          <w:sz w:val="20"/>
          <w:szCs w:val="20"/>
        </w:rPr>
      </w:pPr>
      <w:r w:rsidRPr="00A44AA7">
        <w:rPr>
          <w:b/>
          <w:bCs/>
          <w:i/>
          <w:iCs/>
          <w:color w:val="auto"/>
          <w:sz w:val="20"/>
          <w:szCs w:val="20"/>
        </w:rPr>
        <w:t>‘’ACTO IMPUGNADO</w:t>
      </w:r>
    </w:p>
    <w:p w14:paraId="35DD24F3" w14:textId="0F0A3E60" w:rsidR="00A432C7" w:rsidRPr="00A44AA7" w:rsidRDefault="008C56F2" w:rsidP="00A432C7">
      <w:pPr>
        <w:spacing w:after="0" w:line="360" w:lineRule="auto"/>
        <w:ind w:left="567" w:right="567"/>
        <w:rPr>
          <w:i/>
          <w:iCs/>
          <w:color w:val="auto"/>
          <w:sz w:val="20"/>
          <w:szCs w:val="20"/>
        </w:rPr>
      </w:pPr>
      <w:r w:rsidRPr="00A44AA7">
        <w:rPr>
          <w:i/>
          <w:iCs/>
          <w:color w:val="auto"/>
          <w:sz w:val="20"/>
          <w:szCs w:val="20"/>
        </w:rPr>
        <w:lastRenderedPageBreak/>
        <w:t>Atenta solicitud que se realiza el 19 de mayo a SAPASE y al Ayuntamiento de Ecatepec de Morelos. El Ayuntamiento de Ecatepec de Morelos, contrato trabajos mediante OBRA PÚBLICA, para la RED DE AGUA POTABLE en la COLONIA RUSTICA XALOSTOC, por lo que solicito una copia simple en esta plataforma, de configuración de la RED DE AGUA POTABLE de la Calle 12 de la Colonia Rustica Xalostoc. Se hace la petición a los dos sujetos obligados, para evitar que NO SE CONTESTE la solicitud de información.</w:t>
      </w:r>
      <w:r w:rsidR="00A432C7" w:rsidRPr="00A44AA7">
        <w:rPr>
          <w:i/>
          <w:iCs/>
          <w:color w:val="auto"/>
          <w:sz w:val="20"/>
          <w:szCs w:val="20"/>
        </w:rPr>
        <w:t xml:space="preserve">” </w:t>
      </w:r>
      <w:r w:rsidR="00D90FC7" w:rsidRPr="00A44AA7">
        <w:rPr>
          <w:i/>
          <w:iCs/>
          <w:color w:val="auto"/>
          <w:sz w:val="20"/>
          <w:szCs w:val="20"/>
        </w:rPr>
        <w:t>(Sic.)</w:t>
      </w:r>
    </w:p>
    <w:p w14:paraId="7FDF483A" w14:textId="77777777" w:rsidR="00A432C7" w:rsidRPr="00A44AA7" w:rsidRDefault="00A432C7" w:rsidP="00A432C7">
      <w:pPr>
        <w:spacing w:after="0" w:line="360" w:lineRule="auto"/>
        <w:ind w:left="567" w:right="567"/>
        <w:rPr>
          <w:i/>
          <w:iCs/>
          <w:color w:val="auto"/>
          <w:sz w:val="20"/>
          <w:szCs w:val="20"/>
        </w:rPr>
      </w:pPr>
    </w:p>
    <w:p w14:paraId="33E2E3FD" w14:textId="77777777" w:rsidR="00A432C7" w:rsidRPr="00A44AA7" w:rsidRDefault="00A432C7" w:rsidP="007D7726">
      <w:pPr>
        <w:spacing w:after="0" w:line="360" w:lineRule="auto"/>
        <w:ind w:left="567" w:right="567"/>
        <w:rPr>
          <w:b/>
          <w:bCs/>
          <w:i/>
          <w:iCs/>
          <w:color w:val="auto"/>
          <w:sz w:val="20"/>
          <w:szCs w:val="20"/>
        </w:rPr>
      </w:pPr>
      <w:r w:rsidRPr="00A44AA7">
        <w:rPr>
          <w:b/>
          <w:bCs/>
          <w:i/>
          <w:iCs/>
          <w:color w:val="auto"/>
          <w:sz w:val="20"/>
          <w:szCs w:val="20"/>
        </w:rPr>
        <w:t>‘’RAZONES O MOTIVOS DE LA INCONFORMIDAD</w:t>
      </w:r>
    </w:p>
    <w:p w14:paraId="1269F761" w14:textId="57D830FB" w:rsidR="00A432C7" w:rsidRPr="00A44AA7" w:rsidRDefault="008C56F2" w:rsidP="007D7726">
      <w:pPr>
        <w:spacing w:after="0" w:line="360" w:lineRule="auto"/>
        <w:ind w:left="567" w:right="567"/>
        <w:rPr>
          <w:bCs/>
        </w:rPr>
      </w:pPr>
      <w:r w:rsidRPr="00A44AA7">
        <w:rPr>
          <w:i/>
          <w:iCs/>
          <w:color w:val="auto"/>
          <w:sz w:val="20"/>
          <w:szCs w:val="20"/>
        </w:rPr>
        <w:t>El Ayuntamiento de Ecatepec de Morelos, contrato la Obra Pública de Calle 12 de la Colonia Rustica Xalostoc, por lo que cuenta con información, ya que la Dirección de Obras Públicas es el responsable de su seguimiento. SAPASE, en relación con esta misma pregunta, me dio la siguiente respuesta "no cuenta con información" Por lo anterior, agradeceré copia de la INEXISTENCIA DE INFORMACIÓN DEL COMITE DE TRANSPARENCIA. También gradeceré copia del Oficio signado por la Dirección de Obra Públicas</w:t>
      </w:r>
      <w:r w:rsidR="00E45517" w:rsidRPr="00A44AA7">
        <w:rPr>
          <w:i/>
          <w:iCs/>
          <w:color w:val="auto"/>
          <w:sz w:val="20"/>
          <w:szCs w:val="20"/>
        </w:rPr>
        <w:t>.</w:t>
      </w:r>
      <w:r w:rsidR="00A432C7" w:rsidRPr="00A44AA7">
        <w:rPr>
          <w:i/>
          <w:iCs/>
          <w:color w:val="auto"/>
          <w:sz w:val="20"/>
          <w:szCs w:val="20"/>
        </w:rPr>
        <w:t xml:space="preserve">” </w:t>
      </w:r>
    </w:p>
    <w:p w14:paraId="626CCF4F" w14:textId="77777777" w:rsidR="00567CDC" w:rsidRPr="00A44AA7" w:rsidRDefault="00567CDC" w:rsidP="00D7021E">
      <w:pPr>
        <w:spacing w:after="0" w:line="360" w:lineRule="auto"/>
        <w:ind w:right="567"/>
      </w:pPr>
    </w:p>
    <w:p w14:paraId="009DB65C" w14:textId="2F4B2DD6" w:rsidR="00E22EA8" w:rsidRPr="00A44AA7" w:rsidRDefault="00627CDA" w:rsidP="00D7021E">
      <w:pPr>
        <w:pStyle w:val="Ttulo2"/>
        <w:spacing w:before="0" w:after="0" w:line="360" w:lineRule="auto"/>
        <w:rPr>
          <w:sz w:val="22"/>
          <w:szCs w:val="22"/>
        </w:rPr>
      </w:pPr>
      <w:bookmarkStart w:id="4" w:name="_Toc235113920"/>
      <w:r w:rsidRPr="00A44AA7">
        <w:rPr>
          <w:sz w:val="22"/>
          <w:szCs w:val="22"/>
        </w:rPr>
        <w:t>I</w:t>
      </w:r>
      <w:r w:rsidR="00E22EA8" w:rsidRPr="00A44AA7">
        <w:rPr>
          <w:sz w:val="22"/>
          <w:szCs w:val="22"/>
        </w:rPr>
        <w:t>V. Trámite del Recurso de Revisión ante este Instituto</w:t>
      </w:r>
      <w:bookmarkEnd w:id="4"/>
    </w:p>
    <w:p w14:paraId="5C9B63F8" w14:textId="77777777" w:rsidR="009B2DAB" w:rsidRPr="00A44AA7" w:rsidRDefault="009B2DAB" w:rsidP="00D7021E">
      <w:pPr>
        <w:spacing w:after="0" w:line="360" w:lineRule="auto"/>
        <w:rPr>
          <w:b/>
          <w:bCs/>
        </w:rPr>
      </w:pPr>
    </w:p>
    <w:p w14:paraId="173768ED" w14:textId="01F67325" w:rsidR="00E22EA8" w:rsidRPr="00A44AA7" w:rsidRDefault="00E22EA8" w:rsidP="00D7021E">
      <w:pPr>
        <w:spacing w:after="0" w:line="360" w:lineRule="auto"/>
        <w:rPr>
          <w:bCs/>
        </w:rPr>
      </w:pPr>
      <w:r w:rsidRPr="00A44AA7">
        <w:rPr>
          <w:b/>
          <w:bCs/>
        </w:rPr>
        <w:t>a) Turno del Medio de Impugnación.</w:t>
      </w:r>
      <w:r w:rsidR="000A706F" w:rsidRPr="00A44AA7">
        <w:rPr>
          <w:bCs/>
        </w:rPr>
        <w:t xml:space="preserve"> </w:t>
      </w:r>
      <w:r w:rsidR="003C5F59" w:rsidRPr="00A44AA7">
        <w:rPr>
          <w:bCs/>
        </w:rPr>
        <w:t xml:space="preserve">El </w:t>
      </w:r>
      <w:r w:rsidR="00EF284A" w:rsidRPr="00A44AA7">
        <w:t>nueve</w:t>
      </w:r>
      <w:r w:rsidR="008A28A6" w:rsidRPr="00A44AA7">
        <w:t xml:space="preserve"> de junio</w:t>
      </w:r>
      <w:r w:rsidR="007F6078" w:rsidRPr="00A44AA7">
        <w:t xml:space="preserve"> </w:t>
      </w:r>
      <w:r w:rsidR="007C1570" w:rsidRPr="00A44AA7">
        <w:t>de dos mil veintiséis</w:t>
      </w:r>
      <w:r w:rsidRPr="00A44AA7">
        <w:rPr>
          <w:bCs/>
        </w:rPr>
        <w:t xml:space="preserve">, el </w:t>
      </w:r>
      <w:r w:rsidRPr="00A44AA7">
        <w:rPr>
          <w:lang w:val="es-ES"/>
        </w:rPr>
        <w:t>Sistema de Acceso a la Información Mexiquense (SAIMEX),</w:t>
      </w:r>
      <w:r w:rsidR="007E1810" w:rsidRPr="00A44AA7">
        <w:rPr>
          <w:bCs/>
        </w:rPr>
        <w:t xml:space="preserve"> asignó el</w:t>
      </w:r>
      <w:r w:rsidRPr="00A44AA7">
        <w:rPr>
          <w:bCs/>
        </w:rPr>
        <w:t xml:space="preserve"> número de expediente</w:t>
      </w:r>
      <w:r w:rsidR="007E1810" w:rsidRPr="00A44AA7">
        <w:rPr>
          <w:rFonts w:cs="Tahoma"/>
          <w:color w:val="0D0D0D" w:themeColor="text1" w:themeTint="F2"/>
        </w:rPr>
        <w:t xml:space="preserve"> 0</w:t>
      </w:r>
      <w:r w:rsidR="00EF284A" w:rsidRPr="00A44AA7">
        <w:rPr>
          <w:rFonts w:cs="Tahoma"/>
          <w:color w:val="0D0D0D" w:themeColor="text1" w:themeTint="F2"/>
        </w:rPr>
        <w:t>6181</w:t>
      </w:r>
      <w:r w:rsidR="007E1810" w:rsidRPr="00A44AA7">
        <w:rPr>
          <w:rFonts w:cs="Tahoma"/>
          <w:color w:val="0D0D0D" w:themeColor="text1" w:themeTint="F2"/>
        </w:rPr>
        <w:t>/INFOEM/IP/RR/2026</w:t>
      </w:r>
      <w:r w:rsidRPr="00A44AA7">
        <w:rPr>
          <w:bCs/>
        </w:rPr>
        <w:t xml:space="preserve">, al medio de impugnación que nos ocupa, con base en el sistema aprobado por el Pleno de este </w:t>
      </w:r>
      <w:r w:rsidR="00B65BCA" w:rsidRPr="00A44AA7">
        <w:rPr>
          <w:bCs/>
        </w:rPr>
        <w:t>Organismo</w:t>
      </w:r>
      <w:r w:rsidR="007E1810" w:rsidRPr="00A44AA7">
        <w:rPr>
          <w:bCs/>
        </w:rPr>
        <w:t xml:space="preserve"> Garante y lo</w:t>
      </w:r>
      <w:r w:rsidR="00692028" w:rsidRPr="00A44AA7">
        <w:rPr>
          <w:bCs/>
        </w:rPr>
        <w:t xml:space="preserve"> turnó al</w:t>
      </w:r>
      <w:r w:rsidRPr="00A44AA7">
        <w:rPr>
          <w:bCs/>
        </w:rPr>
        <w:t xml:space="preserve"> Comisionado Ponente</w:t>
      </w:r>
      <w:r w:rsidR="006D2EC5" w:rsidRPr="00A44AA7">
        <w:rPr>
          <w:bCs/>
        </w:rPr>
        <w:t xml:space="preserve"> </w:t>
      </w:r>
      <w:r w:rsidRPr="00A44AA7">
        <w:rPr>
          <w:bCs/>
        </w:rPr>
        <w:t>Luis Gustavo Parra Noriega, para los efectos del artículo 185, fracción I de la Ley de Transparencia y Acceso a la Información Pública del Estado de México y Municipios.</w:t>
      </w:r>
    </w:p>
    <w:p w14:paraId="59FB24F3" w14:textId="77777777" w:rsidR="005914EE" w:rsidRPr="00A44AA7" w:rsidRDefault="005914EE" w:rsidP="00D7021E">
      <w:pPr>
        <w:spacing w:after="0" w:line="360" w:lineRule="auto"/>
        <w:rPr>
          <w:b/>
          <w:bCs/>
        </w:rPr>
      </w:pPr>
    </w:p>
    <w:p w14:paraId="61891480" w14:textId="0B15A893" w:rsidR="00E22EA8" w:rsidRPr="00A44AA7" w:rsidRDefault="00E22EA8" w:rsidP="00D7021E">
      <w:pPr>
        <w:spacing w:after="0" w:line="360" w:lineRule="auto"/>
      </w:pPr>
      <w:r w:rsidRPr="00A44AA7">
        <w:rPr>
          <w:b/>
          <w:bCs/>
        </w:rPr>
        <w:t>b) Admisión del Recurso de Revisión</w:t>
      </w:r>
      <w:r w:rsidRPr="00A44AA7">
        <w:rPr>
          <w:b/>
          <w:bCs/>
          <w:lang w:val="es-ES_tradnl"/>
        </w:rPr>
        <w:t xml:space="preserve">. </w:t>
      </w:r>
      <w:r w:rsidR="003C5F59" w:rsidRPr="00A44AA7">
        <w:t xml:space="preserve">El </w:t>
      </w:r>
      <w:r w:rsidR="00EF284A" w:rsidRPr="00A44AA7">
        <w:t>doce</w:t>
      </w:r>
      <w:r w:rsidR="008A28A6" w:rsidRPr="00A44AA7">
        <w:t xml:space="preserve"> de junio</w:t>
      </w:r>
      <w:r w:rsidR="007F6078" w:rsidRPr="00A44AA7">
        <w:t xml:space="preserve"> </w:t>
      </w:r>
      <w:r w:rsidR="00692028" w:rsidRPr="00A44AA7">
        <w:t>de dos mil veintiséis</w:t>
      </w:r>
      <w:r w:rsidRPr="00A44AA7">
        <w:rPr>
          <w:bCs/>
          <w:lang w:val="es-ES_tradnl"/>
        </w:rPr>
        <w:t xml:space="preserve">, se acordó la admisión del Recurso de Revisión interpuesto por </w:t>
      </w:r>
      <w:r w:rsidR="00261B92" w:rsidRPr="00A44AA7">
        <w:rPr>
          <w:bCs/>
          <w:lang w:val="es-ES_tradnl"/>
        </w:rPr>
        <w:t>la persona</w:t>
      </w:r>
      <w:r w:rsidRPr="00A44AA7">
        <w:rPr>
          <w:bCs/>
          <w:lang w:val="es-ES_tradnl"/>
        </w:rPr>
        <w:t xml:space="preserve"> Recurrente en contra del Sujeto Obligado, en términos del artículo 185, fracciones I y II de la Ley de Transparencia y Acceso a la Información Pública del Estado de México y Municipios, el cual fue notificado a las partes</w:t>
      </w:r>
      <w:r w:rsidR="00DA135E" w:rsidRPr="00A44AA7">
        <w:rPr>
          <w:bCs/>
          <w:lang w:val="es-ES_tradnl"/>
        </w:rPr>
        <w:t xml:space="preserve"> </w:t>
      </w:r>
      <w:r w:rsidR="00DA135E" w:rsidRPr="00A44AA7">
        <w:rPr>
          <w:bCs/>
          <w:lang w:val="es-ES_tradnl"/>
        </w:rPr>
        <w:lastRenderedPageBreak/>
        <w:t>los</w:t>
      </w:r>
      <w:r w:rsidR="0010587F" w:rsidRPr="00A44AA7">
        <w:rPr>
          <w:bCs/>
          <w:lang w:val="es-ES_tradnl"/>
        </w:rPr>
        <w:t xml:space="preserve"> mismo</w:t>
      </w:r>
      <w:r w:rsidR="00DA135E" w:rsidRPr="00A44AA7">
        <w:rPr>
          <w:bCs/>
          <w:lang w:val="es-ES_tradnl"/>
        </w:rPr>
        <w:t>s</w:t>
      </w:r>
      <w:r w:rsidR="0010587F" w:rsidRPr="00A44AA7">
        <w:rPr>
          <w:bCs/>
          <w:lang w:val="es-ES_tradnl"/>
        </w:rPr>
        <w:t xml:space="preserve"> día</w:t>
      </w:r>
      <w:r w:rsidR="00DA135E" w:rsidRPr="00A44AA7">
        <w:rPr>
          <w:bCs/>
          <w:lang w:val="es-ES_tradnl"/>
        </w:rPr>
        <w:t>s</w:t>
      </w:r>
      <w:r w:rsidRPr="00A44AA7">
        <w:rPr>
          <w:bCs/>
          <w:lang w:val="es-ES_tradnl"/>
        </w:rPr>
        <w:t>, a través del Sistema de Acceso a la Información Mexiquense (SAIMEX), en el que se les otorgó un plazo de siete días hábiles posteriores a la misma, para que manifestaran lo que a su derecho conviniera y formularan alegatos.</w:t>
      </w:r>
    </w:p>
    <w:p w14:paraId="07DA89A0" w14:textId="77777777" w:rsidR="00E22EA8" w:rsidRPr="00A44AA7" w:rsidRDefault="00E22EA8" w:rsidP="00D7021E">
      <w:pPr>
        <w:spacing w:after="0" w:line="360" w:lineRule="auto"/>
        <w:rPr>
          <w:rFonts w:cs="Tahoma"/>
          <w:lang w:val="es-ES_tradnl"/>
        </w:rPr>
      </w:pPr>
    </w:p>
    <w:p w14:paraId="4B137AB1" w14:textId="207F2086" w:rsidR="00A615D8" w:rsidRPr="00A44AA7" w:rsidRDefault="000410E6" w:rsidP="00EF284A">
      <w:pPr>
        <w:spacing w:after="0" w:line="360" w:lineRule="auto"/>
        <w:rPr>
          <w:i/>
          <w:sz w:val="20"/>
        </w:rPr>
      </w:pPr>
      <w:r w:rsidRPr="00A44AA7">
        <w:rPr>
          <w:b/>
        </w:rPr>
        <w:t>c) Informe Justificado</w:t>
      </w:r>
      <w:bookmarkStart w:id="5" w:name="_Hlk182976945"/>
      <w:r w:rsidR="006B7D35" w:rsidRPr="00A44AA7">
        <w:rPr>
          <w:b/>
        </w:rPr>
        <w:t xml:space="preserve">. </w:t>
      </w:r>
      <w:r w:rsidR="00EF284A" w:rsidRPr="00A44AA7">
        <w:t>El quince</w:t>
      </w:r>
      <w:r w:rsidR="007971C4" w:rsidRPr="00A44AA7">
        <w:t xml:space="preserve"> de junio</w:t>
      </w:r>
      <w:r w:rsidR="006B7D35" w:rsidRPr="00A44AA7">
        <w:t xml:space="preserve"> de dos mil veintiséis, se recibió, a través del Sistema de Acceso a la Información Mexiquense (SAIMEX), el Informe Justificado del Sujeto Obligado, a través de</w:t>
      </w:r>
      <w:r w:rsidR="00A615D8" w:rsidRPr="00A44AA7">
        <w:t xml:space="preserve">l oficio número </w:t>
      </w:r>
      <w:r w:rsidR="00EF284A" w:rsidRPr="00A44AA7">
        <w:t xml:space="preserve">CT / UT / ECA /0925/2026, </w:t>
      </w:r>
      <w:r w:rsidR="00A615D8" w:rsidRPr="00A44AA7">
        <w:t>del</w:t>
      </w:r>
      <w:r w:rsidR="00EF284A" w:rsidRPr="00A44AA7">
        <w:t xml:space="preserve"> diez</w:t>
      </w:r>
      <w:r w:rsidR="00A615D8" w:rsidRPr="00A44AA7">
        <w:t xml:space="preserve"> de junio de dos mil veintiséis, suscrito por la Titular de la Unida de Transpa</w:t>
      </w:r>
      <w:r w:rsidR="00EF284A" w:rsidRPr="00A44AA7">
        <w:t>rencia y dirigido al Comisionado Ponente</w:t>
      </w:r>
      <w:r w:rsidR="00A615D8" w:rsidRPr="00A44AA7">
        <w:t xml:space="preserve">, por medio el cual </w:t>
      </w:r>
      <w:r w:rsidR="00EF284A" w:rsidRPr="00A44AA7">
        <w:t>ratifico su respuesta.</w:t>
      </w:r>
    </w:p>
    <w:p w14:paraId="17079A9B" w14:textId="77777777" w:rsidR="006B7D35" w:rsidRPr="00A44AA7" w:rsidRDefault="006B7D35" w:rsidP="00D90FC7">
      <w:pPr>
        <w:spacing w:after="0" w:line="360" w:lineRule="auto"/>
      </w:pPr>
    </w:p>
    <w:p w14:paraId="617BD513" w14:textId="133F49AC" w:rsidR="006B7D35" w:rsidRPr="00A44AA7" w:rsidRDefault="006B7D35" w:rsidP="00D90FC7">
      <w:pPr>
        <w:spacing w:after="0" w:line="360" w:lineRule="auto"/>
      </w:pPr>
      <w:r w:rsidRPr="00A44AA7">
        <w:rPr>
          <w:b/>
          <w:bCs/>
        </w:rPr>
        <w:t xml:space="preserve">d) </w:t>
      </w:r>
      <w:r w:rsidRPr="00A44AA7">
        <w:rPr>
          <w:b/>
        </w:rPr>
        <w:t>Vista del Informe Justificado.</w:t>
      </w:r>
      <w:r w:rsidR="00295FE4" w:rsidRPr="00A44AA7">
        <w:t xml:space="preserve"> El ocho</w:t>
      </w:r>
      <w:r w:rsidRPr="00A44AA7">
        <w:t xml:space="preserve"> de julio de dos mil veintiséis, se dictó acuerdo mediante el cual se puso a la vista del Particular el Informe Justificado, entregado por el Sujeto Obligado, así como los documentos adjuntos, el cual fue notificado a las partes, a través del Sistema de Acceso a la Información Mexiquense (SAIMEX). Cabe señalar que el Particular fue omiso en realizar manifestación alguna.</w:t>
      </w:r>
    </w:p>
    <w:p w14:paraId="480F8826" w14:textId="77777777" w:rsidR="00EF284A" w:rsidRPr="00A44AA7" w:rsidRDefault="00EF284A" w:rsidP="00D90FC7">
      <w:pPr>
        <w:spacing w:after="0" w:line="360" w:lineRule="auto"/>
      </w:pPr>
    </w:p>
    <w:p w14:paraId="16E700FC" w14:textId="2BBE6E21" w:rsidR="00EF284A" w:rsidRPr="00A44AA7" w:rsidRDefault="00EF284A" w:rsidP="00D90FC7">
      <w:pPr>
        <w:spacing w:after="0" w:line="360" w:lineRule="auto"/>
      </w:pPr>
      <w:r w:rsidRPr="00A44AA7">
        <w:rPr>
          <w:b/>
        </w:rPr>
        <w:t>e) Manifestaciones.</w:t>
      </w:r>
      <w:r w:rsidRPr="00A44AA7">
        <w:t xml:space="preserve"> El </w:t>
      </w:r>
      <w:r w:rsidR="00295FE4" w:rsidRPr="00A44AA7">
        <w:t xml:space="preserve">ocho de julio </w:t>
      </w:r>
      <w:r w:rsidRPr="00A44AA7">
        <w:t xml:space="preserve">de dos mil veintiséis, se recibió, a través del Sistema de Acceso a la Información Mexiquense (SAIMEX), las manifestaciones vertidas por la persona Recurrente, por medio del </w:t>
      </w:r>
      <w:r w:rsidR="0036479B" w:rsidRPr="00A44AA7">
        <w:t xml:space="preserve">cual adjuntó el mismo oficio del Informe Justificado </w:t>
      </w:r>
      <w:r w:rsidRPr="00A44AA7">
        <w:t>del Sujeto Obligado y un escrito libre donde mencionó lo siguiente:</w:t>
      </w:r>
    </w:p>
    <w:p w14:paraId="4393BD7B" w14:textId="77777777" w:rsidR="0036479B" w:rsidRPr="00A44AA7" w:rsidRDefault="0036479B" w:rsidP="00D90FC7">
      <w:pPr>
        <w:spacing w:after="0" w:line="360" w:lineRule="auto"/>
      </w:pPr>
    </w:p>
    <w:p w14:paraId="023C5F1F" w14:textId="6119C9AE" w:rsidR="0036479B" w:rsidRPr="00A44AA7" w:rsidRDefault="0036479B" w:rsidP="0036479B">
      <w:pPr>
        <w:spacing w:after="0" w:line="360" w:lineRule="auto"/>
        <w:ind w:left="720"/>
        <w:rPr>
          <w:i/>
          <w:sz w:val="20"/>
        </w:rPr>
      </w:pPr>
      <w:r w:rsidRPr="00A44AA7">
        <w:rPr>
          <w:i/>
          <w:sz w:val="20"/>
        </w:rPr>
        <w:t>“…1.- No se me ha entregado el Oficio signado por el Director de Obras Públicas.</w:t>
      </w:r>
    </w:p>
    <w:p w14:paraId="355AF281" w14:textId="77777777" w:rsidR="0036479B" w:rsidRPr="00A44AA7" w:rsidRDefault="0036479B" w:rsidP="0036479B">
      <w:pPr>
        <w:spacing w:after="0" w:line="360" w:lineRule="auto"/>
        <w:ind w:left="720"/>
        <w:rPr>
          <w:i/>
          <w:sz w:val="20"/>
        </w:rPr>
      </w:pPr>
    </w:p>
    <w:p w14:paraId="7D16049E" w14:textId="35445CEB" w:rsidR="0036479B" w:rsidRPr="00A44AA7" w:rsidRDefault="0036479B" w:rsidP="0036479B">
      <w:pPr>
        <w:spacing w:after="0" w:line="360" w:lineRule="auto"/>
        <w:ind w:left="720"/>
        <w:rPr>
          <w:i/>
          <w:sz w:val="20"/>
        </w:rPr>
      </w:pPr>
      <w:r w:rsidRPr="00A44AA7">
        <w:rPr>
          <w:i/>
          <w:sz w:val="20"/>
        </w:rPr>
        <w:t>La Dirección de Obras Públicas, en todo momento entre otras cosas busca las mejores condiciones de contratación de la Obra Pública Municipal, por lo que para realizar una contratación necesita consultar información histórica para llevar un control y vigilancia.</w:t>
      </w:r>
    </w:p>
    <w:p w14:paraId="0C0A1B05" w14:textId="5633CC37" w:rsidR="0036479B" w:rsidRPr="00A44AA7" w:rsidRDefault="0036479B" w:rsidP="0036479B">
      <w:pPr>
        <w:spacing w:after="0" w:line="360" w:lineRule="auto"/>
        <w:ind w:left="720"/>
        <w:rPr>
          <w:i/>
          <w:sz w:val="20"/>
        </w:rPr>
      </w:pPr>
      <w:r w:rsidRPr="00A44AA7">
        <w:rPr>
          <w:i/>
          <w:sz w:val="20"/>
        </w:rPr>
        <w:t>…”</w:t>
      </w:r>
    </w:p>
    <w:p w14:paraId="1220E37C" w14:textId="430EEAAF" w:rsidR="003C5FE0" w:rsidRPr="00A44AA7" w:rsidRDefault="00EF284A" w:rsidP="00D7021E">
      <w:pPr>
        <w:spacing w:after="0" w:line="360" w:lineRule="auto"/>
        <w:contextualSpacing/>
      </w:pPr>
      <w:r w:rsidRPr="00A44AA7">
        <w:rPr>
          <w:rFonts w:eastAsia="Batang" w:cs="Tahoma"/>
          <w:b/>
        </w:rPr>
        <w:lastRenderedPageBreak/>
        <w:t>f</w:t>
      </w:r>
      <w:r w:rsidR="003C5FE0" w:rsidRPr="00A44AA7">
        <w:rPr>
          <w:rFonts w:eastAsia="Batang" w:cs="Tahoma"/>
          <w:b/>
        </w:rPr>
        <w:t xml:space="preserve">) </w:t>
      </w:r>
      <w:r w:rsidR="00002B20" w:rsidRPr="00A44AA7">
        <w:rPr>
          <w:rFonts w:eastAsia="Times New Roman" w:cs="Tahoma"/>
          <w:b/>
          <w:szCs w:val="24"/>
          <w:lang w:eastAsia="es-ES"/>
        </w:rPr>
        <w:t>Cierre de instrucción.</w:t>
      </w:r>
      <w:r w:rsidR="00C06C06" w:rsidRPr="00A44AA7">
        <w:rPr>
          <w:rFonts w:eastAsia="Times New Roman" w:cs="Tahoma"/>
          <w:szCs w:val="24"/>
          <w:lang w:eastAsia="es-ES"/>
        </w:rPr>
        <w:t xml:space="preserve"> El </w:t>
      </w:r>
      <w:r w:rsidR="00EE69B4" w:rsidRPr="00A44AA7">
        <w:rPr>
          <w:rFonts w:eastAsia="Times New Roman" w:cs="Tahoma"/>
          <w:szCs w:val="24"/>
          <w:lang w:eastAsia="es-ES"/>
        </w:rPr>
        <w:t>catorce de julio</w:t>
      </w:r>
      <w:r w:rsidR="00F67EBB" w:rsidRPr="00A44AA7">
        <w:rPr>
          <w:rFonts w:eastAsia="Times New Roman" w:cs="Tahoma"/>
          <w:szCs w:val="24"/>
          <w:lang w:eastAsia="es-ES"/>
        </w:rPr>
        <w:t xml:space="preserve"> de dos mil veintiséis</w:t>
      </w:r>
      <w:r w:rsidR="00002B20" w:rsidRPr="00A44AA7">
        <w:rPr>
          <w:rFonts w:eastAsia="Times New Roman" w:cs="Tahoma"/>
          <w:szCs w:val="24"/>
          <w:lang w:eastAsia="es-ES"/>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w:t>
      </w:r>
      <w:r w:rsidR="00002B20" w:rsidRPr="00A44AA7">
        <w:rPr>
          <w:lang w:val="es-ES"/>
        </w:rPr>
        <w:t>acto que fue notificado a las partes, mediante el Sistema de Acceso a la Información Mexiquense (SAIMEX), el mismo día.</w:t>
      </w:r>
    </w:p>
    <w:bookmarkEnd w:id="5"/>
    <w:p w14:paraId="08D98E1D" w14:textId="77777777" w:rsidR="000410E6" w:rsidRPr="00A44AA7" w:rsidRDefault="000410E6" w:rsidP="00D7021E">
      <w:pPr>
        <w:spacing w:after="0" w:line="360" w:lineRule="auto"/>
        <w:rPr>
          <w:b/>
          <w:bCs/>
          <w:lang w:val="es-ES"/>
        </w:rPr>
      </w:pPr>
    </w:p>
    <w:p w14:paraId="1D2DAFCD" w14:textId="77777777" w:rsidR="000410E6" w:rsidRPr="00A44AA7" w:rsidRDefault="000410E6" w:rsidP="00D7021E">
      <w:pPr>
        <w:spacing w:after="0" w:line="360" w:lineRule="auto"/>
        <w:rPr>
          <w:color w:val="000000"/>
        </w:rPr>
      </w:pPr>
      <w:r w:rsidRPr="00A44AA7">
        <w:rPr>
          <w:color w:val="000000"/>
        </w:rPr>
        <w:t>En razón de que fue debidamente sustanciado e integrado el expediente electrónico y no existe diligencia pendiente de desahogo, se emite la resolución que conforme a Derecho proceda, de acuerdo a los siguientes:</w:t>
      </w:r>
    </w:p>
    <w:p w14:paraId="3A10F1DA" w14:textId="77777777" w:rsidR="00674DAF" w:rsidRPr="00A44AA7" w:rsidRDefault="00674DAF" w:rsidP="00D7021E">
      <w:pPr>
        <w:spacing w:after="0" w:line="360" w:lineRule="auto"/>
        <w:rPr>
          <w:color w:val="000000"/>
        </w:rPr>
      </w:pPr>
    </w:p>
    <w:p w14:paraId="250F6589" w14:textId="3F880C72" w:rsidR="005C690F" w:rsidRPr="00A44AA7" w:rsidRDefault="00CD6238" w:rsidP="00D7021E">
      <w:pPr>
        <w:pStyle w:val="Ttulo1"/>
        <w:spacing w:before="0" w:after="0" w:line="360" w:lineRule="auto"/>
        <w:jc w:val="center"/>
        <w:rPr>
          <w:sz w:val="22"/>
          <w:szCs w:val="22"/>
        </w:rPr>
      </w:pPr>
      <w:bookmarkStart w:id="6" w:name="_Toc235113921"/>
      <w:r w:rsidRPr="00A44AA7">
        <w:rPr>
          <w:sz w:val="22"/>
          <w:szCs w:val="22"/>
        </w:rPr>
        <w:t>C O N S I D E R A N D O S</w:t>
      </w:r>
      <w:bookmarkEnd w:id="6"/>
    </w:p>
    <w:p w14:paraId="5AB6ED71" w14:textId="77777777" w:rsidR="005C690F" w:rsidRPr="00A44AA7" w:rsidRDefault="005C690F" w:rsidP="00D7021E">
      <w:pPr>
        <w:spacing w:after="0" w:line="360" w:lineRule="auto"/>
        <w:jc w:val="center"/>
        <w:rPr>
          <w:b/>
          <w:color w:val="000000"/>
        </w:rPr>
      </w:pPr>
    </w:p>
    <w:p w14:paraId="36BFFC7E" w14:textId="2F0F17EA" w:rsidR="005C690F" w:rsidRPr="00A44AA7" w:rsidRDefault="007D6307" w:rsidP="00D7021E">
      <w:pPr>
        <w:pStyle w:val="Ttulo2"/>
        <w:spacing w:before="0" w:after="0" w:line="360" w:lineRule="auto"/>
        <w:rPr>
          <w:sz w:val="22"/>
          <w:szCs w:val="22"/>
        </w:rPr>
      </w:pPr>
      <w:bookmarkStart w:id="7" w:name="_Toc235113922"/>
      <w:r w:rsidRPr="00A44AA7">
        <w:rPr>
          <w:sz w:val="22"/>
          <w:szCs w:val="22"/>
        </w:rPr>
        <w:t xml:space="preserve">PRIMERO. </w:t>
      </w:r>
      <w:r w:rsidR="00CD6238" w:rsidRPr="00A44AA7">
        <w:rPr>
          <w:sz w:val="22"/>
          <w:szCs w:val="22"/>
        </w:rPr>
        <w:t>Competencia</w:t>
      </w:r>
      <w:bookmarkEnd w:id="7"/>
    </w:p>
    <w:p w14:paraId="7DF6D940" w14:textId="77777777" w:rsidR="009417FA" w:rsidRPr="00A44AA7" w:rsidRDefault="009417FA" w:rsidP="00D7021E">
      <w:pPr>
        <w:spacing w:after="0" w:line="360" w:lineRule="auto"/>
        <w:contextualSpacing/>
        <w:rPr>
          <w:rFonts w:eastAsia="Times New Roman" w:cs="Tahoma"/>
          <w:bCs/>
          <w:lang w:eastAsia="es-ES"/>
        </w:rPr>
      </w:pPr>
      <w:bookmarkStart w:id="8" w:name="_heading=h.30j0zll" w:colFirst="0" w:colLast="0"/>
      <w:bookmarkEnd w:id="8"/>
    </w:p>
    <w:p w14:paraId="34E8FFD7" w14:textId="69ABA402" w:rsidR="000519DD" w:rsidRPr="00A44AA7" w:rsidRDefault="000519DD" w:rsidP="00D7021E">
      <w:pPr>
        <w:spacing w:after="0" w:line="360" w:lineRule="auto"/>
        <w:contextualSpacing/>
        <w:rPr>
          <w:rFonts w:eastAsia="Times New Roman" w:cs="Tahoma"/>
          <w:bCs/>
          <w:lang w:eastAsia="es-ES"/>
        </w:rPr>
      </w:pPr>
      <w:r w:rsidRPr="00A44AA7">
        <w:rPr>
          <w:rFonts w:eastAsia="Times New Roman" w:cs="Tahoma"/>
          <w:bCs/>
          <w:lang w:eastAsia="es-ES"/>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4225FD09" w14:textId="77777777" w:rsidR="005C690F" w:rsidRPr="00A44AA7" w:rsidRDefault="005C690F" w:rsidP="00D7021E">
      <w:pPr>
        <w:spacing w:after="0" w:line="360" w:lineRule="auto"/>
        <w:rPr>
          <w:b/>
          <w:color w:val="000000"/>
        </w:rPr>
      </w:pPr>
    </w:p>
    <w:p w14:paraId="46691DD5" w14:textId="4C1C70AD" w:rsidR="005C690F" w:rsidRPr="00A44AA7" w:rsidRDefault="007D6307" w:rsidP="00D7021E">
      <w:pPr>
        <w:pStyle w:val="Ttulo2"/>
        <w:spacing w:before="0" w:after="0" w:line="360" w:lineRule="auto"/>
        <w:rPr>
          <w:sz w:val="22"/>
          <w:szCs w:val="22"/>
        </w:rPr>
      </w:pPr>
      <w:bookmarkStart w:id="9" w:name="_Toc235113923"/>
      <w:r w:rsidRPr="00A44AA7">
        <w:rPr>
          <w:sz w:val="22"/>
          <w:szCs w:val="22"/>
        </w:rPr>
        <w:t>SEGUNDO. Causales de</w:t>
      </w:r>
      <w:r w:rsidR="00CD6238" w:rsidRPr="00A44AA7">
        <w:rPr>
          <w:sz w:val="22"/>
          <w:szCs w:val="22"/>
        </w:rPr>
        <w:t xml:space="preserve"> improcedencia y sobreseimiento</w:t>
      </w:r>
      <w:bookmarkEnd w:id="9"/>
    </w:p>
    <w:p w14:paraId="49AA4CDE" w14:textId="77777777" w:rsidR="005C690F" w:rsidRPr="00A44AA7" w:rsidRDefault="005C690F" w:rsidP="00D7021E">
      <w:pPr>
        <w:spacing w:after="0" w:line="360" w:lineRule="auto"/>
        <w:rPr>
          <w:color w:val="000000"/>
        </w:rPr>
      </w:pPr>
    </w:p>
    <w:p w14:paraId="2553CE58" w14:textId="77777777" w:rsidR="005C690F" w:rsidRPr="00A44AA7" w:rsidRDefault="007D6307" w:rsidP="00D7021E">
      <w:pPr>
        <w:spacing w:after="0" w:line="360" w:lineRule="auto"/>
        <w:rPr>
          <w:color w:val="000000"/>
        </w:rPr>
      </w:pPr>
      <w:r w:rsidRPr="00A44AA7">
        <w:rPr>
          <w:color w:val="000000"/>
        </w:rPr>
        <w:t xml:space="preserve">De las constancias que forma parte del Recurso de Revisión que se analiza, se advierte que previo al estudio del fondo de la </w:t>
      </w:r>
      <w:r w:rsidRPr="00A44AA7">
        <w:rPr>
          <w:i/>
          <w:color w:val="000000"/>
        </w:rPr>
        <w:t>litis</w:t>
      </w:r>
      <w:r w:rsidRPr="00A44AA7">
        <w:rPr>
          <w:color w:val="000000"/>
        </w:rPr>
        <w:t>, es necesario estudiar las causales de improcedencia y sobreseimiento que se adviertan, para determinar lo que en Derecho proceda.</w:t>
      </w:r>
    </w:p>
    <w:p w14:paraId="35A30074" w14:textId="77777777" w:rsidR="009B2DAB" w:rsidRPr="00A44AA7" w:rsidRDefault="009B2DAB" w:rsidP="00D7021E">
      <w:pPr>
        <w:spacing w:after="0" w:line="360" w:lineRule="auto"/>
        <w:rPr>
          <w:color w:val="000000"/>
        </w:rPr>
      </w:pPr>
    </w:p>
    <w:p w14:paraId="3066DF0C" w14:textId="77777777" w:rsidR="005C690F" w:rsidRPr="00A44AA7" w:rsidRDefault="007D6307" w:rsidP="00D7021E">
      <w:pPr>
        <w:spacing w:after="0" w:line="360" w:lineRule="auto"/>
        <w:rPr>
          <w:b/>
        </w:rPr>
      </w:pPr>
      <w:r w:rsidRPr="00A44AA7">
        <w:rPr>
          <w:b/>
        </w:rPr>
        <w:t>Causales de improcedencia</w:t>
      </w:r>
    </w:p>
    <w:p w14:paraId="6335B5D0" w14:textId="77777777" w:rsidR="00637867" w:rsidRPr="00A44AA7" w:rsidRDefault="00637867" w:rsidP="00D7021E">
      <w:pPr>
        <w:spacing w:after="0" w:line="360" w:lineRule="auto"/>
        <w:rPr>
          <w:b/>
        </w:rPr>
      </w:pPr>
    </w:p>
    <w:p w14:paraId="6C56CA88" w14:textId="77777777" w:rsidR="005C690F" w:rsidRPr="00A44AA7" w:rsidRDefault="007D6307" w:rsidP="00D7021E">
      <w:pPr>
        <w:spacing w:after="0" w:line="360" w:lineRule="auto"/>
        <w:rPr>
          <w:color w:val="000000"/>
        </w:rPr>
      </w:pPr>
      <w:r w:rsidRPr="00A44AA7">
        <w:rPr>
          <w:color w:val="000000"/>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58A4A8EF" w14:textId="77777777" w:rsidR="005C690F" w:rsidRPr="00A44AA7" w:rsidRDefault="005C690F" w:rsidP="00D7021E">
      <w:pPr>
        <w:spacing w:after="0" w:line="360" w:lineRule="auto"/>
        <w:rPr>
          <w:color w:val="000000"/>
        </w:rPr>
      </w:pPr>
    </w:p>
    <w:p w14:paraId="22563DDB" w14:textId="33D3D011" w:rsidR="008D3B3F" w:rsidRPr="00A44AA7" w:rsidRDefault="007D6307" w:rsidP="00D7021E">
      <w:pPr>
        <w:spacing w:after="0" w:line="360" w:lineRule="auto"/>
        <w:rPr>
          <w:color w:val="000000"/>
        </w:rPr>
      </w:pPr>
      <w:r w:rsidRPr="00A44AA7">
        <w:rPr>
          <w:color w:val="000000"/>
        </w:rPr>
        <w:t>En el presente caso, </w:t>
      </w:r>
      <w:r w:rsidRPr="00A44AA7">
        <w:rPr>
          <w:b/>
          <w:color w:val="000000"/>
        </w:rPr>
        <w:t>no se actualiza ninguna de las causales de improcedencia</w:t>
      </w:r>
      <w:r w:rsidRPr="00A44AA7">
        <w:rPr>
          <w:color w:val="000000"/>
        </w:rPr>
        <w:t> establecidas en el ordenamiento jurídico previamente señalado, toda vez que: este Instituto no tiene conocimiento de que se encuentre en trámite algún medio de defensa presentado por la</w:t>
      </w:r>
      <w:r w:rsidR="00261B92" w:rsidRPr="00A44AA7">
        <w:rPr>
          <w:color w:val="000000"/>
        </w:rPr>
        <w:t xml:space="preserve"> persona</w:t>
      </w:r>
      <w:r w:rsidRPr="00A44AA7">
        <w:rPr>
          <w:color w:val="000000"/>
        </w:rPr>
        <w:t xml:space="preserve"> Recurrente ante otra instancia; no existió prevención alguna; la veracidad de la respuesta no formó parte del agravio; ni se realizó una consulta o ampliación a los alcances del requerimiento informativo.</w:t>
      </w:r>
    </w:p>
    <w:p w14:paraId="21CC7CEB" w14:textId="77777777" w:rsidR="00874D8A" w:rsidRPr="00A44AA7" w:rsidRDefault="00874D8A" w:rsidP="00D7021E">
      <w:pPr>
        <w:spacing w:after="0" w:line="360" w:lineRule="auto"/>
        <w:rPr>
          <w:color w:val="000000"/>
        </w:rPr>
      </w:pPr>
    </w:p>
    <w:p w14:paraId="2CECDC09" w14:textId="21E828E7" w:rsidR="00E230E8" w:rsidRPr="00A44AA7" w:rsidRDefault="007D6307" w:rsidP="00D7021E">
      <w:pPr>
        <w:spacing w:after="0" w:line="360" w:lineRule="auto"/>
      </w:pPr>
      <w:r w:rsidRPr="00A44AA7">
        <w:lastRenderedPageBreak/>
        <w:t>Por lo cual, se actualiza la causal de procedencia del Recurso de Revisión señal</w:t>
      </w:r>
      <w:r w:rsidR="00261DF6" w:rsidRPr="00A44AA7">
        <w:t>ada en el artículo 179, fracci</w:t>
      </w:r>
      <w:r w:rsidR="00637867" w:rsidRPr="00A44AA7">
        <w:t>o</w:t>
      </w:r>
      <w:r w:rsidR="00E230E8" w:rsidRPr="00A44AA7">
        <w:t>n</w:t>
      </w:r>
      <w:r w:rsidR="00637867" w:rsidRPr="00A44AA7">
        <w:t>es</w:t>
      </w:r>
      <w:r w:rsidR="00FA3A3E" w:rsidRPr="00A44AA7">
        <w:t xml:space="preserve"> </w:t>
      </w:r>
      <w:r w:rsidR="00D62DAF" w:rsidRPr="00A44AA7">
        <w:t>III</w:t>
      </w:r>
      <w:r w:rsidRPr="00A44AA7">
        <w:t>, de la Ley en cita, pues la p</w:t>
      </w:r>
      <w:r w:rsidR="00261B92" w:rsidRPr="00A44AA7">
        <w:t>ersona</w:t>
      </w:r>
      <w:r w:rsidRPr="00A44AA7">
        <w:t xml:space="preserve"> Recurrente se inconformó </w:t>
      </w:r>
      <w:r w:rsidR="00FA3A3E" w:rsidRPr="00A44AA7">
        <w:t xml:space="preserve">de </w:t>
      </w:r>
      <w:r w:rsidR="00E230E8" w:rsidRPr="00A44AA7">
        <w:t xml:space="preserve">la </w:t>
      </w:r>
      <w:r w:rsidR="00D62DAF" w:rsidRPr="00A44AA7">
        <w:t>declaración de inexistencia de la información.</w:t>
      </w:r>
    </w:p>
    <w:p w14:paraId="179C7654" w14:textId="77777777" w:rsidR="00E230E8" w:rsidRPr="00A44AA7" w:rsidRDefault="00E230E8" w:rsidP="00D7021E">
      <w:pPr>
        <w:spacing w:after="0" w:line="360" w:lineRule="auto"/>
      </w:pPr>
    </w:p>
    <w:p w14:paraId="55FF691A" w14:textId="6D373E30" w:rsidR="005C690F" w:rsidRPr="00A44AA7" w:rsidRDefault="007D6307" w:rsidP="00D7021E">
      <w:pPr>
        <w:spacing w:after="0" w:line="360" w:lineRule="auto"/>
        <w:rPr>
          <w:color w:val="0D0D0D"/>
        </w:rPr>
      </w:pPr>
      <w:r w:rsidRPr="00A44AA7">
        <w:rPr>
          <w:b/>
          <w:color w:val="0D0D0D"/>
        </w:rPr>
        <w:t>Ca</w:t>
      </w:r>
      <w:r w:rsidR="00CD6238" w:rsidRPr="00A44AA7">
        <w:rPr>
          <w:b/>
          <w:color w:val="0D0D0D"/>
        </w:rPr>
        <w:t>usales de sobreseimiento</w:t>
      </w:r>
    </w:p>
    <w:p w14:paraId="426FEE7A" w14:textId="77777777" w:rsidR="005C690F" w:rsidRPr="00A44AA7" w:rsidRDefault="005C690F" w:rsidP="00D7021E">
      <w:pPr>
        <w:spacing w:after="0" w:line="360" w:lineRule="auto"/>
        <w:rPr>
          <w:color w:val="0D0D0D"/>
        </w:rPr>
      </w:pPr>
    </w:p>
    <w:p w14:paraId="5B1C849A" w14:textId="77777777" w:rsidR="005C690F" w:rsidRPr="00A44AA7" w:rsidRDefault="007D6307" w:rsidP="00D7021E">
      <w:pPr>
        <w:spacing w:after="0" w:line="360" w:lineRule="auto"/>
        <w:rPr>
          <w:color w:val="0D0D0D"/>
        </w:rPr>
      </w:pPr>
      <w:r w:rsidRPr="00A44AA7">
        <w:rPr>
          <w:color w:val="0D0D0D"/>
        </w:rPr>
        <w:t>Por ser de previo y especial pronunciamiento, este Instituto analiza si se actualiza alguna causal de sobreseimiento.</w:t>
      </w:r>
    </w:p>
    <w:p w14:paraId="55F21F33" w14:textId="77777777" w:rsidR="00E82959" w:rsidRPr="00A44AA7" w:rsidRDefault="00E82959" w:rsidP="00D7021E">
      <w:pPr>
        <w:spacing w:after="0" w:line="360" w:lineRule="auto"/>
        <w:rPr>
          <w:color w:val="0D0D0D"/>
        </w:rPr>
      </w:pPr>
    </w:p>
    <w:p w14:paraId="32683101" w14:textId="77777777" w:rsidR="00D33832" w:rsidRPr="00A44AA7" w:rsidRDefault="00D33832" w:rsidP="00D33832">
      <w:pPr>
        <w:spacing w:after="0" w:line="360" w:lineRule="auto"/>
        <w:contextualSpacing/>
      </w:pPr>
      <w:r w:rsidRPr="00A44AA7">
        <w:t>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622CB719" w14:textId="77777777" w:rsidR="00D33832" w:rsidRPr="00A44AA7" w:rsidRDefault="00D33832" w:rsidP="00D33832">
      <w:pPr>
        <w:spacing w:after="0" w:line="360" w:lineRule="auto"/>
        <w:contextualSpacing/>
      </w:pPr>
    </w:p>
    <w:p w14:paraId="68791BB6" w14:textId="77777777" w:rsidR="00D33832" w:rsidRPr="00A44AA7" w:rsidRDefault="00D33832" w:rsidP="00D33832">
      <w:pPr>
        <w:spacing w:after="0" w:line="360" w:lineRule="auto"/>
        <w:rPr>
          <w:color w:val="0D0D0D"/>
        </w:rPr>
      </w:pPr>
      <w:r w:rsidRPr="00A44AA7">
        <w:t>Por tales motivos, se considera procedente entrar al fondo del presente asunto.</w:t>
      </w:r>
    </w:p>
    <w:p w14:paraId="05942661" w14:textId="77777777" w:rsidR="00954619" w:rsidRPr="00A44AA7" w:rsidRDefault="00954619" w:rsidP="00954619">
      <w:pPr>
        <w:shd w:val="clear" w:color="auto" w:fill="FFFFFF"/>
        <w:spacing w:after="0" w:line="360" w:lineRule="auto"/>
        <w:rPr>
          <w:rFonts w:eastAsia="Times New Roman" w:cs="Times New Roman"/>
          <w:color w:val="auto"/>
        </w:rPr>
      </w:pPr>
    </w:p>
    <w:p w14:paraId="0A6A0BAE" w14:textId="184EF292" w:rsidR="005C690F" w:rsidRPr="00A44AA7" w:rsidRDefault="007D6307" w:rsidP="00D7021E">
      <w:pPr>
        <w:pStyle w:val="Ttulo2"/>
        <w:spacing w:before="0" w:after="0" w:line="360" w:lineRule="auto"/>
        <w:rPr>
          <w:sz w:val="22"/>
          <w:szCs w:val="22"/>
        </w:rPr>
      </w:pPr>
      <w:bookmarkStart w:id="10" w:name="_Toc235113924"/>
      <w:r w:rsidRPr="00A44AA7">
        <w:rPr>
          <w:sz w:val="22"/>
          <w:szCs w:val="22"/>
        </w:rPr>
        <w:t>TERCERO. De</w:t>
      </w:r>
      <w:r w:rsidR="00CD6238" w:rsidRPr="00A44AA7">
        <w:rPr>
          <w:sz w:val="22"/>
          <w:szCs w:val="22"/>
        </w:rPr>
        <w:t>terminación de la Controversia</w:t>
      </w:r>
      <w:bookmarkEnd w:id="10"/>
    </w:p>
    <w:p w14:paraId="4A0739CB" w14:textId="77777777" w:rsidR="00897A05" w:rsidRPr="00A44AA7" w:rsidRDefault="00897A05" w:rsidP="00D7021E">
      <w:pPr>
        <w:spacing w:after="0" w:line="360" w:lineRule="auto"/>
        <w:rPr>
          <w:b/>
          <w:color w:val="000000"/>
        </w:rPr>
      </w:pPr>
    </w:p>
    <w:p w14:paraId="456644CC" w14:textId="601C13BF" w:rsidR="006708EB" w:rsidRPr="00A44AA7" w:rsidRDefault="00D10891" w:rsidP="00690EF0">
      <w:pPr>
        <w:spacing w:after="0" w:line="360" w:lineRule="auto"/>
        <w:rPr>
          <w:rFonts w:cs="Tahoma"/>
        </w:rPr>
      </w:pPr>
      <w:r w:rsidRPr="00A44AA7">
        <w:rPr>
          <w:rFonts w:cs="Tahoma"/>
        </w:rPr>
        <w:t>Con el objetivo de ilustrar la controversia planteada, resulta</w:t>
      </w:r>
      <w:r w:rsidR="005A0199" w:rsidRPr="00A44AA7">
        <w:rPr>
          <w:rFonts w:cs="Tahoma"/>
        </w:rPr>
        <w:t xml:space="preserve"> conveniente precisar, que una vez realizado el estudio de las constancias que integran el expediente en el que se actúa, se desprende que el Particular requirió, </w:t>
      </w:r>
      <w:r w:rsidR="00690EF0" w:rsidRPr="00A44AA7">
        <w:rPr>
          <w:rFonts w:cs="Tahoma"/>
        </w:rPr>
        <w:t xml:space="preserve">derivado de que el Ayuntamiento de Ecatepec contrato trabajos mediante obra pública para la red de agua potable en la Colonia Rústica Xalostoc, </w:t>
      </w:r>
      <w:r w:rsidR="00690EF0" w:rsidRPr="00A44AA7">
        <w:rPr>
          <w:rFonts w:cs="Tahoma"/>
        </w:rPr>
        <w:lastRenderedPageBreak/>
        <w:t>una copia simple de la configuración de la red de agua potable de la Calle 12 de la Colonia Rustica Xalostoc.</w:t>
      </w:r>
    </w:p>
    <w:p w14:paraId="6AA70047" w14:textId="77777777" w:rsidR="00457A9B" w:rsidRPr="00A44AA7" w:rsidRDefault="00457A9B" w:rsidP="002E5DF6">
      <w:pPr>
        <w:spacing w:after="0" w:line="360" w:lineRule="auto"/>
        <w:rPr>
          <w:rFonts w:cs="Tahoma"/>
        </w:rPr>
      </w:pPr>
    </w:p>
    <w:p w14:paraId="2AD8B285" w14:textId="52476D96" w:rsidR="00861EC8" w:rsidRPr="00A44AA7" w:rsidRDefault="00416CAD" w:rsidP="00D7021E">
      <w:pPr>
        <w:spacing w:after="0" w:line="360" w:lineRule="auto"/>
        <w:rPr>
          <w:rFonts w:cs="Tahoma"/>
          <w:lang w:val="es-ES"/>
        </w:rPr>
      </w:pPr>
      <w:r w:rsidRPr="00A44AA7">
        <w:rPr>
          <w:color w:val="000000"/>
        </w:rPr>
        <w:t xml:space="preserve">En respuesta, el Sujeto Obligado, través </w:t>
      </w:r>
      <w:r w:rsidRPr="00A44AA7">
        <w:t>de</w:t>
      </w:r>
      <w:r w:rsidR="00136F0C" w:rsidRPr="00A44AA7">
        <w:t xml:space="preserve"> la Titular de la Unidad de Transparencia mencionó que el Organismo Público Descentralizado para la Prestación de los Servicios de Agua Potable. Alcantarillado y Saneamiento del Municipio de Ecatepec de Morelos, (SAPASE), es el Sujeto Obligado que podría contar con la información pues no se encuentra dentro de sus archivos</w:t>
      </w:r>
      <w:r w:rsidRPr="00A44AA7">
        <w:rPr>
          <w:color w:val="000000"/>
        </w:rPr>
        <w:t xml:space="preserve">; </w:t>
      </w:r>
      <w:r w:rsidRPr="00A44AA7">
        <w:rPr>
          <w:rFonts w:cs="Tahoma"/>
          <w:lang w:val="es-ES"/>
        </w:rPr>
        <w:t xml:space="preserve">ante dicha circunstancia, el Particular se inconformó de </w:t>
      </w:r>
      <w:r w:rsidR="00D62DAF" w:rsidRPr="00A44AA7">
        <w:rPr>
          <w:rFonts w:cs="Tahoma"/>
          <w:lang w:val="es-ES"/>
        </w:rPr>
        <w:t>la declaración de inexistencia de la información</w:t>
      </w:r>
      <w:r w:rsidRPr="00A44AA7">
        <w:rPr>
          <w:rFonts w:cs="Tahoma"/>
          <w:lang w:val="es-ES"/>
        </w:rPr>
        <w:t xml:space="preserve">, </w:t>
      </w:r>
      <w:r w:rsidR="00136F0C" w:rsidRPr="00A44AA7">
        <w:rPr>
          <w:rFonts w:cs="Tahoma"/>
          <w:lang w:val="es-ES"/>
        </w:rPr>
        <w:t>al mencionar que el Ayuntamiento a través de la Dirección de Obras Públicas contrataron la Obra Pública de Calle 12 de la Colonia Rustica Xalostoc</w:t>
      </w:r>
      <w:r w:rsidR="00690EF0" w:rsidRPr="00A44AA7">
        <w:rPr>
          <w:rFonts w:cs="Tahoma"/>
          <w:lang w:val="es-ES"/>
        </w:rPr>
        <w:t xml:space="preserve">, </w:t>
      </w:r>
      <w:r w:rsidRPr="00A44AA7">
        <w:rPr>
          <w:rFonts w:cs="Tahoma"/>
          <w:lang w:val="es-ES"/>
        </w:rPr>
        <w:t xml:space="preserve">lo cual </w:t>
      </w:r>
      <w:r w:rsidRPr="00A44AA7">
        <w:rPr>
          <w:rFonts w:eastAsia="Calibri" w:cs="Tahoma"/>
        </w:rPr>
        <w:t xml:space="preserve">actualiza la causal de procedencia prevista en la fracción </w:t>
      </w:r>
      <w:r w:rsidR="00D62DAF" w:rsidRPr="00A44AA7">
        <w:rPr>
          <w:rFonts w:eastAsia="Calibri" w:cs="Tahoma"/>
        </w:rPr>
        <w:t>II</w:t>
      </w:r>
      <w:r w:rsidRPr="00A44AA7">
        <w:rPr>
          <w:rFonts w:eastAsia="Calibri" w:cs="Tahoma"/>
        </w:rPr>
        <w:t>I, del artículo 179 de la Ley de Transparencia y Acceso a la Información Pública del Estado de México y Municipios</w:t>
      </w:r>
      <w:r w:rsidRPr="00A44AA7">
        <w:rPr>
          <w:color w:val="0D0D0D"/>
        </w:rPr>
        <w:t>.</w:t>
      </w:r>
      <w:r w:rsidR="00D62DAF" w:rsidRPr="00A44AA7">
        <w:rPr>
          <w:color w:val="0D0D0D"/>
        </w:rPr>
        <w:t xml:space="preserve"> </w:t>
      </w:r>
      <w:r w:rsidR="00E600C9" w:rsidRPr="00A44AA7">
        <w:rPr>
          <w:rFonts w:eastAsia="Calibri" w:cs="Tahoma"/>
        </w:rPr>
        <w:t xml:space="preserve">Así, las cosas, una vez admitido y notificado el Recurso de Revisión a las partes, </w:t>
      </w:r>
      <w:r w:rsidR="00690EF0" w:rsidRPr="00A44AA7">
        <w:rPr>
          <w:rFonts w:eastAsia="Calibri" w:cs="Tahoma"/>
        </w:rPr>
        <w:t>el Sujeto Obligado ratifico su respuesta.</w:t>
      </w:r>
    </w:p>
    <w:p w14:paraId="62174519" w14:textId="77777777" w:rsidR="00EC3097" w:rsidRPr="00A44AA7" w:rsidRDefault="00EC3097" w:rsidP="00D7021E">
      <w:pPr>
        <w:spacing w:after="0" w:line="360" w:lineRule="auto"/>
        <w:rPr>
          <w:rFonts w:cs="Tahoma"/>
          <w:bCs/>
          <w:lang w:val="es-ES"/>
        </w:rPr>
      </w:pPr>
    </w:p>
    <w:p w14:paraId="22C5958E" w14:textId="4F848CC5" w:rsidR="007C7BAF" w:rsidRPr="00A44AA7" w:rsidRDefault="007C7BAF" w:rsidP="00D7021E">
      <w:pPr>
        <w:tabs>
          <w:tab w:val="left" w:pos="4962"/>
        </w:tabs>
        <w:spacing w:after="0" w:line="360" w:lineRule="auto"/>
        <w:rPr>
          <w:rFonts w:eastAsia="Calibri" w:cs="Tahoma"/>
          <w:bCs/>
        </w:rPr>
      </w:pPr>
      <w:r w:rsidRPr="00A44AA7">
        <w:rPr>
          <w:rFonts w:eastAsia="Calibri" w:cs="Tahoma"/>
          <w:iCs/>
          <w:lang w:val="es-ES" w:eastAsia="es-ES_tradnl"/>
        </w:rPr>
        <w:t>Lo anterior, se desprende de las documentales que obran en el expediente de referencia, materia de la presente resolución, consistente en: la solic</w:t>
      </w:r>
      <w:r w:rsidR="00BB3F28" w:rsidRPr="00A44AA7">
        <w:rPr>
          <w:rFonts w:eastAsia="Calibri" w:cs="Tahoma"/>
          <w:iCs/>
          <w:lang w:val="es-ES" w:eastAsia="es-ES_tradnl"/>
        </w:rPr>
        <w:t>i</w:t>
      </w:r>
      <w:r w:rsidR="0076190F" w:rsidRPr="00A44AA7">
        <w:rPr>
          <w:rFonts w:eastAsia="Calibri" w:cs="Tahoma"/>
          <w:iCs/>
          <w:lang w:val="es-ES" w:eastAsia="es-ES_tradnl"/>
        </w:rPr>
        <w:t xml:space="preserve">tud de acceso a </w:t>
      </w:r>
      <w:r w:rsidR="003C46A9" w:rsidRPr="00A44AA7">
        <w:rPr>
          <w:rFonts w:eastAsia="Calibri" w:cs="Tahoma"/>
          <w:iCs/>
          <w:lang w:val="es-ES" w:eastAsia="es-ES_tradnl"/>
        </w:rPr>
        <w:t>la información</w:t>
      </w:r>
      <w:r w:rsidR="006C75B7" w:rsidRPr="00A44AA7">
        <w:rPr>
          <w:rFonts w:eastAsia="Calibri" w:cs="Tahoma"/>
          <w:iCs/>
          <w:lang w:val="es-ES" w:eastAsia="es-ES_tradnl"/>
        </w:rPr>
        <w:t>,</w:t>
      </w:r>
      <w:r w:rsidR="00F921B3" w:rsidRPr="00A44AA7">
        <w:rPr>
          <w:rFonts w:eastAsia="Calibri" w:cs="Tahoma"/>
          <w:iCs/>
          <w:lang w:val="es-ES" w:eastAsia="es-ES_tradnl"/>
        </w:rPr>
        <w:t xml:space="preserve"> </w:t>
      </w:r>
      <w:r w:rsidRPr="00A44AA7">
        <w:rPr>
          <w:rFonts w:eastAsia="Calibri" w:cs="Tahoma"/>
          <w:iCs/>
          <w:lang w:eastAsia="es-ES_tradnl"/>
        </w:rPr>
        <w:t>el escrito recursal</w:t>
      </w:r>
      <w:r w:rsidR="006C75B7" w:rsidRPr="00A44AA7">
        <w:rPr>
          <w:rFonts w:eastAsia="Calibri" w:cs="Tahoma"/>
          <w:iCs/>
          <w:lang w:eastAsia="es-ES_tradnl"/>
        </w:rPr>
        <w:t xml:space="preserve"> y el Informe Justificado</w:t>
      </w:r>
      <w:r w:rsidRPr="00A44AA7">
        <w:rPr>
          <w:rFonts w:eastAsia="Calibri" w:cs="Tahoma"/>
          <w:iCs/>
          <w:lang w:eastAsia="es-ES_tradnl"/>
        </w:rPr>
        <w:t xml:space="preserve">; </w:t>
      </w:r>
      <w:r w:rsidRPr="00A44AA7">
        <w:rPr>
          <w:rFonts w:eastAsia="Calibri" w:cs="Tahoma"/>
          <w:bCs/>
        </w:rPr>
        <w:t>instrumentales que se toman en cuenta a efecto de resolver el presente medio de impugnación, conforme a lo dispuesto por el artículo 185, fracción IV, de la Ley de Transparencia y Acceso a la Información Pública del Estado de México y Municipios.</w:t>
      </w:r>
    </w:p>
    <w:p w14:paraId="170D087C" w14:textId="77777777" w:rsidR="00981E9F" w:rsidRPr="00A44AA7" w:rsidRDefault="00981E9F" w:rsidP="00D7021E">
      <w:pPr>
        <w:tabs>
          <w:tab w:val="left" w:pos="4962"/>
        </w:tabs>
        <w:spacing w:after="0" w:line="360" w:lineRule="auto"/>
        <w:rPr>
          <w:rFonts w:eastAsia="Calibri" w:cs="Tahoma"/>
          <w:bCs/>
        </w:rPr>
      </w:pPr>
    </w:p>
    <w:p w14:paraId="36DCBD9D" w14:textId="0AA8912A" w:rsidR="005C690F" w:rsidRPr="00A44AA7" w:rsidRDefault="007D6307" w:rsidP="00D7021E">
      <w:pPr>
        <w:pStyle w:val="Ttulo2"/>
        <w:spacing w:before="0" w:after="0" w:line="360" w:lineRule="auto"/>
        <w:rPr>
          <w:sz w:val="22"/>
          <w:szCs w:val="22"/>
        </w:rPr>
      </w:pPr>
      <w:bookmarkStart w:id="11" w:name="_Toc235113925"/>
      <w:r w:rsidRPr="00A44AA7">
        <w:rPr>
          <w:sz w:val="22"/>
          <w:szCs w:val="22"/>
        </w:rPr>
        <w:t xml:space="preserve">CUARTO. Marco normativo aplicable en materia de transparencia y </w:t>
      </w:r>
      <w:r w:rsidR="00CD6238" w:rsidRPr="00A44AA7">
        <w:rPr>
          <w:sz w:val="22"/>
          <w:szCs w:val="22"/>
        </w:rPr>
        <w:t>acceso a la información pública</w:t>
      </w:r>
      <w:bookmarkEnd w:id="11"/>
    </w:p>
    <w:p w14:paraId="4D62F8F1" w14:textId="77777777" w:rsidR="005C690F" w:rsidRPr="00A44AA7" w:rsidRDefault="005C690F" w:rsidP="00D7021E">
      <w:pPr>
        <w:spacing w:after="0" w:line="360" w:lineRule="auto"/>
        <w:rPr>
          <w:color w:val="000000"/>
        </w:rPr>
      </w:pPr>
    </w:p>
    <w:p w14:paraId="68F50546" w14:textId="77777777" w:rsidR="005C690F" w:rsidRPr="00A44AA7" w:rsidRDefault="007D6307" w:rsidP="00D7021E">
      <w:pPr>
        <w:spacing w:after="0" w:line="360" w:lineRule="auto"/>
        <w:rPr>
          <w:color w:val="000000"/>
        </w:rPr>
      </w:pPr>
      <w:r w:rsidRPr="00A44AA7">
        <w:rPr>
          <w:color w:val="000000"/>
        </w:rPr>
        <w:lastRenderedPageBreak/>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792A5D2D" w14:textId="77777777" w:rsidR="005C690F" w:rsidRPr="00A44AA7" w:rsidRDefault="005C690F" w:rsidP="00D7021E">
      <w:pPr>
        <w:spacing w:after="0" w:line="360" w:lineRule="auto"/>
        <w:rPr>
          <w:color w:val="000000"/>
        </w:rPr>
      </w:pPr>
    </w:p>
    <w:p w14:paraId="69458899" w14:textId="77777777" w:rsidR="005C690F" w:rsidRPr="00A44AA7" w:rsidRDefault="007D6307" w:rsidP="00D7021E">
      <w:pPr>
        <w:spacing w:after="0" w:line="360" w:lineRule="auto"/>
        <w:rPr>
          <w:color w:val="000000"/>
        </w:rPr>
      </w:pPr>
      <w:r w:rsidRPr="00A44AA7">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2B963C29" w14:textId="77777777" w:rsidR="005C690F" w:rsidRPr="00A44AA7" w:rsidRDefault="005C690F" w:rsidP="00D7021E">
      <w:pPr>
        <w:spacing w:after="0" w:line="360" w:lineRule="auto"/>
        <w:rPr>
          <w:color w:val="000000"/>
        </w:rPr>
      </w:pPr>
    </w:p>
    <w:p w14:paraId="3D8EBDEC" w14:textId="77777777" w:rsidR="005C690F" w:rsidRPr="00A44AA7" w:rsidRDefault="007D6307" w:rsidP="00D7021E">
      <w:pPr>
        <w:spacing w:after="0" w:line="360" w:lineRule="auto"/>
        <w:rPr>
          <w:color w:val="000000"/>
        </w:rPr>
      </w:pPr>
      <w:r w:rsidRPr="00A44AA7">
        <w:rPr>
          <w:color w:val="000000"/>
        </w:rPr>
        <w:t>Por su parte, la Ley de Transparencia y Acceso a la Información Pública del Estado de México y Municipios (Reglamentaria del artículo 5° de la Constitución Local), establece lo siguiente:</w:t>
      </w:r>
    </w:p>
    <w:p w14:paraId="5BD9CB2E" w14:textId="77777777" w:rsidR="005C690F" w:rsidRPr="00A44AA7" w:rsidRDefault="007D6307" w:rsidP="00D7021E">
      <w:pPr>
        <w:spacing w:after="0" w:line="360" w:lineRule="auto"/>
        <w:rPr>
          <w:color w:val="000000"/>
        </w:rPr>
      </w:pPr>
      <w:r w:rsidRPr="00A44AA7">
        <w:rPr>
          <w:color w:val="000000"/>
        </w:rPr>
        <w:t>El artículo 12, que, quienes generen, recopilen, administren, manejen, procesen, archiven o conserven información pública serán responsables de la misma.</w:t>
      </w:r>
    </w:p>
    <w:p w14:paraId="09F7A0E2" w14:textId="77777777" w:rsidR="00B86EDE" w:rsidRPr="00A44AA7" w:rsidRDefault="00B86EDE" w:rsidP="00D7021E">
      <w:pPr>
        <w:spacing w:after="0" w:line="360" w:lineRule="auto"/>
        <w:rPr>
          <w:color w:val="000000"/>
        </w:rPr>
      </w:pPr>
    </w:p>
    <w:p w14:paraId="3D899A16" w14:textId="77777777" w:rsidR="005C690F" w:rsidRPr="00A44AA7" w:rsidRDefault="007D6307" w:rsidP="00D7021E">
      <w:pPr>
        <w:widowControl w:val="0"/>
        <w:spacing w:after="0" w:line="360" w:lineRule="auto"/>
        <w:rPr>
          <w:color w:val="000000"/>
        </w:rPr>
      </w:pPr>
      <w:r w:rsidRPr="00A44AA7">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1E2F11F7" w14:textId="77777777" w:rsidR="00B153FA" w:rsidRPr="00A44AA7" w:rsidRDefault="00B153FA" w:rsidP="00D7021E">
      <w:pPr>
        <w:widowControl w:val="0"/>
        <w:spacing w:after="0" w:line="360" w:lineRule="auto"/>
        <w:rPr>
          <w:color w:val="000000"/>
        </w:rPr>
      </w:pPr>
    </w:p>
    <w:p w14:paraId="70E5B643" w14:textId="378E2A57" w:rsidR="00B04A35" w:rsidRPr="00A44AA7" w:rsidRDefault="007D6307" w:rsidP="00D7021E">
      <w:pPr>
        <w:spacing w:after="0" w:line="360" w:lineRule="auto"/>
        <w:rPr>
          <w:color w:val="000000"/>
        </w:rPr>
      </w:pPr>
      <w:r w:rsidRPr="00A44AA7">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3B120348" w14:textId="77777777" w:rsidR="00192A7A" w:rsidRPr="00A44AA7" w:rsidRDefault="00192A7A" w:rsidP="00D7021E">
      <w:pPr>
        <w:spacing w:after="0" w:line="360" w:lineRule="auto"/>
        <w:rPr>
          <w:color w:val="000000"/>
        </w:rPr>
      </w:pPr>
    </w:p>
    <w:p w14:paraId="3AF871E5" w14:textId="6FEB966D" w:rsidR="005C690F" w:rsidRPr="00A44AA7" w:rsidRDefault="00CD6238" w:rsidP="00D7021E">
      <w:pPr>
        <w:pStyle w:val="Ttulo2"/>
        <w:spacing w:before="0" w:after="0" w:line="360" w:lineRule="auto"/>
        <w:rPr>
          <w:sz w:val="22"/>
          <w:szCs w:val="22"/>
        </w:rPr>
      </w:pPr>
      <w:bookmarkStart w:id="12" w:name="_Toc235113926"/>
      <w:r w:rsidRPr="00A44AA7">
        <w:rPr>
          <w:sz w:val="22"/>
          <w:szCs w:val="22"/>
        </w:rPr>
        <w:t>Q</w:t>
      </w:r>
      <w:r w:rsidR="0044017B" w:rsidRPr="00A44AA7">
        <w:rPr>
          <w:sz w:val="22"/>
          <w:szCs w:val="22"/>
        </w:rPr>
        <w:t>UINTO</w:t>
      </w:r>
      <w:r w:rsidRPr="00A44AA7">
        <w:rPr>
          <w:sz w:val="22"/>
          <w:szCs w:val="22"/>
        </w:rPr>
        <w:t>. Estudio de Fondo</w:t>
      </w:r>
      <w:bookmarkEnd w:id="12"/>
    </w:p>
    <w:p w14:paraId="2596B212" w14:textId="77777777" w:rsidR="00A56228" w:rsidRPr="00A44AA7" w:rsidRDefault="00A56228" w:rsidP="00D7021E">
      <w:pPr>
        <w:spacing w:after="0" w:line="360" w:lineRule="auto"/>
        <w:rPr>
          <w:b/>
          <w:color w:val="000000"/>
        </w:rPr>
      </w:pPr>
    </w:p>
    <w:p w14:paraId="67973371" w14:textId="47862E49" w:rsidR="00584135" w:rsidRPr="00A44AA7" w:rsidRDefault="0064067B" w:rsidP="00D7021E">
      <w:pPr>
        <w:spacing w:after="0" w:line="360" w:lineRule="auto"/>
        <w:rPr>
          <w:rFonts w:eastAsia="Times New Roman" w:cs="Tahoma"/>
          <w:bCs/>
          <w:iCs/>
          <w:lang w:eastAsia="es-ES"/>
        </w:rPr>
      </w:pPr>
      <w:r w:rsidRPr="00A44AA7">
        <w:rPr>
          <w:color w:val="000000"/>
        </w:rPr>
        <w:lastRenderedPageBreak/>
        <w:t>Expuestas las posturas de las partes, se procede al análisis de los agravios hechos valer por la persona Recurrente</w:t>
      </w:r>
      <w:r w:rsidR="00731FB9" w:rsidRPr="00A44AA7">
        <w:t xml:space="preserve">, </w:t>
      </w:r>
      <w:r w:rsidR="007F4407" w:rsidRPr="00A44AA7">
        <w:rPr>
          <w:rFonts w:eastAsia="Times New Roman" w:cs="Tahoma"/>
          <w:bCs/>
          <w:iCs/>
          <w:lang w:eastAsia="es-ES"/>
        </w:rPr>
        <w:t>por lo que, en principio es necesario contextualizar la solicitud de información.</w:t>
      </w:r>
    </w:p>
    <w:p w14:paraId="0A960383" w14:textId="77777777" w:rsidR="00A25C53" w:rsidRPr="00A44AA7" w:rsidRDefault="00A25C53" w:rsidP="00D7021E">
      <w:pPr>
        <w:spacing w:after="0" w:line="360" w:lineRule="auto"/>
        <w:rPr>
          <w:rFonts w:eastAsia="Times New Roman" w:cs="Tahoma"/>
          <w:bCs/>
          <w:iCs/>
          <w:lang w:eastAsia="es-ES"/>
        </w:rPr>
      </w:pPr>
    </w:p>
    <w:p w14:paraId="56738492" w14:textId="77777777" w:rsidR="00A25C53" w:rsidRPr="00A44AA7" w:rsidRDefault="00A25C53" w:rsidP="00A25C53">
      <w:pPr>
        <w:tabs>
          <w:tab w:val="left" w:pos="4962"/>
        </w:tabs>
        <w:spacing w:after="0" w:line="360" w:lineRule="auto"/>
        <w:rPr>
          <w:rFonts w:eastAsia="Calibri" w:cs="Tahoma"/>
          <w:color w:val="auto"/>
          <w:lang w:eastAsia="es-ES"/>
        </w:rPr>
      </w:pPr>
      <w:r w:rsidRPr="00A44AA7">
        <w:rPr>
          <w:rFonts w:eastAsia="Calibri" w:cs="Tahoma"/>
          <w:color w:val="auto"/>
          <w:szCs w:val="20"/>
          <w:lang w:eastAsia="es-ES"/>
        </w:rPr>
        <w:t xml:space="preserve">Al respecto, </w:t>
      </w:r>
      <w:r w:rsidRPr="00A44AA7">
        <w:rPr>
          <w:rFonts w:eastAsia="Calibri" w:cs="Tahoma"/>
          <w:color w:val="auto"/>
          <w:lang w:eastAsia="es-ES"/>
        </w:rPr>
        <w:t>el artículo 12.4 del Código Administrativo del Estado de México, establece que las obras públicas son aquellas cuyo objeto principal es construir, instalar, ampliar, adecuar, remodelar, restaurar, conservar, mantener, modificar o demoler bienes inmuebles de los municipios con cargo a recursos públicos estatales y municipales; así como los trabajos de exploración, localización y perforación, mejoramiento de suelo y subsuelo, la infraestructura agropecuaria e hidroagrícola, entre otros.</w:t>
      </w:r>
    </w:p>
    <w:p w14:paraId="28B1B6BF" w14:textId="77777777" w:rsidR="00A25C53" w:rsidRPr="00A44AA7" w:rsidRDefault="00A25C53" w:rsidP="00A25C53">
      <w:pPr>
        <w:tabs>
          <w:tab w:val="left" w:pos="4962"/>
        </w:tabs>
        <w:spacing w:after="0" w:line="360" w:lineRule="auto"/>
        <w:rPr>
          <w:rFonts w:eastAsia="Calibri" w:cs="Tahoma"/>
          <w:color w:val="auto"/>
          <w:szCs w:val="20"/>
          <w:lang w:eastAsia="es-ES"/>
        </w:rPr>
      </w:pPr>
    </w:p>
    <w:p w14:paraId="44BC91D5" w14:textId="77777777" w:rsidR="00A25C53" w:rsidRPr="00A44AA7" w:rsidRDefault="00A25C53" w:rsidP="00A25C53">
      <w:pPr>
        <w:tabs>
          <w:tab w:val="left" w:pos="4962"/>
        </w:tabs>
        <w:spacing w:after="0" w:line="360" w:lineRule="auto"/>
        <w:rPr>
          <w:rFonts w:eastAsia="Calibri" w:cs="Tahoma"/>
          <w:bCs/>
          <w:color w:val="auto"/>
          <w:lang w:eastAsia="es-ES"/>
        </w:rPr>
      </w:pPr>
      <w:r w:rsidRPr="00A44AA7">
        <w:rPr>
          <w:rFonts w:eastAsia="Calibri" w:cs="Tahoma"/>
          <w:bCs/>
          <w:color w:val="auto"/>
          <w:lang w:eastAsia="es-ES"/>
        </w:rPr>
        <w:t>Además, conforme al artículo 12.6 de dicho ordenamiento jurídico, uno de los entes que pueden llevar a cabo contratos de obra pública o servicios relacionados con la misma, son los Municipios, a través de los Ayuntamientos.</w:t>
      </w:r>
    </w:p>
    <w:p w14:paraId="1133670F" w14:textId="77777777" w:rsidR="00A25C53" w:rsidRPr="00A44AA7" w:rsidRDefault="00A25C53" w:rsidP="00A25C53">
      <w:pPr>
        <w:tabs>
          <w:tab w:val="left" w:pos="4962"/>
        </w:tabs>
        <w:spacing w:after="0" w:line="360" w:lineRule="auto"/>
        <w:rPr>
          <w:rFonts w:eastAsia="Calibri" w:cs="Tahoma"/>
          <w:bCs/>
          <w:color w:val="auto"/>
          <w:lang w:eastAsia="es-ES"/>
        </w:rPr>
      </w:pPr>
    </w:p>
    <w:p w14:paraId="7C055348" w14:textId="77777777" w:rsidR="00A25C53" w:rsidRPr="00A44AA7" w:rsidRDefault="00A25C53" w:rsidP="00A25C53">
      <w:pPr>
        <w:tabs>
          <w:tab w:val="left" w:pos="4962"/>
        </w:tabs>
        <w:spacing w:after="0" w:line="360" w:lineRule="auto"/>
        <w:rPr>
          <w:rFonts w:eastAsia="Calibri" w:cs="Tahoma"/>
          <w:bCs/>
          <w:color w:val="auto"/>
          <w:lang w:eastAsia="es-ES"/>
        </w:rPr>
      </w:pPr>
      <w:r w:rsidRPr="00A44AA7">
        <w:rPr>
          <w:rFonts w:eastAsia="Calibri" w:cs="Tahoma"/>
          <w:bCs/>
          <w:color w:val="auto"/>
          <w:lang w:eastAsia="es-ES"/>
        </w:rPr>
        <w:t>En ese orden de ideas, es responsabilidad de los Ayuntamientos ejecutar la obra pública respectiva, mediante contrato con terceros o por administración directa; dicho acto jurídico, será adjudicado a través de licitaciones públicas, invitación restringida o adjudicación directa, conforme a los artículos 12.8, 12.20 y 12.21 del Código mencionado.</w:t>
      </w:r>
    </w:p>
    <w:p w14:paraId="4C82FC09" w14:textId="77777777" w:rsidR="00A25C53" w:rsidRPr="00A44AA7" w:rsidRDefault="00A25C53" w:rsidP="00A25C53">
      <w:pPr>
        <w:tabs>
          <w:tab w:val="left" w:pos="4962"/>
        </w:tabs>
        <w:spacing w:after="0" w:line="360" w:lineRule="auto"/>
        <w:rPr>
          <w:rFonts w:eastAsia="Calibri" w:cs="Tahoma"/>
          <w:bCs/>
          <w:color w:val="auto"/>
          <w:lang w:eastAsia="es-ES"/>
        </w:rPr>
      </w:pPr>
    </w:p>
    <w:p w14:paraId="486BC1A9" w14:textId="3F8E2DE2" w:rsidR="00A25C53" w:rsidRPr="00A44AA7" w:rsidRDefault="00A25C53" w:rsidP="00A25C53">
      <w:pPr>
        <w:tabs>
          <w:tab w:val="left" w:pos="4962"/>
        </w:tabs>
        <w:spacing w:after="0" w:line="360" w:lineRule="auto"/>
        <w:rPr>
          <w:rFonts w:eastAsia="Calibri" w:cs="Tahoma"/>
          <w:color w:val="auto"/>
          <w:lang w:eastAsia="es-ES"/>
        </w:rPr>
      </w:pPr>
      <w:r w:rsidRPr="00A44AA7">
        <w:rPr>
          <w:rFonts w:eastAsia="Calibri" w:cs="Tahoma"/>
          <w:bCs/>
          <w:color w:val="auto"/>
          <w:lang w:eastAsia="es-ES"/>
        </w:rPr>
        <w:t xml:space="preserve">En ese contexto, la Ley Orgánica Municipal del Estado de México, dentro de sus artículos 31 y 87, reconoce que los Ayuntamientos tendrán entre sus atribuciones el convenir, contratar o concesionar la ejecución de obras y la prestación de servicios públicos, con el Estado, con otros municipios de la entidad o con particulares, recabando, cuando proceda, la autorización de la Legislatura del Estado; y, concluir las obras iniciadas por administraciones </w:t>
      </w:r>
      <w:r w:rsidRPr="00A44AA7">
        <w:rPr>
          <w:rFonts w:eastAsia="Calibri" w:cs="Tahoma"/>
          <w:bCs/>
          <w:color w:val="auto"/>
          <w:lang w:eastAsia="es-ES"/>
        </w:rPr>
        <w:lastRenderedPageBreak/>
        <w:t xml:space="preserve">anteriores y dar mantenimiento a la infraestructura e instalaciones de los servicios públicos municipales; lo anterior, por medio de la </w:t>
      </w:r>
      <w:r w:rsidRPr="00A44AA7">
        <w:rPr>
          <w:rFonts w:eastAsia="Calibri" w:cs="Tahoma"/>
          <w:b/>
          <w:bCs/>
          <w:color w:val="auto"/>
          <w:lang w:eastAsia="es-ES"/>
        </w:rPr>
        <w:t xml:space="preserve">Dirección de Obras Públicas </w:t>
      </w:r>
      <w:r w:rsidRPr="00A44AA7">
        <w:rPr>
          <w:rFonts w:eastAsia="Calibri" w:cs="Tahoma"/>
          <w:color w:val="auto"/>
          <w:lang w:eastAsia="es-ES"/>
        </w:rPr>
        <w:t>o su equivalente.</w:t>
      </w:r>
    </w:p>
    <w:p w14:paraId="16B7554F" w14:textId="77777777" w:rsidR="00FE33E4" w:rsidRPr="00A44AA7" w:rsidRDefault="00FE33E4" w:rsidP="00A25C53">
      <w:pPr>
        <w:tabs>
          <w:tab w:val="left" w:pos="4962"/>
        </w:tabs>
        <w:spacing w:after="0" w:line="360" w:lineRule="auto"/>
        <w:rPr>
          <w:rFonts w:eastAsia="Calibri" w:cs="Tahoma"/>
          <w:color w:val="auto"/>
          <w:lang w:eastAsia="es-ES"/>
        </w:rPr>
      </w:pPr>
    </w:p>
    <w:p w14:paraId="35628A09" w14:textId="1C7EA371" w:rsidR="00FE33E4" w:rsidRPr="00A44AA7" w:rsidRDefault="00FE33E4" w:rsidP="00A25C53">
      <w:pPr>
        <w:tabs>
          <w:tab w:val="left" w:pos="4962"/>
        </w:tabs>
        <w:spacing w:after="0" w:line="360" w:lineRule="auto"/>
        <w:rPr>
          <w:rFonts w:eastAsia="Times New Roman" w:cs="Tahoma"/>
          <w:bCs/>
          <w:iCs/>
          <w:lang w:eastAsia="es-ES"/>
        </w:rPr>
      </w:pPr>
      <w:r w:rsidRPr="00A44AA7">
        <w:rPr>
          <w:rFonts w:eastAsia="Times New Roman" w:cs="Tahoma"/>
          <w:bCs/>
          <w:iCs/>
          <w:lang w:eastAsia="es-ES"/>
        </w:rPr>
        <w:t xml:space="preserve">Ahora bien, en relación con la obra mencionada, este Instituto localizó el Programa Anual de Obras del primero de enero al treinta y uno de diciembre de dos mil veinticinco, en el cual se encuentra contemplada la </w:t>
      </w:r>
      <w:r w:rsidRPr="00A44AA7">
        <w:rPr>
          <w:rFonts w:eastAsia="Times New Roman" w:cs="Tahoma"/>
          <w:b/>
          <w:iCs/>
          <w:lang w:eastAsia="es-ES"/>
        </w:rPr>
        <w:t>Rehabilitación de red de drenaje, agua potable</w:t>
      </w:r>
      <w:r w:rsidRPr="00A44AA7">
        <w:rPr>
          <w:rFonts w:eastAsia="Times New Roman" w:cs="Tahoma"/>
          <w:bCs/>
          <w:iCs/>
          <w:lang w:eastAsia="es-ES"/>
        </w:rPr>
        <w:t xml:space="preserve"> y pavimentación con concreto hidráulico de la Calle 12, Colonia Rústica Xalostoc, tal como se muestra a continuación:</w:t>
      </w:r>
    </w:p>
    <w:p w14:paraId="58B27F50" w14:textId="77777777" w:rsidR="00FE33E4" w:rsidRPr="00A44AA7" w:rsidRDefault="00FE33E4" w:rsidP="00A25C53">
      <w:pPr>
        <w:tabs>
          <w:tab w:val="left" w:pos="4962"/>
        </w:tabs>
        <w:spacing w:after="0" w:line="360" w:lineRule="auto"/>
        <w:rPr>
          <w:rFonts w:eastAsia="Times New Roman" w:cs="Tahoma"/>
          <w:bCs/>
          <w:iCs/>
          <w:lang w:eastAsia="es-ES"/>
        </w:rPr>
      </w:pPr>
    </w:p>
    <w:p w14:paraId="5243492C" w14:textId="5DA53DC5" w:rsidR="00FE33E4" w:rsidRPr="00A44AA7" w:rsidRDefault="00FE33E4" w:rsidP="00A25C53">
      <w:pPr>
        <w:tabs>
          <w:tab w:val="left" w:pos="4962"/>
        </w:tabs>
        <w:spacing w:after="0" w:line="360" w:lineRule="auto"/>
        <w:rPr>
          <w:rFonts w:eastAsia="Calibri" w:cs="Tahoma"/>
          <w:color w:val="auto"/>
          <w:lang w:eastAsia="es-ES"/>
        </w:rPr>
      </w:pPr>
      <w:r w:rsidRPr="00A44AA7">
        <w:rPr>
          <w:rFonts w:eastAsia="Times New Roman" w:cs="Tahoma"/>
          <w:bCs/>
          <w:iCs/>
          <w:noProof/>
        </w:rPr>
        <w:drawing>
          <wp:inline distT="0" distB="0" distL="0" distR="0" wp14:anchorId="273F92D3" wp14:editId="19FB3F85">
            <wp:extent cx="5477871" cy="2966720"/>
            <wp:effectExtent l="0" t="0" r="8890" b="5080"/>
            <wp:docPr id="859406908" name="Imagen 859406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5572331" cy="3017878"/>
                    </a:xfrm>
                    <a:prstGeom prst="rect">
                      <a:avLst/>
                    </a:prstGeom>
                    <a:ln>
                      <a:noFill/>
                    </a:ln>
                    <a:extLst>
                      <a:ext uri="{53640926-AAD7-44D8-BBD7-CCE9431645EC}">
                        <a14:shadowObscured xmlns:a14="http://schemas.microsoft.com/office/drawing/2010/main"/>
                      </a:ext>
                    </a:extLst>
                  </pic:spPr>
                </pic:pic>
              </a:graphicData>
            </a:graphic>
          </wp:inline>
        </w:drawing>
      </w:r>
    </w:p>
    <w:p w14:paraId="119F0081" w14:textId="77777777" w:rsidR="00A25C53" w:rsidRPr="00A44AA7" w:rsidRDefault="00A25C53" w:rsidP="00D7021E">
      <w:pPr>
        <w:spacing w:after="0" w:line="360" w:lineRule="auto"/>
        <w:rPr>
          <w:rFonts w:eastAsia="Times New Roman" w:cs="Tahoma"/>
          <w:bCs/>
          <w:iCs/>
          <w:lang w:eastAsia="es-ES"/>
        </w:rPr>
      </w:pPr>
    </w:p>
    <w:p w14:paraId="6B02E5BC" w14:textId="3E874583" w:rsidR="000B5503" w:rsidRPr="00A44AA7" w:rsidRDefault="00746C7D" w:rsidP="00D33832">
      <w:pPr>
        <w:spacing w:after="0" w:line="360" w:lineRule="auto"/>
        <w:rPr>
          <w:rFonts w:cs="Tahoma"/>
        </w:rPr>
      </w:pPr>
      <w:r w:rsidRPr="00A44AA7">
        <w:rPr>
          <w:rFonts w:eastAsia="Times New Roman" w:cs="Tahoma"/>
          <w:bCs/>
          <w:iCs/>
          <w:lang w:eastAsia="es-ES"/>
        </w:rPr>
        <w:t xml:space="preserve">Así, se logra vislumbrar que la pretensión de la persona Recurrente, es obtener, </w:t>
      </w:r>
      <w:r w:rsidR="002504AD" w:rsidRPr="00A44AA7">
        <w:rPr>
          <w:rFonts w:cs="Tahoma"/>
        </w:rPr>
        <w:t>derivado de que el Ayuntamiento contrato trabajos mediante obra pública para la red de agua potable en la Colonia Rústica Xalostoc, la configuración de la red de agua potable de la Calle 12 de la Colonia Rustica Xalostoc.</w:t>
      </w:r>
    </w:p>
    <w:p w14:paraId="51192801" w14:textId="77777777" w:rsidR="002504AD" w:rsidRPr="00A44AA7" w:rsidRDefault="002504AD" w:rsidP="00D33832">
      <w:pPr>
        <w:spacing w:after="0" w:line="360" w:lineRule="auto"/>
        <w:rPr>
          <w:rFonts w:cs="Tahoma"/>
        </w:rPr>
      </w:pPr>
    </w:p>
    <w:p w14:paraId="2F43139B" w14:textId="19EA89B5" w:rsidR="001805A9" w:rsidRPr="00A44AA7" w:rsidRDefault="001805A9" w:rsidP="00D7021E">
      <w:pPr>
        <w:spacing w:after="0" w:line="360" w:lineRule="auto"/>
      </w:pPr>
      <w:r w:rsidRPr="00A44AA7">
        <w:rPr>
          <w:color w:val="000000"/>
          <w:lang w:eastAsia="es-ES_tradnl"/>
        </w:rPr>
        <w:lastRenderedPageBreak/>
        <w:t>Establecida dicha circunstancia</w:t>
      </w:r>
      <w:r w:rsidRPr="00A44AA7">
        <w:rPr>
          <w:color w:val="000000"/>
        </w:rPr>
        <w:t>, de las constancias que obran en el expediente electrónico, se advierte que el Sujeto Obligado</w:t>
      </w:r>
      <w:r w:rsidRPr="00A44AA7">
        <w:rPr>
          <w:color w:val="0D0D0D"/>
        </w:rPr>
        <w:t xml:space="preserve"> </w:t>
      </w:r>
      <w:r w:rsidR="00540E0B" w:rsidRPr="00A44AA7">
        <w:rPr>
          <w:color w:val="0D0D0D"/>
        </w:rPr>
        <w:t>dio respuesta a través de</w:t>
      </w:r>
      <w:r w:rsidR="00E50760" w:rsidRPr="00A44AA7">
        <w:rPr>
          <w:color w:val="0D0D0D"/>
        </w:rPr>
        <w:t xml:space="preserve"> la Titular de la Unidad de Transparencia</w:t>
      </w:r>
      <w:r w:rsidR="00904D65" w:rsidRPr="00A44AA7">
        <w:t xml:space="preserve">; </w:t>
      </w:r>
      <w:r w:rsidRPr="00A44AA7">
        <w:t xml:space="preserve">por lo que, es oportuno hacer referencia al </w:t>
      </w:r>
      <w:r w:rsidRPr="00A44AA7">
        <w:rPr>
          <w:b/>
        </w:rPr>
        <w:t>procedimiento de búsqueda que deben de seguir los Sujetos Obligados para localizar la información</w:t>
      </w:r>
      <w:r w:rsidRPr="00A44AA7">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679C7206" w14:textId="77777777" w:rsidR="00904D65" w:rsidRPr="00A44AA7" w:rsidRDefault="00904D65" w:rsidP="00D7021E">
      <w:pPr>
        <w:spacing w:after="0" w:line="360" w:lineRule="auto"/>
        <w:rPr>
          <w:color w:val="0D0D0D"/>
        </w:rPr>
      </w:pPr>
    </w:p>
    <w:p w14:paraId="62328BFC" w14:textId="0E5D4098" w:rsidR="00904D65" w:rsidRPr="00A44AA7" w:rsidRDefault="001805A9" w:rsidP="00D7021E">
      <w:pPr>
        <w:spacing w:after="0" w:line="360" w:lineRule="auto"/>
      </w:pPr>
      <w:r w:rsidRPr="00A44AA7">
        <w:t>Así y de lo plasmado en párrafos anteriores, se logra colegir que el Sujeto Obligado</w:t>
      </w:r>
      <w:r w:rsidR="00D43A3A" w:rsidRPr="00A44AA7">
        <w:t xml:space="preserve"> </w:t>
      </w:r>
      <w:r w:rsidR="00E50760" w:rsidRPr="00A44AA7">
        <w:t xml:space="preserve">no </w:t>
      </w:r>
      <w:r w:rsidRPr="00A44AA7">
        <w:t>cumplió con el procedimiento de búsqueda establecido en el artículo 162 de la Ley de Transparencia y Acceso a la Información Pública del Estado de México y Municipios, toda vez, qu</w:t>
      </w:r>
      <w:r w:rsidR="006C1C90" w:rsidRPr="00A44AA7">
        <w:t>e</w:t>
      </w:r>
      <w:r w:rsidR="00540E0B" w:rsidRPr="00A44AA7">
        <w:t xml:space="preserve"> </w:t>
      </w:r>
      <w:r w:rsidR="00E50760" w:rsidRPr="00A44AA7">
        <w:t xml:space="preserve">no </w:t>
      </w:r>
      <w:r w:rsidRPr="00A44AA7">
        <w:t xml:space="preserve">gestionó el requerimiento de información </w:t>
      </w:r>
      <w:r w:rsidR="0018705D" w:rsidRPr="00A44AA7">
        <w:t xml:space="preserve">con </w:t>
      </w:r>
      <w:r w:rsidR="00540E0B" w:rsidRPr="00A44AA7">
        <w:t>el</w:t>
      </w:r>
      <w:r w:rsidR="006D16D9" w:rsidRPr="00A44AA7">
        <w:t xml:space="preserve"> área compe</w:t>
      </w:r>
      <w:r w:rsidR="00E50760" w:rsidRPr="00A44AA7">
        <w:t xml:space="preserve">tente de conocer la información, a saber, la Dirección de Obras Públicas. </w:t>
      </w:r>
    </w:p>
    <w:p w14:paraId="3DFC24C4" w14:textId="77777777" w:rsidR="00904D65" w:rsidRPr="00A44AA7" w:rsidRDefault="00904D65" w:rsidP="00D7021E">
      <w:pPr>
        <w:spacing w:after="0" w:line="360" w:lineRule="auto"/>
      </w:pPr>
    </w:p>
    <w:p w14:paraId="5C0B1625" w14:textId="23FE9DBA" w:rsidR="00ED5EF9" w:rsidRPr="00A44AA7" w:rsidRDefault="00904D65" w:rsidP="00ED5EF9">
      <w:pPr>
        <w:spacing w:after="0" w:line="360" w:lineRule="auto"/>
        <w:rPr>
          <w:rFonts w:eastAsia="Times New Roman" w:cs="Tahoma"/>
          <w:bCs/>
          <w:iCs/>
          <w:lang w:eastAsia="es-ES"/>
        </w:rPr>
      </w:pPr>
      <w:r w:rsidRPr="00A44AA7">
        <w:t>Ahora bien, en respuesta</w:t>
      </w:r>
      <w:r w:rsidR="005E7045" w:rsidRPr="00A44AA7">
        <w:t xml:space="preserve"> como en Informe Justificado, </w:t>
      </w:r>
      <w:r w:rsidR="0099356E" w:rsidRPr="00A44AA7">
        <w:t>la Titular de la Unidad de Transparencia mencionó que el Organismo Público Descentralizado para la Prestación de los Servicios de Agua Potable, Alcantarillado y Saneamiento del Municipio de Ecatepec de Morelos (SAPASE), es el Sujeto Obligado que podría contar con la información pues no se encuentra dentro de sus archivos</w:t>
      </w:r>
      <w:r w:rsidRPr="00A44AA7">
        <w:t>;</w:t>
      </w:r>
      <w:r w:rsidR="00265BA1" w:rsidRPr="00A44AA7">
        <w:t xml:space="preserve"> </w:t>
      </w:r>
      <w:r w:rsidR="00ED5EF9" w:rsidRPr="00A44AA7">
        <w:rPr>
          <w:rFonts w:eastAsia="Times New Roman" w:cs="Tahoma"/>
          <w:bCs/>
          <w:iCs/>
          <w:lang w:eastAsia="es-ES"/>
        </w:rPr>
        <w:t>s</w:t>
      </w:r>
      <w:r w:rsidR="00ED5EF9" w:rsidRPr="00A44AA7">
        <w:rPr>
          <w:color w:val="000000"/>
        </w:rPr>
        <w:t xml:space="preserve">obre el tema, el Criterio orientador, con clave de control SO/014/2017, emitido por el entonces Instituto Nacional de Transparencia, Acceso a la Información Pública y Protección de Datos Personales en el Estado de México y Municipios, vigente a la fecha de la solicitud, se desprende que la inexistencia de la información, es una </w:t>
      </w:r>
      <w:r w:rsidR="00ED5EF9" w:rsidRPr="00A44AA7">
        <w:rPr>
          <w:color w:val="000000"/>
        </w:rPr>
        <w:lastRenderedPageBreak/>
        <w:t xml:space="preserve">cuestión de hecho que se le atribuye a la misma, cuando ésta no se encuentra en los archivos del sujeto obligado. </w:t>
      </w:r>
    </w:p>
    <w:p w14:paraId="305D6288" w14:textId="77777777" w:rsidR="00ED5EF9" w:rsidRPr="00A44AA7" w:rsidRDefault="00ED5EF9" w:rsidP="00ED5EF9">
      <w:pPr>
        <w:spacing w:after="0" w:line="360" w:lineRule="auto"/>
        <w:rPr>
          <w:color w:val="000000"/>
        </w:rPr>
      </w:pPr>
    </w:p>
    <w:p w14:paraId="0999D420" w14:textId="77777777" w:rsidR="00ED5EF9" w:rsidRPr="00A44AA7" w:rsidRDefault="00ED5EF9" w:rsidP="00ED5EF9">
      <w:pPr>
        <w:spacing w:after="0" w:line="360" w:lineRule="auto"/>
        <w:rPr>
          <w:color w:val="000000"/>
        </w:rPr>
      </w:pPr>
      <w:r w:rsidRPr="00A44AA7">
        <w:rPr>
          <w:color w:val="000000"/>
        </w:rPr>
        <w:t>En ese orden de ideas, según Trujillo, Humberto (2019), en el “Diccionario de Transparencia y Acceso a la Información Pública” (p. 171), la inexistencia de la información, es cuando la información requerida no se encuentra en los archivos públicos, reservados o clasificados, de los sujetos obligados.</w:t>
      </w:r>
    </w:p>
    <w:p w14:paraId="6D6B857F" w14:textId="77777777" w:rsidR="00ED5EF9" w:rsidRPr="00A44AA7" w:rsidRDefault="00ED5EF9" w:rsidP="00ED5EF9">
      <w:pPr>
        <w:spacing w:after="0" w:line="360" w:lineRule="auto"/>
        <w:rPr>
          <w:color w:val="000000"/>
        </w:rPr>
      </w:pPr>
    </w:p>
    <w:p w14:paraId="50ED49FA" w14:textId="77777777" w:rsidR="00ED5EF9" w:rsidRPr="00A44AA7" w:rsidRDefault="00ED5EF9" w:rsidP="00ED5EF9">
      <w:pPr>
        <w:spacing w:after="0" w:line="360" w:lineRule="auto"/>
        <w:rPr>
          <w:color w:val="000000"/>
        </w:rPr>
      </w:pPr>
      <w:r w:rsidRPr="00A44AA7">
        <w:rPr>
          <w:color w:val="000000"/>
        </w:rPr>
        <w:t>Así, es posible concluir que la inexistencia presupone la competencia del sujeto obligado para conocer de la información, pero por alguna circunstancia, la documentación solicitada no obra en sus archivos; sin embargo, para poder acreditar dicha circunstancia, se considera que los Sujetos Obligados, primero deben realizar una indagación en todos los archivos de las áreas con funciones para conocer de lo peticionado.</w:t>
      </w:r>
    </w:p>
    <w:p w14:paraId="3A3BEAF1" w14:textId="77777777" w:rsidR="00ED5EF9" w:rsidRPr="00A44AA7" w:rsidRDefault="00ED5EF9" w:rsidP="00ED5EF9">
      <w:pPr>
        <w:spacing w:after="0" w:line="360" w:lineRule="auto"/>
        <w:rPr>
          <w:color w:val="000000"/>
        </w:rPr>
      </w:pPr>
    </w:p>
    <w:p w14:paraId="27B0E157" w14:textId="77777777" w:rsidR="00ED5EF9" w:rsidRPr="00A44AA7" w:rsidRDefault="00ED5EF9" w:rsidP="00ED5EF9">
      <w:pPr>
        <w:spacing w:after="0" w:line="360" w:lineRule="auto"/>
        <w:rPr>
          <w:color w:val="000000"/>
        </w:rPr>
      </w:pPr>
      <w:r w:rsidRPr="00A44AA7">
        <w:rPr>
          <w:color w:val="000000"/>
        </w:rPr>
        <w:t>En ese sentido, según Jarquín, Soledad (2019), en el “Diccionario de Transparencia y Acceso a la Información Pública” (p. 68), la búsqueda exhaustiva es la obligación del área administrativa del Sujeto Obligado que cuenta o puede contar con la información requerida, la cual consiste en localizar toda aquella que atienda la solicitud, hasta agotar por completo las posibilidades de indagación.</w:t>
      </w:r>
    </w:p>
    <w:p w14:paraId="47C18C83" w14:textId="77777777" w:rsidR="00ED5EF9" w:rsidRPr="00A44AA7" w:rsidRDefault="00ED5EF9" w:rsidP="00ED5EF9">
      <w:pPr>
        <w:spacing w:after="0" w:line="360" w:lineRule="auto"/>
        <w:rPr>
          <w:color w:val="000000"/>
        </w:rPr>
      </w:pPr>
    </w:p>
    <w:p w14:paraId="6738697C" w14:textId="77777777" w:rsidR="00ED5EF9" w:rsidRPr="00A44AA7" w:rsidRDefault="00ED5EF9" w:rsidP="00ED5EF9">
      <w:pPr>
        <w:spacing w:after="0" w:line="360" w:lineRule="auto"/>
        <w:rPr>
          <w:color w:val="000000"/>
        </w:rPr>
      </w:pPr>
      <w:r w:rsidRPr="00A44AA7">
        <w:rPr>
          <w:color w:val="000000"/>
        </w:rPr>
        <w:t xml:space="preserve">Además, según Calero, Natalia (2016), en la “Ley General de Transparencia y Acceso a la Información Pública Comentada” (p. 408), para que exista una búsqueda exhaustiva y razonable, se debe hacer una indagación consiente y minuciosa en sus archivos físicos y electrónicos. </w:t>
      </w:r>
    </w:p>
    <w:p w14:paraId="7A33A976" w14:textId="77777777" w:rsidR="00ED5EF9" w:rsidRPr="00A44AA7" w:rsidRDefault="00ED5EF9" w:rsidP="00ED5EF9">
      <w:pPr>
        <w:spacing w:after="0" w:line="360" w:lineRule="auto"/>
        <w:rPr>
          <w:color w:val="000000"/>
        </w:rPr>
      </w:pPr>
    </w:p>
    <w:p w14:paraId="2AF917E4" w14:textId="77777777" w:rsidR="00ED5EF9" w:rsidRPr="00A44AA7" w:rsidRDefault="00ED5EF9" w:rsidP="00ED5EF9">
      <w:pPr>
        <w:spacing w:after="0" w:line="360" w:lineRule="auto"/>
        <w:rPr>
          <w:color w:val="000000"/>
        </w:rPr>
      </w:pPr>
      <w:r w:rsidRPr="00A44AA7">
        <w:rPr>
          <w:color w:val="000000"/>
        </w:rPr>
        <w:lastRenderedPageBreak/>
        <w:t>Conforme a lo anterior, para poder acreditar el carácter exhaustivo de la búsqueda realizada por los Sujetos Obligados, se deben motivar las razones por las que se buscó la información en determinadas áreas, los criterios de búsqueda utilizados y demás circunstancias que fueron tomadas en cuenta.</w:t>
      </w:r>
    </w:p>
    <w:p w14:paraId="311661C4" w14:textId="77777777" w:rsidR="00ED5EF9" w:rsidRPr="00A44AA7" w:rsidRDefault="00ED5EF9" w:rsidP="00ED5EF9">
      <w:pPr>
        <w:spacing w:after="0" w:line="360" w:lineRule="auto"/>
        <w:rPr>
          <w:color w:val="000000"/>
        </w:rPr>
      </w:pPr>
    </w:p>
    <w:p w14:paraId="42B1712C" w14:textId="77777777" w:rsidR="00ED5EF9" w:rsidRPr="00A44AA7" w:rsidRDefault="00ED5EF9" w:rsidP="00ED5EF9">
      <w:pPr>
        <w:spacing w:after="0" w:line="360" w:lineRule="auto"/>
        <w:rPr>
          <w:color w:val="000000"/>
        </w:rPr>
      </w:pPr>
      <w:r w:rsidRPr="00A44AA7">
        <w:rPr>
          <w:color w:val="000000"/>
        </w:rPr>
        <w:t>En ese contexto, de conformidad con los criterios orientadores con clave de control SO/012/2010 y SO/004/2019, emitidos por el entonces Instituto Nacional de Transparencia, Acceso a la Información y Protección de Datos Personales, traídos por analogía, vigentes a la fecha de la solicitud, se colige que los sujetos obligados para acreditar que se realizó una búsqueda exhaustiva y razonable, deben de proporcionar los elementos suficientes del carácter exhaustivo de la indagación realizada, a saber, los siguientes:</w:t>
      </w:r>
    </w:p>
    <w:p w14:paraId="2C4F7E13" w14:textId="77777777" w:rsidR="00ED5EF9" w:rsidRPr="00A44AA7" w:rsidRDefault="00ED5EF9" w:rsidP="00ED5EF9">
      <w:pPr>
        <w:spacing w:after="0" w:line="360" w:lineRule="auto"/>
        <w:rPr>
          <w:color w:val="000000"/>
        </w:rPr>
      </w:pPr>
    </w:p>
    <w:p w14:paraId="00A4779F" w14:textId="77777777" w:rsidR="00ED5EF9" w:rsidRPr="00A44AA7" w:rsidRDefault="00ED5EF9" w:rsidP="00ED5EF9">
      <w:pPr>
        <w:numPr>
          <w:ilvl w:val="0"/>
          <w:numId w:val="26"/>
        </w:numPr>
        <w:spacing w:after="0" w:line="360" w:lineRule="auto"/>
        <w:jc w:val="left"/>
        <w:rPr>
          <w:color w:val="000000"/>
        </w:rPr>
      </w:pPr>
      <w:r w:rsidRPr="00A44AA7">
        <w:rPr>
          <w:color w:val="000000"/>
        </w:rPr>
        <w:t>Motivación por las que se buscó la información, en determinadas unidades administrativas;</w:t>
      </w:r>
    </w:p>
    <w:p w14:paraId="408DC4A3" w14:textId="77777777" w:rsidR="00ED5EF9" w:rsidRPr="00A44AA7" w:rsidRDefault="00ED5EF9" w:rsidP="00ED5EF9">
      <w:pPr>
        <w:numPr>
          <w:ilvl w:val="0"/>
          <w:numId w:val="26"/>
        </w:numPr>
        <w:spacing w:after="0" w:line="360" w:lineRule="auto"/>
        <w:jc w:val="left"/>
        <w:rPr>
          <w:color w:val="000000"/>
        </w:rPr>
      </w:pPr>
      <w:r w:rsidRPr="00A44AA7">
        <w:rPr>
          <w:color w:val="000000"/>
        </w:rPr>
        <w:t>Los criterios de búsqueda utilizados, y</w:t>
      </w:r>
    </w:p>
    <w:p w14:paraId="19BD6BB3" w14:textId="77777777" w:rsidR="00ED5EF9" w:rsidRPr="00A44AA7" w:rsidRDefault="00ED5EF9" w:rsidP="00ED5EF9">
      <w:pPr>
        <w:numPr>
          <w:ilvl w:val="0"/>
          <w:numId w:val="26"/>
        </w:numPr>
        <w:spacing w:after="0" w:line="360" w:lineRule="auto"/>
        <w:jc w:val="left"/>
        <w:rPr>
          <w:color w:val="000000"/>
        </w:rPr>
      </w:pPr>
      <w:r w:rsidRPr="00A44AA7">
        <w:rPr>
          <w:color w:val="000000"/>
        </w:rPr>
        <w:t>Las circunstancias que fueron tomadas en cuenta.</w:t>
      </w:r>
    </w:p>
    <w:p w14:paraId="12D95FBD" w14:textId="77777777" w:rsidR="00ED5EF9" w:rsidRPr="00A44AA7" w:rsidRDefault="00ED5EF9" w:rsidP="00ED5EF9">
      <w:pPr>
        <w:spacing w:after="0" w:line="360" w:lineRule="auto"/>
        <w:rPr>
          <w:color w:val="000000"/>
        </w:rPr>
      </w:pPr>
    </w:p>
    <w:p w14:paraId="383A817E" w14:textId="77777777" w:rsidR="00ED5EF9" w:rsidRPr="00A44AA7" w:rsidRDefault="00ED5EF9" w:rsidP="00ED5EF9">
      <w:pPr>
        <w:spacing w:after="0" w:line="360" w:lineRule="auto"/>
        <w:rPr>
          <w:color w:val="000000"/>
        </w:rPr>
      </w:pPr>
      <w:r w:rsidRPr="00A44AA7">
        <w:rPr>
          <w:color w:val="000000"/>
        </w:rPr>
        <w:t>De tales circunstancias, se considera que para que los Sujetos Obligado justifiquen que realizaron una búsqueda exhaustiva y razonable, deben indicar de manera clara, lo siguiente:</w:t>
      </w:r>
    </w:p>
    <w:p w14:paraId="3786A294" w14:textId="77777777" w:rsidR="00ED5EF9" w:rsidRPr="00A44AA7" w:rsidRDefault="00ED5EF9" w:rsidP="00ED5EF9">
      <w:pPr>
        <w:spacing w:after="0" w:line="360" w:lineRule="auto"/>
        <w:rPr>
          <w:color w:val="000000"/>
        </w:rPr>
      </w:pPr>
    </w:p>
    <w:p w14:paraId="4317DF82" w14:textId="77777777" w:rsidR="00ED5EF9" w:rsidRPr="00A44AA7" w:rsidRDefault="00ED5EF9" w:rsidP="00ED5EF9">
      <w:pPr>
        <w:numPr>
          <w:ilvl w:val="0"/>
          <w:numId w:val="27"/>
        </w:numPr>
        <w:spacing w:after="0" w:line="360" w:lineRule="auto"/>
        <w:jc w:val="left"/>
        <w:rPr>
          <w:color w:val="000000"/>
        </w:rPr>
      </w:pPr>
      <w:r w:rsidRPr="00A44AA7">
        <w:rPr>
          <w:color w:val="000000"/>
        </w:rPr>
        <w:t>Las áreas donde se buscó la información;</w:t>
      </w:r>
    </w:p>
    <w:p w14:paraId="05E64C9B" w14:textId="77777777" w:rsidR="00ED5EF9" w:rsidRPr="00A44AA7" w:rsidRDefault="00ED5EF9" w:rsidP="00ED5EF9">
      <w:pPr>
        <w:numPr>
          <w:ilvl w:val="0"/>
          <w:numId w:val="27"/>
        </w:numPr>
        <w:spacing w:after="0" w:line="360" w:lineRule="auto"/>
        <w:jc w:val="left"/>
        <w:rPr>
          <w:color w:val="000000"/>
        </w:rPr>
      </w:pPr>
      <w:r w:rsidRPr="00A44AA7">
        <w:rPr>
          <w:color w:val="000000"/>
        </w:rPr>
        <w:t>Tipo de archivos buscados (físicos o electrónicos);</w:t>
      </w:r>
    </w:p>
    <w:p w14:paraId="6F1589A2" w14:textId="77777777" w:rsidR="00ED5EF9" w:rsidRPr="00A44AA7" w:rsidRDefault="00ED5EF9" w:rsidP="00ED5EF9">
      <w:pPr>
        <w:numPr>
          <w:ilvl w:val="0"/>
          <w:numId w:val="27"/>
        </w:numPr>
        <w:spacing w:after="0" w:line="360" w:lineRule="auto"/>
        <w:jc w:val="left"/>
        <w:rPr>
          <w:color w:val="000000"/>
        </w:rPr>
      </w:pPr>
      <w:r w:rsidRPr="00A44AA7">
        <w:rPr>
          <w:color w:val="000000"/>
        </w:rPr>
        <w:t xml:space="preserve">Los criterios de búsqueda utilizados, y </w:t>
      </w:r>
    </w:p>
    <w:p w14:paraId="284DF5F4" w14:textId="77777777" w:rsidR="00ED5EF9" w:rsidRPr="00A44AA7" w:rsidRDefault="00ED5EF9" w:rsidP="00ED5EF9">
      <w:pPr>
        <w:numPr>
          <w:ilvl w:val="0"/>
          <w:numId w:val="27"/>
        </w:numPr>
        <w:spacing w:after="0" w:line="360" w:lineRule="auto"/>
        <w:jc w:val="left"/>
        <w:rPr>
          <w:color w:val="000000"/>
        </w:rPr>
      </w:pPr>
      <w:r w:rsidRPr="00A44AA7">
        <w:rPr>
          <w:color w:val="000000"/>
        </w:rPr>
        <w:t>Las circunstancias que fueron tomadas en cuenta.</w:t>
      </w:r>
    </w:p>
    <w:p w14:paraId="51E14CE8" w14:textId="77777777" w:rsidR="00ED5EF9" w:rsidRPr="00A44AA7" w:rsidRDefault="00ED5EF9" w:rsidP="00ED5EF9">
      <w:pPr>
        <w:spacing w:after="0" w:line="360" w:lineRule="auto"/>
        <w:rPr>
          <w:color w:val="000000"/>
        </w:rPr>
      </w:pPr>
    </w:p>
    <w:p w14:paraId="6B72DA34" w14:textId="77777777" w:rsidR="001C0E33" w:rsidRPr="00A44AA7" w:rsidRDefault="001C0E33" w:rsidP="00ED5EF9">
      <w:pPr>
        <w:spacing w:after="0" w:line="360" w:lineRule="auto"/>
        <w:rPr>
          <w:color w:val="000000"/>
        </w:rPr>
      </w:pPr>
    </w:p>
    <w:p w14:paraId="3029E09F" w14:textId="519B049C" w:rsidR="001C0E33" w:rsidRPr="00A44AA7" w:rsidRDefault="001C0E33" w:rsidP="00ED5EF9">
      <w:pPr>
        <w:spacing w:after="0" w:line="360" w:lineRule="auto"/>
      </w:pPr>
      <w:r w:rsidRPr="00A44AA7">
        <w:lastRenderedPageBreak/>
        <w:t>En ese sentido, cabe destacar que, si bien el Particular no fue claro en precisar si requería la configuración de la red de agua potable de la Calle 12 de la Colonia Rustica Xalostoc vigente que tiene el Organismo de Agua o la configuración de la red de agua potable de la Calle 12 de la Colonia Rustica Xalostoc posterior a la realización de la obra pública de rehabilitación de dicha red de agua potable, en aras de proteger el derecho de acceso a la información pública y dándole la mayor interpretación posible de conformidad con la interposición del Recurso de Revisión donde mencionó que el Ayuntamiento a través de la Dirección de Obras Públicas contrataron la Obra Pública de rehabilitación de red de agua potable de la Calle 12 de la Colonia Rustica Xalostoc, se precisa que requiere la configuración de la red de agua potable de la Calle 12 de la Colonia Rustica Xalostoc derivado de la rehabilitación realizada a través de la contratación de la Dirección de Obras Públicas, vigente al veintiocho de mayo de dos mil veintiséis.</w:t>
      </w:r>
    </w:p>
    <w:p w14:paraId="430CAE23" w14:textId="77777777" w:rsidR="001C0E33" w:rsidRPr="00A44AA7" w:rsidRDefault="001C0E33" w:rsidP="00ED5EF9">
      <w:pPr>
        <w:spacing w:after="0" w:line="360" w:lineRule="auto"/>
        <w:rPr>
          <w:color w:val="000000"/>
        </w:rPr>
      </w:pPr>
    </w:p>
    <w:p w14:paraId="602AA319" w14:textId="6DDEB8F1" w:rsidR="001C0E33" w:rsidRPr="00A44AA7" w:rsidRDefault="00ED5EF9" w:rsidP="00ED5EF9">
      <w:pPr>
        <w:spacing w:after="0" w:line="360" w:lineRule="auto"/>
        <w:rPr>
          <w:color w:val="000000"/>
        </w:rPr>
      </w:pPr>
      <w:r w:rsidRPr="00A44AA7">
        <w:rPr>
          <w:color w:val="000000"/>
        </w:rPr>
        <w:t xml:space="preserve">En ese contexto a efecto de verificar si se cumplió con el procedimiento de búsqueda, es necesario precisar que no </w:t>
      </w:r>
      <w:r w:rsidR="001C0E33" w:rsidRPr="00A44AA7">
        <w:rPr>
          <w:color w:val="000000"/>
        </w:rPr>
        <w:t>turno la solicitud al área competente</w:t>
      </w:r>
      <w:r w:rsidRPr="00A44AA7">
        <w:rPr>
          <w:color w:val="000000"/>
        </w:rPr>
        <w:t xml:space="preserve"> de tener la información pues la Dirección </w:t>
      </w:r>
      <w:r w:rsidR="001C0E33" w:rsidRPr="00A44AA7">
        <w:rPr>
          <w:color w:val="000000"/>
        </w:rPr>
        <w:t>de Obras Pública es el área competente y la que lleva a cabo la gestión de la contratación de dicha obra.</w:t>
      </w:r>
    </w:p>
    <w:p w14:paraId="63B7FC0E" w14:textId="77777777" w:rsidR="00ED5EF9" w:rsidRPr="00A44AA7" w:rsidRDefault="00ED5EF9" w:rsidP="00ED5EF9">
      <w:pPr>
        <w:spacing w:after="0" w:line="360" w:lineRule="auto"/>
        <w:rPr>
          <w:color w:val="000000"/>
        </w:rPr>
      </w:pPr>
    </w:p>
    <w:p w14:paraId="2BE1A2E4" w14:textId="0460CFE8" w:rsidR="00D370B7" w:rsidRPr="00A44AA7" w:rsidRDefault="00ED5EF9" w:rsidP="00D370B7">
      <w:pPr>
        <w:spacing w:after="0" w:line="360" w:lineRule="auto"/>
        <w:rPr>
          <w:color w:val="000000"/>
        </w:rPr>
      </w:pPr>
      <w:r w:rsidRPr="00A44AA7">
        <w:rPr>
          <w:color w:val="000000"/>
        </w:rPr>
        <w:t>Por ende, el Sujeto Obligado no acreditó que se haya realizado una búsqueda exhaustiva y razonable en sus archivos y en las áreas competentes, pues solo se limitó a mencionar que</w:t>
      </w:r>
      <w:r w:rsidRPr="00A44AA7">
        <w:rPr>
          <w:color w:val="auto"/>
        </w:rPr>
        <w:t xml:space="preserve"> no</w:t>
      </w:r>
      <w:r w:rsidR="001C0E33" w:rsidRPr="00A44AA7">
        <w:rPr>
          <w:color w:val="auto"/>
        </w:rPr>
        <w:t xml:space="preserve"> era competente sin realizar una búsqueda de la información dentro de sus archivos para poder determinar si los documentos solicitados podían ser entregados o no</w:t>
      </w:r>
      <w:r w:rsidRPr="00A44AA7">
        <w:rPr>
          <w:color w:val="000000"/>
        </w:rPr>
        <w:t xml:space="preserve">, lo cual da como resultado que el agravio sea </w:t>
      </w:r>
      <w:r w:rsidRPr="00A44AA7">
        <w:rPr>
          <w:b/>
          <w:bCs/>
          <w:color w:val="000000"/>
        </w:rPr>
        <w:t>FUNDADO</w:t>
      </w:r>
      <w:r w:rsidRPr="00A44AA7">
        <w:rPr>
          <w:color w:val="000000"/>
        </w:rPr>
        <w:t>.</w:t>
      </w:r>
    </w:p>
    <w:p w14:paraId="01F65D78" w14:textId="77777777" w:rsidR="00BE5FFF" w:rsidRPr="00A44AA7" w:rsidRDefault="00BE5FFF" w:rsidP="00D370B7">
      <w:pPr>
        <w:spacing w:after="0" w:line="360" w:lineRule="auto"/>
        <w:rPr>
          <w:color w:val="000000"/>
        </w:rPr>
      </w:pPr>
    </w:p>
    <w:p w14:paraId="4A0F203C" w14:textId="4277E7E4" w:rsidR="00BE5FFF" w:rsidRPr="00A44AA7" w:rsidRDefault="00BE5FFF" w:rsidP="00D370B7">
      <w:pPr>
        <w:spacing w:after="0" w:line="360" w:lineRule="auto"/>
        <w:rPr>
          <w:color w:val="000000"/>
        </w:rPr>
      </w:pPr>
      <w:r w:rsidRPr="00A44AA7">
        <w:rPr>
          <w:color w:val="000000"/>
        </w:rPr>
        <w:t xml:space="preserve">Así, para atender el requerimiento de información, el Sujeto Obligado deberá realizar una búsqueda exhaustiva y razonable en la Dirección de Obras Públicas, a efecto de que </w:t>
      </w:r>
      <w:r w:rsidRPr="00A44AA7">
        <w:rPr>
          <w:color w:val="000000"/>
        </w:rPr>
        <w:lastRenderedPageBreak/>
        <w:t>proporcione, derivado de la contratación de obra pública de rehabilitación de red de agua potable de la Calle 12 de la Colonia Rustica Xalostoc, vigente al veintiocho de mayo de dos mil veintiséis, los documentos donde conste lo siguiente:</w:t>
      </w:r>
    </w:p>
    <w:p w14:paraId="0D07FA03" w14:textId="77777777" w:rsidR="00BE5FFF" w:rsidRPr="00A44AA7" w:rsidRDefault="00BE5FFF" w:rsidP="00D370B7">
      <w:pPr>
        <w:spacing w:after="0" w:line="360" w:lineRule="auto"/>
        <w:rPr>
          <w:color w:val="000000"/>
        </w:rPr>
      </w:pPr>
    </w:p>
    <w:p w14:paraId="060EF2F3" w14:textId="1A43A60E" w:rsidR="00BE5FFF" w:rsidRPr="00A44AA7" w:rsidRDefault="00BE5FFF" w:rsidP="00BE5FFF">
      <w:pPr>
        <w:pStyle w:val="Prrafodelista"/>
        <w:numPr>
          <w:ilvl w:val="0"/>
          <w:numId w:val="28"/>
        </w:numPr>
        <w:spacing w:line="360" w:lineRule="auto"/>
        <w:rPr>
          <w:color w:val="000000"/>
        </w:rPr>
      </w:pPr>
      <w:r w:rsidRPr="00A44AA7">
        <w:rPr>
          <w:color w:val="000000"/>
        </w:rPr>
        <w:t>La estructura, diseño o distribución de la red de agua potable.</w:t>
      </w:r>
    </w:p>
    <w:p w14:paraId="2575B2E8" w14:textId="77777777" w:rsidR="006B48D8" w:rsidRPr="00A44AA7" w:rsidRDefault="006B48D8" w:rsidP="006B48D8">
      <w:pPr>
        <w:spacing w:after="0" w:line="360" w:lineRule="auto"/>
        <w:rPr>
          <w:color w:val="000000"/>
        </w:rPr>
      </w:pPr>
    </w:p>
    <w:p w14:paraId="2F5D3EE8" w14:textId="77777777" w:rsidR="006B48D8" w:rsidRPr="00A44AA7" w:rsidRDefault="006B48D8" w:rsidP="006B48D8">
      <w:pPr>
        <w:spacing w:after="0" w:line="360" w:lineRule="auto"/>
        <w:rPr>
          <w:color w:val="000000"/>
        </w:rPr>
      </w:pPr>
      <w:r w:rsidRPr="00A44AA7">
        <w:rPr>
          <w:color w:val="000000"/>
        </w:rPr>
        <w:t>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27430ED8" w14:textId="77777777" w:rsidR="006B48D8" w:rsidRPr="00A44AA7" w:rsidRDefault="006B48D8" w:rsidP="006B48D8">
      <w:pPr>
        <w:spacing w:after="0" w:line="360" w:lineRule="auto"/>
        <w:rPr>
          <w:color w:val="000000"/>
        </w:rPr>
      </w:pPr>
    </w:p>
    <w:p w14:paraId="529D2FA9" w14:textId="77777777" w:rsidR="006B48D8" w:rsidRPr="00A44AA7" w:rsidRDefault="006B48D8" w:rsidP="006B48D8">
      <w:pPr>
        <w:spacing w:after="0" w:line="360" w:lineRule="auto"/>
        <w:rPr>
          <w:color w:val="000000"/>
        </w:rPr>
      </w:pPr>
      <w:r w:rsidRPr="00A44AA7">
        <w:rPr>
          <w:color w:val="000000"/>
        </w:rPr>
        <w:t>De esta manera, el derecho de acceso a la información pública se satisface en aquellos casos en que se entregue el soporte documental en el que conste la información solicitada, sin necesidad de elaborar documentos ad hoc; lo cual, toma sustento en el artículo 160 de la Ley de Transparencia y Acceso a la Información Pública del Estado de México y Municipios, el cual refiere que los sujetos obligados deberán entregar la información que obre en sus archivos.</w:t>
      </w:r>
    </w:p>
    <w:p w14:paraId="733A5343" w14:textId="77777777" w:rsidR="006B48D8" w:rsidRPr="00A44AA7" w:rsidRDefault="006B48D8" w:rsidP="006B48D8">
      <w:pPr>
        <w:spacing w:after="0" w:line="360" w:lineRule="auto"/>
        <w:rPr>
          <w:color w:val="000000"/>
        </w:rPr>
      </w:pPr>
    </w:p>
    <w:p w14:paraId="1F992E9F" w14:textId="77777777" w:rsidR="006B48D8" w:rsidRPr="00A44AA7" w:rsidRDefault="006B48D8" w:rsidP="006B48D8">
      <w:pPr>
        <w:spacing w:after="0" w:line="360" w:lineRule="auto"/>
        <w:rPr>
          <w:color w:val="000000"/>
        </w:rPr>
      </w:pPr>
      <w:r w:rsidRPr="00A44AA7">
        <w:rPr>
          <w:color w:val="000000"/>
        </w:rPr>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el Sujeto Obligado deberá entregar la información solicitada.</w:t>
      </w:r>
    </w:p>
    <w:p w14:paraId="74C84644" w14:textId="77777777" w:rsidR="00DB48F8" w:rsidRPr="00A44AA7" w:rsidRDefault="00DB48F8" w:rsidP="006B48D8">
      <w:pPr>
        <w:spacing w:after="0" w:line="360" w:lineRule="auto"/>
        <w:rPr>
          <w:color w:val="000000"/>
        </w:rPr>
      </w:pPr>
    </w:p>
    <w:p w14:paraId="5715C6E0" w14:textId="77777777" w:rsidR="006B48D8" w:rsidRPr="00A44AA7" w:rsidRDefault="006B48D8" w:rsidP="006B48D8">
      <w:pPr>
        <w:spacing w:after="0" w:line="360" w:lineRule="auto"/>
        <w:rPr>
          <w:color w:val="000000"/>
        </w:rPr>
      </w:pPr>
    </w:p>
    <w:p w14:paraId="17B97DE5" w14:textId="24350A3E" w:rsidR="006B48D8" w:rsidRPr="00A44AA7" w:rsidRDefault="006B48D8" w:rsidP="006B48D8">
      <w:pPr>
        <w:spacing w:after="0" w:line="360" w:lineRule="auto"/>
        <w:rPr>
          <w:color w:val="000000"/>
        </w:rPr>
      </w:pPr>
      <w:r w:rsidRPr="00A44AA7">
        <w:rPr>
          <w:color w:val="000000"/>
        </w:rPr>
        <w:lastRenderedPageBreak/>
        <w:t>En ese sentido, para el caso de que, parte de la información requerida encuadre en el supuesto de obstrucción para la prevención de delitos, previsto en el artículo 140, fracción VI, de la Ley de Transparencia y Acceso a la Información Pública del Estado de México y Municipios</w:t>
      </w:r>
      <w:r w:rsidR="00390111" w:rsidRPr="00A44AA7">
        <w:rPr>
          <w:color w:val="000000"/>
        </w:rPr>
        <w:t>,</w:t>
      </w:r>
    </w:p>
    <w:p w14:paraId="117C1E4F" w14:textId="421F7469" w:rsidR="006B48D8" w:rsidRPr="00A44AA7" w:rsidRDefault="006B48D8" w:rsidP="006B48D8">
      <w:pPr>
        <w:spacing w:after="0" w:line="360" w:lineRule="auto"/>
        <w:rPr>
          <w:color w:val="000000"/>
        </w:rPr>
      </w:pPr>
      <w:r w:rsidRPr="00A44AA7">
        <w:rPr>
          <w:color w:val="000000"/>
        </w:rPr>
        <w:t xml:space="preserve"> por dar a conocer las características específicas del sistema implementado para su funcionamiento, localización del equipo y tipo de equipo utilizado para el mismo y así diera pie a la posibilidad de que se cometieran delitos contra el ambiente y el despojo del agua permitiendo que las personas conozcan la instalación hidráulica y el funcionamiento operativo del mismo, deberá de motivar la confirmación de la clasificación de la información y señalar las razones, motivos o circunstancias especiales que llevaron al sujeto obligado a concluir que el caso particular se ajusta al supuesto previsto por la norma legal invocada como fundamento.</w:t>
      </w:r>
    </w:p>
    <w:p w14:paraId="561EBF80" w14:textId="77777777" w:rsidR="006B48D8" w:rsidRPr="00A44AA7" w:rsidRDefault="006B48D8" w:rsidP="006B48D8">
      <w:pPr>
        <w:spacing w:after="0" w:line="360" w:lineRule="auto"/>
        <w:rPr>
          <w:color w:val="000000"/>
        </w:rPr>
      </w:pPr>
    </w:p>
    <w:p w14:paraId="7B1788CB" w14:textId="399083A0" w:rsidR="006B48D8" w:rsidRPr="00A44AA7" w:rsidRDefault="006B48D8" w:rsidP="006B48D8">
      <w:pPr>
        <w:spacing w:after="0" w:line="360" w:lineRule="auto"/>
        <w:rPr>
          <w:color w:val="000000"/>
        </w:rPr>
      </w:pPr>
      <w:r w:rsidRPr="00A44AA7">
        <w:rPr>
          <w:color w:val="000000"/>
        </w:rPr>
        <w:t xml:space="preserve">Además, no pasa desapercibido para este Instituto que la información faltante pudiera contener datos o información clasificada; por lo que, en el supuesto, deberá elaborar la versión pública respectiva; al respecto, conforme al artículo 3°, fracción XLV, relacionado con el 137, ambos de la Ley de Transparencia y Acceso a la Información Pública del Estado de México y Municipios, cuando un documento contenga información pública y clasificada,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50E7CACE" w14:textId="77777777" w:rsidR="006B48D8" w:rsidRPr="00A44AA7" w:rsidRDefault="006B48D8" w:rsidP="006B48D8">
      <w:pPr>
        <w:spacing w:after="0" w:line="360" w:lineRule="auto"/>
        <w:rPr>
          <w:color w:val="000000"/>
        </w:rPr>
      </w:pPr>
    </w:p>
    <w:p w14:paraId="1FAAF047" w14:textId="675C32CD" w:rsidR="006B48D8" w:rsidRPr="00A44AA7" w:rsidRDefault="006B48D8" w:rsidP="006B48D8">
      <w:pPr>
        <w:spacing w:after="0" w:line="360" w:lineRule="auto"/>
        <w:rPr>
          <w:color w:val="000000"/>
        </w:rPr>
      </w:pPr>
      <w:r w:rsidRPr="00A44AA7">
        <w:rPr>
          <w:color w:val="000000"/>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751F4F0C" w14:textId="77777777" w:rsidR="00DB48F8" w:rsidRPr="00A44AA7" w:rsidRDefault="00DB48F8" w:rsidP="006B48D8">
      <w:pPr>
        <w:spacing w:after="0" w:line="360" w:lineRule="auto"/>
        <w:rPr>
          <w:color w:val="000000"/>
        </w:rPr>
      </w:pPr>
    </w:p>
    <w:p w14:paraId="21BBD6CA" w14:textId="60905AC7" w:rsidR="00DB48F8" w:rsidRPr="00A44AA7" w:rsidRDefault="00DB48F8" w:rsidP="00DB48F8">
      <w:pPr>
        <w:spacing w:after="0" w:line="360" w:lineRule="auto"/>
        <w:rPr>
          <w:color w:val="000000"/>
        </w:rPr>
      </w:pPr>
      <w:r w:rsidRPr="00A44AA7">
        <w:rPr>
          <w:color w:val="000000"/>
        </w:rPr>
        <w:lastRenderedPageBreak/>
        <w:t xml:space="preserve">Cabe destacar que, la presente resolución se realizó en los mismos términos del Recurso de Revisión </w:t>
      </w:r>
      <w:r w:rsidRPr="00A44AA7">
        <w:t xml:space="preserve">05459/INFOEM/IP/RR/2026, votada en la Vigésima Segunda Sesión Ordinaria celebrada el diecisiete de junio de dos mil veintiséis. </w:t>
      </w:r>
    </w:p>
    <w:p w14:paraId="0E11B2E4" w14:textId="77777777" w:rsidR="00265BA1" w:rsidRPr="00A44AA7" w:rsidRDefault="00265BA1" w:rsidP="00265BA1">
      <w:pPr>
        <w:spacing w:after="0" w:line="360" w:lineRule="auto"/>
        <w:rPr>
          <w:color w:val="000000"/>
        </w:rPr>
      </w:pPr>
    </w:p>
    <w:p w14:paraId="58089903" w14:textId="77777777" w:rsidR="00265BA1" w:rsidRPr="00A44AA7" w:rsidRDefault="00265BA1" w:rsidP="00265BA1">
      <w:pPr>
        <w:keepNext/>
        <w:keepLines/>
        <w:spacing w:after="0" w:line="360" w:lineRule="auto"/>
        <w:outlineLvl w:val="1"/>
        <w:rPr>
          <w:b/>
          <w:bCs/>
          <w:color w:val="auto"/>
        </w:rPr>
      </w:pPr>
      <w:bookmarkStart w:id="13" w:name="_Toc227761121"/>
      <w:bookmarkStart w:id="14" w:name="_Toc235113927"/>
      <w:r w:rsidRPr="00A44AA7">
        <w:rPr>
          <w:b/>
          <w:bCs/>
          <w:color w:val="auto"/>
        </w:rPr>
        <w:t>SEXTO. Decisión</w:t>
      </w:r>
      <w:bookmarkEnd w:id="13"/>
      <w:bookmarkEnd w:id="14"/>
    </w:p>
    <w:p w14:paraId="5CE2ED2B" w14:textId="77777777" w:rsidR="00265BA1" w:rsidRPr="00A44AA7" w:rsidRDefault="00265BA1" w:rsidP="00265BA1">
      <w:pPr>
        <w:spacing w:after="0" w:line="360" w:lineRule="auto"/>
        <w:rPr>
          <w:b/>
          <w:bCs/>
          <w:color w:val="auto"/>
        </w:rPr>
      </w:pPr>
    </w:p>
    <w:p w14:paraId="02B5F3A1" w14:textId="10785ABA" w:rsidR="00E91565" w:rsidRPr="00A44AA7" w:rsidRDefault="00E91565" w:rsidP="00E91565">
      <w:pPr>
        <w:spacing w:after="0" w:line="360" w:lineRule="auto"/>
        <w:rPr>
          <w:color w:val="000000"/>
        </w:rPr>
      </w:pPr>
      <w:r w:rsidRPr="00A44AA7">
        <w:rPr>
          <w:color w:val="000000"/>
        </w:rPr>
        <w:t xml:space="preserve">De acuerdo con lo expuesto y, con fundamento en el artículo 186, fracción III, de la Ley de Transparencia y Acceso a la Información Pública del Estado de México y Municipios, este Instituto considera procedente </w:t>
      </w:r>
      <w:r w:rsidR="00642715" w:rsidRPr="00A44AA7">
        <w:rPr>
          <w:b/>
          <w:bCs/>
          <w:color w:val="000000"/>
        </w:rPr>
        <w:t>REVOCAR</w:t>
      </w:r>
      <w:r w:rsidRPr="00A44AA7">
        <w:rPr>
          <w:b/>
          <w:bCs/>
          <w:color w:val="000000"/>
        </w:rPr>
        <w:t xml:space="preserve"> </w:t>
      </w:r>
      <w:r w:rsidRPr="00A44AA7">
        <w:rPr>
          <w:bCs/>
          <w:color w:val="000000"/>
        </w:rPr>
        <w:t>la</w:t>
      </w:r>
      <w:r w:rsidRPr="00A44AA7">
        <w:rPr>
          <w:color w:val="000000"/>
        </w:rPr>
        <w:t xml:space="preserve"> respuesta de</w:t>
      </w:r>
      <w:r w:rsidR="00642715" w:rsidRPr="00A44AA7">
        <w:rPr>
          <w:color w:val="000000"/>
        </w:rPr>
        <w:t>l</w:t>
      </w:r>
      <w:r w:rsidR="00B320B9" w:rsidRPr="00A44AA7">
        <w:t xml:space="preserve"> </w:t>
      </w:r>
      <w:r w:rsidR="00B320B9" w:rsidRPr="00A44AA7">
        <w:rPr>
          <w:color w:val="000000"/>
        </w:rPr>
        <w:t>Ayuntamiento de Ecatepec de Morelos</w:t>
      </w:r>
      <w:r w:rsidRPr="00A44AA7">
        <w:rPr>
          <w:b/>
          <w:bCs/>
          <w:color w:val="000000"/>
        </w:rPr>
        <w:t xml:space="preserve">, </w:t>
      </w:r>
      <w:r w:rsidRPr="00A44AA7">
        <w:rPr>
          <w:color w:val="000000"/>
        </w:rPr>
        <w:t xml:space="preserve">a efecto de que entregue, </w:t>
      </w:r>
      <w:r w:rsidR="00330ADE" w:rsidRPr="00A44AA7">
        <w:rPr>
          <w:rFonts w:cs="Tahoma"/>
          <w:lang w:eastAsia="en-US"/>
        </w:rPr>
        <w:t>la información solicitada.</w:t>
      </w:r>
    </w:p>
    <w:p w14:paraId="19501978" w14:textId="77777777" w:rsidR="00E91565" w:rsidRPr="00A44AA7" w:rsidRDefault="00E91565" w:rsidP="00E91565">
      <w:pPr>
        <w:spacing w:after="0" w:line="360" w:lineRule="auto"/>
        <w:rPr>
          <w:color w:val="auto"/>
        </w:rPr>
      </w:pPr>
    </w:p>
    <w:p w14:paraId="30EDC9FE" w14:textId="77777777" w:rsidR="00E91565" w:rsidRPr="00A44AA7" w:rsidRDefault="00E91565" w:rsidP="00E91565">
      <w:pPr>
        <w:spacing w:after="0" w:line="360" w:lineRule="auto"/>
        <w:contextualSpacing/>
        <w:rPr>
          <w:rFonts w:eastAsia="Calibri" w:cs="Tahoma"/>
          <w:b/>
          <w:bCs/>
        </w:rPr>
      </w:pPr>
      <w:r w:rsidRPr="00A44AA7">
        <w:rPr>
          <w:rFonts w:eastAsia="Calibri" w:cs="Tahoma"/>
          <w:b/>
          <w:bCs/>
        </w:rPr>
        <w:t>Términos de la Resolución para conocimiento del Particular</w:t>
      </w:r>
    </w:p>
    <w:p w14:paraId="2D6AE500" w14:textId="77777777" w:rsidR="00E91565" w:rsidRPr="00A44AA7" w:rsidRDefault="00E91565" w:rsidP="00E91565">
      <w:pPr>
        <w:spacing w:after="0" w:line="360" w:lineRule="auto"/>
        <w:contextualSpacing/>
        <w:rPr>
          <w:rFonts w:eastAsia="Calibri" w:cs="Tahoma"/>
          <w:b/>
          <w:bCs/>
        </w:rPr>
      </w:pPr>
    </w:p>
    <w:p w14:paraId="78DFEEAA" w14:textId="2F49ADD7" w:rsidR="00E91565" w:rsidRPr="00A44AA7" w:rsidRDefault="00E91565" w:rsidP="00E91565">
      <w:pPr>
        <w:spacing w:after="0" w:line="360" w:lineRule="auto"/>
        <w:rPr>
          <w:color w:val="000000"/>
        </w:rPr>
      </w:pPr>
      <w:r w:rsidRPr="00A44AA7">
        <w:rPr>
          <w:color w:val="000000"/>
        </w:rPr>
        <w:t>Se le hace del conocimiento a la persona Recurrente que, en el presente asunto, se le da la razón, pues el Sujeto Obligado</w:t>
      </w:r>
      <w:r w:rsidR="007A50C7" w:rsidRPr="00A44AA7">
        <w:rPr>
          <w:color w:val="000000"/>
        </w:rPr>
        <w:t xml:space="preserve"> mencionó que la información era inexistente, </w:t>
      </w:r>
      <w:r w:rsidR="004D40BF" w:rsidRPr="00A44AA7">
        <w:rPr>
          <w:color w:val="000000"/>
        </w:rPr>
        <w:t>sin embargo, no realizó una búsqueda exhaustiva en el área competente de tener la información solicitada</w:t>
      </w:r>
      <w:r w:rsidRPr="00A44AA7">
        <w:rPr>
          <w:color w:val="000000"/>
        </w:rPr>
        <w:t>, por lo que, deberá entregar</w:t>
      </w:r>
      <w:r w:rsidR="004D40BF" w:rsidRPr="00A44AA7">
        <w:rPr>
          <w:color w:val="000000"/>
        </w:rPr>
        <w:t xml:space="preserve"> los documentos solicitado</w:t>
      </w:r>
      <w:r w:rsidR="00EB6E22" w:rsidRPr="00A44AA7">
        <w:rPr>
          <w:color w:val="000000"/>
        </w:rPr>
        <w:t>s</w:t>
      </w:r>
      <w:r w:rsidR="007A50C7" w:rsidRPr="00A44AA7">
        <w:rPr>
          <w:rFonts w:eastAsia="Times New Roman" w:cs="Times New Roman"/>
          <w:szCs w:val="24"/>
          <w:lang w:eastAsia="es-ES"/>
        </w:rPr>
        <w:t>.</w:t>
      </w:r>
      <w:r w:rsidRPr="00A44AA7">
        <w:rPr>
          <w:color w:val="000000"/>
        </w:rPr>
        <w:t xml:space="preserve"> </w:t>
      </w:r>
      <w:r w:rsidR="00981E9F" w:rsidRPr="00A44AA7">
        <w:rPr>
          <w:color w:val="000000"/>
        </w:rPr>
        <w:t>L</w:t>
      </w:r>
      <w:r w:rsidRPr="00A44AA7">
        <w:rPr>
          <w:color w:val="000000"/>
        </w:rPr>
        <w:t>a labor del Instituto, es apoyar a la población a acceder a la información pública y garantizar la protección de sus datos personales.</w:t>
      </w:r>
    </w:p>
    <w:p w14:paraId="41D3DC67" w14:textId="77777777" w:rsidR="00E91565" w:rsidRPr="00A44AA7" w:rsidRDefault="00E91565" w:rsidP="00E91565">
      <w:pPr>
        <w:spacing w:after="0" w:line="360" w:lineRule="auto"/>
      </w:pPr>
    </w:p>
    <w:p w14:paraId="77BB43F1" w14:textId="77777777" w:rsidR="00E91565" w:rsidRPr="00A44AA7" w:rsidRDefault="00E91565" w:rsidP="00E91565">
      <w:pPr>
        <w:spacing w:after="0" w:line="360" w:lineRule="auto"/>
        <w:contextualSpacing/>
        <w:rPr>
          <w:rFonts w:eastAsia="Calibri"/>
        </w:rPr>
      </w:pPr>
      <w:r w:rsidRPr="00A44AA7">
        <w:rPr>
          <w:rFonts w:eastAsia="Calibri"/>
        </w:rPr>
        <w:t>Por lo expuesto y fundado, este Pleno:</w:t>
      </w:r>
    </w:p>
    <w:p w14:paraId="662A5D4C" w14:textId="77777777" w:rsidR="00E91565" w:rsidRPr="00A44AA7" w:rsidRDefault="00E91565" w:rsidP="00E91565">
      <w:pPr>
        <w:spacing w:after="0" w:line="360" w:lineRule="auto"/>
        <w:contextualSpacing/>
        <w:rPr>
          <w:rFonts w:eastAsia="Calibri"/>
        </w:rPr>
      </w:pPr>
    </w:p>
    <w:p w14:paraId="024A2A6B" w14:textId="77777777" w:rsidR="00E91565" w:rsidRPr="00A44AA7" w:rsidRDefault="00E91565" w:rsidP="00E91565">
      <w:pPr>
        <w:keepNext/>
        <w:keepLines/>
        <w:spacing w:after="0" w:line="360" w:lineRule="auto"/>
        <w:jc w:val="center"/>
        <w:outlineLvl w:val="0"/>
        <w:rPr>
          <w:b/>
        </w:rPr>
      </w:pPr>
      <w:bookmarkStart w:id="15" w:name="_Toc210910280"/>
      <w:bookmarkStart w:id="16" w:name="_Toc230864213"/>
      <w:bookmarkStart w:id="17" w:name="_Toc235113928"/>
      <w:r w:rsidRPr="00A44AA7">
        <w:rPr>
          <w:b/>
        </w:rPr>
        <w:t>R E S U E L V E</w:t>
      </w:r>
      <w:bookmarkEnd w:id="15"/>
      <w:bookmarkEnd w:id="16"/>
      <w:bookmarkEnd w:id="17"/>
    </w:p>
    <w:p w14:paraId="7249FD5F" w14:textId="77777777" w:rsidR="00E91565" w:rsidRPr="00A44AA7" w:rsidRDefault="00E91565" w:rsidP="00E91565">
      <w:pPr>
        <w:spacing w:after="0" w:line="360" w:lineRule="auto"/>
        <w:contextualSpacing/>
        <w:rPr>
          <w:rFonts w:eastAsia="Calibri"/>
          <w:b/>
          <w:bCs/>
        </w:rPr>
      </w:pPr>
    </w:p>
    <w:p w14:paraId="1B8A0FB1" w14:textId="3F46BBD5" w:rsidR="00E91565" w:rsidRPr="00A44AA7" w:rsidRDefault="00E91565" w:rsidP="00E91565">
      <w:pPr>
        <w:spacing w:after="0" w:line="360" w:lineRule="auto"/>
        <w:rPr>
          <w:color w:val="000000"/>
        </w:rPr>
      </w:pPr>
      <w:r w:rsidRPr="00A44AA7">
        <w:rPr>
          <w:b/>
          <w:bCs/>
          <w:color w:val="000000"/>
        </w:rPr>
        <w:t xml:space="preserve">PRIMERO. </w:t>
      </w:r>
      <w:r w:rsidRPr="00A44AA7">
        <w:rPr>
          <w:color w:val="000000"/>
        </w:rPr>
        <w:t xml:space="preserve">Se </w:t>
      </w:r>
      <w:r w:rsidR="00A617EB" w:rsidRPr="00A44AA7">
        <w:rPr>
          <w:b/>
          <w:bCs/>
          <w:color w:val="000000"/>
        </w:rPr>
        <w:t>REVOCA</w:t>
      </w:r>
      <w:r w:rsidRPr="00A44AA7">
        <w:rPr>
          <w:b/>
          <w:bCs/>
          <w:color w:val="000000"/>
        </w:rPr>
        <w:t xml:space="preserve"> </w:t>
      </w:r>
      <w:r w:rsidRPr="00A44AA7">
        <w:rPr>
          <w:color w:val="000000"/>
        </w:rPr>
        <w:t xml:space="preserve">la respuesta entregada por </w:t>
      </w:r>
      <w:r w:rsidR="00A617EB" w:rsidRPr="00A44AA7">
        <w:rPr>
          <w:color w:val="000000"/>
        </w:rPr>
        <w:t>el</w:t>
      </w:r>
      <w:r w:rsidR="00B320B9" w:rsidRPr="00A44AA7">
        <w:t xml:space="preserve"> </w:t>
      </w:r>
      <w:r w:rsidR="00B320B9" w:rsidRPr="00A44AA7">
        <w:rPr>
          <w:color w:val="000000"/>
        </w:rPr>
        <w:t>Ayuntamiento de Ecatepec de Morelos</w:t>
      </w:r>
      <w:r w:rsidRPr="00A44AA7">
        <w:rPr>
          <w:color w:val="000000"/>
        </w:rPr>
        <w:t>, a la solicitud de información</w:t>
      </w:r>
      <w:r w:rsidR="00BA5D67" w:rsidRPr="00A44AA7">
        <w:t xml:space="preserve"> </w:t>
      </w:r>
      <w:r w:rsidR="00BA5D67" w:rsidRPr="00A44AA7">
        <w:rPr>
          <w:color w:val="000000"/>
        </w:rPr>
        <w:t>00486/ECATEPEC/IP/2026</w:t>
      </w:r>
      <w:r w:rsidRPr="00A44AA7">
        <w:rPr>
          <w:color w:val="000000"/>
        </w:rPr>
        <w:t xml:space="preserve">, por resultar </w:t>
      </w:r>
      <w:r w:rsidRPr="00A44AA7">
        <w:rPr>
          <w:b/>
          <w:bCs/>
          <w:color w:val="000000"/>
        </w:rPr>
        <w:t xml:space="preserve">FUNDADAS </w:t>
      </w:r>
      <w:r w:rsidRPr="00A44AA7">
        <w:rPr>
          <w:color w:val="000000"/>
        </w:rPr>
        <w:lastRenderedPageBreak/>
        <w:t xml:space="preserve">las razones o motivos de inconformidad hechos valer por el Recurrente, en términos de los considerandos </w:t>
      </w:r>
      <w:r w:rsidRPr="00A44AA7">
        <w:rPr>
          <w:b/>
          <w:bCs/>
          <w:color w:val="000000"/>
        </w:rPr>
        <w:t xml:space="preserve">QUINTO y SEXTO </w:t>
      </w:r>
      <w:r w:rsidRPr="00A44AA7">
        <w:rPr>
          <w:color w:val="000000"/>
        </w:rPr>
        <w:t>de la presente Resolución.</w:t>
      </w:r>
    </w:p>
    <w:p w14:paraId="1A88AC2E" w14:textId="77777777" w:rsidR="00E91565" w:rsidRPr="00A44AA7" w:rsidRDefault="00E91565" w:rsidP="00E91565">
      <w:pPr>
        <w:spacing w:after="0" w:line="360" w:lineRule="auto"/>
        <w:rPr>
          <w:color w:val="000000"/>
        </w:rPr>
      </w:pPr>
    </w:p>
    <w:p w14:paraId="20540E00" w14:textId="22C89F59" w:rsidR="00537785" w:rsidRPr="00A44AA7" w:rsidRDefault="00E91565" w:rsidP="00A617EB">
      <w:pPr>
        <w:spacing w:after="0" w:line="360" w:lineRule="auto"/>
      </w:pPr>
      <w:r w:rsidRPr="00A44AA7">
        <w:rPr>
          <w:b/>
          <w:bCs/>
          <w:color w:val="000000"/>
        </w:rPr>
        <w:t xml:space="preserve">SEGUNDO. </w:t>
      </w:r>
      <w:r w:rsidR="00537785" w:rsidRPr="00A44AA7">
        <w:t xml:space="preserve">Se </w:t>
      </w:r>
      <w:r w:rsidR="00537785" w:rsidRPr="00A44AA7">
        <w:rPr>
          <w:b/>
        </w:rPr>
        <w:t>ORDENA</w:t>
      </w:r>
      <w:r w:rsidR="00537785" w:rsidRPr="00A44AA7">
        <w:t xml:space="preserve"> al Ente Recurrido</w:t>
      </w:r>
      <w:r w:rsidR="00537785" w:rsidRPr="00A44AA7">
        <w:rPr>
          <w:b/>
        </w:rPr>
        <w:t xml:space="preserve">, </w:t>
      </w:r>
      <w:r w:rsidR="00537785" w:rsidRPr="00A44AA7">
        <w:t>a efecto de que, previa búsqueda en los archivos de las unidades competentes entregue, a través del Sistema de Acceso a la Información Mexiquense (SAIMEX), en su caso, en versión pública, lo siguiente:</w:t>
      </w:r>
    </w:p>
    <w:p w14:paraId="5142E47C" w14:textId="77777777" w:rsidR="00537785" w:rsidRPr="00A44AA7" w:rsidRDefault="00537785" w:rsidP="00A617EB">
      <w:pPr>
        <w:spacing w:after="0" w:line="360" w:lineRule="auto"/>
      </w:pPr>
    </w:p>
    <w:p w14:paraId="417E51AD" w14:textId="5FE50EE9" w:rsidR="00B66A66" w:rsidRPr="00A44AA7" w:rsidRDefault="00537785" w:rsidP="00537785">
      <w:pPr>
        <w:pStyle w:val="Prrafodelista"/>
        <w:numPr>
          <w:ilvl w:val="0"/>
          <w:numId w:val="33"/>
        </w:numPr>
        <w:spacing w:line="360" w:lineRule="auto"/>
        <w:rPr>
          <w:rFonts w:cs="Tahoma"/>
          <w:bCs/>
          <w:iCs/>
          <w:color w:val="auto"/>
        </w:rPr>
      </w:pPr>
      <w:r w:rsidRPr="00A44AA7">
        <w:t>Los documentos</w:t>
      </w:r>
      <w:r w:rsidR="00800557" w:rsidRPr="00A44AA7">
        <w:t xml:space="preserve"> con los que contara al</w:t>
      </w:r>
      <w:r w:rsidR="00800557" w:rsidRPr="00A44AA7">
        <w:rPr>
          <w:color w:val="000000"/>
        </w:rPr>
        <w:t xml:space="preserve"> veintiocho de mayo de dos mil veintiséis</w:t>
      </w:r>
      <w:r w:rsidR="00800557" w:rsidRPr="00A44AA7">
        <w:t xml:space="preserve">, </w:t>
      </w:r>
      <w:r w:rsidRPr="00A44AA7">
        <w:t xml:space="preserve">donde conste la estructura, diseño o distribución de la red de agua potable, </w:t>
      </w:r>
      <w:r w:rsidRPr="00A44AA7">
        <w:rPr>
          <w:color w:val="000000"/>
        </w:rPr>
        <w:t>derivado de la contratación de obra pública de rehabilitación de red de agua potable de la Calle 12 de la Colonia Rustica Xalostoc.</w:t>
      </w:r>
    </w:p>
    <w:p w14:paraId="16C1B049" w14:textId="77777777" w:rsidR="00537785" w:rsidRPr="00A44AA7" w:rsidRDefault="00537785" w:rsidP="00537785">
      <w:pPr>
        <w:spacing w:line="360" w:lineRule="auto"/>
        <w:rPr>
          <w:rFonts w:cs="Tahoma"/>
          <w:bCs/>
          <w:iCs/>
          <w:color w:val="auto"/>
        </w:rPr>
      </w:pPr>
    </w:p>
    <w:p w14:paraId="52F0794A" w14:textId="6F8D7CA7" w:rsidR="00537785" w:rsidRPr="00A44AA7" w:rsidRDefault="00537785" w:rsidP="00800557">
      <w:pPr>
        <w:spacing w:after="0" w:line="360" w:lineRule="auto"/>
        <w:rPr>
          <w:rFonts w:cs="Tahoma"/>
          <w:bCs/>
          <w:iCs/>
          <w:color w:val="auto"/>
        </w:rPr>
      </w:pPr>
      <w:r w:rsidRPr="00A44AA7">
        <w:rPr>
          <w:color w:val="000000"/>
        </w:rPr>
        <w:t xml:space="preserve">Además, de ser el caso, </w:t>
      </w:r>
      <w:r w:rsidRPr="00A44AA7">
        <w:rPr>
          <w:rFonts w:cs="Tahoma"/>
          <w:bCs/>
          <w:iCs/>
          <w:lang w:eastAsia="es-ES"/>
        </w:rPr>
        <w:t>deberá proporcionar el Acuerdo de Clasificación donde el Comité de Transparencia, confirme la eliminación de los datos o información clasificada, en la versión pública, de conformidad con los artículos 49, fracciones II y VIII y 132, fracción II de la Ley de Transparencia y Acceso a la Información Pública del Estado de México y Municipios.</w:t>
      </w:r>
    </w:p>
    <w:p w14:paraId="6CBC6234" w14:textId="77777777" w:rsidR="00537785" w:rsidRPr="00A44AA7" w:rsidRDefault="00537785" w:rsidP="00EE5AE6">
      <w:pPr>
        <w:spacing w:after="0" w:line="360" w:lineRule="auto"/>
        <w:rPr>
          <w:rFonts w:cs="Tahoma"/>
          <w:bCs/>
          <w:iCs/>
          <w:color w:val="auto"/>
        </w:rPr>
      </w:pPr>
    </w:p>
    <w:p w14:paraId="710AA272" w14:textId="77777777" w:rsidR="00E91565" w:rsidRPr="00A44AA7" w:rsidRDefault="00E91565" w:rsidP="00E91565">
      <w:pPr>
        <w:spacing w:after="0" w:line="360" w:lineRule="auto"/>
        <w:ind w:right="-28"/>
        <w:rPr>
          <w:color w:val="000000"/>
        </w:rPr>
      </w:pPr>
      <w:r w:rsidRPr="00A44AA7">
        <w:rPr>
          <w:b/>
          <w:bCs/>
          <w:color w:val="000000"/>
        </w:rPr>
        <w:t xml:space="preserve">TERCERO. NOTIFÍQUESE POR SAIMEX </w:t>
      </w:r>
      <w:r w:rsidRPr="00A44AA7">
        <w:rPr>
          <w:color w:val="000000"/>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 De conformidad con el artículo 198 de la Ley de la materia, de considerarlo </w:t>
      </w:r>
      <w:r w:rsidRPr="00A44AA7">
        <w:rPr>
          <w:color w:val="000000"/>
        </w:rPr>
        <w:lastRenderedPageBreak/>
        <w:t>procedente, el Sujeto Obligado de manera fundada y motivada, podrá solicitar una ampliación de plazo para el cumplimiento de la presente resolución.</w:t>
      </w:r>
    </w:p>
    <w:p w14:paraId="4006DED5" w14:textId="77777777" w:rsidR="00E91565" w:rsidRPr="00A44AA7" w:rsidRDefault="00E91565" w:rsidP="00E91565">
      <w:pPr>
        <w:spacing w:after="0" w:line="360" w:lineRule="auto"/>
        <w:rPr>
          <w:color w:val="000000"/>
        </w:rPr>
      </w:pPr>
    </w:p>
    <w:p w14:paraId="7850850C" w14:textId="7493FC6D" w:rsidR="00D1318A" w:rsidRPr="00A44AA7" w:rsidRDefault="00E91565" w:rsidP="00D7021E">
      <w:pPr>
        <w:spacing w:after="0" w:line="360" w:lineRule="auto"/>
        <w:rPr>
          <w:b/>
          <w:bCs/>
          <w:color w:val="auto"/>
        </w:rPr>
      </w:pPr>
      <w:r w:rsidRPr="00A44AA7">
        <w:rPr>
          <w:b/>
          <w:bCs/>
          <w:color w:val="000000"/>
        </w:rPr>
        <w:t>CUARTO. NOTIFÍQUESE POR SAIMEX</w:t>
      </w:r>
      <w:r w:rsidRPr="00A44AA7">
        <w:rPr>
          <w:color w:val="000000"/>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18A375C8" w14:textId="77777777" w:rsidR="00C03205" w:rsidRPr="00A44AA7" w:rsidRDefault="00C03205" w:rsidP="00D7021E">
      <w:pPr>
        <w:spacing w:after="0" w:line="360" w:lineRule="auto"/>
        <w:rPr>
          <w:b/>
          <w:bCs/>
          <w:color w:val="auto"/>
        </w:rPr>
      </w:pPr>
    </w:p>
    <w:p w14:paraId="440D22CF" w14:textId="277EFDB8" w:rsidR="00D1318A" w:rsidRDefault="00D1318A" w:rsidP="00D7021E">
      <w:pPr>
        <w:spacing w:after="0" w:line="360" w:lineRule="auto"/>
        <w:contextualSpacing/>
        <w:rPr>
          <w:rFonts w:cs="Tahoma"/>
          <w:b/>
          <w:bCs/>
        </w:rPr>
      </w:pPr>
      <w:r w:rsidRPr="00A44AA7">
        <w:rPr>
          <w:rFonts w:eastAsia="Calibri" w:cs="Tahoma"/>
          <w:bCs/>
        </w:rPr>
        <w:t>ASÍ LO RESUELVE, POR </w:t>
      </w:r>
      <w:r w:rsidRPr="00A44AA7">
        <w:rPr>
          <w:rFonts w:eastAsia="Calibri" w:cs="Tahoma"/>
          <w:b/>
          <w:bCs/>
        </w:rPr>
        <w:t>UNANIMIDAD</w:t>
      </w:r>
      <w:r w:rsidRPr="00A44AA7">
        <w:rPr>
          <w:rFonts w:eastAsia="Calibri" w:cs="Tahoma"/>
          <w:bCs/>
        </w:rPr>
        <w:t> DE VOTOS EL PLENO DEL INSTITUTO DE TRANSPARENCIA, ACCESO A LA INFORMACIÓN PÚBLICA Y PROTECCIÓN DE DATOS PERSONALES DEL ESTADO DE MÉXICO Y MUNICIPIOS, CONFORMADO POR LOS COMISIONADOS JOSÉ MARTÍNEZ VILCHIS, MARÍA DEL ROSARIO MEJÍA AYALA</w:t>
      </w:r>
      <w:r w:rsidR="00E319C3" w:rsidRPr="00A44AA7">
        <w:rPr>
          <w:rFonts w:eastAsia="Calibri" w:cs="Tahoma"/>
          <w:bCs/>
        </w:rPr>
        <w:t xml:space="preserve"> (AUSENCIA JUSTIFICADA)</w:t>
      </w:r>
      <w:r w:rsidRPr="00A44AA7">
        <w:rPr>
          <w:rFonts w:eastAsia="Calibri" w:cs="Tahoma"/>
          <w:bCs/>
        </w:rPr>
        <w:t>, SHARON CRISTINA MORALES MARTÍNEZ, LUIS GUSTAVO PARRA NORIEGA</w:t>
      </w:r>
      <w:r w:rsidR="00E319C3" w:rsidRPr="00A44AA7">
        <w:rPr>
          <w:rFonts w:eastAsia="Calibri" w:cs="Tahoma"/>
          <w:bCs/>
        </w:rPr>
        <w:t xml:space="preserve"> CON VOTO PARTICULAR</w:t>
      </w:r>
      <w:r w:rsidR="00B03652">
        <w:rPr>
          <w:rFonts w:eastAsia="Calibri" w:cs="Tahoma"/>
          <w:bCs/>
        </w:rPr>
        <w:t xml:space="preserve"> </w:t>
      </w:r>
      <w:r w:rsidRPr="00A44AA7">
        <w:rPr>
          <w:rFonts w:eastAsia="Calibri" w:cs="Tahoma"/>
          <w:bCs/>
        </w:rPr>
        <w:t>Y GUADALUPE RAMÍREZ PEÑA</w:t>
      </w:r>
      <w:r w:rsidR="00CF7AA5" w:rsidRPr="00A44AA7">
        <w:rPr>
          <w:rFonts w:eastAsia="Calibri" w:cs="Tahoma"/>
          <w:bCs/>
        </w:rPr>
        <w:t xml:space="preserve">, EN LA </w:t>
      </w:r>
      <w:r w:rsidR="00FE02A8" w:rsidRPr="00A44AA7">
        <w:rPr>
          <w:rFonts w:eastAsia="Calibri" w:cs="Tahoma"/>
          <w:bCs/>
        </w:rPr>
        <w:t>VIGÉSIMA</w:t>
      </w:r>
      <w:r w:rsidR="00715343" w:rsidRPr="00A44AA7">
        <w:rPr>
          <w:rFonts w:eastAsia="Calibri" w:cs="Tahoma"/>
          <w:bCs/>
        </w:rPr>
        <w:t xml:space="preserve"> </w:t>
      </w:r>
      <w:r w:rsidR="00C03205" w:rsidRPr="00A44AA7">
        <w:rPr>
          <w:rFonts w:eastAsia="Calibri" w:cs="Tahoma"/>
          <w:bCs/>
        </w:rPr>
        <w:t>SEXTA</w:t>
      </w:r>
      <w:r w:rsidR="00E5131A" w:rsidRPr="00A44AA7">
        <w:rPr>
          <w:rFonts w:eastAsia="Calibri" w:cs="Tahoma"/>
          <w:bCs/>
        </w:rPr>
        <w:t xml:space="preserve"> </w:t>
      </w:r>
      <w:r w:rsidRPr="00A44AA7">
        <w:rPr>
          <w:rFonts w:eastAsia="Calibri" w:cs="Tahoma"/>
          <w:bCs/>
        </w:rPr>
        <w:t>SESIÓN ORDINA</w:t>
      </w:r>
      <w:r w:rsidR="00715343" w:rsidRPr="00A44AA7">
        <w:rPr>
          <w:rFonts w:eastAsia="Calibri" w:cs="Tahoma"/>
          <w:bCs/>
        </w:rPr>
        <w:t>RIA, C</w:t>
      </w:r>
      <w:r w:rsidR="0052714E" w:rsidRPr="00A44AA7">
        <w:rPr>
          <w:rFonts w:eastAsia="Calibri" w:cs="Tahoma"/>
          <w:bCs/>
        </w:rPr>
        <w:t xml:space="preserve">ELEBRADA EL </w:t>
      </w:r>
      <w:r w:rsidR="00C03205" w:rsidRPr="00A44AA7">
        <w:rPr>
          <w:rFonts w:eastAsia="Calibri" w:cs="Tahoma"/>
          <w:bCs/>
        </w:rPr>
        <w:t>QUINCE DE JULIO</w:t>
      </w:r>
      <w:r w:rsidR="00655068" w:rsidRPr="00A44AA7">
        <w:rPr>
          <w:rFonts w:eastAsia="Calibri" w:cs="Tahoma"/>
          <w:bCs/>
        </w:rPr>
        <w:t xml:space="preserve"> </w:t>
      </w:r>
      <w:r w:rsidRPr="00A44AA7">
        <w:rPr>
          <w:rFonts w:eastAsia="Calibri" w:cs="Tahoma"/>
          <w:bCs/>
        </w:rPr>
        <w:t>DE DOS MIL VEINTI</w:t>
      </w:r>
      <w:r w:rsidR="006902D7" w:rsidRPr="00A44AA7">
        <w:rPr>
          <w:rFonts w:eastAsia="Calibri" w:cs="Tahoma"/>
          <w:bCs/>
        </w:rPr>
        <w:t>SÉIS</w:t>
      </w:r>
      <w:r w:rsidRPr="00A44AA7">
        <w:rPr>
          <w:rFonts w:eastAsia="Calibri" w:cs="Tahoma"/>
          <w:bCs/>
        </w:rPr>
        <w:t>, ANTE EL SECRETARIO TÉCNICO DEL PLENO, ALEXIS TAPIA RAMÍREZ.</w:t>
      </w:r>
    </w:p>
    <w:p w14:paraId="2BA380C7" w14:textId="77777777" w:rsidR="00D1318A" w:rsidRPr="00D1318A" w:rsidRDefault="00D1318A" w:rsidP="00D7021E">
      <w:pPr>
        <w:spacing w:after="0" w:line="360" w:lineRule="auto"/>
        <w:ind w:right="-28"/>
        <w:rPr>
          <w:color w:val="auto"/>
        </w:rPr>
      </w:pPr>
    </w:p>
    <w:p w14:paraId="1FFCF4F3" w14:textId="77777777" w:rsidR="00B02499" w:rsidRDefault="00B02499" w:rsidP="00D7021E">
      <w:pPr>
        <w:spacing w:after="0" w:line="360" w:lineRule="auto"/>
        <w:rPr>
          <w:rFonts w:eastAsia="Calibri" w:cs="Times New Roman"/>
          <w:b/>
          <w:bCs/>
        </w:rPr>
      </w:pPr>
    </w:p>
    <w:p w14:paraId="654C889D" w14:textId="77777777" w:rsidR="00B02499" w:rsidRPr="00681B34" w:rsidRDefault="00B02499" w:rsidP="00D7021E">
      <w:pPr>
        <w:spacing w:after="0" w:line="360" w:lineRule="auto"/>
        <w:rPr>
          <w:rFonts w:eastAsia="Calibri" w:cs="Times New Roman"/>
          <w:b/>
          <w:bCs/>
        </w:rPr>
      </w:pPr>
    </w:p>
    <w:p w14:paraId="097C707A" w14:textId="77777777" w:rsidR="004A10B0" w:rsidRDefault="004A10B0" w:rsidP="00D7021E">
      <w:pPr>
        <w:spacing w:after="0" w:line="360" w:lineRule="auto"/>
        <w:contextualSpacing/>
        <w:rPr>
          <w:rFonts w:eastAsia="Calibri" w:cs="Times New Roman"/>
          <w:color w:val="000000"/>
        </w:rPr>
      </w:pPr>
    </w:p>
    <w:p w14:paraId="3677DBED" w14:textId="77777777" w:rsidR="004A10B0" w:rsidRDefault="004A10B0" w:rsidP="00D7021E">
      <w:pPr>
        <w:spacing w:after="0" w:line="360" w:lineRule="auto"/>
        <w:contextualSpacing/>
        <w:rPr>
          <w:color w:val="000000"/>
        </w:rPr>
      </w:pPr>
    </w:p>
    <w:p w14:paraId="74E8DB3F" w14:textId="77777777" w:rsidR="00C556AB" w:rsidRDefault="00C556AB" w:rsidP="00D7021E">
      <w:pPr>
        <w:spacing w:after="0" w:line="360" w:lineRule="auto"/>
      </w:pPr>
    </w:p>
    <w:p w14:paraId="1A555613" w14:textId="77777777" w:rsidR="00023BBD" w:rsidRPr="00E64957" w:rsidRDefault="00023BBD" w:rsidP="00D7021E">
      <w:pPr>
        <w:spacing w:after="0" w:line="360" w:lineRule="auto"/>
      </w:pPr>
    </w:p>
    <w:p w14:paraId="2DB71CAF" w14:textId="49BEE08C" w:rsidR="001D4F21" w:rsidRDefault="001D4F21" w:rsidP="00D7021E">
      <w:pPr>
        <w:spacing w:after="0" w:line="360" w:lineRule="auto"/>
        <w:rPr>
          <w:color w:val="000000"/>
        </w:rPr>
      </w:pPr>
    </w:p>
    <w:p w14:paraId="38B4EF2E" w14:textId="77777777" w:rsidR="001D4F21" w:rsidRDefault="001D4F21" w:rsidP="00D7021E">
      <w:pPr>
        <w:spacing w:after="0" w:line="360" w:lineRule="auto"/>
        <w:rPr>
          <w:color w:val="000000"/>
        </w:rPr>
      </w:pPr>
    </w:p>
    <w:p w14:paraId="4201A0A0" w14:textId="77777777" w:rsidR="00E864E9" w:rsidRDefault="00E864E9" w:rsidP="00D7021E">
      <w:pPr>
        <w:tabs>
          <w:tab w:val="right" w:pos="8931"/>
        </w:tabs>
        <w:spacing w:after="0" w:line="360" w:lineRule="auto"/>
      </w:pPr>
    </w:p>
    <w:p w14:paraId="543728D1" w14:textId="77777777" w:rsidR="00E864E9" w:rsidRDefault="00E864E9" w:rsidP="00D7021E">
      <w:pPr>
        <w:tabs>
          <w:tab w:val="right" w:pos="8931"/>
        </w:tabs>
        <w:spacing w:after="0" w:line="360" w:lineRule="auto"/>
      </w:pPr>
    </w:p>
    <w:p w14:paraId="0E4439D0" w14:textId="5248D3C9" w:rsidR="007B58B9" w:rsidRDefault="007B58B9" w:rsidP="00D7021E">
      <w:pPr>
        <w:spacing w:after="0" w:line="360" w:lineRule="auto"/>
      </w:pPr>
    </w:p>
    <w:p w14:paraId="26916C77" w14:textId="77777777" w:rsidR="00A37EDE" w:rsidRPr="007B58B9" w:rsidRDefault="00A37EDE" w:rsidP="00D7021E">
      <w:pPr>
        <w:spacing w:after="0" w:line="360" w:lineRule="auto"/>
      </w:pPr>
    </w:p>
    <w:sectPr w:rsidR="00A37EDE" w:rsidRPr="007B58B9" w:rsidSect="00A452C2">
      <w:headerReference w:type="even" r:id="rId10"/>
      <w:headerReference w:type="default" r:id="rId11"/>
      <w:footerReference w:type="even" r:id="rId12"/>
      <w:footerReference w:type="default" r:id="rId13"/>
      <w:headerReference w:type="first" r:id="rId14"/>
      <w:footerReference w:type="first" r:id="rId15"/>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77E03" w14:textId="77777777" w:rsidR="00A35258" w:rsidRDefault="00A35258">
      <w:pPr>
        <w:spacing w:after="0" w:line="240" w:lineRule="auto"/>
      </w:pPr>
      <w:r>
        <w:separator/>
      </w:r>
    </w:p>
  </w:endnote>
  <w:endnote w:type="continuationSeparator" w:id="0">
    <w:p w14:paraId="672D28A0" w14:textId="77777777" w:rsidR="00A35258" w:rsidRDefault="00A35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53DA" w14:textId="77777777" w:rsidR="00707838" w:rsidRDefault="00707838">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B3050D">
      <w:rPr>
        <w:b/>
        <w:noProof/>
        <w:color w:val="000000"/>
        <w:sz w:val="24"/>
        <w:szCs w:val="24"/>
      </w:rPr>
      <w:t>22</w:t>
    </w:r>
    <w:r>
      <w:rPr>
        <w:b/>
        <w:color w:val="000000"/>
        <w:sz w:val="24"/>
        <w:szCs w:val="24"/>
      </w:rPr>
      <w:fldChar w:fldCharType="end"/>
    </w:r>
  </w:p>
  <w:p w14:paraId="7EB9860B" w14:textId="77777777" w:rsidR="00707838" w:rsidRDefault="00707838">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28E74" w14:textId="39395077" w:rsidR="00707838" w:rsidRDefault="00707838">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B3050D">
      <w:rPr>
        <w:b/>
        <w:noProof/>
        <w:color w:val="000000"/>
        <w:sz w:val="24"/>
        <w:szCs w:val="24"/>
      </w:rPr>
      <w:t>21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B3050D">
      <w:rPr>
        <w:b/>
        <w:noProof/>
        <w:color w:val="000000"/>
        <w:sz w:val="24"/>
        <w:szCs w:val="24"/>
      </w:rPr>
      <w:t>22</w:t>
    </w:r>
    <w:r>
      <w:rPr>
        <w:b/>
        <w:color w:val="000000"/>
        <w:sz w:val="24"/>
        <w:szCs w:val="24"/>
      </w:rPr>
      <w:fldChar w:fldCharType="end"/>
    </w:r>
  </w:p>
  <w:p w14:paraId="0D7FA8D9" w14:textId="77777777" w:rsidR="00707838" w:rsidRDefault="00707838">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CEF7" w14:textId="77777777" w:rsidR="00707838" w:rsidRDefault="00707838">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B3050D">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B3050D">
      <w:rPr>
        <w:b/>
        <w:noProof/>
        <w:color w:val="000000"/>
        <w:sz w:val="24"/>
        <w:szCs w:val="24"/>
      </w:rPr>
      <w:t>22</w:t>
    </w:r>
    <w:r>
      <w:rPr>
        <w:b/>
        <w:color w:val="000000"/>
        <w:sz w:val="24"/>
        <w:szCs w:val="24"/>
      </w:rPr>
      <w:fldChar w:fldCharType="end"/>
    </w:r>
  </w:p>
  <w:p w14:paraId="6796AF5F" w14:textId="77777777" w:rsidR="00707838" w:rsidRDefault="00707838">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40046" w14:textId="77777777" w:rsidR="00A35258" w:rsidRDefault="00A35258">
      <w:pPr>
        <w:spacing w:after="0" w:line="240" w:lineRule="auto"/>
      </w:pPr>
      <w:r>
        <w:separator/>
      </w:r>
    </w:p>
  </w:footnote>
  <w:footnote w:type="continuationSeparator" w:id="0">
    <w:p w14:paraId="0052EA14" w14:textId="77777777" w:rsidR="00A35258" w:rsidRDefault="00A35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9F14" w14:textId="77777777" w:rsidR="00707838" w:rsidRDefault="00707838">
    <w:pPr>
      <w:widowControl w:val="0"/>
      <w:pBdr>
        <w:top w:val="nil"/>
        <w:left w:val="nil"/>
        <w:bottom w:val="nil"/>
        <w:right w:val="nil"/>
        <w:between w:val="nil"/>
      </w:pBdr>
      <w:spacing w:after="0" w:line="276" w:lineRule="auto"/>
      <w:jc w:val="left"/>
      <w:rPr>
        <w:color w:val="000000"/>
      </w:rPr>
    </w:pPr>
  </w:p>
  <w:tbl>
    <w:tblPr>
      <w:tblStyle w:val="2"/>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707838" w14:paraId="10C29E94" w14:textId="77777777">
      <w:trPr>
        <w:trHeight w:val="132"/>
      </w:trPr>
      <w:tc>
        <w:tcPr>
          <w:tcW w:w="2691" w:type="dxa"/>
        </w:tcPr>
        <w:p w14:paraId="7D85A4B8" w14:textId="77777777" w:rsidR="00707838" w:rsidRDefault="00707838">
          <w:pPr>
            <w:tabs>
              <w:tab w:val="right" w:pos="8838"/>
            </w:tabs>
            <w:ind w:right="-105"/>
            <w:rPr>
              <w:b/>
            </w:rPr>
          </w:pPr>
          <w:r>
            <w:rPr>
              <w:b/>
            </w:rPr>
            <w:t>Recurso de Revisión:</w:t>
          </w:r>
        </w:p>
      </w:tc>
      <w:tc>
        <w:tcPr>
          <w:tcW w:w="3405" w:type="dxa"/>
        </w:tcPr>
        <w:p w14:paraId="0B0D1A9D" w14:textId="77777777" w:rsidR="00707838" w:rsidRDefault="00707838">
          <w:pPr>
            <w:tabs>
              <w:tab w:val="right" w:pos="8838"/>
            </w:tabs>
            <w:ind w:left="-28" w:right="-32"/>
          </w:pPr>
          <w:r>
            <w:t>03846/INFOEM/IP/RR/2020</w:t>
          </w:r>
        </w:p>
      </w:tc>
    </w:tr>
    <w:tr w:rsidR="00707838" w14:paraId="2F47AC72" w14:textId="77777777">
      <w:trPr>
        <w:trHeight w:val="261"/>
      </w:trPr>
      <w:tc>
        <w:tcPr>
          <w:tcW w:w="2691" w:type="dxa"/>
        </w:tcPr>
        <w:p w14:paraId="154A4752" w14:textId="77777777" w:rsidR="00707838" w:rsidRDefault="00707838">
          <w:pPr>
            <w:tabs>
              <w:tab w:val="right" w:pos="8838"/>
            </w:tabs>
            <w:ind w:right="-105"/>
            <w:rPr>
              <w:b/>
            </w:rPr>
          </w:pPr>
          <w:r>
            <w:rPr>
              <w:b/>
            </w:rPr>
            <w:t>Sujeto Obligado:</w:t>
          </w:r>
        </w:p>
      </w:tc>
      <w:tc>
        <w:tcPr>
          <w:tcW w:w="3405" w:type="dxa"/>
        </w:tcPr>
        <w:p w14:paraId="5D9EC711" w14:textId="77777777" w:rsidR="00707838" w:rsidRDefault="00707838">
          <w:pPr>
            <w:tabs>
              <w:tab w:val="right" w:pos="8838"/>
            </w:tabs>
            <w:ind w:right="-32"/>
          </w:pPr>
          <w:r>
            <w:t>Ayuntamiento de Temascalcingo</w:t>
          </w:r>
        </w:p>
      </w:tc>
    </w:tr>
    <w:tr w:rsidR="00707838" w14:paraId="11FBB450" w14:textId="77777777">
      <w:trPr>
        <w:trHeight w:val="261"/>
      </w:trPr>
      <w:tc>
        <w:tcPr>
          <w:tcW w:w="2691" w:type="dxa"/>
        </w:tcPr>
        <w:p w14:paraId="6BAF6003" w14:textId="77777777" w:rsidR="00707838" w:rsidRDefault="00707838">
          <w:pPr>
            <w:tabs>
              <w:tab w:val="right" w:pos="8838"/>
            </w:tabs>
            <w:ind w:right="-105"/>
            <w:rPr>
              <w:b/>
            </w:rPr>
          </w:pPr>
          <w:r>
            <w:rPr>
              <w:b/>
            </w:rPr>
            <w:t>Comisionado Ponente:</w:t>
          </w:r>
        </w:p>
      </w:tc>
      <w:tc>
        <w:tcPr>
          <w:tcW w:w="3405" w:type="dxa"/>
        </w:tcPr>
        <w:p w14:paraId="420341AF" w14:textId="77777777" w:rsidR="00707838" w:rsidRDefault="00707838">
          <w:pPr>
            <w:tabs>
              <w:tab w:val="right" w:pos="8838"/>
            </w:tabs>
            <w:ind w:right="-32"/>
            <w:rPr>
              <w:b/>
            </w:rPr>
          </w:pPr>
          <w:r>
            <w:t>Luis Gustavo Parra Noriega</w:t>
          </w:r>
        </w:p>
      </w:tc>
    </w:tr>
  </w:tbl>
  <w:p w14:paraId="00411D75" w14:textId="77777777" w:rsidR="00707838" w:rsidRDefault="00A35258">
    <w:pPr>
      <w:pBdr>
        <w:top w:val="nil"/>
        <w:left w:val="nil"/>
        <w:bottom w:val="nil"/>
        <w:right w:val="nil"/>
        <w:between w:val="nil"/>
      </w:pBdr>
      <w:tabs>
        <w:tab w:val="center" w:pos="4419"/>
        <w:tab w:val="right" w:pos="8838"/>
      </w:tabs>
      <w:spacing w:after="0" w:line="240" w:lineRule="auto"/>
      <w:rPr>
        <w:color w:val="000000"/>
      </w:rPr>
    </w:pPr>
    <w:r>
      <w:rPr>
        <w:color w:val="000000"/>
      </w:rPr>
      <w:pict w14:anchorId="364E9D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C837" w14:textId="67B323BB" w:rsidR="00707838" w:rsidRDefault="00A35258">
    <w:pPr>
      <w:widowControl w:val="0"/>
      <w:pBdr>
        <w:top w:val="nil"/>
        <w:left w:val="nil"/>
        <w:bottom w:val="nil"/>
        <w:right w:val="nil"/>
        <w:between w:val="nil"/>
      </w:pBdr>
      <w:spacing w:after="0" w:line="276" w:lineRule="auto"/>
      <w:jc w:val="left"/>
    </w:pPr>
    <w:r>
      <w:rPr>
        <w:color w:val="000000"/>
      </w:rPr>
      <w:pict w14:anchorId="0CC00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MARCA DE AGUA - HOJA RESOLUCIÓN" style="position:absolute;margin-left:-80.55pt;margin-top:-138.95pt;width:663.5pt;height:12in;z-index:-251659776;mso-wrap-edited:f;mso-width-percent:0;mso-height-percent:0;mso-position-horizontal-relative:margin;mso-position-vertical-relative:margin;mso-width-percent:0;mso-height-percent:0">
          <v:imagedata r:id="rId1" o:title="image5"/>
          <w10:wrap anchorx="margin" anchory="margin"/>
        </v:shape>
      </w:pict>
    </w:r>
  </w:p>
  <w:tbl>
    <w:tblPr>
      <w:tblStyle w:val="3"/>
      <w:tblW w:w="7371" w:type="dxa"/>
      <w:tblInd w:w="2977" w:type="dxa"/>
      <w:tblBorders>
        <w:top w:val="nil"/>
        <w:left w:val="nil"/>
        <w:bottom w:val="nil"/>
        <w:right w:val="nil"/>
        <w:insideH w:val="nil"/>
        <w:insideV w:val="nil"/>
      </w:tblBorders>
      <w:tblLayout w:type="fixed"/>
      <w:tblLook w:val="0400" w:firstRow="0" w:lastRow="0" w:firstColumn="0" w:lastColumn="0" w:noHBand="0" w:noVBand="1"/>
    </w:tblPr>
    <w:tblGrid>
      <w:gridCol w:w="2268"/>
      <w:gridCol w:w="5103"/>
    </w:tblGrid>
    <w:tr w:rsidR="00707838" w14:paraId="40D5D5A3" w14:textId="77777777" w:rsidTr="005138D0">
      <w:trPr>
        <w:trHeight w:val="138"/>
      </w:trPr>
      <w:tc>
        <w:tcPr>
          <w:tcW w:w="2268" w:type="dxa"/>
          <w:vAlign w:val="center"/>
        </w:tcPr>
        <w:p w14:paraId="43377EBE" w14:textId="77777777" w:rsidR="00707838" w:rsidRDefault="00707838" w:rsidP="008C266D">
          <w:pPr>
            <w:tabs>
              <w:tab w:val="right" w:pos="8838"/>
            </w:tabs>
            <w:ind w:left="-108" w:right="-105"/>
            <w:jc w:val="left"/>
            <w:rPr>
              <w:b/>
            </w:rPr>
          </w:pPr>
        </w:p>
        <w:p w14:paraId="1DB5C8D0" w14:textId="7E98B3D2" w:rsidR="00707838" w:rsidRDefault="00707838" w:rsidP="008C266D">
          <w:pPr>
            <w:tabs>
              <w:tab w:val="right" w:pos="8838"/>
            </w:tabs>
            <w:ind w:left="-108" w:right="-105"/>
            <w:jc w:val="left"/>
            <w:rPr>
              <w:b/>
            </w:rPr>
          </w:pPr>
          <w:r>
            <w:rPr>
              <w:b/>
            </w:rPr>
            <w:t>Recurso de Revisión:</w:t>
          </w:r>
        </w:p>
      </w:tc>
      <w:tc>
        <w:tcPr>
          <w:tcW w:w="5103" w:type="dxa"/>
        </w:tcPr>
        <w:p w14:paraId="5BCC69C4" w14:textId="77777777" w:rsidR="00707838" w:rsidRPr="00EF0C39" w:rsidRDefault="00707838" w:rsidP="008C266D">
          <w:pPr>
            <w:tabs>
              <w:tab w:val="right" w:pos="8838"/>
            </w:tabs>
            <w:ind w:right="57"/>
          </w:pPr>
        </w:p>
        <w:p w14:paraId="61E59D71" w14:textId="04DFAFDE" w:rsidR="00707838" w:rsidRPr="00EF0C39" w:rsidRDefault="00707838" w:rsidP="005A3D7C">
          <w:pPr>
            <w:tabs>
              <w:tab w:val="right" w:pos="8838"/>
            </w:tabs>
            <w:ind w:right="57"/>
          </w:pPr>
          <w:r>
            <w:t>0</w:t>
          </w:r>
          <w:r w:rsidR="002E1DB7">
            <w:t>6181</w:t>
          </w:r>
          <w:r>
            <w:t xml:space="preserve">/INFOEM/IP/RR/2026 </w:t>
          </w:r>
        </w:p>
      </w:tc>
    </w:tr>
    <w:tr w:rsidR="00707838" w14:paraId="7A281F30" w14:textId="77777777" w:rsidTr="005138D0">
      <w:trPr>
        <w:trHeight w:val="273"/>
      </w:trPr>
      <w:tc>
        <w:tcPr>
          <w:tcW w:w="2268" w:type="dxa"/>
        </w:tcPr>
        <w:p w14:paraId="6671A308" w14:textId="77777777" w:rsidR="00707838" w:rsidRDefault="00707838" w:rsidP="008C266D">
          <w:pPr>
            <w:tabs>
              <w:tab w:val="right" w:pos="8838"/>
            </w:tabs>
            <w:ind w:left="-108" w:right="-105"/>
            <w:rPr>
              <w:b/>
            </w:rPr>
          </w:pPr>
          <w:r>
            <w:rPr>
              <w:b/>
            </w:rPr>
            <w:t>Sujeto Obligado:</w:t>
          </w:r>
        </w:p>
      </w:tc>
      <w:tc>
        <w:tcPr>
          <w:tcW w:w="5103" w:type="dxa"/>
        </w:tcPr>
        <w:p w14:paraId="30885B6D" w14:textId="585FCB64" w:rsidR="00707838" w:rsidRPr="00EF0C39" w:rsidRDefault="002E1DB7" w:rsidP="002E1DB7">
          <w:pPr>
            <w:tabs>
              <w:tab w:val="left" w:pos="4286"/>
              <w:tab w:val="right" w:pos="8838"/>
            </w:tabs>
            <w:ind w:right="1026"/>
          </w:pPr>
          <w:r w:rsidRPr="002E1DB7">
            <w:t>Ayuntamiento de Ecatepec de Morelos</w:t>
          </w:r>
        </w:p>
      </w:tc>
    </w:tr>
    <w:tr w:rsidR="00707838" w14:paraId="00C22F2F" w14:textId="77777777" w:rsidTr="005138D0">
      <w:trPr>
        <w:trHeight w:val="273"/>
      </w:trPr>
      <w:tc>
        <w:tcPr>
          <w:tcW w:w="2268" w:type="dxa"/>
        </w:tcPr>
        <w:p w14:paraId="70417649" w14:textId="77777777" w:rsidR="00707838" w:rsidRDefault="00707838" w:rsidP="008C266D">
          <w:pPr>
            <w:tabs>
              <w:tab w:val="right" w:pos="8838"/>
            </w:tabs>
            <w:ind w:left="-108" w:right="-105"/>
            <w:rPr>
              <w:b/>
            </w:rPr>
          </w:pPr>
          <w:r>
            <w:rPr>
              <w:b/>
            </w:rPr>
            <w:t>Comisionado Ponente:</w:t>
          </w:r>
        </w:p>
      </w:tc>
      <w:tc>
        <w:tcPr>
          <w:tcW w:w="5103" w:type="dxa"/>
        </w:tcPr>
        <w:p w14:paraId="5E6EB38B" w14:textId="77777777" w:rsidR="00707838" w:rsidRPr="00EF0C39" w:rsidRDefault="00707838" w:rsidP="008C266D">
          <w:pPr>
            <w:tabs>
              <w:tab w:val="right" w:pos="8838"/>
            </w:tabs>
            <w:ind w:right="-170"/>
          </w:pPr>
          <w:r w:rsidRPr="00EF0C39">
            <w:t>Luis Gustavo Parra Noriega</w:t>
          </w:r>
        </w:p>
        <w:p w14:paraId="1A63C67B" w14:textId="77777777" w:rsidR="00707838" w:rsidRPr="00EF0C39" w:rsidRDefault="00707838" w:rsidP="008C266D">
          <w:pPr>
            <w:tabs>
              <w:tab w:val="right" w:pos="8838"/>
            </w:tabs>
            <w:ind w:right="-170"/>
            <w:rPr>
              <w:b/>
            </w:rPr>
          </w:pPr>
        </w:p>
      </w:tc>
    </w:tr>
  </w:tbl>
  <w:p w14:paraId="3498D107" w14:textId="7E17876C" w:rsidR="00707838" w:rsidRDefault="00707838" w:rsidP="008C266D">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A3F9" w14:textId="2535D522" w:rsidR="00707838" w:rsidRDefault="00A35258">
    <w:pPr>
      <w:widowControl w:val="0"/>
      <w:pBdr>
        <w:top w:val="nil"/>
        <w:left w:val="nil"/>
        <w:bottom w:val="nil"/>
        <w:right w:val="nil"/>
        <w:between w:val="nil"/>
      </w:pBdr>
      <w:spacing w:after="0" w:line="276" w:lineRule="auto"/>
      <w:jc w:val="left"/>
      <w:rPr>
        <w:color w:val="000000"/>
      </w:rPr>
    </w:pPr>
    <w:r>
      <w:rPr>
        <w:color w:val="000000"/>
      </w:rPr>
      <w:pict w14:anchorId="0A66F6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MARCA DE AGUA - HOJA RESOLUCIÓN" style="position:absolute;margin-left:-97.65pt;margin-top:-123.95pt;width:663.5pt;height:12in;z-index:-251658752;mso-wrap-edited:f;mso-width-percent:0;mso-height-percent:0;mso-position-horizontal-relative:margin;mso-position-vertical-relative:margin;mso-width-percent:0;mso-height-percent:0">
          <v:imagedata r:id="rId1" o:title="image5"/>
          <w10:wrap anchorx="margin" anchory="margin"/>
        </v:shape>
      </w:pict>
    </w:r>
  </w:p>
  <w:tbl>
    <w:tblPr>
      <w:tblStyle w:val="1"/>
      <w:tblW w:w="6804" w:type="dxa"/>
      <w:tblInd w:w="2552"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3"/>
    </w:tblGrid>
    <w:tr w:rsidR="00707838" w14:paraId="6B3232BD" w14:textId="77777777" w:rsidTr="005138D0">
      <w:trPr>
        <w:trHeight w:val="132"/>
      </w:trPr>
      <w:tc>
        <w:tcPr>
          <w:tcW w:w="2551" w:type="dxa"/>
        </w:tcPr>
        <w:p w14:paraId="38F16E2F" w14:textId="77777777" w:rsidR="00707838" w:rsidRDefault="00707838">
          <w:pPr>
            <w:tabs>
              <w:tab w:val="right" w:pos="8838"/>
            </w:tabs>
            <w:ind w:right="-105"/>
            <w:rPr>
              <w:b/>
            </w:rPr>
          </w:pPr>
          <w:r>
            <w:rPr>
              <w:b/>
            </w:rPr>
            <w:t>Recurso de Revisión:</w:t>
          </w:r>
        </w:p>
      </w:tc>
      <w:tc>
        <w:tcPr>
          <w:tcW w:w="4253" w:type="dxa"/>
        </w:tcPr>
        <w:p w14:paraId="211CDC0A" w14:textId="2CCEA134" w:rsidR="00707838" w:rsidRPr="00026C6B" w:rsidRDefault="00707838" w:rsidP="005A3D7C">
          <w:pPr>
            <w:ind w:right="33"/>
          </w:pPr>
          <w:r>
            <w:t>0</w:t>
          </w:r>
          <w:r w:rsidR="002E1DB7">
            <w:t>6181</w:t>
          </w:r>
          <w:r>
            <w:t xml:space="preserve">/INFOEM/IP/RR/2026 </w:t>
          </w:r>
        </w:p>
      </w:tc>
    </w:tr>
    <w:tr w:rsidR="00707838" w14:paraId="6AA3CC58" w14:textId="77777777" w:rsidTr="005138D0">
      <w:trPr>
        <w:trHeight w:val="132"/>
      </w:trPr>
      <w:tc>
        <w:tcPr>
          <w:tcW w:w="2551" w:type="dxa"/>
        </w:tcPr>
        <w:p w14:paraId="7FD164F5" w14:textId="77777777" w:rsidR="00707838" w:rsidRDefault="00707838">
          <w:pPr>
            <w:tabs>
              <w:tab w:val="left" w:pos="1875"/>
            </w:tabs>
            <w:ind w:right="-105"/>
            <w:rPr>
              <w:b/>
            </w:rPr>
          </w:pPr>
          <w:r>
            <w:rPr>
              <w:b/>
            </w:rPr>
            <w:t>Recurrente:</w:t>
          </w:r>
          <w:r>
            <w:rPr>
              <w:b/>
            </w:rPr>
            <w:tab/>
          </w:r>
        </w:p>
      </w:tc>
      <w:tc>
        <w:tcPr>
          <w:tcW w:w="4253" w:type="dxa"/>
        </w:tcPr>
        <w:p w14:paraId="1F1B0537" w14:textId="2D42199A" w:rsidR="00707838" w:rsidRPr="00EF0C39" w:rsidRDefault="00EF61B4" w:rsidP="00EA65F9">
          <w:pPr>
            <w:tabs>
              <w:tab w:val="right" w:pos="8838"/>
            </w:tabs>
            <w:ind w:right="-102"/>
          </w:pPr>
          <w:r w:rsidRPr="00EF61B4">
            <w:rPr>
              <w:highlight w:val="black"/>
            </w:rPr>
            <w:t>XXXXXXXXXXXXXXXXXXXXXXXXXXXX</w:t>
          </w:r>
        </w:p>
      </w:tc>
    </w:tr>
    <w:tr w:rsidR="00707838" w14:paraId="5113CAA6" w14:textId="77777777" w:rsidTr="005138D0">
      <w:trPr>
        <w:trHeight w:val="261"/>
      </w:trPr>
      <w:tc>
        <w:tcPr>
          <w:tcW w:w="2551" w:type="dxa"/>
        </w:tcPr>
        <w:p w14:paraId="28E3431B" w14:textId="30EC7C18" w:rsidR="00707838" w:rsidRDefault="00707838">
          <w:pPr>
            <w:tabs>
              <w:tab w:val="right" w:pos="8838"/>
            </w:tabs>
            <w:ind w:right="-105"/>
            <w:rPr>
              <w:b/>
            </w:rPr>
          </w:pPr>
          <w:r>
            <w:rPr>
              <w:b/>
            </w:rPr>
            <w:t>Sujeto Obligado:</w:t>
          </w:r>
        </w:p>
      </w:tc>
      <w:tc>
        <w:tcPr>
          <w:tcW w:w="4253" w:type="dxa"/>
        </w:tcPr>
        <w:p w14:paraId="3192354E" w14:textId="2CEDA6DE" w:rsidR="00707838" w:rsidRPr="00EA65F9" w:rsidRDefault="002E1DB7" w:rsidP="002E1DB7">
          <w:r w:rsidRPr="002E1DB7">
            <w:t>Ayuntamiento de Ecatepec de Morelos</w:t>
          </w:r>
        </w:p>
      </w:tc>
    </w:tr>
    <w:tr w:rsidR="00707838" w14:paraId="5D4C2A35" w14:textId="77777777" w:rsidTr="005138D0">
      <w:trPr>
        <w:trHeight w:val="74"/>
      </w:trPr>
      <w:tc>
        <w:tcPr>
          <w:tcW w:w="2551" w:type="dxa"/>
        </w:tcPr>
        <w:p w14:paraId="7F522FEC" w14:textId="77777777" w:rsidR="00707838" w:rsidRDefault="00707838">
          <w:pPr>
            <w:tabs>
              <w:tab w:val="right" w:pos="8838"/>
            </w:tabs>
            <w:ind w:right="-105"/>
            <w:rPr>
              <w:b/>
            </w:rPr>
          </w:pPr>
          <w:r>
            <w:rPr>
              <w:b/>
            </w:rPr>
            <w:t>Comisionado Ponente:</w:t>
          </w:r>
        </w:p>
      </w:tc>
      <w:tc>
        <w:tcPr>
          <w:tcW w:w="4253" w:type="dxa"/>
        </w:tcPr>
        <w:p w14:paraId="0F0566F9" w14:textId="77777777" w:rsidR="00707838" w:rsidRPr="00EF0C39" w:rsidRDefault="00707838" w:rsidP="00C46A25">
          <w:pPr>
            <w:tabs>
              <w:tab w:val="right" w:pos="8838"/>
            </w:tabs>
            <w:ind w:right="-32"/>
            <w:rPr>
              <w:b/>
            </w:rPr>
          </w:pPr>
          <w:r w:rsidRPr="00EF0C39">
            <w:t>Luis Gustavo Parra Noriega</w:t>
          </w:r>
        </w:p>
      </w:tc>
    </w:tr>
  </w:tbl>
  <w:p w14:paraId="4DFC2598" w14:textId="568AC85F" w:rsidR="00707838" w:rsidRDefault="00707838">
    <w:pPr>
      <w:pBdr>
        <w:top w:val="nil"/>
        <w:left w:val="nil"/>
        <w:bottom w:val="nil"/>
        <w:right w:val="nil"/>
        <w:between w:val="nil"/>
      </w:pBdr>
      <w:tabs>
        <w:tab w:val="center" w:pos="4419"/>
        <w:tab w:val="right" w:pos="8838"/>
        <w:tab w:val="left" w:pos="581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B2D"/>
    <w:multiLevelType w:val="hybridMultilevel"/>
    <w:tmpl w:val="50FAFE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6474ED"/>
    <w:multiLevelType w:val="hybridMultilevel"/>
    <w:tmpl w:val="F8661C8A"/>
    <w:lvl w:ilvl="0" w:tplc="080A0017">
      <w:start w:val="1"/>
      <w:numFmt w:val="lowerLetter"/>
      <w:lvlText w:val="%1)"/>
      <w:lvlJc w:val="left"/>
      <w:pPr>
        <w:ind w:left="1647" w:hanging="360"/>
      </w:p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2" w15:restartNumberingAfterBreak="0">
    <w:nsid w:val="068B1FA6"/>
    <w:multiLevelType w:val="hybridMultilevel"/>
    <w:tmpl w:val="6A28F4D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5B6DA9"/>
    <w:multiLevelType w:val="hybridMultilevel"/>
    <w:tmpl w:val="908838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EA309E"/>
    <w:multiLevelType w:val="hybridMultilevel"/>
    <w:tmpl w:val="949A44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8B6702"/>
    <w:multiLevelType w:val="multilevel"/>
    <w:tmpl w:val="26C852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573CE6"/>
    <w:multiLevelType w:val="hybridMultilevel"/>
    <w:tmpl w:val="EA3CC4D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7" w15:restartNumberingAfterBreak="0">
    <w:nsid w:val="247D15ED"/>
    <w:multiLevelType w:val="hybridMultilevel"/>
    <w:tmpl w:val="C1847A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977256"/>
    <w:multiLevelType w:val="hybridMultilevel"/>
    <w:tmpl w:val="908838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8C372C3"/>
    <w:multiLevelType w:val="hybridMultilevel"/>
    <w:tmpl w:val="DB68D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B41CEE"/>
    <w:multiLevelType w:val="hybridMultilevel"/>
    <w:tmpl w:val="908838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BD13A0A"/>
    <w:multiLevelType w:val="hybridMultilevel"/>
    <w:tmpl w:val="B92A34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D4F5BB2"/>
    <w:multiLevelType w:val="hybridMultilevel"/>
    <w:tmpl w:val="1A64F4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4BD007A"/>
    <w:multiLevelType w:val="multilevel"/>
    <w:tmpl w:val="D9D42B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6AE69BF"/>
    <w:multiLevelType w:val="hybridMultilevel"/>
    <w:tmpl w:val="086C85C4"/>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D1D3C3F"/>
    <w:multiLevelType w:val="hybridMultilevel"/>
    <w:tmpl w:val="F4B20432"/>
    <w:lvl w:ilvl="0" w:tplc="08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347DFE"/>
    <w:multiLevelType w:val="hybridMultilevel"/>
    <w:tmpl w:val="9FC270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2254364"/>
    <w:multiLevelType w:val="multilevel"/>
    <w:tmpl w:val="46A46C8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F03D1E"/>
    <w:multiLevelType w:val="hybridMultilevel"/>
    <w:tmpl w:val="7826A9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5230093"/>
    <w:multiLevelType w:val="multilevel"/>
    <w:tmpl w:val="457625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8FD5885"/>
    <w:multiLevelType w:val="hybridMultilevel"/>
    <w:tmpl w:val="908838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BC3314E"/>
    <w:multiLevelType w:val="multilevel"/>
    <w:tmpl w:val="D35AA8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161B40"/>
    <w:multiLevelType w:val="hybridMultilevel"/>
    <w:tmpl w:val="50FAFE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2438DF"/>
    <w:multiLevelType w:val="hybridMultilevel"/>
    <w:tmpl w:val="16DA1E76"/>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4" w15:restartNumberingAfterBreak="0">
    <w:nsid w:val="4D1B55F9"/>
    <w:multiLevelType w:val="hybridMultilevel"/>
    <w:tmpl w:val="B5A034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F9F39E2"/>
    <w:multiLevelType w:val="hybridMultilevel"/>
    <w:tmpl w:val="908838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8043C6F"/>
    <w:multiLevelType w:val="hybridMultilevel"/>
    <w:tmpl w:val="776833B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C066276"/>
    <w:multiLevelType w:val="multilevel"/>
    <w:tmpl w:val="D35AA8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E97563E"/>
    <w:multiLevelType w:val="hybridMultilevel"/>
    <w:tmpl w:val="B5A034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028734E"/>
    <w:multiLevelType w:val="hybridMultilevel"/>
    <w:tmpl w:val="B41ABA7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15:restartNumberingAfterBreak="0">
    <w:nsid w:val="79921B95"/>
    <w:multiLevelType w:val="multilevel"/>
    <w:tmpl w:val="D35AA8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E3162F4"/>
    <w:multiLevelType w:val="hybridMultilevel"/>
    <w:tmpl w:val="D6D436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09197127">
    <w:abstractNumId w:val="29"/>
  </w:num>
  <w:num w:numId="2" w16cid:durableId="2113354092">
    <w:abstractNumId w:val="9"/>
  </w:num>
  <w:num w:numId="3" w16cid:durableId="1389763835">
    <w:abstractNumId w:val="6"/>
  </w:num>
  <w:num w:numId="4" w16cid:durableId="530414939">
    <w:abstractNumId w:val="3"/>
  </w:num>
  <w:num w:numId="5" w16cid:durableId="588464844">
    <w:abstractNumId w:val="7"/>
  </w:num>
  <w:num w:numId="6" w16cid:durableId="833765935">
    <w:abstractNumId w:val="16"/>
  </w:num>
  <w:num w:numId="7" w16cid:durableId="302933243">
    <w:abstractNumId w:val="8"/>
  </w:num>
  <w:num w:numId="8" w16cid:durableId="1827283472">
    <w:abstractNumId w:val="30"/>
  </w:num>
  <w:num w:numId="9" w16cid:durableId="114102000">
    <w:abstractNumId w:val="20"/>
  </w:num>
  <w:num w:numId="10" w16cid:durableId="242376063">
    <w:abstractNumId w:val="10"/>
  </w:num>
  <w:num w:numId="11" w16cid:durableId="1008946423">
    <w:abstractNumId w:val="25"/>
  </w:num>
  <w:num w:numId="12" w16cid:durableId="682782689">
    <w:abstractNumId w:val="15"/>
  </w:num>
  <w:num w:numId="13" w16cid:durableId="255865664">
    <w:abstractNumId w:val="22"/>
  </w:num>
  <w:num w:numId="14" w16cid:durableId="1348865449">
    <w:abstractNumId w:val="0"/>
  </w:num>
  <w:num w:numId="15" w16cid:durableId="1969235790">
    <w:abstractNumId w:val="13"/>
  </w:num>
  <w:num w:numId="16" w16cid:durableId="1162625341">
    <w:abstractNumId w:val="17"/>
  </w:num>
  <w:num w:numId="17" w16cid:durableId="1126700554">
    <w:abstractNumId w:val="5"/>
  </w:num>
  <w:num w:numId="18" w16cid:durableId="1357004929">
    <w:abstractNumId w:val="11"/>
  </w:num>
  <w:num w:numId="19" w16cid:durableId="332076952">
    <w:abstractNumId w:val="23"/>
  </w:num>
  <w:num w:numId="20" w16cid:durableId="32075226">
    <w:abstractNumId w:val="12"/>
  </w:num>
  <w:num w:numId="21" w16cid:durableId="1879507972">
    <w:abstractNumId w:val="26"/>
  </w:num>
  <w:num w:numId="22" w16cid:durableId="1737163595">
    <w:abstractNumId w:val="18"/>
  </w:num>
  <w:num w:numId="23" w16cid:durableId="1273248059">
    <w:abstractNumId w:val="1"/>
  </w:num>
  <w:num w:numId="24" w16cid:durableId="1534032404">
    <w:abstractNumId w:val="4"/>
  </w:num>
  <w:num w:numId="25" w16cid:durableId="968780814">
    <w:abstractNumId w:val="32"/>
  </w:num>
  <w:num w:numId="26" w16cid:durableId="1646932741">
    <w:abstractNumId w:val="19"/>
  </w:num>
  <w:num w:numId="27" w16cid:durableId="970473438">
    <w:abstractNumId w:val="31"/>
  </w:num>
  <w:num w:numId="28" w16cid:durableId="1972515989">
    <w:abstractNumId w:val="2"/>
  </w:num>
  <w:num w:numId="29" w16cid:durableId="810833221">
    <w:abstractNumId w:val="28"/>
  </w:num>
  <w:num w:numId="30" w16cid:durableId="1034623877">
    <w:abstractNumId w:val="24"/>
  </w:num>
  <w:num w:numId="31" w16cid:durableId="1091272665">
    <w:abstractNumId w:val="27"/>
  </w:num>
  <w:num w:numId="32" w16cid:durableId="1125003169">
    <w:abstractNumId w:val="21"/>
  </w:num>
  <w:num w:numId="33" w16cid:durableId="1619028526">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90F"/>
    <w:rsid w:val="00001ADF"/>
    <w:rsid w:val="00002B20"/>
    <w:rsid w:val="00002E2B"/>
    <w:rsid w:val="00003081"/>
    <w:rsid w:val="000053EA"/>
    <w:rsid w:val="0000637C"/>
    <w:rsid w:val="00006A45"/>
    <w:rsid w:val="00007AF7"/>
    <w:rsid w:val="0001108B"/>
    <w:rsid w:val="00011477"/>
    <w:rsid w:val="00011608"/>
    <w:rsid w:val="0001277E"/>
    <w:rsid w:val="00013C50"/>
    <w:rsid w:val="00014169"/>
    <w:rsid w:val="00014EE2"/>
    <w:rsid w:val="00015A64"/>
    <w:rsid w:val="00016290"/>
    <w:rsid w:val="000163CB"/>
    <w:rsid w:val="000201B0"/>
    <w:rsid w:val="00020B6C"/>
    <w:rsid w:val="000217CE"/>
    <w:rsid w:val="00021BE0"/>
    <w:rsid w:val="00023B82"/>
    <w:rsid w:val="00023BBD"/>
    <w:rsid w:val="000255D3"/>
    <w:rsid w:val="0002588C"/>
    <w:rsid w:val="00026B5A"/>
    <w:rsid w:val="00026C6B"/>
    <w:rsid w:val="0003084A"/>
    <w:rsid w:val="00030DE7"/>
    <w:rsid w:val="000316C2"/>
    <w:rsid w:val="000318EA"/>
    <w:rsid w:val="00033026"/>
    <w:rsid w:val="0003318A"/>
    <w:rsid w:val="00033683"/>
    <w:rsid w:val="00033AF2"/>
    <w:rsid w:val="00033F2C"/>
    <w:rsid w:val="000350F5"/>
    <w:rsid w:val="0003782D"/>
    <w:rsid w:val="0004108A"/>
    <w:rsid w:val="000410E6"/>
    <w:rsid w:val="0004134C"/>
    <w:rsid w:val="000426D2"/>
    <w:rsid w:val="000437B8"/>
    <w:rsid w:val="000439C7"/>
    <w:rsid w:val="0004400E"/>
    <w:rsid w:val="0004426E"/>
    <w:rsid w:val="00044840"/>
    <w:rsid w:val="0004550F"/>
    <w:rsid w:val="00045A11"/>
    <w:rsid w:val="00050E2E"/>
    <w:rsid w:val="000514D8"/>
    <w:rsid w:val="000519DD"/>
    <w:rsid w:val="000555A2"/>
    <w:rsid w:val="00056835"/>
    <w:rsid w:val="0005769F"/>
    <w:rsid w:val="00057905"/>
    <w:rsid w:val="000602BA"/>
    <w:rsid w:val="00060560"/>
    <w:rsid w:val="0006109C"/>
    <w:rsid w:val="00061123"/>
    <w:rsid w:val="00062E9F"/>
    <w:rsid w:val="00063246"/>
    <w:rsid w:val="000633CA"/>
    <w:rsid w:val="0006401D"/>
    <w:rsid w:val="00064919"/>
    <w:rsid w:val="000677EA"/>
    <w:rsid w:val="000709AA"/>
    <w:rsid w:val="000725EE"/>
    <w:rsid w:val="0007311B"/>
    <w:rsid w:val="000735F0"/>
    <w:rsid w:val="00073949"/>
    <w:rsid w:val="000739B1"/>
    <w:rsid w:val="00075996"/>
    <w:rsid w:val="00075A71"/>
    <w:rsid w:val="00075CAF"/>
    <w:rsid w:val="00076D5F"/>
    <w:rsid w:val="00080524"/>
    <w:rsid w:val="00080A4B"/>
    <w:rsid w:val="00081D01"/>
    <w:rsid w:val="0008295C"/>
    <w:rsid w:val="00082B5B"/>
    <w:rsid w:val="00083169"/>
    <w:rsid w:val="000836F4"/>
    <w:rsid w:val="00083F8C"/>
    <w:rsid w:val="000846E8"/>
    <w:rsid w:val="00085AD6"/>
    <w:rsid w:val="00085D44"/>
    <w:rsid w:val="00085E15"/>
    <w:rsid w:val="00086007"/>
    <w:rsid w:val="000866B0"/>
    <w:rsid w:val="00087074"/>
    <w:rsid w:val="00087EDB"/>
    <w:rsid w:val="0009167E"/>
    <w:rsid w:val="0009170B"/>
    <w:rsid w:val="00092501"/>
    <w:rsid w:val="000946F3"/>
    <w:rsid w:val="00095ECA"/>
    <w:rsid w:val="00095FB6"/>
    <w:rsid w:val="00096C21"/>
    <w:rsid w:val="00096CC4"/>
    <w:rsid w:val="00096CFE"/>
    <w:rsid w:val="00097C52"/>
    <w:rsid w:val="000A2EA2"/>
    <w:rsid w:val="000A38C2"/>
    <w:rsid w:val="000A3910"/>
    <w:rsid w:val="000A3A07"/>
    <w:rsid w:val="000A4DC8"/>
    <w:rsid w:val="000A5B44"/>
    <w:rsid w:val="000A5E35"/>
    <w:rsid w:val="000A706F"/>
    <w:rsid w:val="000A7895"/>
    <w:rsid w:val="000B1F6D"/>
    <w:rsid w:val="000B2470"/>
    <w:rsid w:val="000B2A1D"/>
    <w:rsid w:val="000B3514"/>
    <w:rsid w:val="000B3C56"/>
    <w:rsid w:val="000B3F84"/>
    <w:rsid w:val="000B40C7"/>
    <w:rsid w:val="000B4503"/>
    <w:rsid w:val="000B49C4"/>
    <w:rsid w:val="000B5503"/>
    <w:rsid w:val="000B5B08"/>
    <w:rsid w:val="000B713B"/>
    <w:rsid w:val="000B7148"/>
    <w:rsid w:val="000C0CBE"/>
    <w:rsid w:val="000C0EFA"/>
    <w:rsid w:val="000C10A2"/>
    <w:rsid w:val="000C33BF"/>
    <w:rsid w:val="000C3554"/>
    <w:rsid w:val="000C42E8"/>
    <w:rsid w:val="000C4A35"/>
    <w:rsid w:val="000C567D"/>
    <w:rsid w:val="000C7D5D"/>
    <w:rsid w:val="000D04D2"/>
    <w:rsid w:val="000D0539"/>
    <w:rsid w:val="000D137D"/>
    <w:rsid w:val="000D1EFD"/>
    <w:rsid w:val="000D2154"/>
    <w:rsid w:val="000D257F"/>
    <w:rsid w:val="000D2EF8"/>
    <w:rsid w:val="000D392E"/>
    <w:rsid w:val="000D3AD3"/>
    <w:rsid w:val="000D46ED"/>
    <w:rsid w:val="000D4C3E"/>
    <w:rsid w:val="000D6774"/>
    <w:rsid w:val="000D7457"/>
    <w:rsid w:val="000D7736"/>
    <w:rsid w:val="000E0F21"/>
    <w:rsid w:val="000E1C4F"/>
    <w:rsid w:val="000E1F5F"/>
    <w:rsid w:val="000E3169"/>
    <w:rsid w:val="000F161C"/>
    <w:rsid w:val="000F20FD"/>
    <w:rsid w:val="000F381B"/>
    <w:rsid w:val="000F3B49"/>
    <w:rsid w:val="000F456B"/>
    <w:rsid w:val="000F4583"/>
    <w:rsid w:val="000F4AC1"/>
    <w:rsid w:val="000F562C"/>
    <w:rsid w:val="000F6219"/>
    <w:rsid w:val="000F6481"/>
    <w:rsid w:val="000F6E36"/>
    <w:rsid w:val="000F765F"/>
    <w:rsid w:val="001032FD"/>
    <w:rsid w:val="001055EA"/>
    <w:rsid w:val="0010587F"/>
    <w:rsid w:val="001061B1"/>
    <w:rsid w:val="001065C6"/>
    <w:rsid w:val="0011010D"/>
    <w:rsid w:val="00111270"/>
    <w:rsid w:val="00113132"/>
    <w:rsid w:val="001135C1"/>
    <w:rsid w:val="001140EB"/>
    <w:rsid w:val="001150A1"/>
    <w:rsid w:val="00115496"/>
    <w:rsid w:val="0011584F"/>
    <w:rsid w:val="00115992"/>
    <w:rsid w:val="00116C35"/>
    <w:rsid w:val="001174B4"/>
    <w:rsid w:val="0012242C"/>
    <w:rsid w:val="00122A87"/>
    <w:rsid w:val="00122ED0"/>
    <w:rsid w:val="00122FBD"/>
    <w:rsid w:val="00123FD7"/>
    <w:rsid w:val="00124AF7"/>
    <w:rsid w:val="00125905"/>
    <w:rsid w:val="00125F26"/>
    <w:rsid w:val="001260CE"/>
    <w:rsid w:val="0012618B"/>
    <w:rsid w:val="00126A15"/>
    <w:rsid w:val="00126AD3"/>
    <w:rsid w:val="001325F3"/>
    <w:rsid w:val="00132BD2"/>
    <w:rsid w:val="00132F29"/>
    <w:rsid w:val="00133B67"/>
    <w:rsid w:val="00134465"/>
    <w:rsid w:val="00135091"/>
    <w:rsid w:val="00136F0C"/>
    <w:rsid w:val="001418BD"/>
    <w:rsid w:val="00141BAD"/>
    <w:rsid w:val="001425CB"/>
    <w:rsid w:val="001434E7"/>
    <w:rsid w:val="0014369D"/>
    <w:rsid w:val="001452BD"/>
    <w:rsid w:val="00147045"/>
    <w:rsid w:val="001479C0"/>
    <w:rsid w:val="00147F25"/>
    <w:rsid w:val="001502AB"/>
    <w:rsid w:val="001507E8"/>
    <w:rsid w:val="0015162D"/>
    <w:rsid w:val="00151964"/>
    <w:rsid w:val="00153139"/>
    <w:rsid w:val="001548D6"/>
    <w:rsid w:val="001558BD"/>
    <w:rsid w:val="00155BD1"/>
    <w:rsid w:val="00155DDB"/>
    <w:rsid w:val="0015610A"/>
    <w:rsid w:val="001566D4"/>
    <w:rsid w:val="001578F5"/>
    <w:rsid w:val="00157A09"/>
    <w:rsid w:val="0016373E"/>
    <w:rsid w:val="00163D9F"/>
    <w:rsid w:val="001648E5"/>
    <w:rsid w:val="001657D3"/>
    <w:rsid w:val="0016597B"/>
    <w:rsid w:val="00165AB2"/>
    <w:rsid w:val="0016642B"/>
    <w:rsid w:val="00166452"/>
    <w:rsid w:val="00166907"/>
    <w:rsid w:val="00166A42"/>
    <w:rsid w:val="0016727D"/>
    <w:rsid w:val="00167591"/>
    <w:rsid w:val="00167989"/>
    <w:rsid w:val="00170ACC"/>
    <w:rsid w:val="001710E2"/>
    <w:rsid w:val="0017245F"/>
    <w:rsid w:val="00172F3C"/>
    <w:rsid w:val="0017323C"/>
    <w:rsid w:val="00174212"/>
    <w:rsid w:val="001752ED"/>
    <w:rsid w:val="00175607"/>
    <w:rsid w:val="00175910"/>
    <w:rsid w:val="00175C9A"/>
    <w:rsid w:val="00177B6A"/>
    <w:rsid w:val="001805A9"/>
    <w:rsid w:val="001819E1"/>
    <w:rsid w:val="00181D59"/>
    <w:rsid w:val="00182611"/>
    <w:rsid w:val="00184025"/>
    <w:rsid w:val="00184ED6"/>
    <w:rsid w:val="00185555"/>
    <w:rsid w:val="00185925"/>
    <w:rsid w:val="00185A9C"/>
    <w:rsid w:val="0018624D"/>
    <w:rsid w:val="001866AA"/>
    <w:rsid w:val="0018705D"/>
    <w:rsid w:val="00190C77"/>
    <w:rsid w:val="00192A7A"/>
    <w:rsid w:val="00192C48"/>
    <w:rsid w:val="00192F1B"/>
    <w:rsid w:val="00193A16"/>
    <w:rsid w:val="00193CE3"/>
    <w:rsid w:val="00195EC3"/>
    <w:rsid w:val="0019787E"/>
    <w:rsid w:val="001A0321"/>
    <w:rsid w:val="001A2062"/>
    <w:rsid w:val="001A3C87"/>
    <w:rsid w:val="001A44D1"/>
    <w:rsid w:val="001A5A72"/>
    <w:rsid w:val="001A5B6F"/>
    <w:rsid w:val="001A64BE"/>
    <w:rsid w:val="001A6C0E"/>
    <w:rsid w:val="001A7D72"/>
    <w:rsid w:val="001A7F04"/>
    <w:rsid w:val="001B2090"/>
    <w:rsid w:val="001B34AA"/>
    <w:rsid w:val="001B4144"/>
    <w:rsid w:val="001B57C4"/>
    <w:rsid w:val="001B589F"/>
    <w:rsid w:val="001B7499"/>
    <w:rsid w:val="001B7EFB"/>
    <w:rsid w:val="001C0E33"/>
    <w:rsid w:val="001C4C75"/>
    <w:rsid w:val="001C6154"/>
    <w:rsid w:val="001C638A"/>
    <w:rsid w:val="001C67CC"/>
    <w:rsid w:val="001C6D31"/>
    <w:rsid w:val="001D0E96"/>
    <w:rsid w:val="001D1635"/>
    <w:rsid w:val="001D1BDA"/>
    <w:rsid w:val="001D24CD"/>
    <w:rsid w:val="001D25E6"/>
    <w:rsid w:val="001D365C"/>
    <w:rsid w:val="001D3FB9"/>
    <w:rsid w:val="001D4C64"/>
    <w:rsid w:val="001D4F21"/>
    <w:rsid w:val="001D5DBE"/>
    <w:rsid w:val="001D7D0E"/>
    <w:rsid w:val="001D7F0C"/>
    <w:rsid w:val="001E0373"/>
    <w:rsid w:val="001E1912"/>
    <w:rsid w:val="001E4284"/>
    <w:rsid w:val="001E4ECA"/>
    <w:rsid w:val="001E6077"/>
    <w:rsid w:val="001F0936"/>
    <w:rsid w:val="001F1FDA"/>
    <w:rsid w:val="001F285F"/>
    <w:rsid w:val="001F3210"/>
    <w:rsid w:val="001F376C"/>
    <w:rsid w:val="001F4DC1"/>
    <w:rsid w:val="001F5043"/>
    <w:rsid w:val="001F52BC"/>
    <w:rsid w:val="001F6FD5"/>
    <w:rsid w:val="00200066"/>
    <w:rsid w:val="00200E63"/>
    <w:rsid w:val="002019AA"/>
    <w:rsid w:val="002025F4"/>
    <w:rsid w:val="00203520"/>
    <w:rsid w:val="00203CBA"/>
    <w:rsid w:val="00203EBA"/>
    <w:rsid w:val="00203F8C"/>
    <w:rsid w:val="00204DE3"/>
    <w:rsid w:val="0020727C"/>
    <w:rsid w:val="002075C1"/>
    <w:rsid w:val="002103D3"/>
    <w:rsid w:val="00211554"/>
    <w:rsid w:val="00211CD8"/>
    <w:rsid w:val="00211DCE"/>
    <w:rsid w:val="002136F6"/>
    <w:rsid w:val="00213A0B"/>
    <w:rsid w:val="002162F4"/>
    <w:rsid w:val="00216BE2"/>
    <w:rsid w:val="00217FC7"/>
    <w:rsid w:val="002207FA"/>
    <w:rsid w:val="002217AE"/>
    <w:rsid w:val="00221C54"/>
    <w:rsid w:val="0022210D"/>
    <w:rsid w:val="00222381"/>
    <w:rsid w:val="00223487"/>
    <w:rsid w:val="002238B8"/>
    <w:rsid w:val="00227358"/>
    <w:rsid w:val="00227456"/>
    <w:rsid w:val="002305D3"/>
    <w:rsid w:val="0023093A"/>
    <w:rsid w:val="00230985"/>
    <w:rsid w:val="00230B8F"/>
    <w:rsid w:val="002330AE"/>
    <w:rsid w:val="00233A06"/>
    <w:rsid w:val="00234825"/>
    <w:rsid w:val="002403C7"/>
    <w:rsid w:val="00243764"/>
    <w:rsid w:val="0024468A"/>
    <w:rsid w:val="00246A77"/>
    <w:rsid w:val="002475DE"/>
    <w:rsid w:val="002504AD"/>
    <w:rsid w:val="00250532"/>
    <w:rsid w:val="00251665"/>
    <w:rsid w:val="00251A42"/>
    <w:rsid w:val="0025258E"/>
    <w:rsid w:val="00252910"/>
    <w:rsid w:val="002529AD"/>
    <w:rsid w:val="00252A2A"/>
    <w:rsid w:val="00253448"/>
    <w:rsid w:val="00253A9C"/>
    <w:rsid w:val="0025520C"/>
    <w:rsid w:val="00256242"/>
    <w:rsid w:val="00257C2B"/>
    <w:rsid w:val="00257D7B"/>
    <w:rsid w:val="00260BF7"/>
    <w:rsid w:val="0026163E"/>
    <w:rsid w:val="00261B92"/>
    <w:rsid w:val="00261CB4"/>
    <w:rsid w:val="00261DF6"/>
    <w:rsid w:val="0026250F"/>
    <w:rsid w:val="0026345D"/>
    <w:rsid w:val="00265690"/>
    <w:rsid w:val="00265BA1"/>
    <w:rsid w:val="002665C1"/>
    <w:rsid w:val="00266E26"/>
    <w:rsid w:val="00267457"/>
    <w:rsid w:val="00267ACF"/>
    <w:rsid w:val="00270216"/>
    <w:rsid w:val="00271E85"/>
    <w:rsid w:val="002731D2"/>
    <w:rsid w:val="00273A4E"/>
    <w:rsid w:val="00274745"/>
    <w:rsid w:val="00274EC1"/>
    <w:rsid w:val="00276156"/>
    <w:rsid w:val="00276704"/>
    <w:rsid w:val="00277345"/>
    <w:rsid w:val="002779C0"/>
    <w:rsid w:val="00280625"/>
    <w:rsid w:val="00280CF8"/>
    <w:rsid w:val="00282176"/>
    <w:rsid w:val="00282240"/>
    <w:rsid w:val="002822A3"/>
    <w:rsid w:val="0028277C"/>
    <w:rsid w:val="00287374"/>
    <w:rsid w:val="00290EEA"/>
    <w:rsid w:val="0029130B"/>
    <w:rsid w:val="00291318"/>
    <w:rsid w:val="002917C0"/>
    <w:rsid w:val="0029266B"/>
    <w:rsid w:val="0029291C"/>
    <w:rsid w:val="0029310D"/>
    <w:rsid w:val="00293A22"/>
    <w:rsid w:val="00294B64"/>
    <w:rsid w:val="00294C03"/>
    <w:rsid w:val="00295482"/>
    <w:rsid w:val="00295FE4"/>
    <w:rsid w:val="0029784D"/>
    <w:rsid w:val="002A02B7"/>
    <w:rsid w:val="002A02CD"/>
    <w:rsid w:val="002A1DF2"/>
    <w:rsid w:val="002A31E6"/>
    <w:rsid w:val="002A3221"/>
    <w:rsid w:val="002A376A"/>
    <w:rsid w:val="002A3A8E"/>
    <w:rsid w:val="002A3E42"/>
    <w:rsid w:val="002A435D"/>
    <w:rsid w:val="002A5DEB"/>
    <w:rsid w:val="002A733D"/>
    <w:rsid w:val="002A740F"/>
    <w:rsid w:val="002B1150"/>
    <w:rsid w:val="002B2FEA"/>
    <w:rsid w:val="002B4336"/>
    <w:rsid w:val="002B5A2D"/>
    <w:rsid w:val="002B7192"/>
    <w:rsid w:val="002B7322"/>
    <w:rsid w:val="002B772B"/>
    <w:rsid w:val="002C0363"/>
    <w:rsid w:val="002C070A"/>
    <w:rsid w:val="002C0C3A"/>
    <w:rsid w:val="002C1C68"/>
    <w:rsid w:val="002C288E"/>
    <w:rsid w:val="002C3C0A"/>
    <w:rsid w:val="002C4A39"/>
    <w:rsid w:val="002C516D"/>
    <w:rsid w:val="002C6CC4"/>
    <w:rsid w:val="002C7C43"/>
    <w:rsid w:val="002D2107"/>
    <w:rsid w:val="002D2619"/>
    <w:rsid w:val="002D2A77"/>
    <w:rsid w:val="002D405A"/>
    <w:rsid w:val="002D4F6E"/>
    <w:rsid w:val="002D5616"/>
    <w:rsid w:val="002D6CA6"/>
    <w:rsid w:val="002E0F19"/>
    <w:rsid w:val="002E1DB7"/>
    <w:rsid w:val="002E2627"/>
    <w:rsid w:val="002E2D9D"/>
    <w:rsid w:val="002E34B7"/>
    <w:rsid w:val="002E5C60"/>
    <w:rsid w:val="002E5DF6"/>
    <w:rsid w:val="002E6125"/>
    <w:rsid w:val="002F0510"/>
    <w:rsid w:val="002F0526"/>
    <w:rsid w:val="002F08A1"/>
    <w:rsid w:val="002F12B4"/>
    <w:rsid w:val="002F16B6"/>
    <w:rsid w:val="002F389A"/>
    <w:rsid w:val="002F44A5"/>
    <w:rsid w:val="002F563A"/>
    <w:rsid w:val="002F571E"/>
    <w:rsid w:val="002F5845"/>
    <w:rsid w:val="002F5AA8"/>
    <w:rsid w:val="002F5CFB"/>
    <w:rsid w:val="002F72B7"/>
    <w:rsid w:val="003010AA"/>
    <w:rsid w:val="0030116D"/>
    <w:rsid w:val="00302399"/>
    <w:rsid w:val="00302B51"/>
    <w:rsid w:val="00302BCB"/>
    <w:rsid w:val="003037BC"/>
    <w:rsid w:val="00303A1B"/>
    <w:rsid w:val="00303BA0"/>
    <w:rsid w:val="00303F54"/>
    <w:rsid w:val="00304DE6"/>
    <w:rsid w:val="0030790A"/>
    <w:rsid w:val="00310366"/>
    <w:rsid w:val="00310A3F"/>
    <w:rsid w:val="00310DD3"/>
    <w:rsid w:val="00311CAF"/>
    <w:rsid w:val="0031200F"/>
    <w:rsid w:val="00312774"/>
    <w:rsid w:val="00312EFE"/>
    <w:rsid w:val="003131F2"/>
    <w:rsid w:val="00313684"/>
    <w:rsid w:val="00313C19"/>
    <w:rsid w:val="00314919"/>
    <w:rsid w:val="003155C2"/>
    <w:rsid w:val="00316458"/>
    <w:rsid w:val="003175C9"/>
    <w:rsid w:val="00320D4E"/>
    <w:rsid w:val="00322481"/>
    <w:rsid w:val="0032276A"/>
    <w:rsid w:val="00322BDD"/>
    <w:rsid w:val="0032438A"/>
    <w:rsid w:val="003249E3"/>
    <w:rsid w:val="00325B13"/>
    <w:rsid w:val="00325D1E"/>
    <w:rsid w:val="00330566"/>
    <w:rsid w:val="00330942"/>
    <w:rsid w:val="00330ADE"/>
    <w:rsid w:val="003311EA"/>
    <w:rsid w:val="00333468"/>
    <w:rsid w:val="00333808"/>
    <w:rsid w:val="00334234"/>
    <w:rsid w:val="003349B5"/>
    <w:rsid w:val="0033681E"/>
    <w:rsid w:val="00336E20"/>
    <w:rsid w:val="00341669"/>
    <w:rsid w:val="003423D4"/>
    <w:rsid w:val="00342465"/>
    <w:rsid w:val="00344321"/>
    <w:rsid w:val="00344DD1"/>
    <w:rsid w:val="0034566C"/>
    <w:rsid w:val="00345E3B"/>
    <w:rsid w:val="003509A3"/>
    <w:rsid w:val="00352D6C"/>
    <w:rsid w:val="00353296"/>
    <w:rsid w:val="0035368D"/>
    <w:rsid w:val="00353FF4"/>
    <w:rsid w:val="00354255"/>
    <w:rsid w:val="00354FD0"/>
    <w:rsid w:val="00355D05"/>
    <w:rsid w:val="00356E1B"/>
    <w:rsid w:val="003602C9"/>
    <w:rsid w:val="0036042F"/>
    <w:rsid w:val="00363AC8"/>
    <w:rsid w:val="0036479B"/>
    <w:rsid w:val="003657F4"/>
    <w:rsid w:val="0036609B"/>
    <w:rsid w:val="003661CC"/>
    <w:rsid w:val="003663BF"/>
    <w:rsid w:val="00366BB8"/>
    <w:rsid w:val="0036779F"/>
    <w:rsid w:val="00371D8E"/>
    <w:rsid w:val="003745E1"/>
    <w:rsid w:val="00375B15"/>
    <w:rsid w:val="00376AEF"/>
    <w:rsid w:val="003779A9"/>
    <w:rsid w:val="00381132"/>
    <w:rsid w:val="003814AE"/>
    <w:rsid w:val="0038398F"/>
    <w:rsid w:val="00384E94"/>
    <w:rsid w:val="003859F5"/>
    <w:rsid w:val="00385DD2"/>
    <w:rsid w:val="003860AA"/>
    <w:rsid w:val="003876F1"/>
    <w:rsid w:val="00390111"/>
    <w:rsid w:val="003908A3"/>
    <w:rsid w:val="00390A24"/>
    <w:rsid w:val="00391317"/>
    <w:rsid w:val="003918E5"/>
    <w:rsid w:val="00394DB1"/>
    <w:rsid w:val="00395AAB"/>
    <w:rsid w:val="0039615C"/>
    <w:rsid w:val="00397991"/>
    <w:rsid w:val="00397BFA"/>
    <w:rsid w:val="003A103F"/>
    <w:rsid w:val="003A2B31"/>
    <w:rsid w:val="003A47C4"/>
    <w:rsid w:val="003A4BB8"/>
    <w:rsid w:val="003A4CF8"/>
    <w:rsid w:val="003A4EEC"/>
    <w:rsid w:val="003A688D"/>
    <w:rsid w:val="003B3C6F"/>
    <w:rsid w:val="003B41B2"/>
    <w:rsid w:val="003B4E58"/>
    <w:rsid w:val="003B53BB"/>
    <w:rsid w:val="003B541B"/>
    <w:rsid w:val="003B5A66"/>
    <w:rsid w:val="003B6E04"/>
    <w:rsid w:val="003B6F0C"/>
    <w:rsid w:val="003C13CD"/>
    <w:rsid w:val="003C28F2"/>
    <w:rsid w:val="003C331A"/>
    <w:rsid w:val="003C46A9"/>
    <w:rsid w:val="003C5F59"/>
    <w:rsid w:val="003C5FE0"/>
    <w:rsid w:val="003C7338"/>
    <w:rsid w:val="003D0D51"/>
    <w:rsid w:val="003D1DC8"/>
    <w:rsid w:val="003D25DC"/>
    <w:rsid w:val="003D2D00"/>
    <w:rsid w:val="003D35DB"/>
    <w:rsid w:val="003D6C3F"/>
    <w:rsid w:val="003E00B8"/>
    <w:rsid w:val="003E1523"/>
    <w:rsid w:val="003E1C9F"/>
    <w:rsid w:val="003E20C8"/>
    <w:rsid w:val="003E33FE"/>
    <w:rsid w:val="003E4CFD"/>
    <w:rsid w:val="003E540A"/>
    <w:rsid w:val="003E5553"/>
    <w:rsid w:val="003E5EFF"/>
    <w:rsid w:val="003E6941"/>
    <w:rsid w:val="003E78EC"/>
    <w:rsid w:val="003F0A87"/>
    <w:rsid w:val="003F1D74"/>
    <w:rsid w:val="003F1EAE"/>
    <w:rsid w:val="003F29C6"/>
    <w:rsid w:val="003F2BF4"/>
    <w:rsid w:val="003F2C8E"/>
    <w:rsid w:val="003F4A2A"/>
    <w:rsid w:val="003F4C6D"/>
    <w:rsid w:val="003F5F91"/>
    <w:rsid w:val="003F6C55"/>
    <w:rsid w:val="003F6E5C"/>
    <w:rsid w:val="00400250"/>
    <w:rsid w:val="00400C7F"/>
    <w:rsid w:val="00401834"/>
    <w:rsid w:val="00401A82"/>
    <w:rsid w:val="00401E32"/>
    <w:rsid w:val="004023D8"/>
    <w:rsid w:val="0040398B"/>
    <w:rsid w:val="004068E7"/>
    <w:rsid w:val="004076BD"/>
    <w:rsid w:val="004077EE"/>
    <w:rsid w:val="00410877"/>
    <w:rsid w:val="004108D3"/>
    <w:rsid w:val="0041096D"/>
    <w:rsid w:val="00411B07"/>
    <w:rsid w:val="00412846"/>
    <w:rsid w:val="00413093"/>
    <w:rsid w:val="0041324D"/>
    <w:rsid w:val="004138DE"/>
    <w:rsid w:val="004155FC"/>
    <w:rsid w:val="00416CAD"/>
    <w:rsid w:val="00417AAE"/>
    <w:rsid w:val="00417C0D"/>
    <w:rsid w:val="00417F3A"/>
    <w:rsid w:val="00420209"/>
    <w:rsid w:val="0042063D"/>
    <w:rsid w:val="004214D5"/>
    <w:rsid w:val="004222C4"/>
    <w:rsid w:val="00422311"/>
    <w:rsid w:val="0043065C"/>
    <w:rsid w:val="004306AC"/>
    <w:rsid w:val="00430DD8"/>
    <w:rsid w:val="00431A97"/>
    <w:rsid w:val="004326F9"/>
    <w:rsid w:val="00434B43"/>
    <w:rsid w:val="004352C6"/>
    <w:rsid w:val="00436EC3"/>
    <w:rsid w:val="00436F80"/>
    <w:rsid w:val="0044017B"/>
    <w:rsid w:val="00440579"/>
    <w:rsid w:val="00442432"/>
    <w:rsid w:val="0044320C"/>
    <w:rsid w:val="00443D45"/>
    <w:rsid w:val="0044451C"/>
    <w:rsid w:val="004458D7"/>
    <w:rsid w:val="00445A40"/>
    <w:rsid w:val="00445AF7"/>
    <w:rsid w:val="00446CA3"/>
    <w:rsid w:val="004472DD"/>
    <w:rsid w:val="004475C6"/>
    <w:rsid w:val="004479B9"/>
    <w:rsid w:val="0045046D"/>
    <w:rsid w:val="004511AE"/>
    <w:rsid w:val="0045493C"/>
    <w:rsid w:val="00455EA5"/>
    <w:rsid w:val="00456B23"/>
    <w:rsid w:val="00457A9B"/>
    <w:rsid w:val="0046085F"/>
    <w:rsid w:val="00461DF2"/>
    <w:rsid w:val="00462ED0"/>
    <w:rsid w:val="004649E0"/>
    <w:rsid w:val="0046597D"/>
    <w:rsid w:val="00467659"/>
    <w:rsid w:val="00471437"/>
    <w:rsid w:val="00471963"/>
    <w:rsid w:val="00471E99"/>
    <w:rsid w:val="004721AA"/>
    <w:rsid w:val="0047290D"/>
    <w:rsid w:val="00473151"/>
    <w:rsid w:val="004739F6"/>
    <w:rsid w:val="00474793"/>
    <w:rsid w:val="00475E62"/>
    <w:rsid w:val="00476A58"/>
    <w:rsid w:val="00480D76"/>
    <w:rsid w:val="00481F23"/>
    <w:rsid w:val="0048255C"/>
    <w:rsid w:val="00483320"/>
    <w:rsid w:val="00484B01"/>
    <w:rsid w:val="00484E27"/>
    <w:rsid w:val="00486CAD"/>
    <w:rsid w:val="00487556"/>
    <w:rsid w:val="00492333"/>
    <w:rsid w:val="004948C8"/>
    <w:rsid w:val="00495F4E"/>
    <w:rsid w:val="004962E7"/>
    <w:rsid w:val="0049696B"/>
    <w:rsid w:val="0049788F"/>
    <w:rsid w:val="004A10B0"/>
    <w:rsid w:val="004A10E6"/>
    <w:rsid w:val="004A23DC"/>
    <w:rsid w:val="004A2B01"/>
    <w:rsid w:val="004A3A78"/>
    <w:rsid w:val="004A403D"/>
    <w:rsid w:val="004A5054"/>
    <w:rsid w:val="004A6252"/>
    <w:rsid w:val="004B07B8"/>
    <w:rsid w:val="004B0C65"/>
    <w:rsid w:val="004B27E7"/>
    <w:rsid w:val="004B33EF"/>
    <w:rsid w:val="004B4EA6"/>
    <w:rsid w:val="004B58D3"/>
    <w:rsid w:val="004B7343"/>
    <w:rsid w:val="004B73FB"/>
    <w:rsid w:val="004C0D17"/>
    <w:rsid w:val="004C21E6"/>
    <w:rsid w:val="004C465F"/>
    <w:rsid w:val="004C5119"/>
    <w:rsid w:val="004C56AA"/>
    <w:rsid w:val="004C5C56"/>
    <w:rsid w:val="004C6321"/>
    <w:rsid w:val="004C6FCE"/>
    <w:rsid w:val="004C75C7"/>
    <w:rsid w:val="004C7816"/>
    <w:rsid w:val="004D1D8F"/>
    <w:rsid w:val="004D243B"/>
    <w:rsid w:val="004D40BF"/>
    <w:rsid w:val="004D4E7A"/>
    <w:rsid w:val="004D63D9"/>
    <w:rsid w:val="004E06A4"/>
    <w:rsid w:val="004E0AD6"/>
    <w:rsid w:val="004E0E99"/>
    <w:rsid w:val="004E1B04"/>
    <w:rsid w:val="004E22FF"/>
    <w:rsid w:val="004E3063"/>
    <w:rsid w:val="004E47CC"/>
    <w:rsid w:val="004E658E"/>
    <w:rsid w:val="004E7B40"/>
    <w:rsid w:val="004F0490"/>
    <w:rsid w:val="004F1682"/>
    <w:rsid w:val="004F28FF"/>
    <w:rsid w:val="004F29C8"/>
    <w:rsid w:val="004F2DE2"/>
    <w:rsid w:val="004F56D3"/>
    <w:rsid w:val="004F59FB"/>
    <w:rsid w:val="004F5C10"/>
    <w:rsid w:val="004F76F4"/>
    <w:rsid w:val="004F7BB3"/>
    <w:rsid w:val="004F7F19"/>
    <w:rsid w:val="00500A0F"/>
    <w:rsid w:val="00500B4F"/>
    <w:rsid w:val="005018D0"/>
    <w:rsid w:val="00503426"/>
    <w:rsid w:val="00506126"/>
    <w:rsid w:val="005072F4"/>
    <w:rsid w:val="00510438"/>
    <w:rsid w:val="0051107B"/>
    <w:rsid w:val="00511E76"/>
    <w:rsid w:val="00512046"/>
    <w:rsid w:val="00512879"/>
    <w:rsid w:val="005138D0"/>
    <w:rsid w:val="0051497B"/>
    <w:rsid w:val="00514AEB"/>
    <w:rsid w:val="00515399"/>
    <w:rsid w:val="00521F1D"/>
    <w:rsid w:val="00521F47"/>
    <w:rsid w:val="00521FBB"/>
    <w:rsid w:val="00522798"/>
    <w:rsid w:val="00522A47"/>
    <w:rsid w:val="00522CDB"/>
    <w:rsid w:val="00523008"/>
    <w:rsid w:val="00523DD5"/>
    <w:rsid w:val="00524283"/>
    <w:rsid w:val="005243AF"/>
    <w:rsid w:val="00524F02"/>
    <w:rsid w:val="00525A14"/>
    <w:rsid w:val="005269B6"/>
    <w:rsid w:val="00526EC4"/>
    <w:rsid w:val="0052714E"/>
    <w:rsid w:val="00527563"/>
    <w:rsid w:val="005302BB"/>
    <w:rsid w:val="00530B10"/>
    <w:rsid w:val="00531553"/>
    <w:rsid w:val="0053198B"/>
    <w:rsid w:val="00531A8A"/>
    <w:rsid w:val="0053250E"/>
    <w:rsid w:val="00533874"/>
    <w:rsid w:val="00533DD1"/>
    <w:rsid w:val="0053587B"/>
    <w:rsid w:val="00535A8D"/>
    <w:rsid w:val="00536382"/>
    <w:rsid w:val="00536941"/>
    <w:rsid w:val="00537785"/>
    <w:rsid w:val="00537C32"/>
    <w:rsid w:val="00540E0B"/>
    <w:rsid w:val="00541B04"/>
    <w:rsid w:val="00541CCD"/>
    <w:rsid w:val="00544A21"/>
    <w:rsid w:val="00545D04"/>
    <w:rsid w:val="00546634"/>
    <w:rsid w:val="005501BA"/>
    <w:rsid w:val="00550C0B"/>
    <w:rsid w:val="005520E3"/>
    <w:rsid w:val="00552C67"/>
    <w:rsid w:val="005557AA"/>
    <w:rsid w:val="00556479"/>
    <w:rsid w:val="005569DD"/>
    <w:rsid w:val="00556A90"/>
    <w:rsid w:val="005608BE"/>
    <w:rsid w:val="00562D89"/>
    <w:rsid w:val="0056443F"/>
    <w:rsid w:val="00564D4D"/>
    <w:rsid w:val="00565143"/>
    <w:rsid w:val="00565861"/>
    <w:rsid w:val="005673D1"/>
    <w:rsid w:val="00567CDC"/>
    <w:rsid w:val="00571D00"/>
    <w:rsid w:val="00572946"/>
    <w:rsid w:val="005732DC"/>
    <w:rsid w:val="005732F8"/>
    <w:rsid w:val="00573F89"/>
    <w:rsid w:val="0057523E"/>
    <w:rsid w:val="005800CC"/>
    <w:rsid w:val="00580345"/>
    <w:rsid w:val="005816DE"/>
    <w:rsid w:val="0058220F"/>
    <w:rsid w:val="00582FC0"/>
    <w:rsid w:val="00584135"/>
    <w:rsid w:val="00585C29"/>
    <w:rsid w:val="00585DFB"/>
    <w:rsid w:val="005867A9"/>
    <w:rsid w:val="005871E7"/>
    <w:rsid w:val="0058767A"/>
    <w:rsid w:val="00590332"/>
    <w:rsid w:val="005905A3"/>
    <w:rsid w:val="00590FB7"/>
    <w:rsid w:val="005914EE"/>
    <w:rsid w:val="0059222F"/>
    <w:rsid w:val="00595FCC"/>
    <w:rsid w:val="00596AF2"/>
    <w:rsid w:val="005A0199"/>
    <w:rsid w:val="005A0A77"/>
    <w:rsid w:val="005A2FC2"/>
    <w:rsid w:val="005A3456"/>
    <w:rsid w:val="005A39F4"/>
    <w:rsid w:val="005A3D7C"/>
    <w:rsid w:val="005A79D9"/>
    <w:rsid w:val="005A7C36"/>
    <w:rsid w:val="005B0203"/>
    <w:rsid w:val="005B21C9"/>
    <w:rsid w:val="005B31FA"/>
    <w:rsid w:val="005B3AED"/>
    <w:rsid w:val="005B6BFA"/>
    <w:rsid w:val="005C03D2"/>
    <w:rsid w:val="005C0DB9"/>
    <w:rsid w:val="005C161C"/>
    <w:rsid w:val="005C20B7"/>
    <w:rsid w:val="005C2FC4"/>
    <w:rsid w:val="005C3303"/>
    <w:rsid w:val="005C33BE"/>
    <w:rsid w:val="005C395F"/>
    <w:rsid w:val="005C3BAC"/>
    <w:rsid w:val="005C4598"/>
    <w:rsid w:val="005C4CCD"/>
    <w:rsid w:val="005C6174"/>
    <w:rsid w:val="005C690F"/>
    <w:rsid w:val="005C6A18"/>
    <w:rsid w:val="005C6E2D"/>
    <w:rsid w:val="005C757F"/>
    <w:rsid w:val="005D1702"/>
    <w:rsid w:val="005D1835"/>
    <w:rsid w:val="005D1923"/>
    <w:rsid w:val="005D1E83"/>
    <w:rsid w:val="005D2071"/>
    <w:rsid w:val="005D22D8"/>
    <w:rsid w:val="005D31EC"/>
    <w:rsid w:val="005D38F1"/>
    <w:rsid w:val="005D4959"/>
    <w:rsid w:val="005D5045"/>
    <w:rsid w:val="005D53B0"/>
    <w:rsid w:val="005D7325"/>
    <w:rsid w:val="005D73EF"/>
    <w:rsid w:val="005E0BD1"/>
    <w:rsid w:val="005E0BD4"/>
    <w:rsid w:val="005E16CC"/>
    <w:rsid w:val="005E7045"/>
    <w:rsid w:val="005E7DC9"/>
    <w:rsid w:val="005F199D"/>
    <w:rsid w:val="005F3299"/>
    <w:rsid w:val="005F36FE"/>
    <w:rsid w:val="005F38B6"/>
    <w:rsid w:val="005F4B93"/>
    <w:rsid w:val="005F4FB1"/>
    <w:rsid w:val="005F4FFD"/>
    <w:rsid w:val="005F5498"/>
    <w:rsid w:val="005F68CE"/>
    <w:rsid w:val="005F773E"/>
    <w:rsid w:val="005F785A"/>
    <w:rsid w:val="00600038"/>
    <w:rsid w:val="00600A20"/>
    <w:rsid w:val="00600FDB"/>
    <w:rsid w:val="00602E5C"/>
    <w:rsid w:val="006033D0"/>
    <w:rsid w:val="006037C1"/>
    <w:rsid w:val="00604CC7"/>
    <w:rsid w:val="006059DA"/>
    <w:rsid w:val="00605E25"/>
    <w:rsid w:val="00606B1A"/>
    <w:rsid w:val="00607076"/>
    <w:rsid w:val="0060713B"/>
    <w:rsid w:val="00612916"/>
    <w:rsid w:val="0061303E"/>
    <w:rsid w:val="00613B5B"/>
    <w:rsid w:val="006143CA"/>
    <w:rsid w:val="006206A1"/>
    <w:rsid w:val="006207EF"/>
    <w:rsid w:val="00621523"/>
    <w:rsid w:val="00621F2D"/>
    <w:rsid w:val="00622401"/>
    <w:rsid w:val="00622CFB"/>
    <w:rsid w:val="006230B1"/>
    <w:rsid w:val="006241B8"/>
    <w:rsid w:val="006242F2"/>
    <w:rsid w:val="00624488"/>
    <w:rsid w:val="006245B4"/>
    <w:rsid w:val="0062539C"/>
    <w:rsid w:val="006271E6"/>
    <w:rsid w:val="006272E2"/>
    <w:rsid w:val="00627513"/>
    <w:rsid w:val="00627A7A"/>
    <w:rsid w:val="00627CDA"/>
    <w:rsid w:val="00631035"/>
    <w:rsid w:val="00631C4D"/>
    <w:rsid w:val="00631EA9"/>
    <w:rsid w:val="006321F5"/>
    <w:rsid w:val="006324BD"/>
    <w:rsid w:val="00632F61"/>
    <w:rsid w:val="006335BD"/>
    <w:rsid w:val="0063376F"/>
    <w:rsid w:val="00635429"/>
    <w:rsid w:val="006356E1"/>
    <w:rsid w:val="00635A27"/>
    <w:rsid w:val="00637867"/>
    <w:rsid w:val="00637B1E"/>
    <w:rsid w:val="00640115"/>
    <w:rsid w:val="0064067B"/>
    <w:rsid w:val="006418B3"/>
    <w:rsid w:val="00642715"/>
    <w:rsid w:val="006430B1"/>
    <w:rsid w:val="00644832"/>
    <w:rsid w:val="00644B2E"/>
    <w:rsid w:val="00651B87"/>
    <w:rsid w:val="00654DE3"/>
    <w:rsid w:val="00655068"/>
    <w:rsid w:val="00655B7F"/>
    <w:rsid w:val="006573B9"/>
    <w:rsid w:val="00660AAD"/>
    <w:rsid w:val="00661603"/>
    <w:rsid w:val="0066178F"/>
    <w:rsid w:val="00661B94"/>
    <w:rsid w:val="006620E8"/>
    <w:rsid w:val="00662C70"/>
    <w:rsid w:val="00662D89"/>
    <w:rsid w:val="00662DAE"/>
    <w:rsid w:val="006636A5"/>
    <w:rsid w:val="006637C8"/>
    <w:rsid w:val="00664321"/>
    <w:rsid w:val="00665A8F"/>
    <w:rsid w:val="0066640F"/>
    <w:rsid w:val="006664D4"/>
    <w:rsid w:val="00667F81"/>
    <w:rsid w:val="006708EB"/>
    <w:rsid w:val="00670EAA"/>
    <w:rsid w:val="006715A0"/>
    <w:rsid w:val="00671B38"/>
    <w:rsid w:val="00671BB1"/>
    <w:rsid w:val="006731C7"/>
    <w:rsid w:val="00673306"/>
    <w:rsid w:val="00673C7A"/>
    <w:rsid w:val="00674DAF"/>
    <w:rsid w:val="00674E18"/>
    <w:rsid w:val="006771FF"/>
    <w:rsid w:val="006800BB"/>
    <w:rsid w:val="00680F20"/>
    <w:rsid w:val="00683F59"/>
    <w:rsid w:val="00684E30"/>
    <w:rsid w:val="00684E69"/>
    <w:rsid w:val="00687BCB"/>
    <w:rsid w:val="00690202"/>
    <w:rsid w:val="006902D7"/>
    <w:rsid w:val="0069037C"/>
    <w:rsid w:val="00690EF0"/>
    <w:rsid w:val="00692028"/>
    <w:rsid w:val="00692763"/>
    <w:rsid w:val="00692CEE"/>
    <w:rsid w:val="0069337A"/>
    <w:rsid w:val="00693E89"/>
    <w:rsid w:val="00693FC8"/>
    <w:rsid w:val="00694971"/>
    <w:rsid w:val="0069657C"/>
    <w:rsid w:val="006969B9"/>
    <w:rsid w:val="00696FDD"/>
    <w:rsid w:val="006976A2"/>
    <w:rsid w:val="00697833"/>
    <w:rsid w:val="006A0CDD"/>
    <w:rsid w:val="006A118E"/>
    <w:rsid w:val="006A5086"/>
    <w:rsid w:val="006A52D9"/>
    <w:rsid w:val="006A73A3"/>
    <w:rsid w:val="006A7661"/>
    <w:rsid w:val="006B04D0"/>
    <w:rsid w:val="006B0607"/>
    <w:rsid w:val="006B083B"/>
    <w:rsid w:val="006B218E"/>
    <w:rsid w:val="006B3839"/>
    <w:rsid w:val="006B3883"/>
    <w:rsid w:val="006B40EF"/>
    <w:rsid w:val="006B48D8"/>
    <w:rsid w:val="006B4C0B"/>
    <w:rsid w:val="006B5E14"/>
    <w:rsid w:val="006B634B"/>
    <w:rsid w:val="006B7414"/>
    <w:rsid w:val="006B7D35"/>
    <w:rsid w:val="006C01D6"/>
    <w:rsid w:val="006C0BD7"/>
    <w:rsid w:val="006C17DE"/>
    <w:rsid w:val="006C1C90"/>
    <w:rsid w:val="006C1E67"/>
    <w:rsid w:val="006C1E80"/>
    <w:rsid w:val="006C25E4"/>
    <w:rsid w:val="006C3470"/>
    <w:rsid w:val="006C43E9"/>
    <w:rsid w:val="006C4A34"/>
    <w:rsid w:val="006C6EBC"/>
    <w:rsid w:val="006C75B7"/>
    <w:rsid w:val="006C7AB9"/>
    <w:rsid w:val="006C7CD1"/>
    <w:rsid w:val="006C7E76"/>
    <w:rsid w:val="006D0C72"/>
    <w:rsid w:val="006D16BD"/>
    <w:rsid w:val="006D16D9"/>
    <w:rsid w:val="006D1CE7"/>
    <w:rsid w:val="006D2366"/>
    <w:rsid w:val="006D2960"/>
    <w:rsid w:val="006D2DF0"/>
    <w:rsid w:val="006D2EC5"/>
    <w:rsid w:val="006D2F26"/>
    <w:rsid w:val="006D49E4"/>
    <w:rsid w:val="006D6342"/>
    <w:rsid w:val="006D63A6"/>
    <w:rsid w:val="006D65A5"/>
    <w:rsid w:val="006D6790"/>
    <w:rsid w:val="006D7FDA"/>
    <w:rsid w:val="006E1578"/>
    <w:rsid w:val="006E1AEF"/>
    <w:rsid w:val="006E33C5"/>
    <w:rsid w:val="006E3DDA"/>
    <w:rsid w:val="006E4D6A"/>
    <w:rsid w:val="006E5084"/>
    <w:rsid w:val="006E579D"/>
    <w:rsid w:val="006E5B7E"/>
    <w:rsid w:val="006E5D01"/>
    <w:rsid w:val="006E626D"/>
    <w:rsid w:val="006E72D4"/>
    <w:rsid w:val="006E7B27"/>
    <w:rsid w:val="006E7C4E"/>
    <w:rsid w:val="006E7CFC"/>
    <w:rsid w:val="006E7DDC"/>
    <w:rsid w:val="006E7F37"/>
    <w:rsid w:val="006F134A"/>
    <w:rsid w:val="006F1838"/>
    <w:rsid w:val="006F23F2"/>
    <w:rsid w:val="006F272D"/>
    <w:rsid w:val="006F2C62"/>
    <w:rsid w:val="006F3E05"/>
    <w:rsid w:val="006F4CC9"/>
    <w:rsid w:val="006F60D5"/>
    <w:rsid w:val="006F73A5"/>
    <w:rsid w:val="006F79F1"/>
    <w:rsid w:val="006F7CBF"/>
    <w:rsid w:val="007001B2"/>
    <w:rsid w:val="00702D5F"/>
    <w:rsid w:val="00703BCE"/>
    <w:rsid w:val="00703C73"/>
    <w:rsid w:val="007041E5"/>
    <w:rsid w:val="007041F9"/>
    <w:rsid w:val="00704B14"/>
    <w:rsid w:val="00705FBB"/>
    <w:rsid w:val="0070680E"/>
    <w:rsid w:val="00707838"/>
    <w:rsid w:val="0071036C"/>
    <w:rsid w:val="00712ED6"/>
    <w:rsid w:val="00714E64"/>
    <w:rsid w:val="00715343"/>
    <w:rsid w:val="00716DFD"/>
    <w:rsid w:val="007174A6"/>
    <w:rsid w:val="007179C4"/>
    <w:rsid w:val="00717D87"/>
    <w:rsid w:val="00720109"/>
    <w:rsid w:val="00720811"/>
    <w:rsid w:val="0072145C"/>
    <w:rsid w:val="00724009"/>
    <w:rsid w:val="00724390"/>
    <w:rsid w:val="007248C4"/>
    <w:rsid w:val="007279D2"/>
    <w:rsid w:val="0073003B"/>
    <w:rsid w:val="00730D6D"/>
    <w:rsid w:val="007310CC"/>
    <w:rsid w:val="00731FB9"/>
    <w:rsid w:val="007331D2"/>
    <w:rsid w:val="00733C44"/>
    <w:rsid w:val="00733E46"/>
    <w:rsid w:val="00735ABA"/>
    <w:rsid w:val="00741385"/>
    <w:rsid w:val="00741DC7"/>
    <w:rsid w:val="007428C7"/>
    <w:rsid w:val="00743915"/>
    <w:rsid w:val="0074523A"/>
    <w:rsid w:val="00745515"/>
    <w:rsid w:val="00745BEA"/>
    <w:rsid w:val="007465C9"/>
    <w:rsid w:val="00746C7D"/>
    <w:rsid w:val="00747318"/>
    <w:rsid w:val="00747CDF"/>
    <w:rsid w:val="00751A4B"/>
    <w:rsid w:val="00751A94"/>
    <w:rsid w:val="00752A36"/>
    <w:rsid w:val="00754B31"/>
    <w:rsid w:val="00755FEA"/>
    <w:rsid w:val="0075653B"/>
    <w:rsid w:val="00760A34"/>
    <w:rsid w:val="0076190F"/>
    <w:rsid w:val="00761DC6"/>
    <w:rsid w:val="007625C2"/>
    <w:rsid w:val="00762A7C"/>
    <w:rsid w:val="00764BBE"/>
    <w:rsid w:val="00765204"/>
    <w:rsid w:val="00765D3A"/>
    <w:rsid w:val="0076657F"/>
    <w:rsid w:val="007667B1"/>
    <w:rsid w:val="007709FF"/>
    <w:rsid w:val="00770BF5"/>
    <w:rsid w:val="00770DC0"/>
    <w:rsid w:val="00770E69"/>
    <w:rsid w:val="00771614"/>
    <w:rsid w:val="007723F6"/>
    <w:rsid w:val="00773A36"/>
    <w:rsid w:val="00774229"/>
    <w:rsid w:val="00774E82"/>
    <w:rsid w:val="00775391"/>
    <w:rsid w:val="0077760E"/>
    <w:rsid w:val="00780666"/>
    <w:rsid w:val="007808E0"/>
    <w:rsid w:val="00780E65"/>
    <w:rsid w:val="00781F61"/>
    <w:rsid w:val="00782128"/>
    <w:rsid w:val="007823A6"/>
    <w:rsid w:val="00782D16"/>
    <w:rsid w:val="00783335"/>
    <w:rsid w:val="00783525"/>
    <w:rsid w:val="00784CEA"/>
    <w:rsid w:val="0078663B"/>
    <w:rsid w:val="0079011C"/>
    <w:rsid w:val="00791CB1"/>
    <w:rsid w:val="00792220"/>
    <w:rsid w:val="00792309"/>
    <w:rsid w:val="00794672"/>
    <w:rsid w:val="00794774"/>
    <w:rsid w:val="00794B3F"/>
    <w:rsid w:val="00795C0B"/>
    <w:rsid w:val="00795DEA"/>
    <w:rsid w:val="00796030"/>
    <w:rsid w:val="007962A6"/>
    <w:rsid w:val="00796712"/>
    <w:rsid w:val="007971C4"/>
    <w:rsid w:val="007A097D"/>
    <w:rsid w:val="007A0BC3"/>
    <w:rsid w:val="007A1ACB"/>
    <w:rsid w:val="007A1B8A"/>
    <w:rsid w:val="007A2872"/>
    <w:rsid w:val="007A2DA9"/>
    <w:rsid w:val="007A3334"/>
    <w:rsid w:val="007A50C7"/>
    <w:rsid w:val="007A540E"/>
    <w:rsid w:val="007A6A27"/>
    <w:rsid w:val="007A6BA6"/>
    <w:rsid w:val="007A7448"/>
    <w:rsid w:val="007A7516"/>
    <w:rsid w:val="007B0293"/>
    <w:rsid w:val="007B0E53"/>
    <w:rsid w:val="007B0F65"/>
    <w:rsid w:val="007B1B84"/>
    <w:rsid w:val="007B38A7"/>
    <w:rsid w:val="007B3ACF"/>
    <w:rsid w:val="007B4143"/>
    <w:rsid w:val="007B4717"/>
    <w:rsid w:val="007B4E28"/>
    <w:rsid w:val="007B58B9"/>
    <w:rsid w:val="007B5B46"/>
    <w:rsid w:val="007B5CE4"/>
    <w:rsid w:val="007B65AB"/>
    <w:rsid w:val="007B6891"/>
    <w:rsid w:val="007B6C6F"/>
    <w:rsid w:val="007B6F45"/>
    <w:rsid w:val="007C02D1"/>
    <w:rsid w:val="007C1570"/>
    <w:rsid w:val="007C3BDC"/>
    <w:rsid w:val="007C56EC"/>
    <w:rsid w:val="007C606C"/>
    <w:rsid w:val="007C62E0"/>
    <w:rsid w:val="007C636E"/>
    <w:rsid w:val="007C76F2"/>
    <w:rsid w:val="007C7BAF"/>
    <w:rsid w:val="007C7E7D"/>
    <w:rsid w:val="007D04B8"/>
    <w:rsid w:val="007D086D"/>
    <w:rsid w:val="007D17B1"/>
    <w:rsid w:val="007D354B"/>
    <w:rsid w:val="007D3928"/>
    <w:rsid w:val="007D4785"/>
    <w:rsid w:val="007D57EA"/>
    <w:rsid w:val="007D6307"/>
    <w:rsid w:val="007D7726"/>
    <w:rsid w:val="007E0603"/>
    <w:rsid w:val="007E16AF"/>
    <w:rsid w:val="007E172B"/>
    <w:rsid w:val="007E1810"/>
    <w:rsid w:val="007E1EF5"/>
    <w:rsid w:val="007E25E4"/>
    <w:rsid w:val="007E2AA7"/>
    <w:rsid w:val="007E4310"/>
    <w:rsid w:val="007E56C0"/>
    <w:rsid w:val="007E6087"/>
    <w:rsid w:val="007E6354"/>
    <w:rsid w:val="007E64DE"/>
    <w:rsid w:val="007E6532"/>
    <w:rsid w:val="007E65E1"/>
    <w:rsid w:val="007E6BE5"/>
    <w:rsid w:val="007E7059"/>
    <w:rsid w:val="007E79A0"/>
    <w:rsid w:val="007E7B3F"/>
    <w:rsid w:val="007E7D61"/>
    <w:rsid w:val="007F15C3"/>
    <w:rsid w:val="007F241C"/>
    <w:rsid w:val="007F4407"/>
    <w:rsid w:val="007F4C84"/>
    <w:rsid w:val="007F6027"/>
    <w:rsid w:val="007F6078"/>
    <w:rsid w:val="007F6273"/>
    <w:rsid w:val="007F75BA"/>
    <w:rsid w:val="00800557"/>
    <w:rsid w:val="00800641"/>
    <w:rsid w:val="00801809"/>
    <w:rsid w:val="008027F2"/>
    <w:rsid w:val="00802C8A"/>
    <w:rsid w:val="00802E94"/>
    <w:rsid w:val="00803119"/>
    <w:rsid w:val="00803884"/>
    <w:rsid w:val="00806629"/>
    <w:rsid w:val="00807B1F"/>
    <w:rsid w:val="0081186D"/>
    <w:rsid w:val="00812FF1"/>
    <w:rsid w:val="0081419C"/>
    <w:rsid w:val="00815AC9"/>
    <w:rsid w:val="00815DAC"/>
    <w:rsid w:val="00815DE1"/>
    <w:rsid w:val="0081681D"/>
    <w:rsid w:val="0081756A"/>
    <w:rsid w:val="008201FA"/>
    <w:rsid w:val="00820D7F"/>
    <w:rsid w:val="00821DE4"/>
    <w:rsid w:val="008234EA"/>
    <w:rsid w:val="00823757"/>
    <w:rsid w:val="008246F7"/>
    <w:rsid w:val="00825F12"/>
    <w:rsid w:val="00826071"/>
    <w:rsid w:val="00826E84"/>
    <w:rsid w:val="00830986"/>
    <w:rsid w:val="00830A3E"/>
    <w:rsid w:val="00830B3D"/>
    <w:rsid w:val="00831725"/>
    <w:rsid w:val="00832312"/>
    <w:rsid w:val="00832D8F"/>
    <w:rsid w:val="0083376D"/>
    <w:rsid w:val="00833E1B"/>
    <w:rsid w:val="00836749"/>
    <w:rsid w:val="00837C55"/>
    <w:rsid w:val="008401F3"/>
    <w:rsid w:val="0084033B"/>
    <w:rsid w:val="00840B5B"/>
    <w:rsid w:val="0084143D"/>
    <w:rsid w:val="008415EA"/>
    <w:rsid w:val="008416D9"/>
    <w:rsid w:val="00841A50"/>
    <w:rsid w:val="008429BD"/>
    <w:rsid w:val="0084385C"/>
    <w:rsid w:val="008441D0"/>
    <w:rsid w:val="00844CDC"/>
    <w:rsid w:val="00845F5A"/>
    <w:rsid w:val="008473B9"/>
    <w:rsid w:val="00850B10"/>
    <w:rsid w:val="00850BF6"/>
    <w:rsid w:val="00853828"/>
    <w:rsid w:val="00853A05"/>
    <w:rsid w:val="00853AA3"/>
    <w:rsid w:val="008546E5"/>
    <w:rsid w:val="0085490B"/>
    <w:rsid w:val="00855513"/>
    <w:rsid w:val="0085664C"/>
    <w:rsid w:val="00856F69"/>
    <w:rsid w:val="00857A87"/>
    <w:rsid w:val="00857B5B"/>
    <w:rsid w:val="00857C1B"/>
    <w:rsid w:val="00857D10"/>
    <w:rsid w:val="00860966"/>
    <w:rsid w:val="008614CC"/>
    <w:rsid w:val="00861EC8"/>
    <w:rsid w:val="0086265B"/>
    <w:rsid w:val="0086309F"/>
    <w:rsid w:val="008638A5"/>
    <w:rsid w:val="00864C7E"/>
    <w:rsid w:val="00864EE9"/>
    <w:rsid w:val="008659CE"/>
    <w:rsid w:val="0087213E"/>
    <w:rsid w:val="008738D1"/>
    <w:rsid w:val="008742D6"/>
    <w:rsid w:val="00874D8A"/>
    <w:rsid w:val="00875451"/>
    <w:rsid w:val="008758D4"/>
    <w:rsid w:val="00877B42"/>
    <w:rsid w:val="00877D7C"/>
    <w:rsid w:val="00881288"/>
    <w:rsid w:val="00881F94"/>
    <w:rsid w:val="0088400C"/>
    <w:rsid w:val="00884148"/>
    <w:rsid w:val="00884812"/>
    <w:rsid w:val="00884B61"/>
    <w:rsid w:val="00886F21"/>
    <w:rsid w:val="008870EB"/>
    <w:rsid w:val="00887A45"/>
    <w:rsid w:val="008902C8"/>
    <w:rsid w:val="008932E1"/>
    <w:rsid w:val="00893D68"/>
    <w:rsid w:val="00894181"/>
    <w:rsid w:val="008956AA"/>
    <w:rsid w:val="00895FB4"/>
    <w:rsid w:val="00897A05"/>
    <w:rsid w:val="008A1159"/>
    <w:rsid w:val="008A1573"/>
    <w:rsid w:val="008A233A"/>
    <w:rsid w:val="008A28A6"/>
    <w:rsid w:val="008A3205"/>
    <w:rsid w:val="008A460F"/>
    <w:rsid w:val="008A60AE"/>
    <w:rsid w:val="008A64DD"/>
    <w:rsid w:val="008B21BC"/>
    <w:rsid w:val="008B270A"/>
    <w:rsid w:val="008B3A68"/>
    <w:rsid w:val="008B4F0B"/>
    <w:rsid w:val="008B7D4E"/>
    <w:rsid w:val="008C1F18"/>
    <w:rsid w:val="008C266D"/>
    <w:rsid w:val="008C37E8"/>
    <w:rsid w:val="008C40B1"/>
    <w:rsid w:val="008C56C3"/>
    <w:rsid w:val="008C56F2"/>
    <w:rsid w:val="008C63D5"/>
    <w:rsid w:val="008C6DCD"/>
    <w:rsid w:val="008D0543"/>
    <w:rsid w:val="008D127C"/>
    <w:rsid w:val="008D28E1"/>
    <w:rsid w:val="008D2DB3"/>
    <w:rsid w:val="008D3B3F"/>
    <w:rsid w:val="008D43A8"/>
    <w:rsid w:val="008D46FC"/>
    <w:rsid w:val="008D58F4"/>
    <w:rsid w:val="008D6411"/>
    <w:rsid w:val="008D7C22"/>
    <w:rsid w:val="008E0967"/>
    <w:rsid w:val="008E0D53"/>
    <w:rsid w:val="008E0DC4"/>
    <w:rsid w:val="008E4796"/>
    <w:rsid w:val="008E589D"/>
    <w:rsid w:val="008E59DB"/>
    <w:rsid w:val="008E5E71"/>
    <w:rsid w:val="008E736C"/>
    <w:rsid w:val="008E7959"/>
    <w:rsid w:val="008E7A96"/>
    <w:rsid w:val="008F0749"/>
    <w:rsid w:val="008F2BB4"/>
    <w:rsid w:val="008F4E82"/>
    <w:rsid w:val="008F5A51"/>
    <w:rsid w:val="008F6A1B"/>
    <w:rsid w:val="00900916"/>
    <w:rsid w:val="009019A8"/>
    <w:rsid w:val="0090220A"/>
    <w:rsid w:val="00903E21"/>
    <w:rsid w:val="0090431D"/>
    <w:rsid w:val="009048A7"/>
    <w:rsid w:val="00904D65"/>
    <w:rsid w:val="00905638"/>
    <w:rsid w:val="0090589B"/>
    <w:rsid w:val="00905F25"/>
    <w:rsid w:val="00910554"/>
    <w:rsid w:val="0091086E"/>
    <w:rsid w:val="00910872"/>
    <w:rsid w:val="00913279"/>
    <w:rsid w:val="00913816"/>
    <w:rsid w:val="00913AC7"/>
    <w:rsid w:val="00915263"/>
    <w:rsid w:val="00915E1E"/>
    <w:rsid w:val="00916347"/>
    <w:rsid w:val="00917182"/>
    <w:rsid w:val="009203DF"/>
    <w:rsid w:val="00921054"/>
    <w:rsid w:val="009215C2"/>
    <w:rsid w:val="00921D0F"/>
    <w:rsid w:val="00922F61"/>
    <w:rsid w:val="00922F8C"/>
    <w:rsid w:val="00924C4C"/>
    <w:rsid w:val="00926758"/>
    <w:rsid w:val="00926E3E"/>
    <w:rsid w:val="00927131"/>
    <w:rsid w:val="00931031"/>
    <w:rsid w:val="0093192B"/>
    <w:rsid w:val="009319F4"/>
    <w:rsid w:val="00933813"/>
    <w:rsid w:val="00933E27"/>
    <w:rsid w:val="00934D26"/>
    <w:rsid w:val="00937325"/>
    <w:rsid w:val="00937C87"/>
    <w:rsid w:val="00940831"/>
    <w:rsid w:val="009408CA"/>
    <w:rsid w:val="00940E97"/>
    <w:rsid w:val="009417FA"/>
    <w:rsid w:val="00942FBA"/>
    <w:rsid w:val="00943435"/>
    <w:rsid w:val="00943CB1"/>
    <w:rsid w:val="00945CB8"/>
    <w:rsid w:val="00945DB2"/>
    <w:rsid w:val="00946920"/>
    <w:rsid w:val="00946C63"/>
    <w:rsid w:val="00947406"/>
    <w:rsid w:val="00947B5C"/>
    <w:rsid w:val="009502F9"/>
    <w:rsid w:val="00950D76"/>
    <w:rsid w:val="00950ED4"/>
    <w:rsid w:val="009512AA"/>
    <w:rsid w:val="0095155B"/>
    <w:rsid w:val="00951B0D"/>
    <w:rsid w:val="00952F6C"/>
    <w:rsid w:val="00954619"/>
    <w:rsid w:val="0095477E"/>
    <w:rsid w:val="00954B79"/>
    <w:rsid w:val="0095571A"/>
    <w:rsid w:val="00956E0E"/>
    <w:rsid w:val="009600C3"/>
    <w:rsid w:val="00960DEA"/>
    <w:rsid w:val="00960E46"/>
    <w:rsid w:val="0096169C"/>
    <w:rsid w:val="00962C51"/>
    <w:rsid w:val="0096342B"/>
    <w:rsid w:val="00963E6F"/>
    <w:rsid w:val="009643D0"/>
    <w:rsid w:val="00965741"/>
    <w:rsid w:val="00966423"/>
    <w:rsid w:val="00966BF0"/>
    <w:rsid w:val="00966D8D"/>
    <w:rsid w:val="00970602"/>
    <w:rsid w:val="009715F9"/>
    <w:rsid w:val="00971C14"/>
    <w:rsid w:val="00972243"/>
    <w:rsid w:val="009739BA"/>
    <w:rsid w:val="0097583D"/>
    <w:rsid w:val="009764CF"/>
    <w:rsid w:val="0097677E"/>
    <w:rsid w:val="00977989"/>
    <w:rsid w:val="00981E9F"/>
    <w:rsid w:val="00983208"/>
    <w:rsid w:val="00983A37"/>
    <w:rsid w:val="00983F77"/>
    <w:rsid w:val="009850C6"/>
    <w:rsid w:val="00986D91"/>
    <w:rsid w:val="00990817"/>
    <w:rsid w:val="00992901"/>
    <w:rsid w:val="0099356E"/>
    <w:rsid w:val="00993A1D"/>
    <w:rsid w:val="00993BE7"/>
    <w:rsid w:val="009948FA"/>
    <w:rsid w:val="00995139"/>
    <w:rsid w:val="0099564B"/>
    <w:rsid w:val="00995AE1"/>
    <w:rsid w:val="0099649E"/>
    <w:rsid w:val="00996BDA"/>
    <w:rsid w:val="0099716B"/>
    <w:rsid w:val="009973CB"/>
    <w:rsid w:val="009A08E5"/>
    <w:rsid w:val="009A247B"/>
    <w:rsid w:val="009A275F"/>
    <w:rsid w:val="009A3F7D"/>
    <w:rsid w:val="009A5A8E"/>
    <w:rsid w:val="009A67EB"/>
    <w:rsid w:val="009A6F95"/>
    <w:rsid w:val="009A79BB"/>
    <w:rsid w:val="009A7D25"/>
    <w:rsid w:val="009B19D8"/>
    <w:rsid w:val="009B1B0E"/>
    <w:rsid w:val="009B2DAB"/>
    <w:rsid w:val="009B356F"/>
    <w:rsid w:val="009B3CF8"/>
    <w:rsid w:val="009B3E17"/>
    <w:rsid w:val="009B47E7"/>
    <w:rsid w:val="009B5F7A"/>
    <w:rsid w:val="009B614F"/>
    <w:rsid w:val="009B73E5"/>
    <w:rsid w:val="009C04AF"/>
    <w:rsid w:val="009C11B4"/>
    <w:rsid w:val="009C15D9"/>
    <w:rsid w:val="009C1A8C"/>
    <w:rsid w:val="009C1C11"/>
    <w:rsid w:val="009C1F1B"/>
    <w:rsid w:val="009C3818"/>
    <w:rsid w:val="009C3A1D"/>
    <w:rsid w:val="009C3C89"/>
    <w:rsid w:val="009C53E0"/>
    <w:rsid w:val="009C5A71"/>
    <w:rsid w:val="009C5B23"/>
    <w:rsid w:val="009C6467"/>
    <w:rsid w:val="009C77CD"/>
    <w:rsid w:val="009D07C4"/>
    <w:rsid w:val="009D2F16"/>
    <w:rsid w:val="009D2FDC"/>
    <w:rsid w:val="009D34CE"/>
    <w:rsid w:val="009D3E7F"/>
    <w:rsid w:val="009D41AB"/>
    <w:rsid w:val="009D4333"/>
    <w:rsid w:val="009D443C"/>
    <w:rsid w:val="009D4807"/>
    <w:rsid w:val="009D4AA4"/>
    <w:rsid w:val="009D4BA7"/>
    <w:rsid w:val="009D50DE"/>
    <w:rsid w:val="009D74F7"/>
    <w:rsid w:val="009D7D07"/>
    <w:rsid w:val="009D7ECB"/>
    <w:rsid w:val="009E03A4"/>
    <w:rsid w:val="009E0F24"/>
    <w:rsid w:val="009E1B81"/>
    <w:rsid w:val="009E1FB3"/>
    <w:rsid w:val="009E263E"/>
    <w:rsid w:val="009E29E8"/>
    <w:rsid w:val="009E2E2A"/>
    <w:rsid w:val="009E3529"/>
    <w:rsid w:val="009E4128"/>
    <w:rsid w:val="009E4A04"/>
    <w:rsid w:val="009E78CF"/>
    <w:rsid w:val="009F2202"/>
    <w:rsid w:val="009F3790"/>
    <w:rsid w:val="009F39DF"/>
    <w:rsid w:val="009F6813"/>
    <w:rsid w:val="009F7DFF"/>
    <w:rsid w:val="00A004F0"/>
    <w:rsid w:val="00A03F8F"/>
    <w:rsid w:val="00A042BC"/>
    <w:rsid w:val="00A045F2"/>
    <w:rsid w:val="00A05B76"/>
    <w:rsid w:val="00A071E9"/>
    <w:rsid w:val="00A11B3F"/>
    <w:rsid w:val="00A1369B"/>
    <w:rsid w:val="00A13D94"/>
    <w:rsid w:val="00A14432"/>
    <w:rsid w:val="00A15402"/>
    <w:rsid w:val="00A16BAF"/>
    <w:rsid w:val="00A16D8E"/>
    <w:rsid w:val="00A20875"/>
    <w:rsid w:val="00A2104C"/>
    <w:rsid w:val="00A244C7"/>
    <w:rsid w:val="00A25C53"/>
    <w:rsid w:val="00A25EE8"/>
    <w:rsid w:val="00A2672B"/>
    <w:rsid w:val="00A26E02"/>
    <w:rsid w:val="00A26E75"/>
    <w:rsid w:val="00A277B7"/>
    <w:rsid w:val="00A307CB"/>
    <w:rsid w:val="00A33888"/>
    <w:rsid w:val="00A33F9B"/>
    <w:rsid w:val="00A34702"/>
    <w:rsid w:val="00A35258"/>
    <w:rsid w:val="00A361DB"/>
    <w:rsid w:val="00A363DD"/>
    <w:rsid w:val="00A36DDE"/>
    <w:rsid w:val="00A36E65"/>
    <w:rsid w:val="00A37912"/>
    <w:rsid w:val="00A37EDE"/>
    <w:rsid w:val="00A41789"/>
    <w:rsid w:val="00A41A9E"/>
    <w:rsid w:val="00A425EB"/>
    <w:rsid w:val="00A432C7"/>
    <w:rsid w:val="00A43BA2"/>
    <w:rsid w:val="00A44AA7"/>
    <w:rsid w:val="00A452C2"/>
    <w:rsid w:val="00A45EE8"/>
    <w:rsid w:val="00A462A9"/>
    <w:rsid w:val="00A46FFB"/>
    <w:rsid w:val="00A47A50"/>
    <w:rsid w:val="00A51D86"/>
    <w:rsid w:val="00A5218B"/>
    <w:rsid w:val="00A52408"/>
    <w:rsid w:val="00A538A9"/>
    <w:rsid w:val="00A54AEE"/>
    <w:rsid w:val="00A55E82"/>
    <w:rsid w:val="00A56228"/>
    <w:rsid w:val="00A575B5"/>
    <w:rsid w:val="00A576F9"/>
    <w:rsid w:val="00A57A60"/>
    <w:rsid w:val="00A57E96"/>
    <w:rsid w:val="00A60433"/>
    <w:rsid w:val="00A60BDF"/>
    <w:rsid w:val="00A60F23"/>
    <w:rsid w:val="00A615D8"/>
    <w:rsid w:val="00A617EB"/>
    <w:rsid w:val="00A620E2"/>
    <w:rsid w:val="00A63444"/>
    <w:rsid w:val="00A63678"/>
    <w:rsid w:val="00A63E30"/>
    <w:rsid w:val="00A64498"/>
    <w:rsid w:val="00A6488A"/>
    <w:rsid w:val="00A660B5"/>
    <w:rsid w:val="00A67992"/>
    <w:rsid w:val="00A71C66"/>
    <w:rsid w:val="00A73E9A"/>
    <w:rsid w:val="00A743A5"/>
    <w:rsid w:val="00A7487F"/>
    <w:rsid w:val="00A753B3"/>
    <w:rsid w:val="00A75C5D"/>
    <w:rsid w:val="00A805B7"/>
    <w:rsid w:val="00A81B07"/>
    <w:rsid w:val="00A8342D"/>
    <w:rsid w:val="00A84E9B"/>
    <w:rsid w:val="00A85D07"/>
    <w:rsid w:val="00A915DD"/>
    <w:rsid w:val="00A9286C"/>
    <w:rsid w:val="00A92D21"/>
    <w:rsid w:val="00A94377"/>
    <w:rsid w:val="00A94490"/>
    <w:rsid w:val="00A95E07"/>
    <w:rsid w:val="00A96A4E"/>
    <w:rsid w:val="00AA21E0"/>
    <w:rsid w:val="00AA345B"/>
    <w:rsid w:val="00AA3CD8"/>
    <w:rsid w:val="00AA505B"/>
    <w:rsid w:val="00AA556D"/>
    <w:rsid w:val="00AA592F"/>
    <w:rsid w:val="00AA5EF5"/>
    <w:rsid w:val="00AA642D"/>
    <w:rsid w:val="00AA6BA1"/>
    <w:rsid w:val="00AB00C4"/>
    <w:rsid w:val="00AB0BA1"/>
    <w:rsid w:val="00AB1C9F"/>
    <w:rsid w:val="00AB1F36"/>
    <w:rsid w:val="00AB328F"/>
    <w:rsid w:val="00AB3C0B"/>
    <w:rsid w:val="00AB487D"/>
    <w:rsid w:val="00AB4AC2"/>
    <w:rsid w:val="00AB4F34"/>
    <w:rsid w:val="00AB51A8"/>
    <w:rsid w:val="00AB7FF2"/>
    <w:rsid w:val="00AC0AE0"/>
    <w:rsid w:val="00AC0DA7"/>
    <w:rsid w:val="00AC3148"/>
    <w:rsid w:val="00AC45E1"/>
    <w:rsid w:val="00AC4EC9"/>
    <w:rsid w:val="00AC5582"/>
    <w:rsid w:val="00AC5D01"/>
    <w:rsid w:val="00AC6645"/>
    <w:rsid w:val="00AC70CA"/>
    <w:rsid w:val="00AC7111"/>
    <w:rsid w:val="00AD1B81"/>
    <w:rsid w:val="00AD2992"/>
    <w:rsid w:val="00AD338B"/>
    <w:rsid w:val="00AD3E0D"/>
    <w:rsid w:val="00AD468B"/>
    <w:rsid w:val="00AD48C9"/>
    <w:rsid w:val="00AD4F7B"/>
    <w:rsid w:val="00AD7046"/>
    <w:rsid w:val="00AD7954"/>
    <w:rsid w:val="00AE22A2"/>
    <w:rsid w:val="00AE23FB"/>
    <w:rsid w:val="00AE256C"/>
    <w:rsid w:val="00AE322A"/>
    <w:rsid w:val="00AE5058"/>
    <w:rsid w:val="00AE6691"/>
    <w:rsid w:val="00AE79B6"/>
    <w:rsid w:val="00AF146D"/>
    <w:rsid w:val="00AF23C0"/>
    <w:rsid w:val="00AF43C8"/>
    <w:rsid w:val="00AF4BF2"/>
    <w:rsid w:val="00AF4DA4"/>
    <w:rsid w:val="00AF4E1C"/>
    <w:rsid w:val="00AF52CC"/>
    <w:rsid w:val="00AF592A"/>
    <w:rsid w:val="00AF7546"/>
    <w:rsid w:val="00B00C4E"/>
    <w:rsid w:val="00B0193A"/>
    <w:rsid w:val="00B02499"/>
    <w:rsid w:val="00B02552"/>
    <w:rsid w:val="00B02796"/>
    <w:rsid w:val="00B02A3F"/>
    <w:rsid w:val="00B03235"/>
    <w:rsid w:val="00B03652"/>
    <w:rsid w:val="00B03A57"/>
    <w:rsid w:val="00B04A35"/>
    <w:rsid w:val="00B04BE1"/>
    <w:rsid w:val="00B050D9"/>
    <w:rsid w:val="00B05AC6"/>
    <w:rsid w:val="00B123DC"/>
    <w:rsid w:val="00B123FB"/>
    <w:rsid w:val="00B1247F"/>
    <w:rsid w:val="00B13B82"/>
    <w:rsid w:val="00B153FA"/>
    <w:rsid w:val="00B17B55"/>
    <w:rsid w:val="00B22044"/>
    <w:rsid w:val="00B22A17"/>
    <w:rsid w:val="00B22B9F"/>
    <w:rsid w:val="00B22F78"/>
    <w:rsid w:val="00B23789"/>
    <w:rsid w:val="00B23ECA"/>
    <w:rsid w:val="00B23EE9"/>
    <w:rsid w:val="00B252B1"/>
    <w:rsid w:val="00B27131"/>
    <w:rsid w:val="00B27951"/>
    <w:rsid w:val="00B3050D"/>
    <w:rsid w:val="00B31892"/>
    <w:rsid w:val="00B320B9"/>
    <w:rsid w:val="00B32689"/>
    <w:rsid w:val="00B331EC"/>
    <w:rsid w:val="00B35F83"/>
    <w:rsid w:val="00B36A30"/>
    <w:rsid w:val="00B378A5"/>
    <w:rsid w:val="00B37935"/>
    <w:rsid w:val="00B37A6D"/>
    <w:rsid w:val="00B42016"/>
    <w:rsid w:val="00B42F31"/>
    <w:rsid w:val="00B43C12"/>
    <w:rsid w:val="00B43D92"/>
    <w:rsid w:val="00B441BD"/>
    <w:rsid w:val="00B51050"/>
    <w:rsid w:val="00B52CAD"/>
    <w:rsid w:val="00B53EAF"/>
    <w:rsid w:val="00B549A9"/>
    <w:rsid w:val="00B54BBC"/>
    <w:rsid w:val="00B554D6"/>
    <w:rsid w:val="00B56A69"/>
    <w:rsid w:val="00B61CB0"/>
    <w:rsid w:val="00B62ADE"/>
    <w:rsid w:val="00B62E9A"/>
    <w:rsid w:val="00B62EE3"/>
    <w:rsid w:val="00B6454E"/>
    <w:rsid w:val="00B65AE8"/>
    <w:rsid w:val="00B65BCA"/>
    <w:rsid w:val="00B6639B"/>
    <w:rsid w:val="00B66A66"/>
    <w:rsid w:val="00B66F84"/>
    <w:rsid w:val="00B675A3"/>
    <w:rsid w:val="00B67947"/>
    <w:rsid w:val="00B718B1"/>
    <w:rsid w:val="00B71ECA"/>
    <w:rsid w:val="00B7570D"/>
    <w:rsid w:val="00B75C77"/>
    <w:rsid w:val="00B76C50"/>
    <w:rsid w:val="00B7794E"/>
    <w:rsid w:val="00B809B3"/>
    <w:rsid w:val="00B80E36"/>
    <w:rsid w:val="00B823FD"/>
    <w:rsid w:val="00B84E4E"/>
    <w:rsid w:val="00B84F6E"/>
    <w:rsid w:val="00B858DA"/>
    <w:rsid w:val="00B86EDE"/>
    <w:rsid w:val="00B87E26"/>
    <w:rsid w:val="00B901B7"/>
    <w:rsid w:val="00B90713"/>
    <w:rsid w:val="00B92069"/>
    <w:rsid w:val="00B937EC"/>
    <w:rsid w:val="00B93F4B"/>
    <w:rsid w:val="00B9500B"/>
    <w:rsid w:val="00B968AB"/>
    <w:rsid w:val="00B970C0"/>
    <w:rsid w:val="00BA011A"/>
    <w:rsid w:val="00BA1D80"/>
    <w:rsid w:val="00BA27EB"/>
    <w:rsid w:val="00BA4B48"/>
    <w:rsid w:val="00BA4DA7"/>
    <w:rsid w:val="00BA4E6F"/>
    <w:rsid w:val="00BA56A8"/>
    <w:rsid w:val="00BA58BE"/>
    <w:rsid w:val="00BA5D67"/>
    <w:rsid w:val="00BA784F"/>
    <w:rsid w:val="00BA79F7"/>
    <w:rsid w:val="00BA7A1E"/>
    <w:rsid w:val="00BB05C0"/>
    <w:rsid w:val="00BB11CE"/>
    <w:rsid w:val="00BB3E37"/>
    <w:rsid w:val="00BB3F28"/>
    <w:rsid w:val="00BB4FD9"/>
    <w:rsid w:val="00BB52AF"/>
    <w:rsid w:val="00BB5711"/>
    <w:rsid w:val="00BB5722"/>
    <w:rsid w:val="00BB5A72"/>
    <w:rsid w:val="00BB5ADE"/>
    <w:rsid w:val="00BB640D"/>
    <w:rsid w:val="00BB6693"/>
    <w:rsid w:val="00BB6BB6"/>
    <w:rsid w:val="00BB6CD0"/>
    <w:rsid w:val="00BC02E9"/>
    <w:rsid w:val="00BC038B"/>
    <w:rsid w:val="00BC17E4"/>
    <w:rsid w:val="00BC3EC5"/>
    <w:rsid w:val="00BC43BF"/>
    <w:rsid w:val="00BC46B6"/>
    <w:rsid w:val="00BC4962"/>
    <w:rsid w:val="00BC5546"/>
    <w:rsid w:val="00BC731C"/>
    <w:rsid w:val="00BC75AB"/>
    <w:rsid w:val="00BC7F67"/>
    <w:rsid w:val="00BD0CCF"/>
    <w:rsid w:val="00BD0FDF"/>
    <w:rsid w:val="00BD2771"/>
    <w:rsid w:val="00BD32E4"/>
    <w:rsid w:val="00BD35AA"/>
    <w:rsid w:val="00BD3C78"/>
    <w:rsid w:val="00BD4745"/>
    <w:rsid w:val="00BD5C92"/>
    <w:rsid w:val="00BD6505"/>
    <w:rsid w:val="00BD65D8"/>
    <w:rsid w:val="00BE1CA5"/>
    <w:rsid w:val="00BE288A"/>
    <w:rsid w:val="00BE3D86"/>
    <w:rsid w:val="00BE431F"/>
    <w:rsid w:val="00BE5634"/>
    <w:rsid w:val="00BE57BB"/>
    <w:rsid w:val="00BE5FFF"/>
    <w:rsid w:val="00BE7092"/>
    <w:rsid w:val="00BE710C"/>
    <w:rsid w:val="00BE7118"/>
    <w:rsid w:val="00BF0C25"/>
    <w:rsid w:val="00BF13C1"/>
    <w:rsid w:val="00BF362A"/>
    <w:rsid w:val="00BF381B"/>
    <w:rsid w:val="00BF5AD6"/>
    <w:rsid w:val="00BF5CC6"/>
    <w:rsid w:val="00BF6934"/>
    <w:rsid w:val="00BF77B5"/>
    <w:rsid w:val="00BF7869"/>
    <w:rsid w:val="00C0179B"/>
    <w:rsid w:val="00C0313F"/>
    <w:rsid w:val="00C03205"/>
    <w:rsid w:val="00C05079"/>
    <w:rsid w:val="00C06004"/>
    <w:rsid w:val="00C06389"/>
    <w:rsid w:val="00C06C06"/>
    <w:rsid w:val="00C109B6"/>
    <w:rsid w:val="00C10E96"/>
    <w:rsid w:val="00C11279"/>
    <w:rsid w:val="00C11A18"/>
    <w:rsid w:val="00C12B98"/>
    <w:rsid w:val="00C13A67"/>
    <w:rsid w:val="00C13CD5"/>
    <w:rsid w:val="00C1500B"/>
    <w:rsid w:val="00C157A7"/>
    <w:rsid w:val="00C16735"/>
    <w:rsid w:val="00C2045C"/>
    <w:rsid w:val="00C218B8"/>
    <w:rsid w:val="00C21EF3"/>
    <w:rsid w:val="00C22B5A"/>
    <w:rsid w:val="00C231AA"/>
    <w:rsid w:val="00C231EB"/>
    <w:rsid w:val="00C24634"/>
    <w:rsid w:val="00C24DAF"/>
    <w:rsid w:val="00C26633"/>
    <w:rsid w:val="00C27AAC"/>
    <w:rsid w:val="00C335A8"/>
    <w:rsid w:val="00C34810"/>
    <w:rsid w:val="00C35E51"/>
    <w:rsid w:val="00C362E2"/>
    <w:rsid w:val="00C4052B"/>
    <w:rsid w:val="00C409B6"/>
    <w:rsid w:val="00C40CD5"/>
    <w:rsid w:val="00C40DD3"/>
    <w:rsid w:val="00C41F61"/>
    <w:rsid w:val="00C42A8E"/>
    <w:rsid w:val="00C42EF8"/>
    <w:rsid w:val="00C4349E"/>
    <w:rsid w:val="00C43A4F"/>
    <w:rsid w:val="00C4414F"/>
    <w:rsid w:val="00C44308"/>
    <w:rsid w:val="00C45AE6"/>
    <w:rsid w:val="00C46A25"/>
    <w:rsid w:val="00C47441"/>
    <w:rsid w:val="00C47ADE"/>
    <w:rsid w:val="00C47E88"/>
    <w:rsid w:val="00C500A8"/>
    <w:rsid w:val="00C50D74"/>
    <w:rsid w:val="00C51B7F"/>
    <w:rsid w:val="00C529B0"/>
    <w:rsid w:val="00C52E9B"/>
    <w:rsid w:val="00C53243"/>
    <w:rsid w:val="00C53D9F"/>
    <w:rsid w:val="00C53E88"/>
    <w:rsid w:val="00C540CA"/>
    <w:rsid w:val="00C550A2"/>
    <w:rsid w:val="00C556AB"/>
    <w:rsid w:val="00C55764"/>
    <w:rsid w:val="00C56057"/>
    <w:rsid w:val="00C56A63"/>
    <w:rsid w:val="00C56B62"/>
    <w:rsid w:val="00C579AA"/>
    <w:rsid w:val="00C57D4C"/>
    <w:rsid w:val="00C57F18"/>
    <w:rsid w:val="00C60D14"/>
    <w:rsid w:val="00C6134A"/>
    <w:rsid w:val="00C616DA"/>
    <w:rsid w:val="00C627B9"/>
    <w:rsid w:val="00C627C3"/>
    <w:rsid w:val="00C64E46"/>
    <w:rsid w:val="00C650CF"/>
    <w:rsid w:val="00C65690"/>
    <w:rsid w:val="00C659E6"/>
    <w:rsid w:val="00C66C08"/>
    <w:rsid w:val="00C66F2D"/>
    <w:rsid w:val="00C66FF2"/>
    <w:rsid w:val="00C672CD"/>
    <w:rsid w:val="00C67A41"/>
    <w:rsid w:val="00C67B84"/>
    <w:rsid w:val="00C67C95"/>
    <w:rsid w:val="00C67CE6"/>
    <w:rsid w:val="00C704BF"/>
    <w:rsid w:val="00C71154"/>
    <w:rsid w:val="00C71160"/>
    <w:rsid w:val="00C7208B"/>
    <w:rsid w:val="00C737F2"/>
    <w:rsid w:val="00C73D82"/>
    <w:rsid w:val="00C742EC"/>
    <w:rsid w:val="00C74467"/>
    <w:rsid w:val="00C74954"/>
    <w:rsid w:val="00C75A4B"/>
    <w:rsid w:val="00C75DFF"/>
    <w:rsid w:val="00C77D00"/>
    <w:rsid w:val="00C8054F"/>
    <w:rsid w:val="00C8214A"/>
    <w:rsid w:val="00C824DF"/>
    <w:rsid w:val="00C825E5"/>
    <w:rsid w:val="00C82F35"/>
    <w:rsid w:val="00C8345C"/>
    <w:rsid w:val="00C849B4"/>
    <w:rsid w:val="00C85CD7"/>
    <w:rsid w:val="00C8729E"/>
    <w:rsid w:val="00C91A6F"/>
    <w:rsid w:val="00C91E33"/>
    <w:rsid w:val="00C930C8"/>
    <w:rsid w:val="00C95611"/>
    <w:rsid w:val="00C97FC1"/>
    <w:rsid w:val="00CA1111"/>
    <w:rsid w:val="00CA29D2"/>
    <w:rsid w:val="00CA2E1F"/>
    <w:rsid w:val="00CA45CB"/>
    <w:rsid w:val="00CA4C04"/>
    <w:rsid w:val="00CA4C3A"/>
    <w:rsid w:val="00CA4E57"/>
    <w:rsid w:val="00CA7AA6"/>
    <w:rsid w:val="00CA7ADA"/>
    <w:rsid w:val="00CA7C07"/>
    <w:rsid w:val="00CA7EAE"/>
    <w:rsid w:val="00CA7F1D"/>
    <w:rsid w:val="00CB009D"/>
    <w:rsid w:val="00CB02A6"/>
    <w:rsid w:val="00CB04A1"/>
    <w:rsid w:val="00CB0A09"/>
    <w:rsid w:val="00CB2934"/>
    <w:rsid w:val="00CB5C38"/>
    <w:rsid w:val="00CB6E82"/>
    <w:rsid w:val="00CC1606"/>
    <w:rsid w:val="00CC1C87"/>
    <w:rsid w:val="00CC1F8C"/>
    <w:rsid w:val="00CC29B3"/>
    <w:rsid w:val="00CC2EA8"/>
    <w:rsid w:val="00CC5500"/>
    <w:rsid w:val="00CC61D1"/>
    <w:rsid w:val="00CC6E0B"/>
    <w:rsid w:val="00CC6E48"/>
    <w:rsid w:val="00CD2B96"/>
    <w:rsid w:val="00CD32B3"/>
    <w:rsid w:val="00CD3AE7"/>
    <w:rsid w:val="00CD4DE8"/>
    <w:rsid w:val="00CD5560"/>
    <w:rsid w:val="00CD5841"/>
    <w:rsid w:val="00CD5A8F"/>
    <w:rsid w:val="00CD611D"/>
    <w:rsid w:val="00CD6238"/>
    <w:rsid w:val="00CD6617"/>
    <w:rsid w:val="00CD6876"/>
    <w:rsid w:val="00CD6D28"/>
    <w:rsid w:val="00CE0F1F"/>
    <w:rsid w:val="00CE2494"/>
    <w:rsid w:val="00CE282D"/>
    <w:rsid w:val="00CE2973"/>
    <w:rsid w:val="00CE2EAF"/>
    <w:rsid w:val="00CE3A3E"/>
    <w:rsid w:val="00CE3BC3"/>
    <w:rsid w:val="00CE4073"/>
    <w:rsid w:val="00CE5435"/>
    <w:rsid w:val="00CE6AE0"/>
    <w:rsid w:val="00CE719D"/>
    <w:rsid w:val="00CE724E"/>
    <w:rsid w:val="00CE7470"/>
    <w:rsid w:val="00CE7DD9"/>
    <w:rsid w:val="00CE7F68"/>
    <w:rsid w:val="00CF1FC5"/>
    <w:rsid w:val="00CF23A0"/>
    <w:rsid w:val="00CF245F"/>
    <w:rsid w:val="00CF263C"/>
    <w:rsid w:val="00CF45D1"/>
    <w:rsid w:val="00CF4EFF"/>
    <w:rsid w:val="00CF55B7"/>
    <w:rsid w:val="00CF5F2B"/>
    <w:rsid w:val="00CF6B54"/>
    <w:rsid w:val="00CF6E56"/>
    <w:rsid w:val="00CF723E"/>
    <w:rsid w:val="00CF74E9"/>
    <w:rsid w:val="00CF7A0D"/>
    <w:rsid w:val="00CF7AA5"/>
    <w:rsid w:val="00D001B0"/>
    <w:rsid w:val="00D02831"/>
    <w:rsid w:val="00D03CED"/>
    <w:rsid w:val="00D04C47"/>
    <w:rsid w:val="00D069F8"/>
    <w:rsid w:val="00D06D93"/>
    <w:rsid w:val="00D07780"/>
    <w:rsid w:val="00D07E4B"/>
    <w:rsid w:val="00D103D9"/>
    <w:rsid w:val="00D10891"/>
    <w:rsid w:val="00D10C16"/>
    <w:rsid w:val="00D110EE"/>
    <w:rsid w:val="00D12DB8"/>
    <w:rsid w:val="00D1305D"/>
    <w:rsid w:val="00D1318A"/>
    <w:rsid w:val="00D13CEA"/>
    <w:rsid w:val="00D13F20"/>
    <w:rsid w:val="00D144B1"/>
    <w:rsid w:val="00D15014"/>
    <w:rsid w:val="00D15AA1"/>
    <w:rsid w:val="00D164BC"/>
    <w:rsid w:val="00D16AB7"/>
    <w:rsid w:val="00D170EE"/>
    <w:rsid w:val="00D203E4"/>
    <w:rsid w:val="00D22656"/>
    <w:rsid w:val="00D22FB8"/>
    <w:rsid w:val="00D23481"/>
    <w:rsid w:val="00D25C63"/>
    <w:rsid w:val="00D279F0"/>
    <w:rsid w:val="00D32198"/>
    <w:rsid w:val="00D3244E"/>
    <w:rsid w:val="00D33832"/>
    <w:rsid w:val="00D338B8"/>
    <w:rsid w:val="00D3419C"/>
    <w:rsid w:val="00D3496C"/>
    <w:rsid w:val="00D36A13"/>
    <w:rsid w:val="00D36A9F"/>
    <w:rsid w:val="00D36AF7"/>
    <w:rsid w:val="00D370B7"/>
    <w:rsid w:val="00D418D6"/>
    <w:rsid w:val="00D41F3C"/>
    <w:rsid w:val="00D41F5F"/>
    <w:rsid w:val="00D42E23"/>
    <w:rsid w:val="00D43A3A"/>
    <w:rsid w:val="00D44204"/>
    <w:rsid w:val="00D466A8"/>
    <w:rsid w:val="00D46E14"/>
    <w:rsid w:val="00D474D0"/>
    <w:rsid w:val="00D50E69"/>
    <w:rsid w:val="00D51004"/>
    <w:rsid w:val="00D5128D"/>
    <w:rsid w:val="00D5190E"/>
    <w:rsid w:val="00D52E5B"/>
    <w:rsid w:val="00D52EC1"/>
    <w:rsid w:val="00D561D7"/>
    <w:rsid w:val="00D56DB6"/>
    <w:rsid w:val="00D579E6"/>
    <w:rsid w:val="00D606DF"/>
    <w:rsid w:val="00D607BF"/>
    <w:rsid w:val="00D60A01"/>
    <w:rsid w:val="00D61CB8"/>
    <w:rsid w:val="00D61FF9"/>
    <w:rsid w:val="00D62480"/>
    <w:rsid w:val="00D625F9"/>
    <w:rsid w:val="00D629E3"/>
    <w:rsid w:val="00D62DAF"/>
    <w:rsid w:val="00D6319D"/>
    <w:rsid w:val="00D63317"/>
    <w:rsid w:val="00D64273"/>
    <w:rsid w:val="00D64322"/>
    <w:rsid w:val="00D64C4F"/>
    <w:rsid w:val="00D66DDB"/>
    <w:rsid w:val="00D7021E"/>
    <w:rsid w:val="00D70766"/>
    <w:rsid w:val="00D718BE"/>
    <w:rsid w:val="00D72175"/>
    <w:rsid w:val="00D7252C"/>
    <w:rsid w:val="00D7408F"/>
    <w:rsid w:val="00D7768F"/>
    <w:rsid w:val="00D82299"/>
    <w:rsid w:val="00D823F6"/>
    <w:rsid w:val="00D82691"/>
    <w:rsid w:val="00D8348C"/>
    <w:rsid w:val="00D837B0"/>
    <w:rsid w:val="00D83CDE"/>
    <w:rsid w:val="00D83FBA"/>
    <w:rsid w:val="00D86931"/>
    <w:rsid w:val="00D87D73"/>
    <w:rsid w:val="00D906B2"/>
    <w:rsid w:val="00D90FC7"/>
    <w:rsid w:val="00D91F3E"/>
    <w:rsid w:val="00D92325"/>
    <w:rsid w:val="00D9252F"/>
    <w:rsid w:val="00D92CB5"/>
    <w:rsid w:val="00D933BB"/>
    <w:rsid w:val="00D95A1B"/>
    <w:rsid w:val="00D960B3"/>
    <w:rsid w:val="00D97F8F"/>
    <w:rsid w:val="00DA135E"/>
    <w:rsid w:val="00DA1EA0"/>
    <w:rsid w:val="00DA2E83"/>
    <w:rsid w:val="00DA2F7A"/>
    <w:rsid w:val="00DA3868"/>
    <w:rsid w:val="00DA3A68"/>
    <w:rsid w:val="00DA4C62"/>
    <w:rsid w:val="00DA4E7C"/>
    <w:rsid w:val="00DA5FF7"/>
    <w:rsid w:val="00DB271D"/>
    <w:rsid w:val="00DB277C"/>
    <w:rsid w:val="00DB2B42"/>
    <w:rsid w:val="00DB32AC"/>
    <w:rsid w:val="00DB3FB8"/>
    <w:rsid w:val="00DB48F8"/>
    <w:rsid w:val="00DB5A7F"/>
    <w:rsid w:val="00DB7DC5"/>
    <w:rsid w:val="00DC0C32"/>
    <w:rsid w:val="00DC0E6A"/>
    <w:rsid w:val="00DC10C1"/>
    <w:rsid w:val="00DC175C"/>
    <w:rsid w:val="00DC1B31"/>
    <w:rsid w:val="00DC3B1B"/>
    <w:rsid w:val="00DC69D9"/>
    <w:rsid w:val="00DC7159"/>
    <w:rsid w:val="00DC7C06"/>
    <w:rsid w:val="00DC7E08"/>
    <w:rsid w:val="00DC7EEB"/>
    <w:rsid w:val="00DD0CD5"/>
    <w:rsid w:val="00DD1932"/>
    <w:rsid w:val="00DD1CC7"/>
    <w:rsid w:val="00DD2423"/>
    <w:rsid w:val="00DD3199"/>
    <w:rsid w:val="00DD4191"/>
    <w:rsid w:val="00DD4CF9"/>
    <w:rsid w:val="00DD4D81"/>
    <w:rsid w:val="00DD732B"/>
    <w:rsid w:val="00DD73A4"/>
    <w:rsid w:val="00DE00CB"/>
    <w:rsid w:val="00DE02CA"/>
    <w:rsid w:val="00DE224D"/>
    <w:rsid w:val="00DE41C5"/>
    <w:rsid w:val="00DE50EF"/>
    <w:rsid w:val="00DF226F"/>
    <w:rsid w:val="00DF43D9"/>
    <w:rsid w:val="00DF4574"/>
    <w:rsid w:val="00DF5484"/>
    <w:rsid w:val="00DF59CE"/>
    <w:rsid w:val="00DF604F"/>
    <w:rsid w:val="00DF7F60"/>
    <w:rsid w:val="00DF7F84"/>
    <w:rsid w:val="00E00BC4"/>
    <w:rsid w:val="00E022A1"/>
    <w:rsid w:val="00E0245B"/>
    <w:rsid w:val="00E0288F"/>
    <w:rsid w:val="00E02A52"/>
    <w:rsid w:val="00E0447A"/>
    <w:rsid w:val="00E052B8"/>
    <w:rsid w:val="00E064EF"/>
    <w:rsid w:val="00E102A5"/>
    <w:rsid w:val="00E10780"/>
    <w:rsid w:val="00E1133D"/>
    <w:rsid w:val="00E12804"/>
    <w:rsid w:val="00E134FA"/>
    <w:rsid w:val="00E155FC"/>
    <w:rsid w:val="00E16A58"/>
    <w:rsid w:val="00E21EC5"/>
    <w:rsid w:val="00E22006"/>
    <w:rsid w:val="00E22217"/>
    <w:rsid w:val="00E22379"/>
    <w:rsid w:val="00E22EA8"/>
    <w:rsid w:val="00E23058"/>
    <w:rsid w:val="00E230E8"/>
    <w:rsid w:val="00E25D40"/>
    <w:rsid w:val="00E275EC"/>
    <w:rsid w:val="00E319C3"/>
    <w:rsid w:val="00E319EF"/>
    <w:rsid w:val="00E31CB8"/>
    <w:rsid w:val="00E332FF"/>
    <w:rsid w:val="00E34B9A"/>
    <w:rsid w:val="00E354BF"/>
    <w:rsid w:val="00E35B2A"/>
    <w:rsid w:val="00E360C7"/>
    <w:rsid w:val="00E361ED"/>
    <w:rsid w:val="00E368CF"/>
    <w:rsid w:val="00E370A1"/>
    <w:rsid w:val="00E40395"/>
    <w:rsid w:val="00E40587"/>
    <w:rsid w:val="00E40CA6"/>
    <w:rsid w:val="00E41743"/>
    <w:rsid w:val="00E41747"/>
    <w:rsid w:val="00E43809"/>
    <w:rsid w:val="00E44232"/>
    <w:rsid w:val="00E44D06"/>
    <w:rsid w:val="00E45517"/>
    <w:rsid w:val="00E46240"/>
    <w:rsid w:val="00E47712"/>
    <w:rsid w:val="00E50760"/>
    <w:rsid w:val="00E5131A"/>
    <w:rsid w:val="00E51B4B"/>
    <w:rsid w:val="00E52180"/>
    <w:rsid w:val="00E52B0F"/>
    <w:rsid w:val="00E52F25"/>
    <w:rsid w:val="00E54144"/>
    <w:rsid w:val="00E547F7"/>
    <w:rsid w:val="00E559DA"/>
    <w:rsid w:val="00E560F9"/>
    <w:rsid w:val="00E57404"/>
    <w:rsid w:val="00E57797"/>
    <w:rsid w:val="00E57A6E"/>
    <w:rsid w:val="00E57E34"/>
    <w:rsid w:val="00E600C9"/>
    <w:rsid w:val="00E61343"/>
    <w:rsid w:val="00E63159"/>
    <w:rsid w:val="00E64BEF"/>
    <w:rsid w:val="00E64C1F"/>
    <w:rsid w:val="00E64E18"/>
    <w:rsid w:val="00E64F39"/>
    <w:rsid w:val="00E66053"/>
    <w:rsid w:val="00E66BEB"/>
    <w:rsid w:val="00E674AF"/>
    <w:rsid w:val="00E7000E"/>
    <w:rsid w:val="00E7099C"/>
    <w:rsid w:val="00E71771"/>
    <w:rsid w:val="00E71F80"/>
    <w:rsid w:val="00E7258A"/>
    <w:rsid w:val="00E73985"/>
    <w:rsid w:val="00E739CC"/>
    <w:rsid w:val="00E74384"/>
    <w:rsid w:val="00E7452D"/>
    <w:rsid w:val="00E74CB0"/>
    <w:rsid w:val="00E76AEF"/>
    <w:rsid w:val="00E81B7C"/>
    <w:rsid w:val="00E82959"/>
    <w:rsid w:val="00E85AC5"/>
    <w:rsid w:val="00E861EA"/>
    <w:rsid w:val="00E864E9"/>
    <w:rsid w:val="00E865E5"/>
    <w:rsid w:val="00E878C8"/>
    <w:rsid w:val="00E909E3"/>
    <w:rsid w:val="00E90A65"/>
    <w:rsid w:val="00E91565"/>
    <w:rsid w:val="00E91D41"/>
    <w:rsid w:val="00E921C4"/>
    <w:rsid w:val="00E9742F"/>
    <w:rsid w:val="00EA05DD"/>
    <w:rsid w:val="00EA372C"/>
    <w:rsid w:val="00EA4F0B"/>
    <w:rsid w:val="00EA65F9"/>
    <w:rsid w:val="00EB020F"/>
    <w:rsid w:val="00EB1CA0"/>
    <w:rsid w:val="00EB2119"/>
    <w:rsid w:val="00EB242C"/>
    <w:rsid w:val="00EB33A4"/>
    <w:rsid w:val="00EB386A"/>
    <w:rsid w:val="00EB3E63"/>
    <w:rsid w:val="00EB5957"/>
    <w:rsid w:val="00EB6216"/>
    <w:rsid w:val="00EB67C3"/>
    <w:rsid w:val="00EB6CF0"/>
    <w:rsid w:val="00EB6E22"/>
    <w:rsid w:val="00EB726D"/>
    <w:rsid w:val="00EC104F"/>
    <w:rsid w:val="00EC1274"/>
    <w:rsid w:val="00EC25C1"/>
    <w:rsid w:val="00EC285A"/>
    <w:rsid w:val="00EC3047"/>
    <w:rsid w:val="00EC3097"/>
    <w:rsid w:val="00EC4067"/>
    <w:rsid w:val="00EC4AFF"/>
    <w:rsid w:val="00EC4F2E"/>
    <w:rsid w:val="00EC5C68"/>
    <w:rsid w:val="00EC6576"/>
    <w:rsid w:val="00ED0469"/>
    <w:rsid w:val="00ED080D"/>
    <w:rsid w:val="00ED13EE"/>
    <w:rsid w:val="00ED2FBE"/>
    <w:rsid w:val="00ED3627"/>
    <w:rsid w:val="00ED37B8"/>
    <w:rsid w:val="00ED3C94"/>
    <w:rsid w:val="00ED4B8D"/>
    <w:rsid w:val="00ED5B5F"/>
    <w:rsid w:val="00ED5EF9"/>
    <w:rsid w:val="00ED6403"/>
    <w:rsid w:val="00ED659F"/>
    <w:rsid w:val="00ED67BB"/>
    <w:rsid w:val="00ED7699"/>
    <w:rsid w:val="00EE0416"/>
    <w:rsid w:val="00EE1006"/>
    <w:rsid w:val="00EE1B70"/>
    <w:rsid w:val="00EE32DD"/>
    <w:rsid w:val="00EE32E7"/>
    <w:rsid w:val="00EE3D81"/>
    <w:rsid w:val="00EE3EC4"/>
    <w:rsid w:val="00EE4A1F"/>
    <w:rsid w:val="00EE53C1"/>
    <w:rsid w:val="00EE5AE6"/>
    <w:rsid w:val="00EE69B4"/>
    <w:rsid w:val="00EF0C39"/>
    <w:rsid w:val="00EF284A"/>
    <w:rsid w:val="00EF36E1"/>
    <w:rsid w:val="00EF4F04"/>
    <w:rsid w:val="00EF59BC"/>
    <w:rsid w:val="00EF61B4"/>
    <w:rsid w:val="00EF6A3F"/>
    <w:rsid w:val="00EF6C8B"/>
    <w:rsid w:val="00F0031F"/>
    <w:rsid w:val="00F01F94"/>
    <w:rsid w:val="00F028A5"/>
    <w:rsid w:val="00F02ACE"/>
    <w:rsid w:val="00F03463"/>
    <w:rsid w:val="00F03E2D"/>
    <w:rsid w:val="00F05082"/>
    <w:rsid w:val="00F05F10"/>
    <w:rsid w:val="00F06AF6"/>
    <w:rsid w:val="00F104DF"/>
    <w:rsid w:val="00F10790"/>
    <w:rsid w:val="00F125BB"/>
    <w:rsid w:val="00F12A3F"/>
    <w:rsid w:val="00F14EB9"/>
    <w:rsid w:val="00F1561E"/>
    <w:rsid w:val="00F16DD5"/>
    <w:rsid w:val="00F16F36"/>
    <w:rsid w:val="00F17302"/>
    <w:rsid w:val="00F17545"/>
    <w:rsid w:val="00F20567"/>
    <w:rsid w:val="00F21BA6"/>
    <w:rsid w:val="00F25709"/>
    <w:rsid w:val="00F26C65"/>
    <w:rsid w:val="00F2717A"/>
    <w:rsid w:val="00F27632"/>
    <w:rsid w:val="00F3026E"/>
    <w:rsid w:val="00F316B5"/>
    <w:rsid w:val="00F32D6F"/>
    <w:rsid w:val="00F346B4"/>
    <w:rsid w:val="00F378E3"/>
    <w:rsid w:val="00F41B36"/>
    <w:rsid w:val="00F42088"/>
    <w:rsid w:val="00F43789"/>
    <w:rsid w:val="00F46E6B"/>
    <w:rsid w:val="00F47855"/>
    <w:rsid w:val="00F50072"/>
    <w:rsid w:val="00F507C6"/>
    <w:rsid w:val="00F50BE8"/>
    <w:rsid w:val="00F51CCB"/>
    <w:rsid w:val="00F51D19"/>
    <w:rsid w:val="00F52FE3"/>
    <w:rsid w:val="00F530A8"/>
    <w:rsid w:val="00F54B6F"/>
    <w:rsid w:val="00F550A0"/>
    <w:rsid w:val="00F55FDB"/>
    <w:rsid w:val="00F56036"/>
    <w:rsid w:val="00F56168"/>
    <w:rsid w:val="00F5625B"/>
    <w:rsid w:val="00F5696D"/>
    <w:rsid w:val="00F56D39"/>
    <w:rsid w:val="00F6097F"/>
    <w:rsid w:val="00F62018"/>
    <w:rsid w:val="00F62E83"/>
    <w:rsid w:val="00F65096"/>
    <w:rsid w:val="00F657C9"/>
    <w:rsid w:val="00F65D8D"/>
    <w:rsid w:val="00F66940"/>
    <w:rsid w:val="00F669F1"/>
    <w:rsid w:val="00F67EBB"/>
    <w:rsid w:val="00F70847"/>
    <w:rsid w:val="00F70A24"/>
    <w:rsid w:val="00F70AB6"/>
    <w:rsid w:val="00F71565"/>
    <w:rsid w:val="00F7237E"/>
    <w:rsid w:val="00F73D29"/>
    <w:rsid w:val="00F73DD0"/>
    <w:rsid w:val="00F74B42"/>
    <w:rsid w:val="00F7642B"/>
    <w:rsid w:val="00F80790"/>
    <w:rsid w:val="00F8257C"/>
    <w:rsid w:val="00F8299C"/>
    <w:rsid w:val="00F8449F"/>
    <w:rsid w:val="00F85354"/>
    <w:rsid w:val="00F86BF2"/>
    <w:rsid w:val="00F875AE"/>
    <w:rsid w:val="00F8788F"/>
    <w:rsid w:val="00F87926"/>
    <w:rsid w:val="00F908B7"/>
    <w:rsid w:val="00F91851"/>
    <w:rsid w:val="00F921B3"/>
    <w:rsid w:val="00F933B4"/>
    <w:rsid w:val="00F936DE"/>
    <w:rsid w:val="00F93DC6"/>
    <w:rsid w:val="00F93F64"/>
    <w:rsid w:val="00F955F5"/>
    <w:rsid w:val="00F96101"/>
    <w:rsid w:val="00F96A43"/>
    <w:rsid w:val="00F970DB"/>
    <w:rsid w:val="00F97A89"/>
    <w:rsid w:val="00FA03D1"/>
    <w:rsid w:val="00FA03EA"/>
    <w:rsid w:val="00FA2A44"/>
    <w:rsid w:val="00FA2ED3"/>
    <w:rsid w:val="00FA3A0C"/>
    <w:rsid w:val="00FA3A3E"/>
    <w:rsid w:val="00FA3EA6"/>
    <w:rsid w:val="00FA484A"/>
    <w:rsid w:val="00FA6B8E"/>
    <w:rsid w:val="00FA7206"/>
    <w:rsid w:val="00FB061F"/>
    <w:rsid w:val="00FB0D59"/>
    <w:rsid w:val="00FB1B6F"/>
    <w:rsid w:val="00FB1BAA"/>
    <w:rsid w:val="00FB1BCD"/>
    <w:rsid w:val="00FB1D33"/>
    <w:rsid w:val="00FB5EA0"/>
    <w:rsid w:val="00FB7C3A"/>
    <w:rsid w:val="00FC01D5"/>
    <w:rsid w:val="00FC2034"/>
    <w:rsid w:val="00FC387F"/>
    <w:rsid w:val="00FC48F9"/>
    <w:rsid w:val="00FC6F1F"/>
    <w:rsid w:val="00FD2383"/>
    <w:rsid w:val="00FD34DC"/>
    <w:rsid w:val="00FD35EB"/>
    <w:rsid w:val="00FD3D7D"/>
    <w:rsid w:val="00FD5141"/>
    <w:rsid w:val="00FD55C3"/>
    <w:rsid w:val="00FD5CCF"/>
    <w:rsid w:val="00FD667D"/>
    <w:rsid w:val="00FD7998"/>
    <w:rsid w:val="00FE02A8"/>
    <w:rsid w:val="00FE0BFE"/>
    <w:rsid w:val="00FE1AD7"/>
    <w:rsid w:val="00FE33E4"/>
    <w:rsid w:val="00FE58DC"/>
    <w:rsid w:val="00FE609B"/>
    <w:rsid w:val="00FE62B8"/>
    <w:rsid w:val="00FE6DDA"/>
    <w:rsid w:val="00FE7174"/>
    <w:rsid w:val="00FE7308"/>
    <w:rsid w:val="00FE79E0"/>
    <w:rsid w:val="00FE7D39"/>
    <w:rsid w:val="00FF3A9E"/>
    <w:rsid w:val="00FF6818"/>
    <w:rsid w:val="00FF7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B0F61"/>
  <w15:docId w15:val="{AC7952D2-BA0F-4FAD-97EA-516D766C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4AD"/>
    <w:pPr>
      <w:spacing w:line="254" w:lineRule="auto"/>
    </w:pPr>
    <w:rPr>
      <w:color w:val="000000" w:themeColor="text1"/>
      <w:lang w:eastAsia="es-MX"/>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3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TDC">
    <w:name w:val="TOC Heading"/>
    <w:basedOn w:val="Ttulo1"/>
    <w:next w:val="Normal"/>
    <w:uiPriority w:val="39"/>
    <w:unhideWhenUsed/>
    <w:qFormat/>
    <w:rsid w:val="00C4052B"/>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ED080D"/>
    <w:pPr>
      <w:tabs>
        <w:tab w:val="right" w:leader="dot" w:pos="8921"/>
      </w:tabs>
      <w:spacing w:after="100"/>
      <w:ind w:left="220"/>
    </w:pPr>
    <w:rPr>
      <w:rFonts w:eastAsia="Calibri" w:cs="Times New Roman"/>
      <w:noProof/>
      <w:lang w:eastAsia="en-US"/>
    </w:r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customStyle="1" w:styleId="Mencinsinresolver5">
    <w:name w:val="Mención sin resolver5"/>
    <w:basedOn w:val="Fuentedeprrafopredeter"/>
    <w:uiPriority w:val="99"/>
    <w:semiHidden/>
    <w:unhideWhenUsed/>
    <w:rsid w:val="002F0510"/>
    <w:rPr>
      <w:color w:val="605E5C"/>
      <w:shd w:val="clear" w:color="auto" w:fill="E1DFDD"/>
    </w:rPr>
  </w:style>
  <w:style w:type="character" w:customStyle="1" w:styleId="Mencinsinresolver6">
    <w:name w:val="Mención sin resolver6"/>
    <w:basedOn w:val="Fuentedeprrafopredeter"/>
    <w:uiPriority w:val="99"/>
    <w:semiHidden/>
    <w:unhideWhenUsed/>
    <w:rsid w:val="003E4CFD"/>
    <w:rPr>
      <w:color w:val="605E5C"/>
      <w:shd w:val="clear" w:color="auto" w:fill="E1DFDD"/>
    </w:rPr>
  </w:style>
  <w:style w:type="character" w:customStyle="1" w:styleId="Mencinsinresolver7">
    <w:name w:val="Mención sin resolver7"/>
    <w:basedOn w:val="Fuentedeprrafopredeter"/>
    <w:uiPriority w:val="99"/>
    <w:semiHidden/>
    <w:unhideWhenUsed/>
    <w:rsid w:val="001B4144"/>
    <w:rPr>
      <w:color w:val="605E5C"/>
      <w:shd w:val="clear" w:color="auto" w:fill="E1DFDD"/>
    </w:rPr>
  </w:style>
  <w:style w:type="character" w:customStyle="1" w:styleId="eop">
    <w:name w:val="eop"/>
    <w:basedOn w:val="Fuentedeprrafopredeter"/>
    <w:rsid w:val="00AA505B"/>
  </w:style>
  <w:style w:type="table" w:customStyle="1" w:styleId="Tablaconcuadrcula1">
    <w:name w:val="Tabla con cuadrícula1"/>
    <w:basedOn w:val="Tablanormal"/>
    <w:next w:val="Tablaconcuadrcula"/>
    <w:uiPriority w:val="59"/>
    <w:qFormat/>
    <w:rsid w:val="00BD5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41F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1F5F"/>
    <w:rPr>
      <w:rFonts w:ascii="Segoe UI" w:hAnsi="Segoe UI" w:cs="Segoe UI"/>
      <w:color w:val="000000" w:themeColor="text1"/>
      <w:sz w:val="18"/>
      <w:szCs w:val="18"/>
      <w:lang w:eastAsia="es-MX"/>
    </w:rPr>
  </w:style>
  <w:style w:type="character" w:customStyle="1" w:styleId="Mencinsinresolver8">
    <w:name w:val="Mención sin resolver8"/>
    <w:basedOn w:val="Fuentedeprrafopredeter"/>
    <w:uiPriority w:val="99"/>
    <w:semiHidden/>
    <w:unhideWhenUsed/>
    <w:rsid w:val="007310CC"/>
    <w:rPr>
      <w:color w:val="605E5C"/>
      <w:shd w:val="clear" w:color="auto" w:fill="E1DFDD"/>
    </w:rPr>
  </w:style>
  <w:style w:type="character" w:customStyle="1" w:styleId="Mencinsinresolver9">
    <w:name w:val="Mención sin resolver9"/>
    <w:basedOn w:val="Fuentedeprrafopredeter"/>
    <w:uiPriority w:val="99"/>
    <w:semiHidden/>
    <w:unhideWhenUsed/>
    <w:rsid w:val="001452BD"/>
    <w:rPr>
      <w:color w:val="605E5C"/>
      <w:shd w:val="clear" w:color="auto" w:fill="E1DFDD"/>
    </w:rPr>
  </w:style>
  <w:style w:type="character" w:customStyle="1" w:styleId="Mencinsinresolver10">
    <w:name w:val="Mención sin resolver10"/>
    <w:basedOn w:val="Fuentedeprrafopredeter"/>
    <w:uiPriority w:val="99"/>
    <w:semiHidden/>
    <w:unhideWhenUsed/>
    <w:rsid w:val="00DC3B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8064">
      <w:bodyDiv w:val="1"/>
      <w:marLeft w:val="0"/>
      <w:marRight w:val="0"/>
      <w:marTop w:val="0"/>
      <w:marBottom w:val="0"/>
      <w:divBdr>
        <w:top w:val="none" w:sz="0" w:space="0" w:color="auto"/>
        <w:left w:val="none" w:sz="0" w:space="0" w:color="auto"/>
        <w:bottom w:val="none" w:sz="0" w:space="0" w:color="auto"/>
        <w:right w:val="none" w:sz="0" w:space="0" w:color="auto"/>
      </w:divBdr>
    </w:div>
    <w:div w:id="31005225">
      <w:bodyDiv w:val="1"/>
      <w:marLeft w:val="0"/>
      <w:marRight w:val="0"/>
      <w:marTop w:val="0"/>
      <w:marBottom w:val="0"/>
      <w:divBdr>
        <w:top w:val="none" w:sz="0" w:space="0" w:color="auto"/>
        <w:left w:val="none" w:sz="0" w:space="0" w:color="auto"/>
        <w:bottom w:val="none" w:sz="0" w:space="0" w:color="auto"/>
        <w:right w:val="none" w:sz="0" w:space="0" w:color="auto"/>
      </w:divBdr>
    </w:div>
    <w:div w:id="66348591">
      <w:bodyDiv w:val="1"/>
      <w:marLeft w:val="0"/>
      <w:marRight w:val="0"/>
      <w:marTop w:val="0"/>
      <w:marBottom w:val="0"/>
      <w:divBdr>
        <w:top w:val="none" w:sz="0" w:space="0" w:color="auto"/>
        <w:left w:val="none" w:sz="0" w:space="0" w:color="auto"/>
        <w:bottom w:val="none" w:sz="0" w:space="0" w:color="auto"/>
        <w:right w:val="none" w:sz="0" w:space="0" w:color="auto"/>
      </w:divBdr>
    </w:div>
    <w:div w:id="75444692">
      <w:bodyDiv w:val="1"/>
      <w:marLeft w:val="0"/>
      <w:marRight w:val="0"/>
      <w:marTop w:val="0"/>
      <w:marBottom w:val="0"/>
      <w:divBdr>
        <w:top w:val="none" w:sz="0" w:space="0" w:color="auto"/>
        <w:left w:val="none" w:sz="0" w:space="0" w:color="auto"/>
        <w:bottom w:val="none" w:sz="0" w:space="0" w:color="auto"/>
        <w:right w:val="none" w:sz="0" w:space="0" w:color="auto"/>
      </w:divBdr>
    </w:div>
    <w:div w:id="91513401">
      <w:bodyDiv w:val="1"/>
      <w:marLeft w:val="0"/>
      <w:marRight w:val="0"/>
      <w:marTop w:val="0"/>
      <w:marBottom w:val="0"/>
      <w:divBdr>
        <w:top w:val="none" w:sz="0" w:space="0" w:color="auto"/>
        <w:left w:val="none" w:sz="0" w:space="0" w:color="auto"/>
        <w:bottom w:val="none" w:sz="0" w:space="0" w:color="auto"/>
        <w:right w:val="none" w:sz="0" w:space="0" w:color="auto"/>
      </w:divBdr>
    </w:div>
    <w:div w:id="95179579">
      <w:bodyDiv w:val="1"/>
      <w:marLeft w:val="0"/>
      <w:marRight w:val="0"/>
      <w:marTop w:val="0"/>
      <w:marBottom w:val="0"/>
      <w:divBdr>
        <w:top w:val="none" w:sz="0" w:space="0" w:color="auto"/>
        <w:left w:val="none" w:sz="0" w:space="0" w:color="auto"/>
        <w:bottom w:val="none" w:sz="0" w:space="0" w:color="auto"/>
        <w:right w:val="none" w:sz="0" w:space="0" w:color="auto"/>
      </w:divBdr>
    </w:div>
    <w:div w:id="100809732">
      <w:bodyDiv w:val="1"/>
      <w:marLeft w:val="0"/>
      <w:marRight w:val="0"/>
      <w:marTop w:val="0"/>
      <w:marBottom w:val="0"/>
      <w:divBdr>
        <w:top w:val="none" w:sz="0" w:space="0" w:color="auto"/>
        <w:left w:val="none" w:sz="0" w:space="0" w:color="auto"/>
        <w:bottom w:val="none" w:sz="0" w:space="0" w:color="auto"/>
        <w:right w:val="none" w:sz="0" w:space="0" w:color="auto"/>
      </w:divBdr>
    </w:div>
    <w:div w:id="161548693">
      <w:bodyDiv w:val="1"/>
      <w:marLeft w:val="0"/>
      <w:marRight w:val="0"/>
      <w:marTop w:val="0"/>
      <w:marBottom w:val="0"/>
      <w:divBdr>
        <w:top w:val="none" w:sz="0" w:space="0" w:color="auto"/>
        <w:left w:val="none" w:sz="0" w:space="0" w:color="auto"/>
        <w:bottom w:val="none" w:sz="0" w:space="0" w:color="auto"/>
        <w:right w:val="none" w:sz="0" w:space="0" w:color="auto"/>
      </w:divBdr>
    </w:div>
    <w:div w:id="188031732">
      <w:bodyDiv w:val="1"/>
      <w:marLeft w:val="0"/>
      <w:marRight w:val="0"/>
      <w:marTop w:val="0"/>
      <w:marBottom w:val="0"/>
      <w:divBdr>
        <w:top w:val="none" w:sz="0" w:space="0" w:color="auto"/>
        <w:left w:val="none" w:sz="0" w:space="0" w:color="auto"/>
        <w:bottom w:val="none" w:sz="0" w:space="0" w:color="auto"/>
        <w:right w:val="none" w:sz="0" w:space="0" w:color="auto"/>
      </w:divBdr>
    </w:div>
    <w:div w:id="199362210">
      <w:bodyDiv w:val="1"/>
      <w:marLeft w:val="0"/>
      <w:marRight w:val="0"/>
      <w:marTop w:val="0"/>
      <w:marBottom w:val="0"/>
      <w:divBdr>
        <w:top w:val="none" w:sz="0" w:space="0" w:color="auto"/>
        <w:left w:val="none" w:sz="0" w:space="0" w:color="auto"/>
        <w:bottom w:val="none" w:sz="0" w:space="0" w:color="auto"/>
        <w:right w:val="none" w:sz="0" w:space="0" w:color="auto"/>
      </w:divBdr>
    </w:div>
    <w:div w:id="211500099">
      <w:bodyDiv w:val="1"/>
      <w:marLeft w:val="0"/>
      <w:marRight w:val="0"/>
      <w:marTop w:val="0"/>
      <w:marBottom w:val="0"/>
      <w:divBdr>
        <w:top w:val="none" w:sz="0" w:space="0" w:color="auto"/>
        <w:left w:val="none" w:sz="0" w:space="0" w:color="auto"/>
        <w:bottom w:val="none" w:sz="0" w:space="0" w:color="auto"/>
        <w:right w:val="none" w:sz="0" w:space="0" w:color="auto"/>
      </w:divBdr>
    </w:div>
    <w:div w:id="238367303">
      <w:bodyDiv w:val="1"/>
      <w:marLeft w:val="0"/>
      <w:marRight w:val="0"/>
      <w:marTop w:val="0"/>
      <w:marBottom w:val="0"/>
      <w:divBdr>
        <w:top w:val="none" w:sz="0" w:space="0" w:color="auto"/>
        <w:left w:val="none" w:sz="0" w:space="0" w:color="auto"/>
        <w:bottom w:val="none" w:sz="0" w:space="0" w:color="auto"/>
        <w:right w:val="none" w:sz="0" w:space="0" w:color="auto"/>
      </w:divBdr>
    </w:div>
    <w:div w:id="243883936">
      <w:bodyDiv w:val="1"/>
      <w:marLeft w:val="0"/>
      <w:marRight w:val="0"/>
      <w:marTop w:val="0"/>
      <w:marBottom w:val="0"/>
      <w:divBdr>
        <w:top w:val="none" w:sz="0" w:space="0" w:color="auto"/>
        <w:left w:val="none" w:sz="0" w:space="0" w:color="auto"/>
        <w:bottom w:val="none" w:sz="0" w:space="0" w:color="auto"/>
        <w:right w:val="none" w:sz="0" w:space="0" w:color="auto"/>
      </w:divBdr>
    </w:div>
    <w:div w:id="285963118">
      <w:bodyDiv w:val="1"/>
      <w:marLeft w:val="0"/>
      <w:marRight w:val="0"/>
      <w:marTop w:val="0"/>
      <w:marBottom w:val="0"/>
      <w:divBdr>
        <w:top w:val="none" w:sz="0" w:space="0" w:color="auto"/>
        <w:left w:val="none" w:sz="0" w:space="0" w:color="auto"/>
        <w:bottom w:val="none" w:sz="0" w:space="0" w:color="auto"/>
        <w:right w:val="none" w:sz="0" w:space="0" w:color="auto"/>
      </w:divBdr>
    </w:div>
    <w:div w:id="300891504">
      <w:bodyDiv w:val="1"/>
      <w:marLeft w:val="0"/>
      <w:marRight w:val="0"/>
      <w:marTop w:val="0"/>
      <w:marBottom w:val="0"/>
      <w:divBdr>
        <w:top w:val="none" w:sz="0" w:space="0" w:color="auto"/>
        <w:left w:val="none" w:sz="0" w:space="0" w:color="auto"/>
        <w:bottom w:val="none" w:sz="0" w:space="0" w:color="auto"/>
        <w:right w:val="none" w:sz="0" w:space="0" w:color="auto"/>
      </w:divBdr>
    </w:div>
    <w:div w:id="321813569">
      <w:bodyDiv w:val="1"/>
      <w:marLeft w:val="0"/>
      <w:marRight w:val="0"/>
      <w:marTop w:val="0"/>
      <w:marBottom w:val="0"/>
      <w:divBdr>
        <w:top w:val="none" w:sz="0" w:space="0" w:color="auto"/>
        <w:left w:val="none" w:sz="0" w:space="0" w:color="auto"/>
        <w:bottom w:val="none" w:sz="0" w:space="0" w:color="auto"/>
        <w:right w:val="none" w:sz="0" w:space="0" w:color="auto"/>
      </w:divBdr>
    </w:div>
    <w:div w:id="346061092">
      <w:bodyDiv w:val="1"/>
      <w:marLeft w:val="0"/>
      <w:marRight w:val="0"/>
      <w:marTop w:val="0"/>
      <w:marBottom w:val="0"/>
      <w:divBdr>
        <w:top w:val="none" w:sz="0" w:space="0" w:color="auto"/>
        <w:left w:val="none" w:sz="0" w:space="0" w:color="auto"/>
        <w:bottom w:val="none" w:sz="0" w:space="0" w:color="auto"/>
        <w:right w:val="none" w:sz="0" w:space="0" w:color="auto"/>
      </w:divBdr>
    </w:div>
    <w:div w:id="347029534">
      <w:bodyDiv w:val="1"/>
      <w:marLeft w:val="0"/>
      <w:marRight w:val="0"/>
      <w:marTop w:val="0"/>
      <w:marBottom w:val="0"/>
      <w:divBdr>
        <w:top w:val="none" w:sz="0" w:space="0" w:color="auto"/>
        <w:left w:val="none" w:sz="0" w:space="0" w:color="auto"/>
        <w:bottom w:val="none" w:sz="0" w:space="0" w:color="auto"/>
        <w:right w:val="none" w:sz="0" w:space="0" w:color="auto"/>
      </w:divBdr>
    </w:div>
    <w:div w:id="349069491">
      <w:bodyDiv w:val="1"/>
      <w:marLeft w:val="0"/>
      <w:marRight w:val="0"/>
      <w:marTop w:val="0"/>
      <w:marBottom w:val="0"/>
      <w:divBdr>
        <w:top w:val="none" w:sz="0" w:space="0" w:color="auto"/>
        <w:left w:val="none" w:sz="0" w:space="0" w:color="auto"/>
        <w:bottom w:val="none" w:sz="0" w:space="0" w:color="auto"/>
        <w:right w:val="none" w:sz="0" w:space="0" w:color="auto"/>
      </w:divBdr>
    </w:div>
    <w:div w:id="396781848">
      <w:bodyDiv w:val="1"/>
      <w:marLeft w:val="0"/>
      <w:marRight w:val="0"/>
      <w:marTop w:val="0"/>
      <w:marBottom w:val="0"/>
      <w:divBdr>
        <w:top w:val="none" w:sz="0" w:space="0" w:color="auto"/>
        <w:left w:val="none" w:sz="0" w:space="0" w:color="auto"/>
        <w:bottom w:val="none" w:sz="0" w:space="0" w:color="auto"/>
        <w:right w:val="none" w:sz="0" w:space="0" w:color="auto"/>
      </w:divBdr>
    </w:div>
    <w:div w:id="405341245">
      <w:bodyDiv w:val="1"/>
      <w:marLeft w:val="0"/>
      <w:marRight w:val="0"/>
      <w:marTop w:val="0"/>
      <w:marBottom w:val="0"/>
      <w:divBdr>
        <w:top w:val="none" w:sz="0" w:space="0" w:color="auto"/>
        <w:left w:val="none" w:sz="0" w:space="0" w:color="auto"/>
        <w:bottom w:val="none" w:sz="0" w:space="0" w:color="auto"/>
        <w:right w:val="none" w:sz="0" w:space="0" w:color="auto"/>
      </w:divBdr>
    </w:div>
    <w:div w:id="411244052">
      <w:bodyDiv w:val="1"/>
      <w:marLeft w:val="0"/>
      <w:marRight w:val="0"/>
      <w:marTop w:val="0"/>
      <w:marBottom w:val="0"/>
      <w:divBdr>
        <w:top w:val="none" w:sz="0" w:space="0" w:color="auto"/>
        <w:left w:val="none" w:sz="0" w:space="0" w:color="auto"/>
        <w:bottom w:val="none" w:sz="0" w:space="0" w:color="auto"/>
        <w:right w:val="none" w:sz="0" w:space="0" w:color="auto"/>
      </w:divBdr>
    </w:div>
    <w:div w:id="454718827">
      <w:bodyDiv w:val="1"/>
      <w:marLeft w:val="0"/>
      <w:marRight w:val="0"/>
      <w:marTop w:val="0"/>
      <w:marBottom w:val="0"/>
      <w:divBdr>
        <w:top w:val="none" w:sz="0" w:space="0" w:color="auto"/>
        <w:left w:val="none" w:sz="0" w:space="0" w:color="auto"/>
        <w:bottom w:val="none" w:sz="0" w:space="0" w:color="auto"/>
        <w:right w:val="none" w:sz="0" w:space="0" w:color="auto"/>
      </w:divBdr>
    </w:div>
    <w:div w:id="466317430">
      <w:bodyDiv w:val="1"/>
      <w:marLeft w:val="0"/>
      <w:marRight w:val="0"/>
      <w:marTop w:val="0"/>
      <w:marBottom w:val="0"/>
      <w:divBdr>
        <w:top w:val="none" w:sz="0" w:space="0" w:color="auto"/>
        <w:left w:val="none" w:sz="0" w:space="0" w:color="auto"/>
        <w:bottom w:val="none" w:sz="0" w:space="0" w:color="auto"/>
        <w:right w:val="none" w:sz="0" w:space="0" w:color="auto"/>
      </w:divBdr>
    </w:div>
    <w:div w:id="469056934">
      <w:bodyDiv w:val="1"/>
      <w:marLeft w:val="0"/>
      <w:marRight w:val="0"/>
      <w:marTop w:val="0"/>
      <w:marBottom w:val="0"/>
      <w:divBdr>
        <w:top w:val="none" w:sz="0" w:space="0" w:color="auto"/>
        <w:left w:val="none" w:sz="0" w:space="0" w:color="auto"/>
        <w:bottom w:val="none" w:sz="0" w:space="0" w:color="auto"/>
        <w:right w:val="none" w:sz="0" w:space="0" w:color="auto"/>
      </w:divBdr>
    </w:div>
    <w:div w:id="479731557">
      <w:bodyDiv w:val="1"/>
      <w:marLeft w:val="0"/>
      <w:marRight w:val="0"/>
      <w:marTop w:val="0"/>
      <w:marBottom w:val="0"/>
      <w:divBdr>
        <w:top w:val="none" w:sz="0" w:space="0" w:color="auto"/>
        <w:left w:val="none" w:sz="0" w:space="0" w:color="auto"/>
        <w:bottom w:val="none" w:sz="0" w:space="0" w:color="auto"/>
        <w:right w:val="none" w:sz="0" w:space="0" w:color="auto"/>
      </w:divBdr>
    </w:div>
    <w:div w:id="484904314">
      <w:bodyDiv w:val="1"/>
      <w:marLeft w:val="0"/>
      <w:marRight w:val="0"/>
      <w:marTop w:val="0"/>
      <w:marBottom w:val="0"/>
      <w:divBdr>
        <w:top w:val="none" w:sz="0" w:space="0" w:color="auto"/>
        <w:left w:val="none" w:sz="0" w:space="0" w:color="auto"/>
        <w:bottom w:val="none" w:sz="0" w:space="0" w:color="auto"/>
        <w:right w:val="none" w:sz="0" w:space="0" w:color="auto"/>
      </w:divBdr>
    </w:div>
    <w:div w:id="528570525">
      <w:bodyDiv w:val="1"/>
      <w:marLeft w:val="0"/>
      <w:marRight w:val="0"/>
      <w:marTop w:val="0"/>
      <w:marBottom w:val="0"/>
      <w:divBdr>
        <w:top w:val="none" w:sz="0" w:space="0" w:color="auto"/>
        <w:left w:val="none" w:sz="0" w:space="0" w:color="auto"/>
        <w:bottom w:val="none" w:sz="0" w:space="0" w:color="auto"/>
        <w:right w:val="none" w:sz="0" w:space="0" w:color="auto"/>
      </w:divBdr>
    </w:div>
    <w:div w:id="534385873">
      <w:bodyDiv w:val="1"/>
      <w:marLeft w:val="0"/>
      <w:marRight w:val="0"/>
      <w:marTop w:val="0"/>
      <w:marBottom w:val="0"/>
      <w:divBdr>
        <w:top w:val="none" w:sz="0" w:space="0" w:color="auto"/>
        <w:left w:val="none" w:sz="0" w:space="0" w:color="auto"/>
        <w:bottom w:val="none" w:sz="0" w:space="0" w:color="auto"/>
        <w:right w:val="none" w:sz="0" w:space="0" w:color="auto"/>
      </w:divBdr>
    </w:div>
    <w:div w:id="586154936">
      <w:bodyDiv w:val="1"/>
      <w:marLeft w:val="0"/>
      <w:marRight w:val="0"/>
      <w:marTop w:val="0"/>
      <w:marBottom w:val="0"/>
      <w:divBdr>
        <w:top w:val="none" w:sz="0" w:space="0" w:color="auto"/>
        <w:left w:val="none" w:sz="0" w:space="0" w:color="auto"/>
        <w:bottom w:val="none" w:sz="0" w:space="0" w:color="auto"/>
        <w:right w:val="none" w:sz="0" w:space="0" w:color="auto"/>
      </w:divBdr>
    </w:div>
    <w:div w:id="598762096">
      <w:bodyDiv w:val="1"/>
      <w:marLeft w:val="0"/>
      <w:marRight w:val="0"/>
      <w:marTop w:val="0"/>
      <w:marBottom w:val="0"/>
      <w:divBdr>
        <w:top w:val="none" w:sz="0" w:space="0" w:color="auto"/>
        <w:left w:val="none" w:sz="0" w:space="0" w:color="auto"/>
        <w:bottom w:val="none" w:sz="0" w:space="0" w:color="auto"/>
        <w:right w:val="none" w:sz="0" w:space="0" w:color="auto"/>
      </w:divBdr>
    </w:div>
    <w:div w:id="634944190">
      <w:bodyDiv w:val="1"/>
      <w:marLeft w:val="0"/>
      <w:marRight w:val="0"/>
      <w:marTop w:val="0"/>
      <w:marBottom w:val="0"/>
      <w:divBdr>
        <w:top w:val="none" w:sz="0" w:space="0" w:color="auto"/>
        <w:left w:val="none" w:sz="0" w:space="0" w:color="auto"/>
        <w:bottom w:val="none" w:sz="0" w:space="0" w:color="auto"/>
        <w:right w:val="none" w:sz="0" w:space="0" w:color="auto"/>
      </w:divBdr>
    </w:div>
    <w:div w:id="639963624">
      <w:bodyDiv w:val="1"/>
      <w:marLeft w:val="0"/>
      <w:marRight w:val="0"/>
      <w:marTop w:val="0"/>
      <w:marBottom w:val="0"/>
      <w:divBdr>
        <w:top w:val="none" w:sz="0" w:space="0" w:color="auto"/>
        <w:left w:val="none" w:sz="0" w:space="0" w:color="auto"/>
        <w:bottom w:val="none" w:sz="0" w:space="0" w:color="auto"/>
        <w:right w:val="none" w:sz="0" w:space="0" w:color="auto"/>
      </w:divBdr>
    </w:div>
    <w:div w:id="645402130">
      <w:bodyDiv w:val="1"/>
      <w:marLeft w:val="0"/>
      <w:marRight w:val="0"/>
      <w:marTop w:val="0"/>
      <w:marBottom w:val="0"/>
      <w:divBdr>
        <w:top w:val="none" w:sz="0" w:space="0" w:color="auto"/>
        <w:left w:val="none" w:sz="0" w:space="0" w:color="auto"/>
        <w:bottom w:val="none" w:sz="0" w:space="0" w:color="auto"/>
        <w:right w:val="none" w:sz="0" w:space="0" w:color="auto"/>
      </w:divBdr>
    </w:div>
    <w:div w:id="681784046">
      <w:bodyDiv w:val="1"/>
      <w:marLeft w:val="0"/>
      <w:marRight w:val="0"/>
      <w:marTop w:val="0"/>
      <w:marBottom w:val="0"/>
      <w:divBdr>
        <w:top w:val="none" w:sz="0" w:space="0" w:color="auto"/>
        <w:left w:val="none" w:sz="0" w:space="0" w:color="auto"/>
        <w:bottom w:val="none" w:sz="0" w:space="0" w:color="auto"/>
        <w:right w:val="none" w:sz="0" w:space="0" w:color="auto"/>
      </w:divBdr>
    </w:div>
    <w:div w:id="686836146">
      <w:bodyDiv w:val="1"/>
      <w:marLeft w:val="0"/>
      <w:marRight w:val="0"/>
      <w:marTop w:val="0"/>
      <w:marBottom w:val="0"/>
      <w:divBdr>
        <w:top w:val="none" w:sz="0" w:space="0" w:color="auto"/>
        <w:left w:val="none" w:sz="0" w:space="0" w:color="auto"/>
        <w:bottom w:val="none" w:sz="0" w:space="0" w:color="auto"/>
        <w:right w:val="none" w:sz="0" w:space="0" w:color="auto"/>
      </w:divBdr>
    </w:div>
    <w:div w:id="730033078">
      <w:bodyDiv w:val="1"/>
      <w:marLeft w:val="0"/>
      <w:marRight w:val="0"/>
      <w:marTop w:val="0"/>
      <w:marBottom w:val="0"/>
      <w:divBdr>
        <w:top w:val="none" w:sz="0" w:space="0" w:color="auto"/>
        <w:left w:val="none" w:sz="0" w:space="0" w:color="auto"/>
        <w:bottom w:val="none" w:sz="0" w:space="0" w:color="auto"/>
        <w:right w:val="none" w:sz="0" w:space="0" w:color="auto"/>
      </w:divBdr>
    </w:div>
    <w:div w:id="736363224">
      <w:bodyDiv w:val="1"/>
      <w:marLeft w:val="0"/>
      <w:marRight w:val="0"/>
      <w:marTop w:val="0"/>
      <w:marBottom w:val="0"/>
      <w:divBdr>
        <w:top w:val="none" w:sz="0" w:space="0" w:color="auto"/>
        <w:left w:val="none" w:sz="0" w:space="0" w:color="auto"/>
        <w:bottom w:val="none" w:sz="0" w:space="0" w:color="auto"/>
        <w:right w:val="none" w:sz="0" w:space="0" w:color="auto"/>
      </w:divBdr>
    </w:div>
    <w:div w:id="767580846">
      <w:bodyDiv w:val="1"/>
      <w:marLeft w:val="0"/>
      <w:marRight w:val="0"/>
      <w:marTop w:val="0"/>
      <w:marBottom w:val="0"/>
      <w:divBdr>
        <w:top w:val="none" w:sz="0" w:space="0" w:color="auto"/>
        <w:left w:val="none" w:sz="0" w:space="0" w:color="auto"/>
        <w:bottom w:val="none" w:sz="0" w:space="0" w:color="auto"/>
        <w:right w:val="none" w:sz="0" w:space="0" w:color="auto"/>
      </w:divBdr>
    </w:div>
    <w:div w:id="772359099">
      <w:bodyDiv w:val="1"/>
      <w:marLeft w:val="0"/>
      <w:marRight w:val="0"/>
      <w:marTop w:val="0"/>
      <w:marBottom w:val="0"/>
      <w:divBdr>
        <w:top w:val="none" w:sz="0" w:space="0" w:color="auto"/>
        <w:left w:val="none" w:sz="0" w:space="0" w:color="auto"/>
        <w:bottom w:val="none" w:sz="0" w:space="0" w:color="auto"/>
        <w:right w:val="none" w:sz="0" w:space="0" w:color="auto"/>
      </w:divBdr>
    </w:div>
    <w:div w:id="802773721">
      <w:bodyDiv w:val="1"/>
      <w:marLeft w:val="0"/>
      <w:marRight w:val="0"/>
      <w:marTop w:val="0"/>
      <w:marBottom w:val="0"/>
      <w:divBdr>
        <w:top w:val="none" w:sz="0" w:space="0" w:color="auto"/>
        <w:left w:val="none" w:sz="0" w:space="0" w:color="auto"/>
        <w:bottom w:val="none" w:sz="0" w:space="0" w:color="auto"/>
        <w:right w:val="none" w:sz="0" w:space="0" w:color="auto"/>
      </w:divBdr>
    </w:div>
    <w:div w:id="839389233">
      <w:bodyDiv w:val="1"/>
      <w:marLeft w:val="0"/>
      <w:marRight w:val="0"/>
      <w:marTop w:val="0"/>
      <w:marBottom w:val="0"/>
      <w:divBdr>
        <w:top w:val="none" w:sz="0" w:space="0" w:color="auto"/>
        <w:left w:val="none" w:sz="0" w:space="0" w:color="auto"/>
        <w:bottom w:val="none" w:sz="0" w:space="0" w:color="auto"/>
        <w:right w:val="none" w:sz="0" w:space="0" w:color="auto"/>
      </w:divBdr>
    </w:div>
    <w:div w:id="850222671">
      <w:bodyDiv w:val="1"/>
      <w:marLeft w:val="0"/>
      <w:marRight w:val="0"/>
      <w:marTop w:val="0"/>
      <w:marBottom w:val="0"/>
      <w:divBdr>
        <w:top w:val="none" w:sz="0" w:space="0" w:color="auto"/>
        <w:left w:val="none" w:sz="0" w:space="0" w:color="auto"/>
        <w:bottom w:val="none" w:sz="0" w:space="0" w:color="auto"/>
        <w:right w:val="none" w:sz="0" w:space="0" w:color="auto"/>
      </w:divBdr>
    </w:div>
    <w:div w:id="875970713">
      <w:bodyDiv w:val="1"/>
      <w:marLeft w:val="0"/>
      <w:marRight w:val="0"/>
      <w:marTop w:val="0"/>
      <w:marBottom w:val="0"/>
      <w:divBdr>
        <w:top w:val="none" w:sz="0" w:space="0" w:color="auto"/>
        <w:left w:val="none" w:sz="0" w:space="0" w:color="auto"/>
        <w:bottom w:val="none" w:sz="0" w:space="0" w:color="auto"/>
        <w:right w:val="none" w:sz="0" w:space="0" w:color="auto"/>
      </w:divBdr>
    </w:div>
    <w:div w:id="887959706">
      <w:bodyDiv w:val="1"/>
      <w:marLeft w:val="0"/>
      <w:marRight w:val="0"/>
      <w:marTop w:val="0"/>
      <w:marBottom w:val="0"/>
      <w:divBdr>
        <w:top w:val="none" w:sz="0" w:space="0" w:color="auto"/>
        <w:left w:val="none" w:sz="0" w:space="0" w:color="auto"/>
        <w:bottom w:val="none" w:sz="0" w:space="0" w:color="auto"/>
        <w:right w:val="none" w:sz="0" w:space="0" w:color="auto"/>
      </w:divBdr>
    </w:div>
    <w:div w:id="910849126">
      <w:bodyDiv w:val="1"/>
      <w:marLeft w:val="0"/>
      <w:marRight w:val="0"/>
      <w:marTop w:val="0"/>
      <w:marBottom w:val="0"/>
      <w:divBdr>
        <w:top w:val="none" w:sz="0" w:space="0" w:color="auto"/>
        <w:left w:val="none" w:sz="0" w:space="0" w:color="auto"/>
        <w:bottom w:val="none" w:sz="0" w:space="0" w:color="auto"/>
        <w:right w:val="none" w:sz="0" w:space="0" w:color="auto"/>
      </w:divBdr>
    </w:div>
    <w:div w:id="921764810">
      <w:bodyDiv w:val="1"/>
      <w:marLeft w:val="0"/>
      <w:marRight w:val="0"/>
      <w:marTop w:val="0"/>
      <w:marBottom w:val="0"/>
      <w:divBdr>
        <w:top w:val="none" w:sz="0" w:space="0" w:color="auto"/>
        <w:left w:val="none" w:sz="0" w:space="0" w:color="auto"/>
        <w:bottom w:val="none" w:sz="0" w:space="0" w:color="auto"/>
        <w:right w:val="none" w:sz="0" w:space="0" w:color="auto"/>
      </w:divBdr>
    </w:div>
    <w:div w:id="934705975">
      <w:bodyDiv w:val="1"/>
      <w:marLeft w:val="0"/>
      <w:marRight w:val="0"/>
      <w:marTop w:val="0"/>
      <w:marBottom w:val="0"/>
      <w:divBdr>
        <w:top w:val="none" w:sz="0" w:space="0" w:color="auto"/>
        <w:left w:val="none" w:sz="0" w:space="0" w:color="auto"/>
        <w:bottom w:val="none" w:sz="0" w:space="0" w:color="auto"/>
        <w:right w:val="none" w:sz="0" w:space="0" w:color="auto"/>
      </w:divBdr>
    </w:div>
    <w:div w:id="952827934">
      <w:bodyDiv w:val="1"/>
      <w:marLeft w:val="0"/>
      <w:marRight w:val="0"/>
      <w:marTop w:val="0"/>
      <w:marBottom w:val="0"/>
      <w:divBdr>
        <w:top w:val="none" w:sz="0" w:space="0" w:color="auto"/>
        <w:left w:val="none" w:sz="0" w:space="0" w:color="auto"/>
        <w:bottom w:val="none" w:sz="0" w:space="0" w:color="auto"/>
        <w:right w:val="none" w:sz="0" w:space="0" w:color="auto"/>
      </w:divBdr>
    </w:div>
    <w:div w:id="1060321789">
      <w:bodyDiv w:val="1"/>
      <w:marLeft w:val="0"/>
      <w:marRight w:val="0"/>
      <w:marTop w:val="0"/>
      <w:marBottom w:val="0"/>
      <w:divBdr>
        <w:top w:val="none" w:sz="0" w:space="0" w:color="auto"/>
        <w:left w:val="none" w:sz="0" w:space="0" w:color="auto"/>
        <w:bottom w:val="none" w:sz="0" w:space="0" w:color="auto"/>
        <w:right w:val="none" w:sz="0" w:space="0" w:color="auto"/>
      </w:divBdr>
    </w:div>
    <w:div w:id="1070736064">
      <w:bodyDiv w:val="1"/>
      <w:marLeft w:val="0"/>
      <w:marRight w:val="0"/>
      <w:marTop w:val="0"/>
      <w:marBottom w:val="0"/>
      <w:divBdr>
        <w:top w:val="none" w:sz="0" w:space="0" w:color="auto"/>
        <w:left w:val="none" w:sz="0" w:space="0" w:color="auto"/>
        <w:bottom w:val="none" w:sz="0" w:space="0" w:color="auto"/>
        <w:right w:val="none" w:sz="0" w:space="0" w:color="auto"/>
      </w:divBdr>
    </w:div>
    <w:div w:id="1096288685">
      <w:bodyDiv w:val="1"/>
      <w:marLeft w:val="0"/>
      <w:marRight w:val="0"/>
      <w:marTop w:val="0"/>
      <w:marBottom w:val="0"/>
      <w:divBdr>
        <w:top w:val="none" w:sz="0" w:space="0" w:color="auto"/>
        <w:left w:val="none" w:sz="0" w:space="0" w:color="auto"/>
        <w:bottom w:val="none" w:sz="0" w:space="0" w:color="auto"/>
        <w:right w:val="none" w:sz="0" w:space="0" w:color="auto"/>
      </w:divBdr>
    </w:div>
    <w:div w:id="1121143689">
      <w:bodyDiv w:val="1"/>
      <w:marLeft w:val="0"/>
      <w:marRight w:val="0"/>
      <w:marTop w:val="0"/>
      <w:marBottom w:val="0"/>
      <w:divBdr>
        <w:top w:val="none" w:sz="0" w:space="0" w:color="auto"/>
        <w:left w:val="none" w:sz="0" w:space="0" w:color="auto"/>
        <w:bottom w:val="none" w:sz="0" w:space="0" w:color="auto"/>
        <w:right w:val="none" w:sz="0" w:space="0" w:color="auto"/>
      </w:divBdr>
    </w:div>
    <w:div w:id="1146749580">
      <w:bodyDiv w:val="1"/>
      <w:marLeft w:val="0"/>
      <w:marRight w:val="0"/>
      <w:marTop w:val="0"/>
      <w:marBottom w:val="0"/>
      <w:divBdr>
        <w:top w:val="none" w:sz="0" w:space="0" w:color="auto"/>
        <w:left w:val="none" w:sz="0" w:space="0" w:color="auto"/>
        <w:bottom w:val="none" w:sz="0" w:space="0" w:color="auto"/>
        <w:right w:val="none" w:sz="0" w:space="0" w:color="auto"/>
      </w:divBdr>
    </w:div>
    <w:div w:id="1149589980">
      <w:bodyDiv w:val="1"/>
      <w:marLeft w:val="0"/>
      <w:marRight w:val="0"/>
      <w:marTop w:val="0"/>
      <w:marBottom w:val="0"/>
      <w:divBdr>
        <w:top w:val="none" w:sz="0" w:space="0" w:color="auto"/>
        <w:left w:val="none" w:sz="0" w:space="0" w:color="auto"/>
        <w:bottom w:val="none" w:sz="0" w:space="0" w:color="auto"/>
        <w:right w:val="none" w:sz="0" w:space="0" w:color="auto"/>
      </w:divBdr>
    </w:div>
    <w:div w:id="1149596755">
      <w:bodyDiv w:val="1"/>
      <w:marLeft w:val="0"/>
      <w:marRight w:val="0"/>
      <w:marTop w:val="0"/>
      <w:marBottom w:val="0"/>
      <w:divBdr>
        <w:top w:val="none" w:sz="0" w:space="0" w:color="auto"/>
        <w:left w:val="none" w:sz="0" w:space="0" w:color="auto"/>
        <w:bottom w:val="none" w:sz="0" w:space="0" w:color="auto"/>
        <w:right w:val="none" w:sz="0" w:space="0" w:color="auto"/>
      </w:divBdr>
    </w:div>
    <w:div w:id="1166507363">
      <w:bodyDiv w:val="1"/>
      <w:marLeft w:val="0"/>
      <w:marRight w:val="0"/>
      <w:marTop w:val="0"/>
      <w:marBottom w:val="0"/>
      <w:divBdr>
        <w:top w:val="none" w:sz="0" w:space="0" w:color="auto"/>
        <w:left w:val="none" w:sz="0" w:space="0" w:color="auto"/>
        <w:bottom w:val="none" w:sz="0" w:space="0" w:color="auto"/>
        <w:right w:val="none" w:sz="0" w:space="0" w:color="auto"/>
      </w:divBdr>
    </w:div>
    <w:div w:id="1204369781">
      <w:bodyDiv w:val="1"/>
      <w:marLeft w:val="0"/>
      <w:marRight w:val="0"/>
      <w:marTop w:val="0"/>
      <w:marBottom w:val="0"/>
      <w:divBdr>
        <w:top w:val="none" w:sz="0" w:space="0" w:color="auto"/>
        <w:left w:val="none" w:sz="0" w:space="0" w:color="auto"/>
        <w:bottom w:val="none" w:sz="0" w:space="0" w:color="auto"/>
        <w:right w:val="none" w:sz="0" w:space="0" w:color="auto"/>
      </w:divBdr>
    </w:div>
    <w:div w:id="1208180446">
      <w:bodyDiv w:val="1"/>
      <w:marLeft w:val="0"/>
      <w:marRight w:val="0"/>
      <w:marTop w:val="0"/>
      <w:marBottom w:val="0"/>
      <w:divBdr>
        <w:top w:val="none" w:sz="0" w:space="0" w:color="auto"/>
        <w:left w:val="none" w:sz="0" w:space="0" w:color="auto"/>
        <w:bottom w:val="none" w:sz="0" w:space="0" w:color="auto"/>
        <w:right w:val="none" w:sz="0" w:space="0" w:color="auto"/>
      </w:divBdr>
    </w:div>
    <w:div w:id="1222863811">
      <w:bodyDiv w:val="1"/>
      <w:marLeft w:val="0"/>
      <w:marRight w:val="0"/>
      <w:marTop w:val="0"/>
      <w:marBottom w:val="0"/>
      <w:divBdr>
        <w:top w:val="none" w:sz="0" w:space="0" w:color="auto"/>
        <w:left w:val="none" w:sz="0" w:space="0" w:color="auto"/>
        <w:bottom w:val="none" w:sz="0" w:space="0" w:color="auto"/>
        <w:right w:val="none" w:sz="0" w:space="0" w:color="auto"/>
      </w:divBdr>
    </w:div>
    <w:div w:id="1238324750">
      <w:bodyDiv w:val="1"/>
      <w:marLeft w:val="0"/>
      <w:marRight w:val="0"/>
      <w:marTop w:val="0"/>
      <w:marBottom w:val="0"/>
      <w:divBdr>
        <w:top w:val="none" w:sz="0" w:space="0" w:color="auto"/>
        <w:left w:val="none" w:sz="0" w:space="0" w:color="auto"/>
        <w:bottom w:val="none" w:sz="0" w:space="0" w:color="auto"/>
        <w:right w:val="none" w:sz="0" w:space="0" w:color="auto"/>
      </w:divBdr>
    </w:div>
    <w:div w:id="1240554962">
      <w:bodyDiv w:val="1"/>
      <w:marLeft w:val="0"/>
      <w:marRight w:val="0"/>
      <w:marTop w:val="0"/>
      <w:marBottom w:val="0"/>
      <w:divBdr>
        <w:top w:val="none" w:sz="0" w:space="0" w:color="auto"/>
        <w:left w:val="none" w:sz="0" w:space="0" w:color="auto"/>
        <w:bottom w:val="none" w:sz="0" w:space="0" w:color="auto"/>
        <w:right w:val="none" w:sz="0" w:space="0" w:color="auto"/>
      </w:divBdr>
    </w:div>
    <w:div w:id="1263034440">
      <w:bodyDiv w:val="1"/>
      <w:marLeft w:val="0"/>
      <w:marRight w:val="0"/>
      <w:marTop w:val="0"/>
      <w:marBottom w:val="0"/>
      <w:divBdr>
        <w:top w:val="none" w:sz="0" w:space="0" w:color="auto"/>
        <w:left w:val="none" w:sz="0" w:space="0" w:color="auto"/>
        <w:bottom w:val="none" w:sz="0" w:space="0" w:color="auto"/>
        <w:right w:val="none" w:sz="0" w:space="0" w:color="auto"/>
      </w:divBdr>
    </w:div>
    <w:div w:id="1279222341">
      <w:bodyDiv w:val="1"/>
      <w:marLeft w:val="0"/>
      <w:marRight w:val="0"/>
      <w:marTop w:val="0"/>
      <w:marBottom w:val="0"/>
      <w:divBdr>
        <w:top w:val="none" w:sz="0" w:space="0" w:color="auto"/>
        <w:left w:val="none" w:sz="0" w:space="0" w:color="auto"/>
        <w:bottom w:val="none" w:sz="0" w:space="0" w:color="auto"/>
        <w:right w:val="none" w:sz="0" w:space="0" w:color="auto"/>
      </w:divBdr>
    </w:div>
    <w:div w:id="1292637013">
      <w:bodyDiv w:val="1"/>
      <w:marLeft w:val="0"/>
      <w:marRight w:val="0"/>
      <w:marTop w:val="0"/>
      <w:marBottom w:val="0"/>
      <w:divBdr>
        <w:top w:val="none" w:sz="0" w:space="0" w:color="auto"/>
        <w:left w:val="none" w:sz="0" w:space="0" w:color="auto"/>
        <w:bottom w:val="none" w:sz="0" w:space="0" w:color="auto"/>
        <w:right w:val="none" w:sz="0" w:space="0" w:color="auto"/>
      </w:divBdr>
    </w:div>
    <w:div w:id="1292979441">
      <w:bodyDiv w:val="1"/>
      <w:marLeft w:val="0"/>
      <w:marRight w:val="0"/>
      <w:marTop w:val="0"/>
      <w:marBottom w:val="0"/>
      <w:divBdr>
        <w:top w:val="none" w:sz="0" w:space="0" w:color="auto"/>
        <w:left w:val="none" w:sz="0" w:space="0" w:color="auto"/>
        <w:bottom w:val="none" w:sz="0" w:space="0" w:color="auto"/>
        <w:right w:val="none" w:sz="0" w:space="0" w:color="auto"/>
      </w:divBdr>
    </w:div>
    <w:div w:id="1303148255">
      <w:bodyDiv w:val="1"/>
      <w:marLeft w:val="0"/>
      <w:marRight w:val="0"/>
      <w:marTop w:val="0"/>
      <w:marBottom w:val="0"/>
      <w:divBdr>
        <w:top w:val="none" w:sz="0" w:space="0" w:color="auto"/>
        <w:left w:val="none" w:sz="0" w:space="0" w:color="auto"/>
        <w:bottom w:val="none" w:sz="0" w:space="0" w:color="auto"/>
        <w:right w:val="none" w:sz="0" w:space="0" w:color="auto"/>
      </w:divBdr>
    </w:div>
    <w:div w:id="1318192754">
      <w:bodyDiv w:val="1"/>
      <w:marLeft w:val="0"/>
      <w:marRight w:val="0"/>
      <w:marTop w:val="0"/>
      <w:marBottom w:val="0"/>
      <w:divBdr>
        <w:top w:val="none" w:sz="0" w:space="0" w:color="auto"/>
        <w:left w:val="none" w:sz="0" w:space="0" w:color="auto"/>
        <w:bottom w:val="none" w:sz="0" w:space="0" w:color="auto"/>
        <w:right w:val="none" w:sz="0" w:space="0" w:color="auto"/>
      </w:divBdr>
    </w:div>
    <w:div w:id="1349481541">
      <w:bodyDiv w:val="1"/>
      <w:marLeft w:val="0"/>
      <w:marRight w:val="0"/>
      <w:marTop w:val="0"/>
      <w:marBottom w:val="0"/>
      <w:divBdr>
        <w:top w:val="none" w:sz="0" w:space="0" w:color="auto"/>
        <w:left w:val="none" w:sz="0" w:space="0" w:color="auto"/>
        <w:bottom w:val="none" w:sz="0" w:space="0" w:color="auto"/>
        <w:right w:val="none" w:sz="0" w:space="0" w:color="auto"/>
      </w:divBdr>
    </w:div>
    <w:div w:id="1365247893">
      <w:bodyDiv w:val="1"/>
      <w:marLeft w:val="0"/>
      <w:marRight w:val="0"/>
      <w:marTop w:val="0"/>
      <w:marBottom w:val="0"/>
      <w:divBdr>
        <w:top w:val="none" w:sz="0" w:space="0" w:color="auto"/>
        <w:left w:val="none" w:sz="0" w:space="0" w:color="auto"/>
        <w:bottom w:val="none" w:sz="0" w:space="0" w:color="auto"/>
        <w:right w:val="none" w:sz="0" w:space="0" w:color="auto"/>
      </w:divBdr>
    </w:div>
    <w:div w:id="1395740382">
      <w:bodyDiv w:val="1"/>
      <w:marLeft w:val="0"/>
      <w:marRight w:val="0"/>
      <w:marTop w:val="0"/>
      <w:marBottom w:val="0"/>
      <w:divBdr>
        <w:top w:val="none" w:sz="0" w:space="0" w:color="auto"/>
        <w:left w:val="none" w:sz="0" w:space="0" w:color="auto"/>
        <w:bottom w:val="none" w:sz="0" w:space="0" w:color="auto"/>
        <w:right w:val="none" w:sz="0" w:space="0" w:color="auto"/>
      </w:divBdr>
    </w:div>
    <w:div w:id="1409422742">
      <w:bodyDiv w:val="1"/>
      <w:marLeft w:val="0"/>
      <w:marRight w:val="0"/>
      <w:marTop w:val="0"/>
      <w:marBottom w:val="0"/>
      <w:divBdr>
        <w:top w:val="none" w:sz="0" w:space="0" w:color="auto"/>
        <w:left w:val="none" w:sz="0" w:space="0" w:color="auto"/>
        <w:bottom w:val="none" w:sz="0" w:space="0" w:color="auto"/>
        <w:right w:val="none" w:sz="0" w:space="0" w:color="auto"/>
      </w:divBdr>
    </w:div>
    <w:div w:id="1410613490">
      <w:bodyDiv w:val="1"/>
      <w:marLeft w:val="0"/>
      <w:marRight w:val="0"/>
      <w:marTop w:val="0"/>
      <w:marBottom w:val="0"/>
      <w:divBdr>
        <w:top w:val="none" w:sz="0" w:space="0" w:color="auto"/>
        <w:left w:val="none" w:sz="0" w:space="0" w:color="auto"/>
        <w:bottom w:val="none" w:sz="0" w:space="0" w:color="auto"/>
        <w:right w:val="none" w:sz="0" w:space="0" w:color="auto"/>
      </w:divBdr>
    </w:div>
    <w:div w:id="1488748300">
      <w:bodyDiv w:val="1"/>
      <w:marLeft w:val="0"/>
      <w:marRight w:val="0"/>
      <w:marTop w:val="0"/>
      <w:marBottom w:val="0"/>
      <w:divBdr>
        <w:top w:val="none" w:sz="0" w:space="0" w:color="auto"/>
        <w:left w:val="none" w:sz="0" w:space="0" w:color="auto"/>
        <w:bottom w:val="none" w:sz="0" w:space="0" w:color="auto"/>
        <w:right w:val="none" w:sz="0" w:space="0" w:color="auto"/>
      </w:divBdr>
    </w:div>
    <w:div w:id="1491218193">
      <w:bodyDiv w:val="1"/>
      <w:marLeft w:val="0"/>
      <w:marRight w:val="0"/>
      <w:marTop w:val="0"/>
      <w:marBottom w:val="0"/>
      <w:divBdr>
        <w:top w:val="none" w:sz="0" w:space="0" w:color="auto"/>
        <w:left w:val="none" w:sz="0" w:space="0" w:color="auto"/>
        <w:bottom w:val="none" w:sz="0" w:space="0" w:color="auto"/>
        <w:right w:val="none" w:sz="0" w:space="0" w:color="auto"/>
      </w:divBdr>
    </w:div>
    <w:div w:id="1541362030">
      <w:bodyDiv w:val="1"/>
      <w:marLeft w:val="0"/>
      <w:marRight w:val="0"/>
      <w:marTop w:val="0"/>
      <w:marBottom w:val="0"/>
      <w:divBdr>
        <w:top w:val="none" w:sz="0" w:space="0" w:color="auto"/>
        <w:left w:val="none" w:sz="0" w:space="0" w:color="auto"/>
        <w:bottom w:val="none" w:sz="0" w:space="0" w:color="auto"/>
        <w:right w:val="none" w:sz="0" w:space="0" w:color="auto"/>
      </w:divBdr>
    </w:div>
    <w:div w:id="1563564928">
      <w:bodyDiv w:val="1"/>
      <w:marLeft w:val="0"/>
      <w:marRight w:val="0"/>
      <w:marTop w:val="0"/>
      <w:marBottom w:val="0"/>
      <w:divBdr>
        <w:top w:val="none" w:sz="0" w:space="0" w:color="auto"/>
        <w:left w:val="none" w:sz="0" w:space="0" w:color="auto"/>
        <w:bottom w:val="none" w:sz="0" w:space="0" w:color="auto"/>
        <w:right w:val="none" w:sz="0" w:space="0" w:color="auto"/>
      </w:divBdr>
    </w:div>
    <w:div w:id="1584486929">
      <w:bodyDiv w:val="1"/>
      <w:marLeft w:val="0"/>
      <w:marRight w:val="0"/>
      <w:marTop w:val="0"/>
      <w:marBottom w:val="0"/>
      <w:divBdr>
        <w:top w:val="none" w:sz="0" w:space="0" w:color="auto"/>
        <w:left w:val="none" w:sz="0" w:space="0" w:color="auto"/>
        <w:bottom w:val="none" w:sz="0" w:space="0" w:color="auto"/>
        <w:right w:val="none" w:sz="0" w:space="0" w:color="auto"/>
      </w:divBdr>
    </w:div>
    <w:div w:id="1603607423">
      <w:bodyDiv w:val="1"/>
      <w:marLeft w:val="0"/>
      <w:marRight w:val="0"/>
      <w:marTop w:val="0"/>
      <w:marBottom w:val="0"/>
      <w:divBdr>
        <w:top w:val="none" w:sz="0" w:space="0" w:color="auto"/>
        <w:left w:val="none" w:sz="0" w:space="0" w:color="auto"/>
        <w:bottom w:val="none" w:sz="0" w:space="0" w:color="auto"/>
        <w:right w:val="none" w:sz="0" w:space="0" w:color="auto"/>
      </w:divBdr>
    </w:div>
    <w:div w:id="1663896990">
      <w:bodyDiv w:val="1"/>
      <w:marLeft w:val="0"/>
      <w:marRight w:val="0"/>
      <w:marTop w:val="0"/>
      <w:marBottom w:val="0"/>
      <w:divBdr>
        <w:top w:val="none" w:sz="0" w:space="0" w:color="auto"/>
        <w:left w:val="none" w:sz="0" w:space="0" w:color="auto"/>
        <w:bottom w:val="none" w:sz="0" w:space="0" w:color="auto"/>
        <w:right w:val="none" w:sz="0" w:space="0" w:color="auto"/>
      </w:divBdr>
    </w:div>
    <w:div w:id="1671983403">
      <w:bodyDiv w:val="1"/>
      <w:marLeft w:val="0"/>
      <w:marRight w:val="0"/>
      <w:marTop w:val="0"/>
      <w:marBottom w:val="0"/>
      <w:divBdr>
        <w:top w:val="none" w:sz="0" w:space="0" w:color="auto"/>
        <w:left w:val="none" w:sz="0" w:space="0" w:color="auto"/>
        <w:bottom w:val="none" w:sz="0" w:space="0" w:color="auto"/>
        <w:right w:val="none" w:sz="0" w:space="0" w:color="auto"/>
      </w:divBdr>
    </w:div>
    <w:div w:id="1688945657">
      <w:bodyDiv w:val="1"/>
      <w:marLeft w:val="0"/>
      <w:marRight w:val="0"/>
      <w:marTop w:val="0"/>
      <w:marBottom w:val="0"/>
      <w:divBdr>
        <w:top w:val="none" w:sz="0" w:space="0" w:color="auto"/>
        <w:left w:val="none" w:sz="0" w:space="0" w:color="auto"/>
        <w:bottom w:val="none" w:sz="0" w:space="0" w:color="auto"/>
        <w:right w:val="none" w:sz="0" w:space="0" w:color="auto"/>
      </w:divBdr>
    </w:div>
    <w:div w:id="1704209204">
      <w:bodyDiv w:val="1"/>
      <w:marLeft w:val="0"/>
      <w:marRight w:val="0"/>
      <w:marTop w:val="0"/>
      <w:marBottom w:val="0"/>
      <w:divBdr>
        <w:top w:val="none" w:sz="0" w:space="0" w:color="auto"/>
        <w:left w:val="none" w:sz="0" w:space="0" w:color="auto"/>
        <w:bottom w:val="none" w:sz="0" w:space="0" w:color="auto"/>
        <w:right w:val="none" w:sz="0" w:space="0" w:color="auto"/>
      </w:divBdr>
    </w:div>
    <w:div w:id="1727097887">
      <w:bodyDiv w:val="1"/>
      <w:marLeft w:val="0"/>
      <w:marRight w:val="0"/>
      <w:marTop w:val="0"/>
      <w:marBottom w:val="0"/>
      <w:divBdr>
        <w:top w:val="none" w:sz="0" w:space="0" w:color="auto"/>
        <w:left w:val="none" w:sz="0" w:space="0" w:color="auto"/>
        <w:bottom w:val="none" w:sz="0" w:space="0" w:color="auto"/>
        <w:right w:val="none" w:sz="0" w:space="0" w:color="auto"/>
      </w:divBdr>
    </w:div>
    <w:div w:id="1733960535">
      <w:bodyDiv w:val="1"/>
      <w:marLeft w:val="0"/>
      <w:marRight w:val="0"/>
      <w:marTop w:val="0"/>
      <w:marBottom w:val="0"/>
      <w:divBdr>
        <w:top w:val="none" w:sz="0" w:space="0" w:color="auto"/>
        <w:left w:val="none" w:sz="0" w:space="0" w:color="auto"/>
        <w:bottom w:val="none" w:sz="0" w:space="0" w:color="auto"/>
        <w:right w:val="none" w:sz="0" w:space="0" w:color="auto"/>
      </w:divBdr>
    </w:div>
    <w:div w:id="1758165129">
      <w:bodyDiv w:val="1"/>
      <w:marLeft w:val="0"/>
      <w:marRight w:val="0"/>
      <w:marTop w:val="0"/>
      <w:marBottom w:val="0"/>
      <w:divBdr>
        <w:top w:val="none" w:sz="0" w:space="0" w:color="auto"/>
        <w:left w:val="none" w:sz="0" w:space="0" w:color="auto"/>
        <w:bottom w:val="none" w:sz="0" w:space="0" w:color="auto"/>
        <w:right w:val="none" w:sz="0" w:space="0" w:color="auto"/>
      </w:divBdr>
    </w:div>
    <w:div w:id="1785881260">
      <w:bodyDiv w:val="1"/>
      <w:marLeft w:val="0"/>
      <w:marRight w:val="0"/>
      <w:marTop w:val="0"/>
      <w:marBottom w:val="0"/>
      <w:divBdr>
        <w:top w:val="none" w:sz="0" w:space="0" w:color="auto"/>
        <w:left w:val="none" w:sz="0" w:space="0" w:color="auto"/>
        <w:bottom w:val="none" w:sz="0" w:space="0" w:color="auto"/>
        <w:right w:val="none" w:sz="0" w:space="0" w:color="auto"/>
      </w:divBdr>
    </w:div>
    <w:div w:id="1861620433">
      <w:bodyDiv w:val="1"/>
      <w:marLeft w:val="0"/>
      <w:marRight w:val="0"/>
      <w:marTop w:val="0"/>
      <w:marBottom w:val="0"/>
      <w:divBdr>
        <w:top w:val="none" w:sz="0" w:space="0" w:color="auto"/>
        <w:left w:val="none" w:sz="0" w:space="0" w:color="auto"/>
        <w:bottom w:val="none" w:sz="0" w:space="0" w:color="auto"/>
        <w:right w:val="none" w:sz="0" w:space="0" w:color="auto"/>
      </w:divBdr>
    </w:div>
    <w:div w:id="1869951907">
      <w:bodyDiv w:val="1"/>
      <w:marLeft w:val="0"/>
      <w:marRight w:val="0"/>
      <w:marTop w:val="0"/>
      <w:marBottom w:val="0"/>
      <w:divBdr>
        <w:top w:val="none" w:sz="0" w:space="0" w:color="auto"/>
        <w:left w:val="none" w:sz="0" w:space="0" w:color="auto"/>
        <w:bottom w:val="none" w:sz="0" w:space="0" w:color="auto"/>
        <w:right w:val="none" w:sz="0" w:space="0" w:color="auto"/>
      </w:divBdr>
    </w:div>
    <w:div w:id="1927107230">
      <w:bodyDiv w:val="1"/>
      <w:marLeft w:val="0"/>
      <w:marRight w:val="0"/>
      <w:marTop w:val="0"/>
      <w:marBottom w:val="0"/>
      <w:divBdr>
        <w:top w:val="none" w:sz="0" w:space="0" w:color="auto"/>
        <w:left w:val="none" w:sz="0" w:space="0" w:color="auto"/>
        <w:bottom w:val="none" w:sz="0" w:space="0" w:color="auto"/>
        <w:right w:val="none" w:sz="0" w:space="0" w:color="auto"/>
      </w:divBdr>
    </w:div>
    <w:div w:id="1948999850">
      <w:bodyDiv w:val="1"/>
      <w:marLeft w:val="0"/>
      <w:marRight w:val="0"/>
      <w:marTop w:val="0"/>
      <w:marBottom w:val="0"/>
      <w:divBdr>
        <w:top w:val="none" w:sz="0" w:space="0" w:color="auto"/>
        <w:left w:val="none" w:sz="0" w:space="0" w:color="auto"/>
        <w:bottom w:val="none" w:sz="0" w:space="0" w:color="auto"/>
        <w:right w:val="none" w:sz="0" w:space="0" w:color="auto"/>
      </w:divBdr>
    </w:div>
    <w:div w:id="1952741432">
      <w:bodyDiv w:val="1"/>
      <w:marLeft w:val="0"/>
      <w:marRight w:val="0"/>
      <w:marTop w:val="0"/>
      <w:marBottom w:val="0"/>
      <w:divBdr>
        <w:top w:val="none" w:sz="0" w:space="0" w:color="auto"/>
        <w:left w:val="none" w:sz="0" w:space="0" w:color="auto"/>
        <w:bottom w:val="none" w:sz="0" w:space="0" w:color="auto"/>
        <w:right w:val="none" w:sz="0" w:space="0" w:color="auto"/>
      </w:divBdr>
    </w:div>
    <w:div w:id="1962103896">
      <w:bodyDiv w:val="1"/>
      <w:marLeft w:val="0"/>
      <w:marRight w:val="0"/>
      <w:marTop w:val="0"/>
      <w:marBottom w:val="0"/>
      <w:divBdr>
        <w:top w:val="none" w:sz="0" w:space="0" w:color="auto"/>
        <w:left w:val="none" w:sz="0" w:space="0" w:color="auto"/>
        <w:bottom w:val="none" w:sz="0" w:space="0" w:color="auto"/>
        <w:right w:val="none" w:sz="0" w:space="0" w:color="auto"/>
      </w:divBdr>
    </w:div>
    <w:div w:id="1962758511">
      <w:bodyDiv w:val="1"/>
      <w:marLeft w:val="0"/>
      <w:marRight w:val="0"/>
      <w:marTop w:val="0"/>
      <w:marBottom w:val="0"/>
      <w:divBdr>
        <w:top w:val="none" w:sz="0" w:space="0" w:color="auto"/>
        <w:left w:val="none" w:sz="0" w:space="0" w:color="auto"/>
        <w:bottom w:val="none" w:sz="0" w:space="0" w:color="auto"/>
        <w:right w:val="none" w:sz="0" w:space="0" w:color="auto"/>
      </w:divBdr>
    </w:div>
    <w:div w:id="1966155330">
      <w:bodyDiv w:val="1"/>
      <w:marLeft w:val="0"/>
      <w:marRight w:val="0"/>
      <w:marTop w:val="0"/>
      <w:marBottom w:val="0"/>
      <w:divBdr>
        <w:top w:val="none" w:sz="0" w:space="0" w:color="auto"/>
        <w:left w:val="none" w:sz="0" w:space="0" w:color="auto"/>
        <w:bottom w:val="none" w:sz="0" w:space="0" w:color="auto"/>
        <w:right w:val="none" w:sz="0" w:space="0" w:color="auto"/>
      </w:divBdr>
    </w:div>
    <w:div w:id="1993752961">
      <w:bodyDiv w:val="1"/>
      <w:marLeft w:val="0"/>
      <w:marRight w:val="0"/>
      <w:marTop w:val="0"/>
      <w:marBottom w:val="0"/>
      <w:divBdr>
        <w:top w:val="none" w:sz="0" w:space="0" w:color="auto"/>
        <w:left w:val="none" w:sz="0" w:space="0" w:color="auto"/>
        <w:bottom w:val="none" w:sz="0" w:space="0" w:color="auto"/>
        <w:right w:val="none" w:sz="0" w:space="0" w:color="auto"/>
      </w:divBdr>
    </w:div>
    <w:div w:id="2050717720">
      <w:bodyDiv w:val="1"/>
      <w:marLeft w:val="0"/>
      <w:marRight w:val="0"/>
      <w:marTop w:val="0"/>
      <w:marBottom w:val="0"/>
      <w:divBdr>
        <w:top w:val="none" w:sz="0" w:space="0" w:color="auto"/>
        <w:left w:val="none" w:sz="0" w:space="0" w:color="auto"/>
        <w:bottom w:val="none" w:sz="0" w:space="0" w:color="auto"/>
        <w:right w:val="none" w:sz="0" w:space="0" w:color="auto"/>
      </w:divBdr>
    </w:div>
    <w:div w:id="2111077527">
      <w:bodyDiv w:val="1"/>
      <w:marLeft w:val="0"/>
      <w:marRight w:val="0"/>
      <w:marTop w:val="0"/>
      <w:marBottom w:val="0"/>
      <w:divBdr>
        <w:top w:val="none" w:sz="0" w:space="0" w:color="auto"/>
        <w:left w:val="none" w:sz="0" w:space="0" w:color="auto"/>
        <w:bottom w:val="none" w:sz="0" w:space="0" w:color="auto"/>
        <w:right w:val="none" w:sz="0" w:space="0" w:color="auto"/>
      </w:divBdr>
    </w:div>
    <w:div w:id="2125225496">
      <w:bodyDiv w:val="1"/>
      <w:marLeft w:val="0"/>
      <w:marRight w:val="0"/>
      <w:marTop w:val="0"/>
      <w:marBottom w:val="0"/>
      <w:divBdr>
        <w:top w:val="none" w:sz="0" w:space="0" w:color="auto"/>
        <w:left w:val="none" w:sz="0" w:space="0" w:color="auto"/>
        <w:bottom w:val="none" w:sz="0" w:space="0" w:color="auto"/>
        <w:right w:val="none" w:sz="0" w:space="0" w:color="auto"/>
      </w:divBdr>
    </w:div>
    <w:div w:id="2133356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aIr9UojQM/wV1y+E4JPptzeNOA==">AMUW2mX6XfWilKOZK325xv/8M4yzOmA2OkxSKU0cxeQkI7/5C+L14wzYNPjHVed38/q5p+UJBCIwrB1FJ81EWWzvz1TYXvB7p50zJ/cXBPaOV3ut7E7zbwDZNHEZBBoL0vthUU+e2Gs1hK9VUYOLeXNIGt3WyENayg==</go:docsCustomData>
</go:gDocsCustomXmlDataStorage>
</file>

<file path=customXml/itemProps1.xml><?xml version="1.0" encoding="utf-8"?>
<ds:datastoreItem xmlns:ds="http://schemas.openxmlformats.org/officeDocument/2006/customXml" ds:itemID="{E2B8585D-A9A4-4D18-AC37-3B793CD97C9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5122</Words>
  <Characters>28176</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Israel Martinez Serrano</cp:lastModifiedBy>
  <cp:revision>6</cp:revision>
  <cp:lastPrinted>2026-07-17T15:29:00Z</cp:lastPrinted>
  <dcterms:created xsi:type="dcterms:W3CDTF">2026-07-17T15:29:00Z</dcterms:created>
  <dcterms:modified xsi:type="dcterms:W3CDTF">2026-08-07T19:11:00Z</dcterms:modified>
</cp:coreProperties>
</file>