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D0E1D9" w14:textId="61A4CC49" w:rsidR="00553FB9" w:rsidRPr="006D37DA" w:rsidRDefault="00553FB9" w:rsidP="00553FB9">
      <w:pPr>
        <w:spacing w:line="360" w:lineRule="auto"/>
        <w:jc w:val="both"/>
        <w:rPr>
          <w:rFonts w:ascii="Palatino Linotype" w:eastAsia="Palatino Linotype" w:hAnsi="Palatino Linotype" w:cs="Palatino Linotype"/>
          <w:b/>
          <w:sz w:val="24"/>
          <w:szCs w:val="24"/>
        </w:rPr>
      </w:pPr>
      <w:bookmarkStart w:id="0" w:name="_Toc87549675"/>
      <w:r w:rsidRPr="006D37DA">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w:t>
      </w:r>
      <w:bookmarkStart w:id="1" w:name="_GoBack"/>
      <w:bookmarkEnd w:id="1"/>
      <w:r w:rsidRPr="006D37DA">
        <w:rPr>
          <w:rFonts w:ascii="Palatino Linotype" w:eastAsia="Palatino Linotype" w:hAnsi="Palatino Linotype" w:cs="Palatino Linotype"/>
          <w:sz w:val="24"/>
          <w:szCs w:val="24"/>
        </w:rPr>
        <w:t xml:space="preserve">o de México; </w:t>
      </w:r>
      <w:r w:rsidRPr="006D37DA">
        <w:rPr>
          <w:rFonts w:ascii="Palatino Linotype" w:eastAsia="Palatino Linotype" w:hAnsi="Palatino Linotype" w:cs="Palatino Linotype"/>
          <w:b/>
          <w:sz w:val="24"/>
          <w:szCs w:val="24"/>
        </w:rPr>
        <w:t>de</w:t>
      </w:r>
      <w:r w:rsidR="006D37DA" w:rsidRPr="006D37DA">
        <w:rPr>
          <w:rFonts w:ascii="Palatino Linotype" w:eastAsia="Palatino Linotype" w:hAnsi="Palatino Linotype" w:cs="Palatino Linotype"/>
          <w:b/>
          <w:sz w:val="24"/>
          <w:szCs w:val="24"/>
        </w:rPr>
        <w:t xml:space="preserve"> fecha</w:t>
      </w:r>
      <w:r w:rsidRPr="006D37DA">
        <w:rPr>
          <w:rFonts w:ascii="Palatino Linotype" w:eastAsia="Palatino Linotype" w:hAnsi="Palatino Linotype" w:cs="Palatino Linotype"/>
          <w:b/>
          <w:sz w:val="24"/>
          <w:szCs w:val="24"/>
        </w:rPr>
        <w:t xml:space="preserve"> </w:t>
      </w:r>
      <w:r w:rsidR="0044002C" w:rsidRPr="006D37DA">
        <w:rPr>
          <w:rFonts w:ascii="Palatino Linotype" w:eastAsia="Palatino Linotype" w:hAnsi="Palatino Linotype" w:cs="Palatino Linotype"/>
          <w:b/>
          <w:sz w:val="24"/>
          <w:szCs w:val="24"/>
        </w:rPr>
        <w:t>cinco</w:t>
      </w:r>
      <w:r w:rsidR="00383C8E" w:rsidRPr="006D37DA">
        <w:rPr>
          <w:rFonts w:ascii="Palatino Linotype" w:eastAsia="Palatino Linotype" w:hAnsi="Palatino Linotype" w:cs="Palatino Linotype"/>
          <w:b/>
          <w:sz w:val="24"/>
          <w:szCs w:val="24"/>
        </w:rPr>
        <w:t xml:space="preserve"> </w:t>
      </w:r>
      <w:r w:rsidR="006D37DA" w:rsidRPr="006D37DA">
        <w:rPr>
          <w:rFonts w:ascii="Palatino Linotype" w:eastAsia="Palatino Linotype" w:hAnsi="Palatino Linotype" w:cs="Palatino Linotype"/>
          <w:b/>
          <w:sz w:val="24"/>
          <w:szCs w:val="24"/>
        </w:rPr>
        <w:t xml:space="preserve">(05) </w:t>
      </w:r>
      <w:r w:rsidR="00383C8E" w:rsidRPr="006D37DA">
        <w:rPr>
          <w:rFonts w:ascii="Palatino Linotype" w:eastAsia="Palatino Linotype" w:hAnsi="Palatino Linotype" w:cs="Palatino Linotype"/>
          <w:b/>
          <w:sz w:val="24"/>
          <w:szCs w:val="24"/>
        </w:rPr>
        <w:t>de febrero</w:t>
      </w:r>
      <w:r w:rsidRPr="006D37DA">
        <w:rPr>
          <w:rFonts w:ascii="Palatino Linotype" w:eastAsia="Palatino Linotype" w:hAnsi="Palatino Linotype" w:cs="Palatino Linotype"/>
          <w:b/>
          <w:sz w:val="24"/>
          <w:szCs w:val="24"/>
        </w:rPr>
        <w:t xml:space="preserve"> de dos mil veintiséis.</w:t>
      </w:r>
    </w:p>
    <w:p w14:paraId="4875226A" w14:textId="77777777" w:rsidR="00553FB9" w:rsidRPr="006D37DA" w:rsidRDefault="00553FB9" w:rsidP="00553FB9">
      <w:pPr>
        <w:spacing w:line="360" w:lineRule="auto"/>
        <w:jc w:val="both"/>
        <w:rPr>
          <w:rFonts w:ascii="Palatino Linotype" w:eastAsia="Palatino Linotype" w:hAnsi="Palatino Linotype" w:cs="Palatino Linotype"/>
          <w:sz w:val="24"/>
          <w:szCs w:val="24"/>
        </w:rPr>
      </w:pPr>
    </w:p>
    <w:p w14:paraId="50B61B84" w14:textId="7C2096BD" w:rsidR="00553FB9" w:rsidRPr="006D37DA" w:rsidRDefault="00553FB9" w:rsidP="00553FB9">
      <w:pPr>
        <w:spacing w:line="360" w:lineRule="auto"/>
        <w:jc w:val="both"/>
        <w:rPr>
          <w:rFonts w:ascii="Palatino Linotype" w:eastAsia="Palatino Linotype" w:hAnsi="Palatino Linotype" w:cs="Palatino Linotype"/>
          <w:b/>
          <w:sz w:val="24"/>
          <w:szCs w:val="24"/>
        </w:rPr>
      </w:pPr>
      <w:r w:rsidRPr="006D37DA">
        <w:rPr>
          <w:rFonts w:ascii="Palatino Linotype" w:eastAsia="Palatino Linotype" w:hAnsi="Palatino Linotype" w:cs="Palatino Linotype"/>
          <w:b/>
          <w:sz w:val="24"/>
          <w:szCs w:val="24"/>
        </w:rPr>
        <w:t>VISTO</w:t>
      </w:r>
      <w:r w:rsidRPr="006D37DA">
        <w:rPr>
          <w:rFonts w:ascii="Palatino Linotype" w:eastAsia="Palatino Linotype" w:hAnsi="Palatino Linotype" w:cs="Palatino Linotype"/>
          <w:sz w:val="24"/>
          <w:szCs w:val="24"/>
        </w:rPr>
        <w:t xml:space="preserve"> el expediente electrónico formado con motivo del recurso de revisión</w:t>
      </w:r>
      <w:r w:rsidRPr="006D37DA">
        <w:rPr>
          <w:rFonts w:ascii="Palatino Linotype" w:eastAsia="Palatino Linotype" w:hAnsi="Palatino Linotype" w:cs="Palatino Linotype"/>
          <w:b/>
          <w:bCs/>
          <w:sz w:val="24"/>
          <w:szCs w:val="24"/>
        </w:rPr>
        <w:t xml:space="preserve"> </w:t>
      </w:r>
      <w:r w:rsidR="00383C8E" w:rsidRPr="006D37DA">
        <w:rPr>
          <w:rFonts w:ascii="Palatino Linotype" w:eastAsia="Palatino Linotype" w:hAnsi="Palatino Linotype" w:cs="Palatino Linotype"/>
          <w:b/>
          <w:bCs/>
          <w:sz w:val="24"/>
          <w:szCs w:val="24"/>
        </w:rPr>
        <w:t>10043/INFOEM/IP/RR/2025</w:t>
      </w:r>
      <w:r w:rsidRPr="006D37DA">
        <w:rPr>
          <w:rFonts w:ascii="Palatino Linotype" w:eastAsia="Palatino Linotype" w:hAnsi="Palatino Linotype" w:cs="Palatino Linotype"/>
          <w:b/>
          <w:sz w:val="24"/>
          <w:szCs w:val="24"/>
        </w:rPr>
        <w:t xml:space="preserve">, </w:t>
      </w:r>
      <w:r w:rsidRPr="006D37DA">
        <w:rPr>
          <w:rFonts w:ascii="Palatino Linotype" w:eastAsia="Palatino Linotype" w:hAnsi="Palatino Linotype" w:cs="Palatino Linotype"/>
          <w:sz w:val="24"/>
          <w:szCs w:val="24"/>
        </w:rPr>
        <w:t>promovido por</w:t>
      </w:r>
      <w:r w:rsidRPr="006D37DA">
        <w:rPr>
          <w:rFonts w:ascii="Palatino Linotype" w:eastAsia="Palatino Linotype" w:hAnsi="Palatino Linotype" w:cs="Palatino Linotype"/>
          <w:b/>
          <w:color w:val="FF0000"/>
          <w:sz w:val="24"/>
          <w:szCs w:val="24"/>
        </w:rPr>
        <w:t xml:space="preserve"> </w:t>
      </w:r>
      <w:r w:rsidR="000E1BB8">
        <w:rPr>
          <w:rFonts w:ascii="Palatino Linotype" w:eastAsia="Palatino Linotype" w:hAnsi="Palatino Linotype" w:cs="Palatino Linotype"/>
          <w:b/>
          <w:color w:val="000000" w:themeColor="text1"/>
          <w:sz w:val="24"/>
          <w:szCs w:val="24"/>
        </w:rPr>
        <w:t>XXXX</w:t>
      </w:r>
      <w:r w:rsidR="006D37DA">
        <w:rPr>
          <w:rFonts w:ascii="Palatino Linotype" w:eastAsia="Palatino Linotype" w:hAnsi="Palatino Linotype" w:cs="Palatino Linotype"/>
          <w:b/>
          <w:bCs/>
          <w:sz w:val="24"/>
          <w:szCs w:val="24"/>
        </w:rPr>
        <w:t xml:space="preserve">, </w:t>
      </w:r>
      <w:r w:rsidRPr="006D37DA">
        <w:rPr>
          <w:rFonts w:ascii="Palatino Linotype" w:eastAsia="Palatino Linotype" w:hAnsi="Palatino Linotype" w:cs="Palatino Linotype"/>
          <w:sz w:val="24"/>
          <w:szCs w:val="24"/>
        </w:rPr>
        <w:t xml:space="preserve">a quien en lo sucesivo se identificará como </w:t>
      </w:r>
      <w:r w:rsidRPr="006D37DA">
        <w:rPr>
          <w:rFonts w:ascii="Palatino Linotype" w:eastAsia="Palatino Linotype" w:hAnsi="Palatino Linotype" w:cs="Palatino Linotype"/>
          <w:b/>
          <w:sz w:val="24"/>
          <w:szCs w:val="24"/>
        </w:rPr>
        <w:t>EL RECURRENTE</w:t>
      </w:r>
      <w:r w:rsidRPr="006D37DA">
        <w:rPr>
          <w:rFonts w:ascii="Palatino Linotype" w:eastAsia="Palatino Linotype" w:hAnsi="Palatino Linotype" w:cs="Palatino Linotype"/>
          <w:sz w:val="24"/>
          <w:szCs w:val="24"/>
        </w:rPr>
        <w:t xml:space="preserve">, en contra de la respuesta del </w:t>
      </w:r>
      <w:r w:rsidR="00383C8E" w:rsidRPr="006D37DA">
        <w:rPr>
          <w:rFonts w:ascii="Palatino Linotype" w:eastAsia="Palatino Linotype" w:hAnsi="Palatino Linotype" w:cs="Palatino Linotype"/>
          <w:b/>
          <w:bCs/>
          <w:sz w:val="24"/>
          <w:szCs w:val="24"/>
        </w:rPr>
        <w:t>Ayuntamiento de Mexicaltzingo</w:t>
      </w:r>
      <w:r w:rsidRPr="006D37DA">
        <w:rPr>
          <w:rFonts w:ascii="Palatino Linotype" w:eastAsia="Palatino Linotype" w:hAnsi="Palatino Linotype" w:cs="Palatino Linotype"/>
          <w:b/>
          <w:sz w:val="24"/>
          <w:szCs w:val="24"/>
        </w:rPr>
        <w:t xml:space="preserve">, </w:t>
      </w:r>
      <w:r w:rsidRPr="006D37DA">
        <w:rPr>
          <w:rFonts w:ascii="Palatino Linotype" w:eastAsia="Palatino Linotype" w:hAnsi="Palatino Linotype" w:cs="Palatino Linotype"/>
          <w:sz w:val="24"/>
          <w:szCs w:val="24"/>
        </w:rPr>
        <w:t xml:space="preserve">en </w:t>
      </w:r>
      <w:r w:rsidR="006D37DA">
        <w:rPr>
          <w:rFonts w:ascii="Palatino Linotype" w:eastAsia="Palatino Linotype" w:hAnsi="Palatino Linotype" w:cs="Palatino Linotype"/>
          <w:sz w:val="24"/>
          <w:szCs w:val="24"/>
        </w:rPr>
        <w:t>adelante</w:t>
      </w:r>
      <w:r w:rsidRPr="006D37DA">
        <w:rPr>
          <w:rFonts w:ascii="Palatino Linotype" w:eastAsia="Palatino Linotype" w:hAnsi="Palatino Linotype" w:cs="Palatino Linotype"/>
          <w:sz w:val="24"/>
          <w:szCs w:val="24"/>
        </w:rPr>
        <w:t xml:space="preserve"> el</w:t>
      </w:r>
      <w:r w:rsidRPr="006D37DA">
        <w:rPr>
          <w:rFonts w:ascii="Palatino Linotype" w:eastAsia="Palatino Linotype" w:hAnsi="Palatino Linotype" w:cs="Palatino Linotype"/>
          <w:b/>
          <w:sz w:val="24"/>
          <w:szCs w:val="24"/>
        </w:rPr>
        <w:t xml:space="preserve"> SUJETO OBLIGADO</w:t>
      </w:r>
      <w:r w:rsidRPr="006D37DA">
        <w:rPr>
          <w:rFonts w:ascii="Palatino Linotype" w:eastAsia="Palatino Linotype" w:hAnsi="Palatino Linotype" w:cs="Palatino Linotype"/>
          <w:sz w:val="24"/>
          <w:szCs w:val="24"/>
        </w:rPr>
        <w:t>, por lo que se procede a dictar la presente resolución, con base en los siguientes:</w:t>
      </w:r>
    </w:p>
    <w:p w14:paraId="754A7D14" w14:textId="77777777" w:rsidR="00553FB9" w:rsidRPr="006D37DA" w:rsidRDefault="00553FB9" w:rsidP="00553FB9">
      <w:pPr>
        <w:spacing w:line="360" w:lineRule="auto"/>
        <w:jc w:val="both"/>
        <w:rPr>
          <w:rFonts w:ascii="Palatino Linotype" w:eastAsia="Palatino Linotype" w:hAnsi="Palatino Linotype" w:cs="Palatino Linotype"/>
          <w:b/>
          <w:sz w:val="24"/>
          <w:szCs w:val="24"/>
        </w:rPr>
      </w:pPr>
    </w:p>
    <w:p w14:paraId="45AD5835" w14:textId="009E2F2B" w:rsidR="00553FB9" w:rsidRDefault="00553FB9" w:rsidP="00553FB9">
      <w:pPr>
        <w:keepNext/>
        <w:keepLines/>
        <w:spacing w:line="360" w:lineRule="auto"/>
        <w:jc w:val="center"/>
        <w:rPr>
          <w:rFonts w:ascii="Palatino Linotype" w:eastAsia="Palatino Linotype" w:hAnsi="Palatino Linotype" w:cs="Palatino Linotype"/>
          <w:b/>
          <w:sz w:val="24"/>
          <w:szCs w:val="24"/>
        </w:rPr>
      </w:pPr>
      <w:bookmarkStart w:id="2" w:name="_heading=h.gjdgxs" w:colFirst="0" w:colLast="0"/>
      <w:bookmarkEnd w:id="2"/>
      <w:r w:rsidRPr="006D37DA">
        <w:rPr>
          <w:rFonts w:ascii="Palatino Linotype" w:eastAsia="Palatino Linotype" w:hAnsi="Palatino Linotype" w:cs="Palatino Linotype"/>
          <w:b/>
          <w:sz w:val="24"/>
          <w:szCs w:val="24"/>
        </w:rPr>
        <w:t>A</w:t>
      </w:r>
      <w:r w:rsidR="006D37DA">
        <w:rPr>
          <w:rFonts w:ascii="Palatino Linotype" w:eastAsia="Palatino Linotype" w:hAnsi="Palatino Linotype" w:cs="Palatino Linotype"/>
          <w:b/>
          <w:sz w:val="24"/>
          <w:szCs w:val="24"/>
        </w:rPr>
        <w:t xml:space="preserve"> </w:t>
      </w:r>
      <w:r w:rsidRPr="006D37DA">
        <w:rPr>
          <w:rFonts w:ascii="Palatino Linotype" w:eastAsia="Palatino Linotype" w:hAnsi="Palatino Linotype" w:cs="Palatino Linotype"/>
          <w:b/>
          <w:sz w:val="24"/>
          <w:szCs w:val="24"/>
        </w:rPr>
        <w:t>N</w:t>
      </w:r>
      <w:r w:rsidR="006D37DA">
        <w:rPr>
          <w:rFonts w:ascii="Palatino Linotype" w:eastAsia="Palatino Linotype" w:hAnsi="Palatino Linotype" w:cs="Palatino Linotype"/>
          <w:b/>
          <w:sz w:val="24"/>
          <w:szCs w:val="24"/>
        </w:rPr>
        <w:t xml:space="preserve"> </w:t>
      </w:r>
      <w:r w:rsidRPr="006D37DA">
        <w:rPr>
          <w:rFonts w:ascii="Palatino Linotype" w:eastAsia="Palatino Linotype" w:hAnsi="Palatino Linotype" w:cs="Palatino Linotype"/>
          <w:b/>
          <w:sz w:val="24"/>
          <w:szCs w:val="24"/>
        </w:rPr>
        <w:t>T</w:t>
      </w:r>
      <w:r w:rsidR="006D37DA">
        <w:rPr>
          <w:rFonts w:ascii="Palatino Linotype" w:eastAsia="Palatino Linotype" w:hAnsi="Palatino Linotype" w:cs="Palatino Linotype"/>
          <w:b/>
          <w:sz w:val="24"/>
          <w:szCs w:val="24"/>
        </w:rPr>
        <w:t xml:space="preserve"> </w:t>
      </w:r>
      <w:r w:rsidRPr="006D37DA">
        <w:rPr>
          <w:rFonts w:ascii="Palatino Linotype" w:eastAsia="Palatino Linotype" w:hAnsi="Palatino Linotype" w:cs="Palatino Linotype"/>
          <w:b/>
          <w:sz w:val="24"/>
          <w:szCs w:val="24"/>
        </w:rPr>
        <w:t>E</w:t>
      </w:r>
      <w:r w:rsidR="006D37DA">
        <w:rPr>
          <w:rFonts w:ascii="Palatino Linotype" w:eastAsia="Palatino Linotype" w:hAnsi="Palatino Linotype" w:cs="Palatino Linotype"/>
          <w:b/>
          <w:sz w:val="24"/>
          <w:szCs w:val="24"/>
        </w:rPr>
        <w:t xml:space="preserve"> </w:t>
      </w:r>
      <w:r w:rsidRPr="006D37DA">
        <w:rPr>
          <w:rFonts w:ascii="Palatino Linotype" w:eastAsia="Palatino Linotype" w:hAnsi="Palatino Linotype" w:cs="Palatino Linotype"/>
          <w:b/>
          <w:sz w:val="24"/>
          <w:szCs w:val="24"/>
        </w:rPr>
        <w:t>C</w:t>
      </w:r>
      <w:r w:rsidR="006D37DA">
        <w:rPr>
          <w:rFonts w:ascii="Palatino Linotype" w:eastAsia="Palatino Linotype" w:hAnsi="Palatino Linotype" w:cs="Palatino Linotype"/>
          <w:b/>
          <w:sz w:val="24"/>
          <w:szCs w:val="24"/>
        </w:rPr>
        <w:t xml:space="preserve"> </w:t>
      </w:r>
      <w:r w:rsidRPr="006D37DA">
        <w:rPr>
          <w:rFonts w:ascii="Palatino Linotype" w:eastAsia="Palatino Linotype" w:hAnsi="Palatino Linotype" w:cs="Palatino Linotype"/>
          <w:b/>
          <w:sz w:val="24"/>
          <w:szCs w:val="24"/>
        </w:rPr>
        <w:t>E</w:t>
      </w:r>
      <w:r w:rsidR="006D37DA">
        <w:rPr>
          <w:rFonts w:ascii="Palatino Linotype" w:eastAsia="Palatino Linotype" w:hAnsi="Palatino Linotype" w:cs="Palatino Linotype"/>
          <w:b/>
          <w:sz w:val="24"/>
          <w:szCs w:val="24"/>
        </w:rPr>
        <w:t xml:space="preserve"> </w:t>
      </w:r>
      <w:r w:rsidRPr="006D37DA">
        <w:rPr>
          <w:rFonts w:ascii="Palatino Linotype" w:eastAsia="Palatino Linotype" w:hAnsi="Palatino Linotype" w:cs="Palatino Linotype"/>
          <w:b/>
          <w:sz w:val="24"/>
          <w:szCs w:val="24"/>
        </w:rPr>
        <w:t>D</w:t>
      </w:r>
      <w:r w:rsidR="006D37DA">
        <w:rPr>
          <w:rFonts w:ascii="Palatino Linotype" w:eastAsia="Palatino Linotype" w:hAnsi="Palatino Linotype" w:cs="Palatino Linotype"/>
          <w:b/>
          <w:sz w:val="24"/>
          <w:szCs w:val="24"/>
        </w:rPr>
        <w:t xml:space="preserve"> </w:t>
      </w:r>
      <w:r w:rsidRPr="006D37DA">
        <w:rPr>
          <w:rFonts w:ascii="Palatino Linotype" w:eastAsia="Palatino Linotype" w:hAnsi="Palatino Linotype" w:cs="Palatino Linotype"/>
          <w:b/>
          <w:sz w:val="24"/>
          <w:szCs w:val="24"/>
        </w:rPr>
        <w:t>E</w:t>
      </w:r>
      <w:r w:rsidR="006D37DA">
        <w:rPr>
          <w:rFonts w:ascii="Palatino Linotype" w:eastAsia="Palatino Linotype" w:hAnsi="Palatino Linotype" w:cs="Palatino Linotype"/>
          <w:b/>
          <w:sz w:val="24"/>
          <w:szCs w:val="24"/>
        </w:rPr>
        <w:t xml:space="preserve"> </w:t>
      </w:r>
      <w:r w:rsidRPr="006D37DA">
        <w:rPr>
          <w:rFonts w:ascii="Palatino Linotype" w:eastAsia="Palatino Linotype" w:hAnsi="Palatino Linotype" w:cs="Palatino Linotype"/>
          <w:b/>
          <w:sz w:val="24"/>
          <w:szCs w:val="24"/>
        </w:rPr>
        <w:t>N</w:t>
      </w:r>
      <w:r w:rsidR="006D37DA">
        <w:rPr>
          <w:rFonts w:ascii="Palatino Linotype" w:eastAsia="Palatino Linotype" w:hAnsi="Palatino Linotype" w:cs="Palatino Linotype"/>
          <w:b/>
          <w:sz w:val="24"/>
          <w:szCs w:val="24"/>
        </w:rPr>
        <w:t xml:space="preserve"> </w:t>
      </w:r>
      <w:r w:rsidRPr="006D37DA">
        <w:rPr>
          <w:rFonts w:ascii="Palatino Linotype" w:eastAsia="Palatino Linotype" w:hAnsi="Palatino Linotype" w:cs="Palatino Linotype"/>
          <w:b/>
          <w:sz w:val="24"/>
          <w:szCs w:val="24"/>
        </w:rPr>
        <w:t>T</w:t>
      </w:r>
      <w:r w:rsidR="006D37DA">
        <w:rPr>
          <w:rFonts w:ascii="Palatino Linotype" w:eastAsia="Palatino Linotype" w:hAnsi="Palatino Linotype" w:cs="Palatino Linotype"/>
          <w:b/>
          <w:sz w:val="24"/>
          <w:szCs w:val="24"/>
        </w:rPr>
        <w:t xml:space="preserve"> </w:t>
      </w:r>
      <w:r w:rsidRPr="006D37DA">
        <w:rPr>
          <w:rFonts w:ascii="Palatino Linotype" w:eastAsia="Palatino Linotype" w:hAnsi="Palatino Linotype" w:cs="Palatino Linotype"/>
          <w:b/>
          <w:sz w:val="24"/>
          <w:szCs w:val="24"/>
        </w:rPr>
        <w:t>E</w:t>
      </w:r>
      <w:r w:rsidR="006D37DA">
        <w:rPr>
          <w:rFonts w:ascii="Palatino Linotype" w:eastAsia="Palatino Linotype" w:hAnsi="Palatino Linotype" w:cs="Palatino Linotype"/>
          <w:b/>
          <w:sz w:val="24"/>
          <w:szCs w:val="24"/>
        </w:rPr>
        <w:t xml:space="preserve"> </w:t>
      </w:r>
      <w:r w:rsidRPr="006D37DA">
        <w:rPr>
          <w:rFonts w:ascii="Palatino Linotype" w:eastAsia="Palatino Linotype" w:hAnsi="Palatino Linotype" w:cs="Palatino Linotype"/>
          <w:b/>
          <w:sz w:val="24"/>
          <w:szCs w:val="24"/>
        </w:rPr>
        <w:t>S</w:t>
      </w:r>
    </w:p>
    <w:p w14:paraId="079E3296" w14:textId="77777777" w:rsidR="006D37DA" w:rsidRPr="006D37DA" w:rsidRDefault="006D37DA" w:rsidP="00553FB9">
      <w:pPr>
        <w:keepNext/>
        <w:keepLines/>
        <w:spacing w:line="360" w:lineRule="auto"/>
        <w:jc w:val="center"/>
        <w:rPr>
          <w:rFonts w:ascii="Palatino Linotype" w:eastAsia="Palatino Linotype" w:hAnsi="Palatino Linotype" w:cs="Palatino Linotype"/>
          <w:b/>
          <w:sz w:val="24"/>
          <w:szCs w:val="24"/>
        </w:rPr>
      </w:pPr>
    </w:p>
    <w:p w14:paraId="60FA288F" w14:textId="288C57D2" w:rsidR="00553FB9" w:rsidRPr="006D37DA" w:rsidRDefault="00553FB9" w:rsidP="00553FB9">
      <w:pPr>
        <w:numPr>
          <w:ilvl w:val="0"/>
          <w:numId w:val="2"/>
        </w:numPr>
        <w:spacing w:line="360" w:lineRule="auto"/>
        <w:ind w:left="0" w:firstLine="0"/>
        <w:jc w:val="both"/>
        <w:rPr>
          <w:rFonts w:ascii="Palatino Linotype" w:eastAsia="Palatino Linotype" w:hAnsi="Palatino Linotype" w:cs="Palatino Linotype"/>
          <w:sz w:val="24"/>
          <w:szCs w:val="24"/>
        </w:rPr>
      </w:pPr>
      <w:r w:rsidRPr="006D37DA">
        <w:rPr>
          <w:rFonts w:ascii="Palatino Linotype" w:eastAsia="Palatino Linotype" w:hAnsi="Palatino Linotype" w:cs="Palatino Linotype"/>
          <w:sz w:val="24"/>
          <w:szCs w:val="24"/>
        </w:rPr>
        <w:t xml:space="preserve">El </w:t>
      </w:r>
      <w:r w:rsidR="00383C8E" w:rsidRPr="006D37DA">
        <w:rPr>
          <w:rFonts w:ascii="Palatino Linotype" w:eastAsia="Palatino Linotype" w:hAnsi="Palatino Linotype" w:cs="Palatino Linotype"/>
          <w:b/>
          <w:sz w:val="24"/>
          <w:szCs w:val="24"/>
        </w:rPr>
        <w:t>quince d</w:t>
      </w:r>
      <w:r w:rsidRPr="006D37DA">
        <w:rPr>
          <w:rFonts w:ascii="Palatino Linotype" w:eastAsia="Palatino Linotype" w:hAnsi="Palatino Linotype" w:cs="Palatino Linotype"/>
          <w:b/>
          <w:sz w:val="24"/>
          <w:szCs w:val="24"/>
        </w:rPr>
        <w:t>e julio de dos mil veinticinco</w:t>
      </w:r>
      <w:r w:rsidRPr="006D37DA">
        <w:rPr>
          <w:rFonts w:ascii="Palatino Linotype" w:eastAsia="Palatino Linotype" w:hAnsi="Palatino Linotype" w:cs="Palatino Linotype"/>
          <w:sz w:val="24"/>
          <w:szCs w:val="24"/>
        </w:rPr>
        <w:t xml:space="preserve">, </w:t>
      </w:r>
      <w:r w:rsidRPr="006D37DA">
        <w:rPr>
          <w:rFonts w:ascii="Palatino Linotype" w:eastAsia="Palatino Linotype" w:hAnsi="Palatino Linotype" w:cs="Palatino Linotype"/>
          <w:b/>
          <w:sz w:val="24"/>
          <w:szCs w:val="24"/>
        </w:rPr>
        <w:t>EL RECURRENTE,</w:t>
      </w:r>
      <w:r w:rsidRPr="006D37DA">
        <w:rPr>
          <w:rFonts w:ascii="Palatino Linotype" w:eastAsia="Palatino Linotype" w:hAnsi="Palatino Linotype" w:cs="Palatino Linotype"/>
          <w:sz w:val="24"/>
          <w:szCs w:val="24"/>
        </w:rPr>
        <w:t xml:space="preserve"> ante el </w:t>
      </w:r>
      <w:r w:rsidRPr="006D37DA">
        <w:rPr>
          <w:rFonts w:ascii="Palatino Linotype" w:eastAsia="Palatino Linotype" w:hAnsi="Palatino Linotype" w:cs="Palatino Linotype"/>
          <w:b/>
          <w:sz w:val="24"/>
          <w:szCs w:val="24"/>
        </w:rPr>
        <w:t>SUJETO OBLIGADO</w:t>
      </w:r>
      <w:r w:rsidRPr="006D37DA">
        <w:rPr>
          <w:rFonts w:ascii="Palatino Linotype" w:eastAsia="Palatino Linotype" w:hAnsi="Palatino Linotype" w:cs="Palatino Linotype"/>
          <w:sz w:val="24"/>
          <w:szCs w:val="24"/>
        </w:rPr>
        <w:t xml:space="preserve"> vía Sistema de Acceso a la Información Mexiquense (</w:t>
      </w:r>
      <w:r w:rsidRPr="006D37DA">
        <w:rPr>
          <w:rFonts w:ascii="Palatino Linotype" w:eastAsia="Palatino Linotype" w:hAnsi="Palatino Linotype" w:cs="Palatino Linotype"/>
          <w:b/>
          <w:sz w:val="24"/>
          <w:szCs w:val="24"/>
        </w:rPr>
        <w:t>SAIMEX)</w:t>
      </w:r>
      <w:r w:rsidRPr="006D37DA">
        <w:rPr>
          <w:rFonts w:ascii="Palatino Linotype" w:eastAsia="Palatino Linotype" w:hAnsi="Palatino Linotype" w:cs="Palatino Linotype"/>
          <w:sz w:val="24"/>
          <w:szCs w:val="24"/>
        </w:rPr>
        <w:t>,presentó la solicitud de información registrada con el número</w:t>
      </w:r>
      <w:r w:rsidRPr="006D37DA">
        <w:rPr>
          <w:rFonts w:ascii="Palatino Linotype" w:eastAsia="Palatino Linotype" w:hAnsi="Palatino Linotype" w:cs="Palatino Linotype"/>
          <w:b/>
          <w:bCs/>
          <w:sz w:val="24"/>
          <w:szCs w:val="24"/>
        </w:rPr>
        <w:t xml:space="preserve"> </w:t>
      </w:r>
      <w:r w:rsidR="00383C8E" w:rsidRPr="006D37DA">
        <w:rPr>
          <w:rFonts w:ascii="Palatino Linotype" w:eastAsia="Palatino Linotype" w:hAnsi="Palatino Linotype" w:cs="Palatino Linotype"/>
          <w:b/>
          <w:bCs/>
          <w:sz w:val="24"/>
          <w:szCs w:val="24"/>
        </w:rPr>
        <w:t>00342/MEXICAL/IP/2025</w:t>
      </w:r>
      <w:r w:rsidRPr="006D37DA">
        <w:rPr>
          <w:rFonts w:ascii="Palatino Linotype" w:eastAsia="Palatino Linotype" w:hAnsi="Palatino Linotype" w:cs="Palatino Linotype"/>
          <w:b/>
          <w:bCs/>
          <w:sz w:val="24"/>
          <w:szCs w:val="24"/>
        </w:rPr>
        <w:t>,</w:t>
      </w:r>
      <w:r w:rsidRPr="006D37DA">
        <w:rPr>
          <w:rFonts w:ascii="Palatino Linotype" w:eastAsia="Palatino Linotype" w:hAnsi="Palatino Linotype" w:cs="Palatino Linotype"/>
          <w:b/>
          <w:sz w:val="24"/>
          <w:szCs w:val="24"/>
        </w:rPr>
        <w:t xml:space="preserve"> </w:t>
      </w:r>
      <w:r w:rsidR="006D37DA">
        <w:rPr>
          <w:rFonts w:ascii="Palatino Linotype" w:eastAsia="Palatino Linotype" w:hAnsi="Palatino Linotype" w:cs="Palatino Linotype"/>
          <w:sz w:val="24"/>
          <w:szCs w:val="24"/>
        </w:rPr>
        <w:t>en la que se</w:t>
      </w:r>
      <w:r w:rsidRPr="006D37DA">
        <w:rPr>
          <w:rFonts w:ascii="Palatino Linotype" w:eastAsia="Palatino Linotype" w:hAnsi="Palatino Linotype" w:cs="Palatino Linotype"/>
          <w:sz w:val="24"/>
          <w:szCs w:val="24"/>
        </w:rPr>
        <w:t xml:space="preserve"> solicitó lo siguiente:</w:t>
      </w:r>
    </w:p>
    <w:p w14:paraId="77F2DDB9" w14:textId="77777777" w:rsidR="00553FB9" w:rsidRPr="006D37DA" w:rsidRDefault="00553FB9" w:rsidP="00553FB9">
      <w:pPr>
        <w:pBdr>
          <w:top w:val="nil"/>
          <w:left w:val="nil"/>
          <w:bottom w:val="nil"/>
          <w:right w:val="nil"/>
          <w:between w:val="nil"/>
        </w:pBdr>
        <w:spacing w:line="360" w:lineRule="auto"/>
        <w:ind w:left="1069" w:right="567"/>
        <w:jc w:val="both"/>
        <w:rPr>
          <w:rFonts w:ascii="Palatino Linotype" w:eastAsia="Palatino Linotype" w:hAnsi="Palatino Linotype" w:cs="Palatino Linotype"/>
          <w:i/>
          <w:color w:val="000000"/>
          <w:sz w:val="24"/>
          <w:szCs w:val="24"/>
        </w:rPr>
      </w:pPr>
    </w:p>
    <w:p w14:paraId="3B30F200" w14:textId="77777777" w:rsidR="00553FB9" w:rsidRPr="006D37DA" w:rsidRDefault="00553FB9" w:rsidP="00383C8E">
      <w:pPr>
        <w:pBdr>
          <w:top w:val="nil"/>
          <w:left w:val="nil"/>
          <w:bottom w:val="nil"/>
          <w:right w:val="nil"/>
          <w:between w:val="nil"/>
        </w:pBdr>
        <w:ind w:left="567" w:right="567"/>
        <w:jc w:val="both"/>
        <w:rPr>
          <w:rFonts w:ascii="Palatino Linotype" w:eastAsia="Palatino Linotype" w:hAnsi="Palatino Linotype" w:cs="Palatino Linotype"/>
          <w:i/>
          <w:color w:val="000000"/>
          <w:sz w:val="24"/>
          <w:szCs w:val="24"/>
        </w:rPr>
      </w:pPr>
      <w:r w:rsidRPr="006D37DA">
        <w:rPr>
          <w:rFonts w:ascii="Palatino Linotype" w:eastAsia="Palatino Linotype" w:hAnsi="Palatino Linotype" w:cs="Palatino Linotype"/>
          <w:i/>
          <w:color w:val="000000"/>
          <w:sz w:val="24"/>
          <w:szCs w:val="24"/>
        </w:rPr>
        <w:t>“</w:t>
      </w:r>
      <w:r w:rsidRPr="006D37DA">
        <w:rPr>
          <w:rFonts w:ascii="Palatino Linotype" w:eastAsia="Palatino Linotype" w:hAnsi="Palatino Linotype" w:cs="Palatino Linotype"/>
          <w:i/>
          <w:color w:val="000000"/>
          <w:sz w:val="24"/>
          <w:szCs w:val="24"/>
        </w:rPr>
        <w:tab/>
      </w:r>
      <w:r w:rsidR="00383C8E" w:rsidRPr="006D37DA">
        <w:rPr>
          <w:rFonts w:ascii="Palatino Linotype" w:eastAsia="Palatino Linotype" w:hAnsi="Palatino Linotype" w:cs="Palatino Linotype"/>
          <w:i/>
          <w:color w:val="000000"/>
          <w:sz w:val="24"/>
          <w:szCs w:val="24"/>
        </w:rPr>
        <w:t xml:space="preserve">Cuantos apoyos a entregado la directora de desarrollo social </w:t>
      </w:r>
      <w:r w:rsidRPr="006D37DA">
        <w:rPr>
          <w:rFonts w:ascii="Palatino Linotype" w:eastAsia="Palatino Linotype" w:hAnsi="Palatino Linotype" w:cs="Palatino Linotype"/>
          <w:i/>
          <w:color w:val="000000"/>
          <w:sz w:val="24"/>
          <w:szCs w:val="24"/>
        </w:rPr>
        <w:t xml:space="preserve">“ (Sic) </w:t>
      </w:r>
    </w:p>
    <w:p w14:paraId="5FC0C423" w14:textId="77777777" w:rsidR="00553FB9" w:rsidRDefault="00553FB9" w:rsidP="00553FB9">
      <w:pPr>
        <w:pBdr>
          <w:top w:val="nil"/>
          <w:left w:val="nil"/>
          <w:bottom w:val="nil"/>
          <w:right w:val="nil"/>
          <w:between w:val="nil"/>
        </w:pBdr>
        <w:ind w:left="567" w:right="567"/>
        <w:jc w:val="both"/>
        <w:rPr>
          <w:rFonts w:ascii="Palatino Linotype" w:eastAsia="Palatino Linotype" w:hAnsi="Palatino Linotype" w:cs="Palatino Linotype"/>
          <w:i/>
          <w:color w:val="000000"/>
          <w:sz w:val="24"/>
          <w:szCs w:val="24"/>
        </w:rPr>
      </w:pPr>
    </w:p>
    <w:p w14:paraId="2B11CFAF" w14:textId="77777777" w:rsidR="006D37DA" w:rsidRDefault="006D37DA" w:rsidP="00553FB9">
      <w:pPr>
        <w:pBdr>
          <w:top w:val="nil"/>
          <w:left w:val="nil"/>
          <w:bottom w:val="nil"/>
          <w:right w:val="nil"/>
          <w:between w:val="nil"/>
        </w:pBdr>
        <w:ind w:left="567" w:right="567"/>
        <w:jc w:val="both"/>
        <w:rPr>
          <w:rFonts w:ascii="Palatino Linotype" w:eastAsia="Palatino Linotype" w:hAnsi="Palatino Linotype" w:cs="Palatino Linotype"/>
          <w:i/>
          <w:color w:val="000000"/>
          <w:sz w:val="24"/>
          <w:szCs w:val="24"/>
        </w:rPr>
      </w:pPr>
    </w:p>
    <w:p w14:paraId="65592F7C" w14:textId="77777777" w:rsidR="006D37DA" w:rsidRPr="006D37DA" w:rsidRDefault="006D37DA" w:rsidP="00553FB9">
      <w:pPr>
        <w:pBdr>
          <w:top w:val="nil"/>
          <w:left w:val="nil"/>
          <w:bottom w:val="nil"/>
          <w:right w:val="nil"/>
          <w:between w:val="nil"/>
        </w:pBdr>
        <w:ind w:left="567" w:right="567"/>
        <w:jc w:val="both"/>
        <w:rPr>
          <w:rFonts w:ascii="Palatino Linotype" w:eastAsia="Palatino Linotype" w:hAnsi="Palatino Linotype" w:cs="Palatino Linotype"/>
          <w:i/>
          <w:color w:val="000000"/>
          <w:sz w:val="24"/>
          <w:szCs w:val="24"/>
        </w:rPr>
      </w:pPr>
    </w:p>
    <w:p w14:paraId="01316044" w14:textId="77777777" w:rsidR="00553FB9" w:rsidRPr="006D37DA" w:rsidRDefault="00553FB9" w:rsidP="00553FB9">
      <w:pPr>
        <w:numPr>
          <w:ilvl w:val="0"/>
          <w:numId w:val="3"/>
        </w:numPr>
        <w:spacing w:line="360" w:lineRule="auto"/>
        <w:ind w:right="567"/>
        <w:jc w:val="both"/>
        <w:rPr>
          <w:rFonts w:ascii="Palatino Linotype" w:eastAsia="Palatino Linotype" w:hAnsi="Palatino Linotype" w:cs="Palatino Linotype"/>
          <w:sz w:val="24"/>
          <w:szCs w:val="24"/>
        </w:rPr>
      </w:pPr>
      <w:r w:rsidRPr="006D37DA">
        <w:rPr>
          <w:rFonts w:ascii="Palatino Linotype" w:eastAsia="Palatino Linotype" w:hAnsi="Palatino Linotype" w:cs="Palatino Linotype"/>
          <w:sz w:val="24"/>
          <w:szCs w:val="24"/>
        </w:rPr>
        <w:t xml:space="preserve">Modalidad de entrega: </w:t>
      </w:r>
      <w:r w:rsidRPr="006D37DA">
        <w:rPr>
          <w:rFonts w:ascii="Palatino Linotype" w:eastAsia="Palatino Linotype" w:hAnsi="Palatino Linotype" w:cs="Palatino Linotype"/>
          <w:b/>
          <w:sz w:val="24"/>
          <w:szCs w:val="24"/>
        </w:rPr>
        <w:t>Vía SAIMEX.</w:t>
      </w:r>
    </w:p>
    <w:p w14:paraId="5E46B33E" w14:textId="77777777" w:rsidR="00553FB9" w:rsidRPr="006D37DA" w:rsidRDefault="00553FB9" w:rsidP="00553FB9">
      <w:pPr>
        <w:spacing w:line="360" w:lineRule="auto"/>
        <w:ind w:left="1146" w:right="567"/>
        <w:jc w:val="both"/>
        <w:rPr>
          <w:rFonts w:ascii="Palatino Linotype" w:eastAsia="Palatino Linotype" w:hAnsi="Palatino Linotype" w:cs="Palatino Linotype"/>
          <w:sz w:val="24"/>
          <w:szCs w:val="24"/>
        </w:rPr>
      </w:pPr>
    </w:p>
    <w:p w14:paraId="04631B2B" w14:textId="77777777" w:rsidR="00383C8E" w:rsidRPr="006D37DA" w:rsidRDefault="00553FB9" w:rsidP="00383C8E">
      <w:pPr>
        <w:numPr>
          <w:ilvl w:val="0"/>
          <w:numId w:val="2"/>
        </w:numPr>
        <w:spacing w:line="360" w:lineRule="auto"/>
        <w:ind w:left="0" w:firstLine="0"/>
        <w:jc w:val="both"/>
        <w:rPr>
          <w:rFonts w:ascii="Palatino Linotype" w:eastAsia="Palatino Linotype" w:hAnsi="Palatino Linotype" w:cs="Palatino Linotype"/>
          <w:i/>
          <w:sz w:val="24"/>
          <w:szCs w:val="24"/>
        </w:rPr>
      </w:pPr>
      <w:r w:rsidRPr="006D37DA">
        <w:rPr>
          <w:rFonts w:ascii="Palatino Linotype" w:eastAsia="Palatino Linotype" w:hAnsi="Palatino Linotype" w:cs="Palatino Linotype"/>
          <w:sz w:val="24"/>
          <w:szCs w:val="24"/>
        </w:rPr>
        <w:t xml:space="preserve">El </w:t>
      </w:r>
      <w:r w:rsidR="00383C8E" w:rsidRPr="006D37DA">
        <w:rPr>
          <w:rFonts w:ascii="Palatino Linotype" w:eastAsia="Palatino Linotype" w:hAnsi="Palatino Linotype" w:cs="Palatino Linotype"/>
          <w:b/>
          <w:sz w:val="24"/>
          <w:szCs w:val="24"/>
        </w:rPr>
        <w:t>diecinueve de agosto</w:t>
      </w:r>
      <w:r w:rsidRPr="006D37DA">
        <w:rPr>
          <w:rFonts w:ascii="Palatino Linotype" w:eastAsia="Palatino Linotype" w:hAnsi="Palatino Linotype" w:cs="Palatino Linotype"/>
          <w:b/>
          <w:sz w:val="24"/>
          <w:szCs w:val="24"/>
        </w:rPr>
        <w:t xml:space="preserve"> de dos mil veinticinco, </w:t>
      </w:r>
      <w:r w:rsidRPr="006D37DA">
        <w:rPr>
          <w:rFonts w:ascii="Palatino Linotype" w:eastAsia="Palatino Linotype" w:hAnsi="Palatino Linotype" w:cs="Palatino Linotype"/>
          <w:sz w:val="24"/>
          <w:szCs w:val="24"/>
        </w:rPr>
        <w:t xml:space="preserve">el </w:t>
      </w:r>
      <w:r w:rsidRPr="006D37DA">
        <w:rPr>
          <w:rFonts w:ascii="Palatino Linotype" w:eastAsia="Palatino Linotype" w:hAnsi="Palatino Linotype" w:cs="Palatino Linotype"/>
          <w:b/>
          <w:sz w:val="24"/>
          <w:szCs w:val="24"/>
        </w:rPr>
        <w:t>SUJETO O</w:t>
      </w:r>
      <w:r w:rsidRPr="006D37DA">
        <w:rPr>
          <w:rFonts w:ascii="Palatino Linotype" w:eastAsia="Palatino Linotype" w:hAnsi="Palatino Linotype" w:cs="Palatino Linotype"/>
          <w:sz w:val="24"/>
          <w:szCs w:val="24"/>
        </w:rPr>
        <w:t>B</w:t>
      </w:r>
      <w:r w:rsidRPr="006D37DA">
        <w:rPr>
          <w:rFonts w:ascii="Palatino Linotype" w:eastAsia="Palatino Linotype" w:hAnsi="Palatino Linotype" w:cs="Palatino Linotype"/>
          <w:b/>
          <w:sz w:val="24"/>
          <w:szCs w:val="24"/>
        </w:rPr>
        <w:t xml:space="preserve">LIGADO </w:t>
      </w:r>
      <w:r w:rsidRPr="006D37DA">
        <w:rPr>
          <w:rFonts w:ascii="Palatino Linotype" w:eastAsia="Palatino Linotype" w:hAnsi="Palatino Linotype" w:cs="Palatino Linotype"/>
          <w:sz w:val="24"/>
          <w:szCs w:val="24"/>
        </w:rPr>
        <w:t xml:space="preserve">dio </w:t>
      </w:r>
      <w:r w:rsidRPr="006D37DA">
        <w:rPr>
          <w:rFonts w:ascii="Palatino Linotype" w:eastAsia="Palatino Linotype" w:hAnsi="Palatino Linotype" w:cs="Palatino Linotype"/>
          <w:b/>
          <w:sz w:val="24"/>
          <w:szCs w:val="24"/>
        </w:rPr>
        <w:t>RESPUESTA</w:t>
      </w:r>
      <w:r w:rsidRPr="006D37DA">
        <w:rPr>
          <w:rFonts w:ascii="Palatino Linotype" w:eastAsia="Palatino Linotype" w:hAnsi="Palatino Linotype" w:cs="Palatino Linotype"/>
          <w:sz w:val="24"/>
          <w:szCs w:val="24"/>
        </w:rPr>
        <w:t xml:space="preserve"> </w:t>
      </w:r>
      <w:r w:rsidR="00383C8E" w:rsidRPr="006D37DA">
        <w:rPr>
          <w:rFonts w:ascii="Palatino Linotype" w:eastAsia="Palatino Linotype" w:hAnsi="Palatino Linotype" w:cs="Palatino Linotype"/>
          <w:sz w:val="24"/>
          <w:szCs w:val="24"/>
        </w:rPr>
        <w:t>a través del archivo siguiente:</w:t>
      </w:r>
    </w:p>
    <w:p w14:paraId="0BE02222" w14:textId="77777777" w:rsidR="00553FB9" w:rsidRPr="006D37DA" w:rsidRDefault="00383C8E" w:rsidP="00383C8E">
      <w:pPr>
        <w:pStyle w:val="Prrafodelista"/>
        <w:numPr>
          <w:ilvl w:val="0"/>
          <w:numId w:val="6"/>
        </w:numPr>
        <w:ind w:left="709" w:right="539"/>
        <w:jc w:val="both"/>
        <w:rPr>
          <w:rFonts w:ascii="Palatino Linotype" w:eastAsia="Palatino Linotype" w:hAnsi="Palatino Linotype" w:cs="Palatino Linotype"/>
          <w:sz w:val="24"/>
        </w:rPr>
      </w:pPr>
      <w:r w:rsidRPr="006D37DA">
        <w:rPr>
          <w:rFonts w:ascii="Palatino Linotype" w:eastAsia="Palatino Linotype" w:hAnsi="Palatino Linotype" w:cs="Palatino Linotype"/>
          <w:b/>
          <w:i/>
          <w:sz w:val="24"/>
        </w:rPr>
        <w:lastRenderedPageBreak/>
        <w:t xml:space="preserve">Solicitud 342.pdf: </w:t>
      </w:r>
      <w:r w:rsidRPr="006D37DA">
        <w:rPr>
          <w:rFonts w:ascii="Palatino Linotype" w:eastAsia="Palatino Linotype" w:hAnsi="Palatino Linotype" w:cs="Palatino Linotype"/>
          <w:sz w:val="24"/>
        </w:rPr>
        <w:t>Oficio firmado por la Coordinadora de Bienestar Social del Ayuntamiento de Mexiclatzingo, por el que informo que,</w:t>
      </w:r>
      <w:r w:rsidRPr="006D37DA">
        <w:rPr>
          <w:rFonts w:ascii="Palatino Linotype" w:eastAsia="Palatino Linotype" w:hAnsi="Palatino Linotype" w:cs="Palatino Linotype"/>
          <w:i/>
          <w:sz w:val="24"/>
        </w:rPr>
        <w:t xml:space="preserve"> “me permito manifestar que anteriormente se llamaba, Dirección de Desarrollo Social, y en esta administración cambió como, Coordinación de Bienestar Social, la cual al día de hoy no ha entregado apoyos ya que nos encontramos en proceso de gestión.”</w:t>
      </w:r>
    </w:p>
    <w:p w14:paraId="308A39C2" w14:textId="77777777" w:rsidR="00383C8E" w:rsidRPr="006D37DA" w:rsidRDefault="00383C8E" w:rsidP="00383C8E">
      <w:pPr>
        <w:jc w:val="both"/>
        <w:rPr>
          <w:rFonts w:ascii="Palatino Linotype" w:eastAsia="Palatino Linotype" w:hAnsi="Palatino Linotype" w:cs="Palatino Linotype"/>
          <w:sz w:val="24"/>
          <w:szCs w:val="24"/>
        </w:rPr>
      </w:pPr>
    </w:p>
    <w:p w14:paraId="4174EEAD" w14:textId="77777777" w:rsidR="00553FB9" w:rsidRPr="006D37DA" w:rsidRDefault="00553FB9" w:rsidP="00553FB9">
      <w:pPr>
        <w:spacing w:line="360" w:lineRule="auto"/>
        <w:jc w:val="both"/>
        <w:rPr>
          <w:rFonts w:ascii="Palatino Linotype" w:eastAsia="Palatino Linotype" w:hAnsi="Palatino Linotype" w:cs="Palatino Linotype"/>
          <w:sz w:val="24"/>
          <w:szCs w:val="24"/>
        </w:rPr>
      </w:pPr>
    </w:p>
    <w:p w14:paraId="3DF544EE" w14:textId="77777777" w:rsidR="00553FB9" w:rsidRPr="006D37DA" w:rsidRDefault="00553FB9" w:rsidP="00553FB9">
      <w:pPr>
        <w:numPr>
          <w:ilvl w:val="0"/>
          <w:numId w:val="2"/>
        </w:numPr>
        <w:spacing w:line="360" w:lineRule="auto"/>
        <w:ind w:left="0" w:firstLine="0"/>
        <w:jc w:val="both"/>
        <w:rPr>
          <w:rFonts w:ascii="Palatino Linotype" w:eastAsia="Palatino Linotype" w:hAnsi="Palatino Linotype" w:cs="Palatino Linotype"/>
          <w:sz w:val="24"/>
          <w:szCs w:val="24"/>
        </w:rPr>
      </w:pPr>
      <w:r w:rsidRPr="006D37DA">
        <w:rPr>
          <w:rFonts w:ascii="Palatino Linotype" w:eastAsia="Palatino Linotype" w:hAnsi="Palatino Linotype" w:cs="Palatino Linotype"/>
          <w:sz w:val="24"/>
          <w:szCs w:val="24"/>
        </w:rPr>
        <w:t xml:space="preserve">Inconforme con lo anterior, el </w:t>
      </w:r>
      <w:r w:rsidR="00946656" w:rsidRPr="006D37DA">
        <w:rPr>
          <w:rFonts w:ascii="Palatino Linotype" w:eastAsia="Palatino Linotype" w:hAnsi="Palatino Linotype" w:cs="Palatino Linotype"/>
          <w:b/>
          <w:sz w:val="24"/>
          <w:szCs w:val="24"/>
        </w:rPr>
        <w:t>veintiséis de agosto</w:t>
      </w:r>
      <w:r w:rsidRPr="006D37DA">
        <w:rPr>
          <w:rFonts w:ascii="Palatino Linotype" w:eastAsia="Palatino Linotype" w:hAnsi="Palatino Linotype" w:cs="Palatino Linotype"/>
          <w:b/>
          <w:sz w:val="24"/>
          <w:szCs w:val="24"/>
        </w:rPr>
        <w:t xml:space="preserve"> de dos mil veinticinco</w:t>
      </w:r>
      <w:r w:rsidRPr="006D37DA">
        <w:rPr>
          <w:rFonts w:ascii="Palatino Linotype" w:eastAsia="Palatino Linotype" w:hAnsi="Palatino Linotype" w:cs="Palatino Linotype"/>
          <w:sz w:val="24"/>
          <w:szCs w:val="24"/>
        </w:rPr>
        <w:t xml:space="preserve">,  el </w:t>
      </w:r>
      <w:r w:rsidRPr="006D37DA">
        <w:rPr>
          <w:rFonts w:ascii="Palatino Linotype" w:eastAsia="Palatino Linotype" w:hAnsi="Palatino Linotype" w:cs="Palatino Linotype"/>
          <w:b/>
          <w:sz w:val="24"/>
          <w:szCs w:val="24"/>
        </w:rPr>
        <w:t xml:space="preserve">SUJETO OBLIGADO </w:t>
      </w:r>
      <w:r w:rsidRPr="006D37DA">
        <w:rPr>
          <w:rFonts w:ascii="Palatino Linotype" w:eastAsia="Palatino Linotype" w:hAnsi="Palatino Linotype" w:cs="Palatino Linotype"/>
          <w:sz w:val="24"/>
          <w:szCs w:val="24"/>
        </w:rPr>
        <w:t xml:space="preserve">interpuso recurso de revisión, arguyendo como </w:t>
      </w:r>
    </w:p>
    <w:p w14:paraId="05622F63" w14:textId="77777777" w:rsidR="00553FB9" w:rsidRPr="006D37DA" w:rsidRDefault="00553FB9" w:rsidP="00553FB9">
      <w:pPr>
        <w:spacing w:line="360" w:lineRule="auto"/>
        <w:jc w:val="both"/>
        <w:rPr>
          <w:rFonts w:ascii="Palatino Linotype" w:eastAsia="Palatino Linotype" w:hAnsi="Palatino Linotype" w:cs="Palatino Linotype"/>
          <w:sz w:val="24"/>
          <w:szCs w:val="24"/>
        </w:rPr>
      </w:pPr>
    </w:p>
    <w:p w14:paraId="22C0A309" w14:textId="5A3FA5ED" w:rsidR="00553FB9" w:rsidRPr="006D37DA" w:rsidRDefault="006D37DA" w:rsidP="006D37DA">
      <w:pPr>
        <w:pStyle w:val="Prrafodelista"/>
        <w:numPr>
          <w:ilvl w:val="0"/>
          <w:numId w:val="6"/>
        </w:numPr>
        <w:pBdr>
          <w:top w:val="nil"/>
          <w:left w:val="nil"/>
          <w:bottom w:val="nil"/>
          <w:right w:val="nil"/>
          <w:between w:val="nil"/>
        </w:pBdr>
        <w:ind w:right="539"/>
        <w:jc w:val="both"/>
        <w:rPr>
          <w:rFonts w:ascii="Palatino Linotype" w:eastAsia="Palatino Linotype" w:hAnsi="Palatino Linotype" w:cs="Palatino Linotype"/>
          <w:i/>
          <w:color w:val="000000"/>
          <w:sz w:val="24"/>
        </w:rPr>
      </w:pPr>
      <w:r w:rsidRPr="006D37DA">
        <w:rPr>
          <w:rFonts w:ascii="Palatino Linotype" w:eastAsia="Palatino Linotype" w:hAnsi="Palatino Linotype" w:cs="Palatino Linotype"/>
          <w:b/>
          <w:color w:val="000000"/>
          <w:sz w:val="24"/>
        </w:rPr>
        <w:t>ACTO IMPUGNADO</w:t>
      </w:r>
      <w:r w:rsidRPr="006D37DA">
        <w:rPr>
          <w:rFonts w:ascii="Palatino Linotype" w:eastAsia="Palatino Linotype" w:hAnsi="Palatino Linotype" w:cs="Palatino Linotype"/>
          <w:b/>
          <w:i/>
          <w:color w:val="000000"/>
          <w:sz w:val="24"/>
        </w:rPr>
        <w:t>:</w:t>
      </w:r>
      <w:r w:rsidRPr="006D37DA">
        <w:rPr>
          <w:rFonts w:ascii="Palatino Linotype" w:eastAsia="Palatino Linotype" w:hAnsi="Palatino Linotype" w:cs="Palatino Linotype"/>
          <w:color w:val="000000"/>
          <w:sz w:val="24"/>
        </w:rPr>
        <w:t xml:space="preserve"> </w:t>
      </w:r>
      <w:r w:rsidR="00553FB9" w:rsidRPr="006D37DA">
        <w:rPr>
          <w:rFonts w:ascii="Palatino Linotype" w:eastAsia="Palatino Linotype" w:hAnsi="Palatino Linotype" w:cs="Palatino Linotype"/>
          <w:i/>
          <w:color w:val="000000"/>
          <w:sz w:val="24"/>
        </w:rPr>
        <w:t>“</w:t>
      </w:r>
      <w:r w:rsidR="00946656" w:rsidRPr="006D37DA">
        <w:rPr>
          <w:rFonts w:ascii="Palatino Linotype" w:eastAsia="Palatino Linotype" w:hAnsi="Palatino Linotype" w:cs="Palatino Linotype"/>
          <w:i/>
          <w:color w:val="000000"/>
          <w:sz w:val="24"/>
        </w:rPr>
        <w:t>Información incompleta no es lo solicitado</w:t>
      </w:r>
      <w:r w:rsidR="00553FB9" w:rsidRPr="006D37DA">
        <w:rPr>
          <w:rFonts w:ascii="Palatino Linotype" w:eastAsia="Palatino Linotype" w:hAnsi="Palatino Linotype" w:cs="Palatino Linotype"/>
          <w:i/>
          <w:color w:val="000000"/>
          <w:sz w:val="24"/>
        </w:rPr>
        <w:t>” (sic)</w:t>
      </w:r>
    </w:p>
    <w:p w14:paraId="533B6157" w14:textId="77777777" w:rsidR="00553FB9" w:rsidRPr="006D37DA" w:rsidRDefault="00553FB9" w:rsidP="006D37DA">
      <w:pPr>
        <w:pBdr>
          <w:top w:val="nil"/>
          <w:left w:val="nil"/>
          <w:bottom w:val="nil"/>
          <w:right w:val="nil"/>
          <w:between w:val="nil"/>
        </w:pBdr>
        <w:spacing w:line="360" w:lineRule="auto"/>
        <w:ind w:left="720" w:right="539"/>
        <w:jc w:val="both"/>
        <w:rPr>
          <w:rFonts w:ascii="Palatino Linotype" w:eastAsia="Palatino Linotype" w:hAnsi="Palatino Linotype" w:cs="Palatino Linotype"/>
          <w:color w:val="000000"/>
          <w:sz w:val="24"/>
          <w:szCs w:val="24"/>
        </w:rPr>
      </w:pPr>
    </w:p>
    <w:p w14:paraId="281234FA" w14:textId="1FC9E2CC" w:rsidR="00553FB9" w:rsidRPr="006D37DA" w:rsidRDefault="006D37DA" w:rsidP="006D37DA">
      <w:pPr>
        <w:pStyle w:val="Listaconvietas2"/>
        <w:numPr>
          <w:ilvl w:val="0"/>
          <w:numId w:val="6"/>
        </w:numPr>
        <w:tabs>
          <w:tab w:val="clear" w:pos="643"/>
        </w:tabs>
        <w:ind w:right="539"/>
        <w:jc w:val="both"/>
        <w:rPr>
          <w:rFonts w:ascii="Palatino Linotype" w:eastAsia="Palatino Linotype" w:hAnsi="Palatino Linotype" w:cs="Palatino Linotype"/>
          <w:color w:val="000000"/>
          <w:sz w:val="24"/>
          <w:szCs w:val="24"/>
        </w:rPr>
      </w:pPr>
      <w:r w:rsidRPr="006D37DA">
        <w:rPr>
          <w:rFonts w:ascii="Palatino Linotype" w:eastAsia="Palatino Linotype" w:hAnsi="Palatino Linotype" w:cs="Palatino Linotype"/>
          <w:b/>
          <w:color w:val="000000"/>
          <w:sz w:val="24"/>
          <w:szCs w:val="24"/>
        </w:rPr>
        <w:t xml:space="preserve">RAZONES O MOTIVOS DE INCONFORMIDAD: </w:t>
      </w:r>
      <w:r w:rsidR="00553FB9" w:rsidRPr="006D37DA">
        <w:rPr>
          <w:rFonts w:ascii="Palatino Linotype" w:eastAsia="Palatino Linotype" w:hAnsi="Palatino Linotype" w:cs="Palatino Linotype"/>
          <w:b/>
          <w:color w:val="000000"/>
          <w:sz w:val="24"/>
          <w:szCs w:val="24"/>
        </w:rPr>
        <w:t>“</w:t>
      </w:r>
      <w:r w:rsidR="00946656" w:rsidRPr="006D37DA">
        <w:rPr>
          <w:rFonts w:ascii="Palatino Linotype" w:eastAsia="Palatino Linotype" w:hAnsi="Palatino Linotype" w:cs="Palatino Linotype"/>
          <w:i/>
          <w:color w:val="000000"/>
          <w:sz w:val="24"/>
          <w:szCs w:val="24"/>
        </w:rPr>
        <w:t>Información incompleta no es lo solicitado</w:t>
      </w:r>
      <w:r w:rsidR="00553FB9" w:rsidRPr="006D37DA">
        <w:rPr>
          <w:rFonts w:ascii="Palatino Linotype" w:eastAsia="Palatino Linotype" w:hAnsi="Palatino Linotype" w:cs="Palatino Linotype"/>
          <w:i/>
          <w:color w:val="000000"/>
          <w:sz w:val="24"/>
          <w:szCs w:val="24"/>
        </w:rPr>
        <w:t>. “(Sic)</w:t>
      </w:r>
    </w:p>
    <w:p w14:paraId="5D8723A6" w14:textId="77777777" w:rsidR="00553FB9" w:rsidRPr="006D37DA" w:rsidRDefault="00553FB9" w:rsidP="00553FB9">
      <w:pPr>
        <w:pStyle w:val="Prrafodelista"/>
        <w:rPr>
          <w:rFonts w:ascii="Palatino Linotype" w:eastAsia="Palatino Linotype" w:hAnsi="Palatino Linotype" w:cs="Palatino Linotype"/>
          <w:color w:val="000000"/>
          <w:sz w:val="24"/>
        </w:rPr>
      </w:pPr>
    </w:p>
    <w:p w14:paraId="246F866D" w14:textId="77777777" w:rsidR="00553FB9" w:rsidRPr="006D37DA" w:rsidRDefault="00553FB9" w:rsidP="00553FB9">
      <w:pPr>
        <w:pStyle w:val="Listaconvietas2"/>
        <w:numPr>
          <w:ilvl w:val="0"/>
          <w:numId w:val="0"/>
        </w:numPr>
        <w:tabs>
          <w:tab w:val="clear" w:pos="643"/>
        </w:tabs>
        <w:ind w:left="720" w:right="539"/>
        <w:jc w:val="both"/>
        <w:rPr>
          <w:rFonts w:ascii="Palatino Linotype" w:eastAsia="Palatino Linotype" w:hAnsi="Palatino Linotype" w:cs="Palatino Linotype"/>
          <w:color w:val="000000"/>
          <w:sz w:val="24"/>
          <w:szCs w:val="24"/>
        </w:rPr>
      </w:pPr>
    </w:p>
    <w:p w14:paraId="31952CE0" w14:textId="0D499F34" w:rsidR="00553FB9" w:rsidRPr="006D37DA" w:rsidRDefault="00553FB9" w:rsidP="00553FB9">
      <w:pPr>
        <w:numPr>
          <w:ilvl w:val="0"/>
          <w:numId w:val="2"/>
        </w:numPr>
        <w:spacing w:line="360" w:lineRule="auto"/>
        <w:ind w:left="0" w:firstLine="0"/>
        <w:jc w:val="both"/>
        <w:rPr>
          <w:rFonts w:ascii="Palatino Linotype" w:eastAsia="Palatino Linotype" w:hAnsi="Palatino Linotype" w:cs="Palatino Linotype"/>
          <w:sz w:val="24"/>
          <w:szCs w:val="24"/>
        </w:rPr>
      </w:pPr>
      <w:r w:rsidRPr="006D37DA">
        <w:rPr>
          <w:rFonts w:ascii="Palatino Linotype" w:eastAsia="Palatino Linotype" w:hAnsi="Palatino Linotype" w:cs="Palatino Linotype"/>
          <w:sz w:val="24"/>
          <w:szCs w:val="24"/>
        </w:rPr>
        <w:t xml:space="preserve">Se registró el recurso de revisión bajo el número de expediente al rubro indicado, asimismo con fundamento en lo dispuesto por el artículo 185 fracción I de la </w:t>
      </w:r>
      <w:r w:rsidRPr="006D37DA">
        <w:rPr>
          <w:rFonts w:ascii="Palatino Linotype" w:eastAsia="Palatino Linotype" w:hAnsi="Palatino Linotype" w:cs="Palatino Linotype"/>
          <w:b/>
          <w:sz w:val="24"/>
          <w:szCs w:val="24"/>
        </w:rPr>
        <w:t xml:space="preserve">Ley de Transparencia y Acceso a la Información Pública del Estado de México y Municipios </w:t>
      </w:r>
      <w:r w:rsidRPr="006D37DA">
        <w:rPr>
          <w:rFonts w:ascii="Palatino Linotype" w:eastAsia="Palatino Linotype" w:hAnsi="Palatino Linotype" w:cs="Palatino Linotype"/>
          <w:sz w:val="24"/>
          <w:szCs w:val="24"/>
        </w:rPr>
        <w:t xml:space="preserve">se turnó a la </w:t>
      </w:r>
      <w:r w:rsidRPr="006D37DA">
        <w:rPr>
          <w:rFonts w:ascii="Palatino Linotype" w:eastAsia="Palatino Linotype" w:hAnsi="Palatino Linotype" w:cs="Palatino Linotype"/>
          <w:b/>
          <w:sz w:val="24"/>
          <w:szCs w:val="24"/>
        </w:rPr>
        <w:t xml:space="preserve">Comisionada María del Rosario Mejía Ayala, </w:t>
      </w:r>
      <w:r w:rsidR="006D37DA">
        <w:rPr>
          <w:rFonts w:ascii="Palatino Linotype" w:eastAsia="Palatino Linotype" w:hAnsi="Palatino Linotype" w:cs="Palatino Linotype"/>
          <w:sz w:val="24"/>
          <w:szCs w:val="24"/>
        </w:rPr>
        <w:t>para</w:t>
      </w:r>
      <w:r w:rsidRPr="006D37DA">
        <w:rPr>
          <w:rFonts w:ascii="Palatino Linotype" w:eastAsia="Palatino Linotype" w:hAnsi="Palatino Linotype" w:cs="Palatino Linotype"/>
          <w:sz w:val="24"/>
          <w:szCs w:val="24"/>
        </w:rPr>
        <w:t xml:space="preserve"> su análisis. </w:t>
      </w:r>
    </w:p>
    <w:p w14:paraId="42E752E9" w14:textId="77777777" w:rsidR="00553FB9" w:rsidRPr="006D37DA" w:rsidRDefault="00553FB9" w:rsidP="00553FB9">
      <w:pPr>
        <w:spacing w:line="360" w:lineRule="auto"/>
        <w:jc w:val="both"/>
        <w:rPr>
          <w:rFonts w:ascii="Palatino Linotype" w:eastAsia="Palatino Linotype" w:hAnsi="Palatino Linotype" w:cs="Palatino Linotype"/>
          <w:sz w:val="24"/>
          <w:szCs w:val="24"/>
        </w:rPr>
      </w:pPr>
    </w:p>
    <w:p w14:paraId="3F647DB3" w14:textId="416986CF" w:rsidR="00553FB9" w:rsidRPr="006D37DA" w:rsidRDefault="006D37DA" w:rsidP="00553FB9">
      <w:pPr>
        <w:numPr>
          <w:ilvl w:val="0"/>
          <w:numId w:val="2"/>
        </w:numPr>
        <w:spacing w:line="360" w:lineRule="auto"/>
        <w:ind w:left="0" w:firstLine="0"/>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La Comisionada p</w:t>
      </w:r>
      <w:r w:rsidR="00553FB9" w:rsidRPr="006D37DA">
        <w:rPr>
          <w:rFonts w:ascii="Palatino Linotype" w:eastAsia="Palatino Linotype" w:hAnsi="Palatino Linotype" w:cs="Palatino Linotype"/>
          <w:sz w:val="24"/>
          <w:szCs w:val="24"/>
        </w:rPr>
        <w:t xml:space="preserve">onente con fundamento en lo dispuesto por el artículo 18 fracción II de la ley de la materia, a través del acuerdo de admisión notificado el </w:t>
      </w:r>
      <w:r w:rsidR="00946656" w:rsidRPr="006D37DA">
        <w:rPr>
          <w:rFonts w:ascii="Palatino Linotype" w:eastAsia="Palatino Linotype" w:hAnsi="Palatino Linotype" w:cs="Palatino Linotype"/>
          <w:b/>
          <w:sz w:val="24"/>
          <w:szCs w:val="24"/>
        </w:rPr>
        <w:t>veintinueve de agosto</w:t>
      </w:r>
      <w:r w:rsidR="00553FB9" w:rsidRPr="006D37DA">
        <w:rPr>
          <w:rFonts w:ascii="Palatino Linotype" w:eastAsia="Palatino Linotype" w:hAnsi="Palatino Linotype" w:cs="Palatino Linotype"/>
          <w:b/>
          <w:sz w:val="24"/>
          <w:szCs w:val="24"/>
        </w:rPr>
        <w:t xml:space="preserve"> de dos mil veinticinco,</w:t>
      </w:r>
      <w:r w:rsidR="00553FB9" w:rsidRPr="006D37DA">
        <w:rPr>
          <w:rFonts w:ascii="Palatino Linotype" w:eastAsia="Palatino Linotype" w:hAnsi="Palatino Linotype" w:cs="Palatino Linotype"/>
          <w:sz w:val="24"/>
          <w:szCs w:val="24"/>
        </w:rPr>
        <w:t xml:space="preserve"> se puso a disposición de las partes el expediente electrónico vía </w:t>
      </w:r>
      <w:r w:rsidR="00553FB9" w:rsidRPr="006D37DA">
        <w:rPr>
          <w:rFonts w:ascii="Palatino Linotype" w:eastAsia="Palatino Linotype" w:hAnsi="Palatino Linotype" w:cs="Palatino Linotype"/>
          <w:b/>
          <w:sz w:val="24"/>
          <w:szCs w:val="24"/>
        </w:rPr>
        <w:t xml:space="preserve">SAIMEX </w:t>
      </w:r>
      <w:r w:rsidR="00553FB9" w:rsidRPr="006D37DA">
        <w:rPr>
          <w:rFonts w:ascii="Palatino Linotype" w:eastAsia="Palatino Linotype" w:hAnsi="Palatino Linotype" w:cs="Palatino Linotype"/>
          <w:sz w:val="24"/>
          <w:szCs w:val="24"/>
        </w:rPr>
        <w:t xml:space="preserve">a efecto de que en un plazo máximo de siete días manifestaran lo que a derecho convinieran, ofrecieran pruebas y alegatos según corresponda al caso concreto, de esta forma para que el </w:t>
      </w:r>
      <w:r w:rsidR="00553FB9" w:rsidRPr="006D37DA">
        <w:rPr>
          <w:rFonts w:ascii="Palatino Linotype" w:eastAsia="Palatino Linotype" w:hAnsi="Palatino Linotype" w:cs="Palatino Linotype"/>
          <w:b/>
          <w:sz w:val="24"/>
          <w:szCs w:val="24"/>
        </w:rPr>
        <w:t>SUJETO OBLIGADO</w:t>
      </w:r>
      <w:r w:rsidR="00553FB9" w:rsidRPr="006D37DA">
        <w:rPr>
          <w:rFonts w:ascii="Palatino Linotype" w:eastAsia="Palatino Linotype" w:hAnsi="Palatino Linotype" w:cs="Palatino Linotype"/>
          <w:sz w:val="24"/>
          <w:szCs w:val="24"/>
        </w:rPr>
        <w:t xml:space="preserve"> presentara el informe justificado procedente. </w:t>
      </w:r>
    </w:p>
    <w:p w14:paraId="60E462D5" w14:textId="77777777" w:rsidR="00946656" w:rsidRPr="006D37DA" w:rsidRDefault="00553FB9" w:rsidP="00553FB9">
      <w:pPr>
        <w:numPr>
          <w:ilvl w:val="0"/>
          <w:numId w:val="2"/>
        </w:numPr>
        <w:spacing w:line="360" w:lineRule="auto"/>
        <w:ind w:left="0" w:firstLine="0"/>
        <w:jc w:val="both"/>
        <w:rPr>
          <w:rFonts w:ascii="Palatino Linotype" w:hAnsi="Palatino Linotype"/>
          <w:sz w:val="24"/>
          <w:szCs w:val="24"/>
        </w:rPr>
      </w:pPr>
      <w:r w:rsidRPr="006D37DA">
        <w:rPr>
          <w:rFonts w:ascii="Palatino Linotype" w:eastAsia="Palatino Linotype" w:hAnsi="Palatino Linotype" w:cs="Palatino Linotype"/>
          <w:sz w:val="24"/>
          <w:szCs w:val="24"/>
        </w:rPr>
        <w:lastRenderedPageBreak/>
        <w:t xml:space="preserve">De las constancias que obran en el expediente electrónico SAIMEX, se advierte que el </w:t>
      </w:r>
      <w:r w:rsidRPr="006D37DA">
        <w:rPr>
          <w:rFonts w:ascii="Palatino Linotype" w:eastAsia="Palatino Linotype" w:hAnsi="Palatino Linotype" w:cs="Palatino Linotype"/>
          <w:b/>
          <w:sz w:val="24"/>
          <w:szCs w:val="24"/>
        </w:rPr>
        <w:t>PARTICULAR</w:t>
      </w:r>
      <w:r w:rsidR="00946656" w:rsidRPr="006D37DA">
        <w:rPr>
          <w:rFonts w:ascii="Palatino Linotype" w:eastAsia="Palatino Linotype" w:hAnsi="Palatino Linotype" w:cs="Palatino Linotype"/>
          <w:b/>
          <w:sz w:val="24"/>
          <w:szCs w:val="24"/>
        </w:rPr>
        <w:t xml:space="preserve"> </w:t>
      </w:r>
      <w:r w:rsidR="00946656" w:rsidRPr="006D37DA">
        <w:rPr>
          <w:rFonts w:ascii="Palatino Linotype" w:eastAsia="Palatino Linotype" w:hAnsi="Palatino Linotype" w:cs="Palatino Linotype"/>
          <w:sz w:val="24"/>
          <w:szCs w:val="24"/>
        </w:rPr>
        <w:t>no realizo manifestación alguna.</w:t>
      </w:r>
    </w:p>
    <w:p w14:paraId="34B06FA1" w14:textId="77777777" w:rsidR="00946656" w:rsidRPr="006D37DA" w:rsidRDefault="00946656" w:rsidP="00946656">
      <w:pPr>
        <w:spacing w:line="360" w:lineRule="auto"/>
        <w:jc w:val="both"/>
        <w:rPr>
          <w:rFonts w:ascii="Palatino Linotype" w:hAnsi="Palatino Linotype"/>
          <w:sz w:val="24"/>
          <w:szCs w:val="24"/>
        </w:rPr>
      </w:pPr>
    </w:p>
    <w:p w14:paraId="6FB73CB1" w14:textId="77777777" w:rsidR="00553FB9" w:rsidRPr="006D37DA" w:rsidRDefault="00553FB9" w:rsidP="00553FB9">
      <w:pPr>
        <w:numPr>
          <w:ilvl w:val="0"/>
          <w:numId w:val="2"/>
        </w:numPr>
        <w:spacing w:line="360" w:lineRule="auto"/>
        <w:ind w:left="0" w:firstLine="0"/>
        <w:jc w:val="both"/>
        <w:rPr>
          <w:rFonts w:ascii="Palatino Linotype" w:hAnsi="Palatino Linotype"/>
          <w:sz w:val="24"/>
          <w:szCs w:val="24"/>
        </w:rPr>
      </w:pPr>
      <w:r w:rsidRPr="006D37DA">
        <w:rPr>
          <w:rFonts w:ascii="Palatino Linotype" w:eastAsia="Palatino Linotype" w:hAnsi="Palatino Linotype" w:cs="Palatino Linotype"/>
          <w:b/>
          <w:sz w:val="24"/>
          <w:szCs w:val="24"/>
        </w:rPr>
        <w:t xml:space="preserve"> </w:t>
      </w:r>
      <w:r w:rsidR="00946656" w:rsidRPr="006D37DA">
        <w:rPr>
          <w:rFonts w:ascii="Palatino Linotype" w:eastAsia="Palatino Linotype" w:hAnsi="Palatino Linotype" w:cs="Palatino Linotype"/>
          <w:sz w:val="24"/>
          <w:szCs w:val="24"/>
        </w:rPr>
        <w:t xml:space="preserve">El </w:t>
      </w:r>
      <w:r w:rsidRPr="006D37DA">
        <w:rPr>
          <w:rFonts w:ascii="Palatino Linotype" w:eastAsia="Palatino Linotype" w:hAnsi="Palatino Linotype" w:cs="Palatino Linotype"/>
          <w:b/>
          <w:sz w:val="24"/>
          <w:szCs w:val="24"/>
        </w:rPr>
        <w:t xml:space="preserve">SUJETO OBLIGADO, </w:t>
      </w:r>
      <w:r w:rsidR="00946656" w:rsidRPr="006D37DA">
        <w:rPr>
          <w:rFonts w:ascii="Palatino Linotype" w:eastAsia="Palatino Linotype" w:hAnsi="Palatino Linotype" w:cs="Palatino Linotype"/>
          <w:sz w:val="24"/>
          <w:szCs w:val="24"/>
        </w:rPr>
        <w:t>rindió el informe justificado a través del archivo siguiente:</w:t>
      </w:r>
    </w:p>
    <w:p w14:paraId="63A03DE5" w14:textId="77777777" w:rsidR="00946656" w:rsidRPr="006D37DA" w:rsidRDefault="00946656" w:rsidP="00946656">
      <w:pPr>
        <w:pStyle w:val="Prrafodelista"/>
        <w:numPr>
          <w:ilvl w:val="0"/>
          <w:numId w:val="6"/>
        </w:numPr>
        <w:ind w:left="709" w:right="539"/>
        <w:jc w:val="both"/>
        <w:rPr>
          <w:rFonts w:ascii="Palatino Linotype" w:eastAsia="Palatino Linotype" w:hAnsi="Palatino Linotype" w:cs="Palatino Linotype"/>
          <w:sz w:val="24"/>
        </w:rPr>
      </w:pPr>
      <w:r w:rsidRPr="006D37DA">
        <w:rPr>
          <w:rFonts w:ascii="Palatino Linotype" w:hAnsi="Palatino Linotype"/>
          <w:b/>
          <w:sz w:val="24"/>
        </w:rPr>
        <w:t xml:space="preserve">MANIFESTACIONES R.R. 10043 SOL. 342.pdf: </w:t>
      </w:r>
      <w:r w:rsidRPr="006D37DA">
        <w:rPr>
          <w:rFonts w:ascii="Palatino Linotype" w:eastAsia="Palatino Linotype" w:hAnsi="Palatino Linotype" w:cs="Palatino Linotype"/>
          <w:sz w:val="24"/>
        </w:rPr>
        <w:t xml:space="preserve">Oficio firmado por la Coordinadora de Bienestar Social del Ayuntamiento de Mexicaltzingo, por el que informo que ratifico la respuesta primigenia e informo que, </w:t>
      </w:r>
      <w:r w:rsidRPr="006D37DA">
        <w:rPr>
          <w:rFonts w:ascii="Palatino Linotype" w:eastAsia="Palatino Linotype" w:hAnsi="Palatino Linotype" w:cs="Palatino Linotype"/>
          <w:i/>
          <w:sz w:val="24"/>
        </w:rPr>
        <w:t xml:space="preserve"> “me permito manifestar que anteriormente se llamaba, Dirección de Desarrollo Social, y en esta administración cambió como, Coordinación de Bienestar Social, la cual al día de hoy no ha entregado apoyos ya que nos encontramos en proceso de gestión.”</w:t>
      </w:r>
    </w:p>
    <w:p w14:paraId="1573741A" w14:textId="77777777" w:rsidR="00946656" w:rsidRPr="006D37DA" w:rsidRDefault="00946656" w:rsidP="00946656">
      <w:pPr>
        <w:pStyle w:val="Prrafodelista"/>
        <w:ind w:left="709" w:right="539"/>
        <w:jc w:val="both"/>
        <w:rPr>
          <w:rFonts w:ascii="Palatino Linotype" w:eastAsia="Palatino Linotype" w:hAnsi="Palatino Linotype" w:cs="Palatino Linotype"/>
          <w:sz w:val="24"/>
        </w:rPr>
      </w:pPr>
    </w:p>
    <w:p w14:paraId="0939D13B" w14:textId="77777777" w:rsidR="00946656" w:rsidRPr="006D37DA" w:rsidRDefault="00946656" w:rsidP="00946656">
      <w:pPr>
        <w:pStyle w:val="Prrafodelista"/>
        <w:ind w:left="709" w:right="539"/>
        <w:jc w:val="both"/>
        <w:rPr>
          <w:rFonts w:ascii="Palatino Linotype" w:eastAsia="Palatino Linotype" w:hAnsi="Palatino Linotype" w:cs="Palatino Linotype"/>
          <w:i/>
          <w:sz w:val="24"/>
        </w:rPr>
      </w:pPr>
      <w:r w:rsidRPr="006D37DA">
        <w:rPr>
          <w:rFonts w:ascii="Palatino Linotype" w:eastAsia="Palatino Linotype" w:hAnsi="Palatino Linotype" w:cs="Palatino Linotype"/>
          <w:i/>
          <w:sz w:val="24"/>
        </w:rPr>
        <w:t>Así mismo anexo organigrama institucional vigente, en el cual se puede observar la existencia del cargo correspondiente a la Coordinación de Bienestar social.</w:t>
      </w:r>
    </w:p>
    <w:p w14:paraId="0A1C785D" w14:textId="77777777" w:rsidR="00946656" w:rsidRPr="006D37DA" w:rsidRDefault="00946656" w:rsidP="00946656">
      <w:pPr>
        <w:ind w:right="539"/>
        <w:jc w:val="both"/>
        <w:rPr>
          <w:rFonts w:ascii="Palatino Linotype" w:eastAsia="Palatino Linotype" w:hAnsi="Palatino Linotype" w:cs="Palatino Linotype"/>
          <w:i/>
          <w:sz w:val="24"/>
          <w:szCs w:val="24"/>
        </w:rPr>
      </w:pPr>
    </w:p>
    <w:p w14:paraId="0142368B" w14:textId="77777777" w:rsidR="00946656" w:rsidRPr="006D37DA" w:rsidRDefault="00946656" w:rsidP="00946656">
      <w:pPr>
        <w:pStyle w:val="Prrafodelista"/>
        <w:ind w:left="709" w:right="539"/>
        <w:jc w:val="both"/>
        <w:rPr>
          <w:rFonts w:ascii="Palatino Linotype" w:eastAsia="Palatino Linotype" w:hAnsi="Palatino Linotype" w:cs="Palatino Linotype"/>
          <w:i/>
          <w:sz w:val="24"/>
        </w:rPr>
      </w:pPr>
      <w:r w:rsidRPr="006D37DA">
        <w:rPr>
          <w:rFonts w:ascii="Palatino Linotype" w:eastAsia="Palatino Linotype" w:hAnsi="Palatino Linotype" w:cs="Palatino Linotype"/>
          <w:i/>
          <w:sz w:val="24"/>
        </w:rPr>
        <w:t>Anexa organigrama de la Presidencia Municipal.</w:t>
      </w:r>
    </w:p>
    <w:p w14:paraId="64333328" w14:textId="77777777" w:rsidR="00553FB9" w:rsidRPr="006D37DA" w:rsidRDefault="00553FB9" w:rsidP="00553FB9">
      <w:pPr>
        <w:jc w:val="both"/>
        <w:rPr>
          <w:rFonts w:ascii="Palatino Linotype" w:hAnsi="Palatino Linotype"/>
          <w:sz w:val="24"/>
          <w:szCs w:val="24"/>
        </w:rPr>
      </w:pPr>
    </w:p>
    <w:p w14:paraId="1B3E7C5F" w14:textId="77777777" w:rsidR="00553FB9" w:rsidRPr="006D37DA" w:rsidRDefault="00553FB9" w:rsidP="00553FB9">
      <w:pPr>
        <w:jc w:val="both"/>
        <w:rPr>
          <w:rFonts w:ascii="Palatino Linotype" w:hAnsi="Palatino Linotype"/>
          <w:sz w:val="24"/>
          <w:szCs w:val="24"/>
        </w:rPr>
      </w:pPr>
    </w:p>
    <w:p w14:paraId="7F41715C" w14:textId="77777777" w:rsidR="00553FB9" w:rsidRPr="006D37DA" w:rsidRDefault="00553FB9" w:rsidP="00553FB9">
      <w:pPr>
        <w:numPr>
          <w:ilvl w:val="0"/>
          <w:numId w:val="2"/>
        </w:numPr>
        <w:tabs>
          <w:tab w:val="left" w:pos="426"/>
        </w:tabs>
        <w:spacing w:line="360" w:lineRule="auto"/>
        <w:ind w:left="0" w:firstLine="0"/>
        <w:jc w:val="both"/>
        <w:rPr>
          <w:rFonts w:ascii="Palatino Linotype" w:eastAsia="Palatino Linotype" w:hAnsi="Palatino Linotype" w:cs="Palatino Linotype"/>
          <w:b/>
          <w:sz w:val="24"/>
          <w:szCs w:val="24"/>
          <w:u w:val="single"/>
        </w:rPr>
      </w:pPr>
      <w:r w:rsidRPr="006D37DA">
        <w:rPr>
          <w:rFonts w:ascii="Palatino Linotype" w:eastAsia="Palatino Linotype" w:hAnsi="Palatino Linotype" w:cs="Palatino Linotype"/>
          <w:sz w:val="24"/>
          <w:szCs w:val="24"/>
        </w:rPr>
        <w:t xml:space="preserve">El </w:t>
      </w:r>
      <w:r w:rsidR="00946656" w:rsidRPr="006D37DA">
        <w:rPr>
          <w:rFonts w:ascii="Palatino Linotype" w:eastAsia="Palatino Linotype" w:hAnsi="Palatino Linotype" w:cs="Palatino Linotype"/>
          <w:b/>
          <w:sz w:val="24"/>
          <w:szCs w:val="24"/>
        </w:rPr>
        <w:t xml:space="preserve">veintinueve </w:t>
      </w:r>
      <w:r w:rsidRPr="006D37DA">
        <w:rPr>
          <w:rFonts w:ascii="Palatino Linotype" w:eastAsia="Palatino Linotype" w:hAnsi="Palatino Linotype" w:cs="Palatino Linotype"/>
          <w:b/>
          <w:sz w:val="24"/>
          <w:szCs w:val="24"/>
        </w:rPr>
        <w:t xml:space="preserve">de enero de dos mil veintiséis, </w:t>
      </w:r>
      <w:r w:rsidRPr="006D37DA">
        <w:rPr>
          <w:rFonts w:ascii="Palatino Linotype" w:eastAsia="Palatino Linotype" w:hAnsi="Palatino Linotype" w:cs="Palatino Linotype"/>
          <w:sz w:val="24"/>
          <w:szCs w:val="24"/>
        </w:rPr>
        <w:t>se notificó el acuerdo por el que se amplió el plazo para resolver el recurso de revisión que nos ocupa.</w:t>
      </w:r>
    </w:p>
    <w:p w14:paraId="0CA6D833" w14:textId="77777777" w:rsidR="00553FB9" w:rsidRPr="006D37DA" w:rsidRDefault="00553FB9" w:rsidP="00553FB9">
      <w:pPr>
        <w:tabs>
          <w:tab w:val="left" w:pos="426"/>
        </w:tabs>
        <w:spacing w:line="360" w:lineRule="auto"/>
        <w:jc w:val="both"/>
        <w:rPr>
          <w:rFonts w:ascii="Palatino Linotype" w:eastAsia="Palatino Linotype" w:hAnsi="Palatino Linotype" w:cs="Palatino Linotype"/>
          <w:b/>
          <w:sz w:val="24"/>
          <w:szCs w:val="24"/>
          <w:u w:val="single"/>
        </w:rPr>
      </w:pPr>
    </w:p>
    <w:p w14:paraId="3E6DE034" w14:textId="0D058EE5" w:rsidR="00553FB9" w:rsidRPr="006D37DA" w:rsidRDefault="00553FB9" w:rsidP="00553FB9">
      <w:pPr>
        <w:numPr>
          <w:ilvl w:val="0"/>
          <w:numId w:val="2"/>
        </w:numPr>
        <w:tabs>
          <w:tab w:val="left" w:pos="426"/>
        </w:tabs>
        <w:spacing w:line="360" w:lineRule="auto"/>
        <w:ind w:left="0" w:firstLine="0"/>
        <w:jc w:val="both"/>
        <w:rPr>
          <w:rFonts w:ascii="Palatino Linotype" w:eastAsia="Palatino Linotype" w:hAnsi="Palatino Linotype" w:cs="Palatino Linotype"/>
          <w:b/>
          <w:sz w:val="24"/>
          <w:szCs w:val="24"/>
          <w:u w:val="single"/>
        </w:rPr>
      </w:pPr>
      <w:r w:rsidRPr="006D37DA">
        <w:rPr>
          <w:rFonts w:ascii="Palatino Linotype" w:eastAsia="Palatino Linotype" w:hAnsi="Palatino Linotype" w:cs="Palatino Linotype"/>
          <w:sz w:val="24"/>
          <w:szCs w:val="24"/>
        </w:rPr>
        <w:t>El</w:t>
      </w:r>
      <w:r w:rsidRPr="006D37DA">
        <w:rPr>
          <w:rFonts w:ascii="Palatino Linotype" w:eastAsia="Palatino Linotype" w:hAnsi="Palatino Linotype" w:cs="Palatino Linotype"/>
          <w:b/>
          <w:sz w:val="24"/>
          <w:szCs w:val="24"/>
        </w:rPr>
        <w:t xml:space="preserve"> </w:t>
      </w:r>
      <w:r w:rsidR="00946656" w:rsidRPr="006D37DA">
        <w:rPr>
          <w:rFonts w:ascii="Palatino Linotype" w:eastAsia="Palatino Linotype" w:hAnsi="Palatino Linotype" w:cs="Palatino Linotype"/>
          <w:b/>
          <w:sz w:val="24"/>
          <w:szCs w:val="24"/>
        </w:rPr>
        <w:t>veintinueve de enero de dos mil veintiséis</w:t>
      </w:r>
      <w:r w:rsidRPr="006D37DA">
        <w:rPr>
          <w:rFonts w:ascii="Palatino Linotype" w:eastAsia="Palatino Linotype" w:hAnsi="Palatino Linotype" w:cs="Palatino Linotype"/>
          <w:sz w:val="24"/>
          <w:szCs w:val="24"/>
        </w:rPr>
        <w:t>, la Comisionada Ponente decretó el cierre de instrucción y al no existir diligencias por realizar y se turnó el expediente a resolución correspondiente, por lo que no habiendo más que hacer constar, y</w:t>
      </w:r>
      <w:r w:rsidR="006D37DA">
        <w:rPr>
          <w:rFonts w:ascii="Palatino Linotype" w:eastAsia="Palatino Linotype" w:hAnsi="Palatino Linotype" w:cs="Palatino Linotype"/>
          <w:sz w:val="24"/>
          <w:szCs w:val="24"/>
        </w:rPr>
        <w:t xml:space="preserve"> ------------------------------------</w:t>
      </w:r>
    </w:p>
    <w:p w14:paraId="3C6CB3A1" w14:textId="77777777" w:rsidR="006D37DA" w:rsidRDefault="006D37DA" w:rsidP="006D37DA">
      <w:pPr>
        <w:pStyle w:val="Prrafodelista"/>
        <w:rPr>
          <w:rFonts w:ascii="Palatino Linotype" w:eastAsia="Palatino Linotype" w:hAnsi="Palatino Linotype" w:cs="Palatino Linotype"/>
          <w:b/>
          <w:sz w:val="24"/>
          <w:u w:val="single"/>
        </w:rPr>
      </w:pPr>
    </w:p>
    <w:p w14:paraId="2947A409" w14:textId="77777777" w:rsidR="006D37DA" w:rsidRPr="006D37DA" w:rsidRDefault="006D37DA" w:rsidP="006D37DA">
      <w:pPr>
        <w:tabs>
          <w:tab w:val="left" w:pos="426"/>
        </w:tabs>
        <w:spacing w:line="360" w:lineRule="auto"/>
        <w:jc w:val="both"/>
        <w:rPr>
          <w:rFonts w:ascii="Palatino Linotype" w:eastAsia="Palatino Linotype" w:hAnsi="Palatino Linotype" w:cs="Palatino Linotype"/>
          <w:b/>
          <w:sz w:val="24"/>
          <w:szCs w:val="24"/>
          <w:u w:val="single"/>
        </w:rPr>
      </w:pPr>
    </w:p>
    <w:p w14:paraId="183F0123" w14:textId="77777777" w:rsidR="00553FB9" w:rsidRPr="006D37DA" w:rsidRDefault="00553FB9" w:rsidP="00553FB9">
      <w:pPr>
        <w:tabs>
          <w:tab w:val="left" w:pos="426"/>
        </w:tabs>
        <w:spacing w:line="360" w:lineRule="auto"/>
        <w:jc w:val="both"/>
        <w:rPr>
          <w:rFonts w:ascii="Palatino Linotype" w:eastAsia="Palatino Linotype" w:hAnsi="Palatino Linotype" w:cs="Palatino Linotype"/>
          <w:b/>
          <w:sz w:val="24"/>
          <w:szCs w:val="24"/>
          <w:u w:val="single"/>
        </w:rPr>
      </w:pPr>
    </w:p>
    <w:p w14:paraId="441B51D0" w14:textId="49F957FC" w:rsidR="00553FB9" w:rsidRPr="006D37DA" w:rsidRDefault="00553FB9" w:rsidP="00553FB9">
      <w:pPr>
        <w:keepNext/>
        <w:keepLines/>
        <w:spacing w:line="360" w:lineRule="auto"/>
        <w:jc w:val="center"/>
        <w:rPr>
          <w:rFonts w:ascii="Palatino Linotype" w:eastAsia="Palatino Linotype" w:hAnsi="Palatino Linotype" w:cs="Palatino Linotype"/>
          <w:b/>
          <w:sz w:val="24"/>
          <w:szCs w:val="24"/>
        </w:rPr>
      </w:pPr>
      <w:bookmarkStart w:id="3" w:name="_heading=h.30j0zll" w:colFirst="0" w:colLast="0"/>
      <w:bookmarkEnd w:id="3"/>
      <w:r w:rsidRPr="006D37DA">
        <w:rPr>
          <w:rFonts w:ascii="Palatino Linotype" w:eastAsia="Palatino Linotype" w:hAnsi="Palatino Linotype" w:cs="Palatino Linotype"/>
          <w:b/>
          <w:sz w:val="24"/>
          <w:szCs w:val="24"/>
        </w:rPr>
        <w:lastRenderedPageBreak/>
        <w:t>C</w:t>
      </w:r>
      <w:r w:rsidR="006D37DA">
        <w:rPr>
          <w:rFonts w:ascii="Palatino Linotype" w:eastAsia="Palatino Linotype" w:hAnsi="Palatino Linotype" w:cs="Palatino Linotype"/>
          <w:b/>
          <w:sz w:val="24"/>
          <w:szCs w:val="24"/>
        </w:rPr>
        <w:t xml:space="preserve"> </w:t>
      </w:r>
      <w:r w:rsidRPr="006D37DA">
        <w:rPr>
          <w:rFonts w:ascii="Palatino Linotype" w:eastAsia="Palatino Linotype" w:hAnsi="Palatino Linotype" w:cs="Palatino Linotype"/>
          <w:b/>
          <w:sz w:val="24"/>
          <w:szCs w:val="24"/>
        </w:rPr>
        <w:t>O</w:t>
      </w:r>
      <w:r w:rsidR="006D37DA">
        <w:rPr>
          <w:rFonts w:ascii="Palatino Linotype" w:eastAsia="Palatino Linotype" w:hAnsi="Palatino Linotype" w:cs="Palatino Linotype"/>
          <w:b/>
          <w:sz w:val="24"/>
          <w:szCs w:val="24"/>
        </w:rPr>
        <w:t xml:space="preserve"> </w:t>
      </w:r>
      <w:r w:rsidRPr="006D37DA">
        <w:rPr>
          <w:rFonts w:ascii="Palatino Linotype" w:eastAsia="Palatino Linotype" w:hAnsi="Palatino Linotype" w:cs="Palatino Linotype"/>
          <w:b/>
          <w:sz w:val="24"/>
          <w:szCs w:val="24"/>
        </w:rPr>
        <w:t>N</w:t>
      </w:r>
      <w:r w:rsidR="006D37DA">
        <w:rPr>
          <w:rFonts w:ascii="Palatino Linotype" w:eastAsia="Palatino Linotype" w:hAnsi="Palatino Linotype" w:cs="Palatino Linotype"/>
          <w:b/>
          <w:sz w:val="24"/>
          <w:szCs w:val="24"/>
        </w:rPr>
        <w:t xml:space="preserve"> </w:t>
      </w:r>
      <w:r w:rsidRPr="006D37DA">
        <w:rPr>
          <w:rFonts w:ascii="Palatino Linotype" w:eastAsia="Palatino Linotype" w:hAnsi="Palatino Linotype" w:cs="Palatino Linotype"/>
          <w:b/>
          <w:sz w:val="24"/>
          <w:szCs w:val="24"/>
        </w:rPr>
        <w:t>S</w:t>
      </w:r>
      <w:r w:rsidR="006D37DA">
        <w:rPr>
          <w:rFonts w:ascii="Palatino Linotype" w:eastAsia="Palatino Linotype" w:hAnsi="Palatino Linotype" w:cs="Palatino Linotype"/>
          <w:b/>
          <w:sz w:val="24"/>
          <w:szCs w:val="24"/>
        </w:rPr>
        <w:t xml:space="preserve"> </w:t>
      </w:r>
      <w:r w:rsidRPr="006D37DA">
        <w:rPr>
          <w:rFonts w:ascii="Palatino Linotype" w:eastAsia="Palatino Linotype" w:hAnsi="Palatino Linotype" w:cs="Palatino Linotype"/>
          <w:b/>
          <w:sz w:val="24"/>
          <w:szCs w:val="24"/>
        </w:rPr>
        <w:t>I</w:t>
      </w:r>
      <w:r w:rsidR="006D37DA">
        <w:rPr>
          <w:rFonts w:ascii="Palatino Linotype" w:eastAsia="Palatino Linotype" w:hAnsi="Palatino Linotype" w:cs="Palatino Linotype"/>
          <w:b/>
          <w:sz w:val="24"/>
          <w:szCs w:val="24"/>
        </w:rPr>
        <w:t xml:space="preserve"> </w:t>
      </w:r>
      <w:r w:rsidRPr="006D37DA">
        <w:rPr>
          <w:rFonts w:ascii="Palatino Linotype" w:eastAsia="Palatino Linotype" w:hAnsi="Palatino Linotype" w:cs="Palatino Linotype"/>
          <w:b/>
          <w:sz w:val="24"/>
          <w:szCs w:val="24"/>
        </w:rPr>
        <w:t>D</w:t>
      </w:r>
      <w:r w:rsidR="006D37DA">
        <w:rPr>
          <w:rFonts w:ascii="Palatino Linotype" w:eastAsia="Palatino Linotype" w:hAnsi="Palatino Linotype" w:cs="Palatino Linotype"/>
          <w:b/>
          <w:sz w:val="24"/>
          <w:szCs w:val="24"/>
        </w:rPr>
        <w:t xml:space="preserve"> </w:t>
      </w:r>
      <w:r w:rsidRPr="006D37DA">
        <w:rPr>
          <w:rFonts w:ascii="Palatino Linotype" w:eastAsia="Palatino Linotype" w:hAnsi="Palatino Linotype" w:cs="Palatino Linotype"/>
          <w:b/>
          <w:sz w:val="24"/>
          <w:szCs w:val="24"/>
        </w:rPr>
        <w:t>E</w:t>
      </w:r>
      <w:r w:rsidR="006D37DA">
        <w:rPr>
          <w:rFonts w:ascii="Palatino Linotype" w:eastAsia="Palatino Linotype" w:hAnsi="Palatino Linotype" w:cs="Palatino Linotype"/>
          <w:b/>
          <w:sz w:val="24"/>
          <w:szCs w:val="24"/>
        </w:rPr>
        <w:t xml:space="preserve"> </w:t>
      </w:r>
      <w:r w:rsidRPr="006D37DA">
        <w:rPr>
          <w:rFonts w:ascii="Palatino Linotype" w:eastAsia="Palatino Linotype" w:hAnsi="Palatino Linotype" w:cs="Palatino Linotype"/>
          <w:b/>
          <w:sz w:val="24"/>
          <w:szCs w:val="24"/>
        </w:rPr>
        <w:t>R</w:t>
      </w:r>
      <w:r w:rsidR="006D37DA">
        <w:rPr>
          <w:rFonts w:ascii="Palatino Linotype" w:eastAsia="Palatino Linotype" w:hAnsi="Palatino Linotype" w:cs="Palatino Linotype"/>
          <w:b/>
          <w:sz w:val="24"/>
          <w:szCs w:val="24"/>
        </w:rPr>
        <w:t xml:space="preserve"> </w:t>
      </w:r>
      <w:r w:rsidRPr="006D37DA">
        <w:rPr>
          <w:rFonts w:ascii="Palatino Linotype" w:eastAsia="Palatino Linotype" w:hAnsi="Palatino Linotype" w:cs="Palatino Linotype"/>
          <w:b/>
          <w:sz w:val="24"/>
          <w:szCs w:val="24"/>
        </w:rPr>
        <w:t>A</w:t>
      </w:r>
      <w:r w:rsidR="006D37DA">
        <w:rPr>
          <w:rFonts w:ascii="Palatino Linotype" w:eastAsia="Palatino Linotype" w:hAnsi="Palatino Linotype" w:cs="Palatino Linotype"/>
          <w:b/>
          <w:sz w:val="24"/>
          <w:szCs w:val="24"/>
        </w:rPr>
        <w:t xml:space="preserve"> </w:t>
      </w:r>
      <w:r w:rsidRPr="006D37DA">
        <w:rPr>
          <w:rFonts w:ascii="Palatino Linotype" w:eastAsia="Palatino Linotype" w:hAnsi="Palatino Linotype" w:cs="Palatino Linotype"/>
          <w:b/>
          <w:sz w:val="24"/>
          <w:szCs w:val="24"/>
        </w:rPr>
        <w:t>N</w:t>
      </w:r>
      <w:r w:rsidR="006D37DA">
        <w:rPr>
          <w:rFonts w:ascii="Palatino Linotype" w:eastAsia="Palatino Linotype" w:hAnsi="Palatino Linotype" w:cs="Palatino Linotype"/>
          <w:b/>
          <w:sz w:val="24"/>
          <w:szCs w:val="24"/>
        </w:rPr>
        <w:t xml:space="preserve"> </w:t>
      </w:r>
      <w:r w:rsidRPr="006D37DA">
        <w:rPr>
          <w:rFonts w:ascii="Palatino Linotype" w:eastAsia="Palatino Linotype" w:hAnsi="Palatino Linotype" w:cs="Palatino Linotype"/>
          <w:b/>
          <w:sz w:val="24"/>
          <w:szCs w:val="24"/>
        </w:rPr>
        <w:t>D</w:t>
      </w:r>
      <w:r w:rsidR="006D37DA">
        <w:rPr>
          <w:rFonts w:ascii="Palatino Linotype" w:eastAsia="Palatino Linotype" w:hAnsi="Palatino Linotype" w:cs="Palatino Linotype"/>
          <w:b/>
          <w:sz w:val="24"/>
          <w:szCs w:val="24"/>
        </w:rPr>
        <w:t xml:space="preserve"> </w:t>
      </w:r>
      <w:r w:rsidRPr="006D37DA">
        <w:rPr>
          <w:rFonts w:ascii="Palatino Linotype" w:eastAsia="Palatino Linotype" w:hAnsi="Palatino Linotype" w:cs="Palatino Linotype"/>
          <w:b/>
          <w:sz w:val="24"/>
          <w:szCs w:val="24"/>
        </w:rPr>
        <w:t xml:space="preserve">O </w:t>
      </w:r>
    </w:p>
    <w:p w14:paraId="671E77F2" w14:textId="77777777" w:rsidR="00553FB9" w:rsidRPr="006D37DA" w:rsidRDefault="00553FB9" w:rsidP="00553FB9">
      <w:pPr>
        <w:keepNext/>
        <w:keepLines/>
        <w:spacing w:line="360" w:lineRule="auto"/>
        <w:jc w:val="center"/>
        <w:rPr>
          <w:rFonts w:ascii="Palatino Linotype" w:eastAsia="Palatino Linotype" w:hAnsi="Palatino Linotype" w:cs="Palatino Linotype"/>
          <w:sz w:val="24"/>
          <w:szCs w:val="24"/>
        </w:rPr>
      </w:pPr>
    </w:p>
    <w:p w14:paraId="056606A8" w14:textId="77777777" w:rsidR="00553FB9" w:rsidRPr="006D37DA" w:rsidRDefault="00553FB9" w:rsidP="00553FB9">
      <w:pPr>
        <w:keepNext/>
        <w:keepLines/>
        <w:spacing w:line="360" w:lineRule="auto"/>
        <w:rPr>
          <w:rFonts w:ascii="Palatino Linotype" w:eastAsia="Palatino Linotype" w:hAnsi="Palatino Linotype" w:cs="Palatino Linotype"/>
          <w:b/>
          <w:sz w:val="24"/>
          <w:szCs w:val="24"/>
        </w:rPr>
      </w:pPr>
      <w:bookmarkStart w:id="4" w:name="_heading=h.1fob9te" w:colFirst="0" w:colLast="0"/>
      <w:bookmarkEnd w:id="4"/>
      <w:r w:rsidRPr="006D37DA">
        <w:rPr>
          <w:rFonts w:ascii="Palatino Linotype" w:eastAsia="Palatino Linotype" w:hAnsi="Palatino Linotype" w:cs="Palatino Linotype"/>
          <w:b/>
          <w:sz w:val="24"/>
          <w:szCs w:val="24"/>
        </w:rPr>
        <w:t>PRIMERO. De la competencia</w:t>
      </w:r>
    </w:p>
    <w:p w14:paraId="23156718" w14:textId="77777777" w:rsidR="00553FB9" w:rsidRPr="006D37DA" w:rsidRDefault="00553FB9" w:rsidP="00553FB9">
      <w:pPr>
        <w:numPr>
          <w:ilvl w:val="0"/>
          <w:numId w:val="2"/>
        </w:numPr>
        <w:tabs>
          <w:tab w:val="left" w:pos="426"/>
        </w:tabs>
        <w:spacing w:line="360" w:lineRule="auto"/>
        <w:ind w:left="0" w:firstLine="0"/>
        <w:jc w:val="both"/>
        <w:rPr>
          <w:rFonts w:ascii="Palatino Linotype" w:eastAsia="Palatino Linotype" w:hAnsi="Palatino Linotype" w:cs="Palatino Linotype"/>
          <w:color w:val="000000"/>
          <w:sz w:val="24"/>
          <w:szCs w:val="24"/>
        </w:rPr>
      </w:pPr>
      <w:r w:rsidRPr="006D37DA">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0720D971" w14:textId="77777777" w:rsidR="00553FB9" w:rsidRPr="006D37DA" w:rsidRDefault="00553FB9" w:rsidP="00553FB9">
      <w:pPr>
        <w:tabs>
          <w:tab w:val="left" w:pos="426"/>
        </w:tabs>
        <w:spacing w:line="360" w:lineRule="auto"/>
        <w:jc w:val="both"/>
        <w:rPr>
          <w:rFonts w:ascii="Palatino Linotype" w:eastAsia="Palatino Linotype" w:hAnsi="Palatino Linotype" w:cs="Palatino Linotype"/>
          <w:color w:val="000000"/>
          <w:sz w:val="24"/>
          <w:szCs w:val="24"/>
        </w:rPr>
      </w:pPr>
    </w:p>
    <w:p w14:paraId="12426FBD" w14:textId="77777777" w:rsidR="00553FB9" w:rsidRPr="006D37DA" w:rsidRDefault="00553FB9" w:rsidP="00553FB9">
      <w:pPr>
        <w:keepNext/>
        <w:keepLines/>
        <w:spacing w:line="360" w:lineRule="auto"/>
        <w:rPr>
          <w:rFonts w:ascii="Palatino Linotype" w:eastAsia="Palatino Linotype" w:hAnsi="Palatino Linotype" w:cs="Palatino Linotype"/>
          <w:b/>
          <w:sz w:val="24"/>
          <w:szCs w:val="24"/>
        </w:rPr>
      </w:pPr>
      <w:bookmarkStart w:id="5" w:name="_heading=h.3znysh7" w:colFirst="0" w:colLast="0"/>
      <w:bookmarkEnd w:id="5"/>
      <w:r w:rsidRPr="006D37DA">
        <w:rPr>
          <w:rFonts w:ascii="Palatino Linotype" w:eastAsia="Palatino Linotype" w:hAnsi="Palatino Linotype" w:cs="Palatino Linotype"/>
          <w:b/>
          <w:sz w:val="24"/>
          <w:szCs w:val="24"/>
        </w:rPr>
        <w:t>SEGUNDO. De la oportunidad y procedencia.</w:t>
      </w:r>
    </w:p>
    <w:p w14:paraId="42610C3E" w14:textId="77777777" w:rsidR="00553FB9" w:rsidRPr="006D37DA" w:rsidRDefault="00553FB9" w:rsidP="00553FB9">
      <w:pPr>
        <w:numPr>
          <w:ilvl w:val="0"/>
          <w:numId w:val="2"/>
        </w:numPr>
        <w:spacing w:line="360" w:lineRule="auto"/>
        <w:ind w:left="0" w:right="48" w:firstLine="0"/>
        <w:jc w:val="both"/>
        <w:rPr>
          <w:rFonts w:ascii="Palatino Linotype" w:eastAsia="Palatino Linotype" w:hAnsi="Palatino Linotype" w:cs="Palatino Linotype"/>
          <w:sz w:val="24"/>
          <w:szCs w:val="24"/>
        </w:rPr>
      </w:pPr>
      <w:r w:rsidRPr="006D37DA">
        <w:rPr>
          <w:rFonts w:ascii="Palatino Linotype" w:eastAsia="Palatino Linotype" w:hAnsi="Palatino Linotype" w:cs="Palatino Linotype"/>
          <w:sz w:val="24"/>
          <w:szCs w:val="24"/>
        </w:rPr>
        <w:t xml:space="preserve">El medio de impugnación fue presentado a través del </w:t>
      </w:r>
      <w:r w:rsidRPr="006D37DA">
        <w:rPr>
          <w:rFonts w:ascii="Palatino Linotype" w:eastAsia="Palatino Linotype" w:hAnsi="Palatino Linotype" w:cs="Palatino Linotype"/>
          <w:b/>
          <w:sz w:val="24"/>
          <w:szCs w:val="24"/>
        </w:rPr>
        <w:t>SAIMEX,</w:t>
      </w:r>
      <w:r w:rsidRPr="006D37DA">
        <w:rPr>
          <w:rFonts w:ascii="Palatino Linotype" w:eastAsia="Palatino Linotype" w:hAnsi="Palatino Linotype" w:cs="Palatino Linotype"/>
          <w:sz w:val="24"/>
          <w:szCs w:val="24"/>
        </w:rPr>
        <w:t xml:space="preserve"> en el formato previamente aprobado para tal efecto y dentro del plazo legal de quince días hábiles otorgados; para el caso en particular es de señalar que el </w:t>
      </w:r>
      <w:r w:rsidRPr="006D37DA">
        <w:rPr>
          <w:rFonts w:ascii="Palatino Linotype" w:eastAsia="Palatino Linotype" w:hAnsi="Palatino Linotype" w:cs="Palatino Linotype"/>
          <w:b/>
          <w:sz w:val="24"/>
          <w:szCs w:val="24"/>
        </w:rPr>
        <w:t>SUJETO OBLIGADO</w:t>
      </w:r>
      <w:r w:rsidRPr="006D37DA">
        <w:rPr>
          <w:rFonts w:ascii="Palatino Linotype" w:eastAsia="Palatino Linotype" w:hAnsi="Palatino Linotype" w:cs="Palatino Linotype"/>
          <w:sz w:val="24"/>
          <w:szCs w:val="24"/>
        </w:rPr>
        <w:t xml:space="preserve"> </w:t>
      </w:r>
      <w:r w:rsidR="007F366F" w:rsidRPr="006D37DA">
        <w:rPr>
          <w:rFonts w:ascii="Palatino Linotype" w:eastAsia="Palatino Linotype" w:hAnsi="Palatino Linotype" w:cs="Palatino Linotype"/>
          <w:sz w:val="24"/>
          <w:szCs w:val="24"/>
        </w:rPr>
        <w:t>dio respuesta</w:t>
      </w:r>
      <w:r w:rsidRPr="006D37DA">
        <w:rPr>
          <w:rFonts w:ascii="Palatino Linotype" w:eastAsia="Palatino Linotype" w:hAnsi="Palatino Linotype" w:cs="Palatino Linotype"/>
          <w:sz w:val="24"/>
          <w:szCs w:val="24"/>
        </w:rPr>
        <w:t xml:space="preserve"> el </w:t>
      </w:r>
      <w:r w:rsidR="007F366F" w:rsidRPr="006D37DA">
        <w:rPr>
          <w:rFonts w:ascii="Palatino Linotype" w:eastAsia="Palatino Linotype" w:hAnsi="Palatino Linotype" w:cs="Palatino Linotype"/>
          <w:b/>
          <w:sz w:val="24"/>
          <w:szCs w:val="24"/>
        </w:rPr>
        <w:t xml:space="preserve">diecinueve de agosto al nueve de septiembre </w:t>
      </w:r>
      <w:r w:rsidRPr="006D37DA">
        <w:rPr>
          <w:rFonts w:ascii="Palatino Linotype" w:eastAsia="Palatino Linotype" w:hAnsi="Palatino Linotype" w:cs="Palatino Linotype"/>
          <w:b/>
          <w:sz w:val="24"/>
          <w:szCs w:val="24"/>
        </w:rPr>
        <w:t>de dos mil veinticinco</w:t>
      </w:r>
      <w:r w:rsidRPr="006D37DA">
        <w:rPr>
          <w:rFonts w:ascii="Palatino Linotype" w:eastAsia="Palatino Linotype" w:hAnsi="Palatino Linotype" w:cs="Palatino Linotype"/>
          <w:sz w:val="24"/>
          <w:szCs w:val="24"/>
        </w:rPr>
        <w:t xml:space="preserve">, de tal forma que el plazo para interponer el recurso transcurrió del </w:t>
      </w:r>
      <w:r w:rsidR="007F366F" w:rsidRPr="006D37DA">
        <w:rPr>
          <w:rFonts w:ascii="Palatino Linotype" w:eastAsia="Palatino Linotype" w:hAnsi="Palatino Linotype" w:cs="Palatino Linotype"/>
          <w:b/>
          <w:sz w:val="24"/>
          <w:szCs w:val="24"/>
        </w:rPr>
        <w:t xml:space="preserve">veinte </w:t>
      </w:r>
      <w:r w:rsidRPr="006D37DA">
        <w:rPr>
          <w:rFonts w:ascii="Palatino Linotype" w:eastAsia="Palatino Linotype" w:hAnsi="Palatino Linotype" w:cs="Palatino Linotype"/>
          <w:b/>
          <w:sz w:val="24"/>
          <w:szCs w:val="24"/>
        </w:rPr>
        <w:t xml:space="preserve"> de agosto de dos mil veinticinco, </w:t>
      </w:r>
      <w:r w:rsidRPr="006D37DA">
        <w:rPr>
          <w:rFonts w:ascii="Palatino Linotype" w:eastAsia="Palatino Linotype" w:hAnsi="Palatino Linotype" w:cs="Palatino Linotype"/>
          <w:sz w:val="24"/>
          <w:szCs w:val="24"/>
        </w:rPr>
        <w:t xml:space="preserve">en consecuencia, si el </w:t>
      </w:r>
      <w:r w:rsidRPr="006D37DA">
        <w:rPr>
          <w:rFonts w:ascii="Palatino Linotype" w:eastAsia="Palatino Linotype" w:hAnsi="Palatino Linotype" w:cs="Palatino Linotype"/>
          <w:b/>
          <w:sz w:val="24"/>
          <w:szCs w:val="24"/>
        </w:rPr>
        <w:t>PARTICULAR</w:t>
      </w:r>
      <w:r w:rsidRPr="006D37DA">
        <w:rPr>
          <w:rFonts w:ascii="Palatino Linotype" w:eastAsia="Palatino Linotype" w:hAnsi="Palatino Linotype" w:cs="Palatino Linotype"/>
          <w:sz w:val="24"/>
          <w:szCs w:val="24"/>
        </w:rPr>
        <w:t xml:space="preserve"> presentó su inconformidad el </w:t>
      </w:r>
      <w:r w:rsidR="007F366F" w:rsidRPr="006D37DA">
        <w:rPr>
          <w:rFonts w:ascii="Palatino Linotype" w:eastAsia="Palatino Linotype" w:hAnsi="Palatino Linotype" w:cs="Palatino Linotype"/>
          <w:b/>
          <w:sz w:val="24"/>
          <w:szCs w:val="24"/>
        </w:rPr>
        <w:t>veintiséis de agosto</w:t>
      </w:r>
      <w:r w:rsidRPr="006D37DA">
        <w:rPr>
          <w:rFonts w:ascii="Palatino Linotype" w:eastAsia="Palatino Linotype" w:hAnsi="Palatino Linotype" w:cs="Palatino Linotype"/>
          <w:b/>
          <w:sz w:val="24"/>
          <w:szCs w:val="24"/>
        </w:rPr>
        <w:t xml:space="preserve"> de dos mil veinticinco</w:t>
      </w:r>
      <w:r w:rsidRPr="006D37DA">
        <w:rPr>
          <w:rFonts w:ascii="Palatino Linotype" w:eastAsia="Palatino Linotype" w:hAnsi="Palatino Linotype" w:cs="Palatino Linotype"/>
          <w:sz w:val="24"/>
          <w:szCs w:val="24"/>
        </w:rPr>
        <w:t xml:space="preserve">, este  se encuentra dentro de los márgenes temporales previstos en el artículo </w:t>
      </w:r>
      <w:r w:rsidRPr="006D37DA">
        <w:rPr>
          <w:rFonts w:ascii="Palatino Linotype" w:eastAsia="Palatino Linotype" w:hAnsi="Palatino Linotype" w:cs="Palatino Linotype"/>
          <w:sz w:val="24"/>
          <w:szCs w:val="24"/>
        </w:rPr>
        <w:lastRenderedPageBreak/>
        <w:t xml:space="preserve">178 de la </w:t>
      </w:r>
      <w:r w:rsidRPr="006D37DA">
        <w:rPr>
          <w:rFonts w:ascii="Palatino Linotype" w:eastAsia="Palatino Linotype" w:hAnsi="Palatino Linotype" w:cs="Palatino Linotype"/>
          <w:b/>
          <w:sz w:val="24"/>
          <w:szCs w:val="24"/>
        </w:rPr>
        <w:t xml:space="preserve">Ley de Transparencia y Acceso a la Información Pública del Estado de México y Municipios </w:t>
      </w:r>
      <w:r w:rsidRPr="006D37DA">
        <w:rPr>
          <w:rFonts w:ascii="Palatino Linotype" w:eastAsia="Palatino Linotype" w:hAnsi="Palatino Linotype" w:cs="Palatino Linotype"/>
          <w:sz w:val="24"/>
          <w:szCs w:val="24"/>
        </w:rPr>
        <w:t xml:space="preserve">vigente. </w:t>
      </w:r>
    </w:p>
    <w:p w14:paraId="201F7427" w14:textId="77777777" w:rsidR="00946656" w:rsidRPr="006D37DA" w:rsidRDefault="00946656">
      <w:pPr>
        <w:rPr>
          <w:rFonts w:ascii="Palatino Linotype" w:hAnsi="Palatino Linotype"/>
          <w:sz w:val="24"/>
          <w:szCs w:val="24"/>
        </w:rPr>
      </w:pPr>
      <w:bookmarkStart w:id="6" w:name="_heading=h.2et92p0" w:colFirst="0" w:colLast="0"/>
      <w:bookmarkEnd w:id="0"/>
      <w:bookmarkEnd w:id="6"/>
    </w:p>
    <w:p w14:paraId="71B7B689" w14:textId="77777777" w:rsidR="00F31F80" w:rsidRPr="006D37DA" w:rsidRDefault="00F31F80" w:rsidP="00F31F80">
      <w:pPr>
        <w:pStyle w:val="Ttulo1"/>
        <w:spacing w:before="0" w:line="360" w:lineRule="auto"/>
        <w:rPr>
          <w:rFonts w:ascii="Palatino Linotype" w:eastAsia="Palatino Linotype" w:hAnsi="Palatino Linotype" w:cs="Palatino Linotype"/>
          <w:b/>
          <w:color w:val="000000"/>
          <w:sz w:val="24"/>
          <w:szCs w:val="24"/>
        </w:rPr>
      </w:pPr>
      <w:r w:rsidRPr="006D37DA">
        <w:rPr>
          <w:rFonts w:ascii="Palatino Linotype" w:eastAsia="Palatino Linotype" w:hAnsi="Palatino Linotype" w:cs="Palatino Linotype"/>
          <w:b/>
          <w:color w:val="000000"/>
          <w:sz w:val="24"/>
          <w:szCs w:val="24"/>
        </w:rPr>
        <w:t xml:space="preserve">TERCERO. Del planteamiento de la </w:t>
      </w:r>
      <w:r w:rsidRPr="006D37DA">
        <w:rPr>
          <w:rFonts w:ascii="Palatino Linotype" w:eastAsia="Palatino Linotype" w:hAnsi="Palatino Linotype" w:cs="Palatino Linotype"/>
          <w:b/>
          <w:i/>
          <w:color w:val="000000"/>
          <w:sz w:val="24"/>
          <w:szCs w:val="24"/>
        </w:rPr>
        <w:t>Litis</w:t>
      </w:r>
      <w:r w:rsidRPr="006D37DA">
        <w:rPr>
          <w:rFonts w:ascii="Palatino Linotype" w:eastAsia="Palatino Linotype" w:hAnsi="Palatino Linotype" w:cs="Palatino Linotype"/>
          <w:b/>
          <w:color w:val="000000"/>
          <w:sz w:val="24"/>
          <w:szCs w:val="24"/>
        </w:rPr>
        <w:t>.</w:t>
      </w:r>
    </w:p>
    <w:p w14:paraId="22235485" w14:textId="77777777" w:rsidR="00F31F80" w:rsidRPr="006D37DA" w:rsidRDefault="00F31F80" w:rsidP="00F31F80">
      <w:pPr>
        <w:numPr>
          <w:ilvl w:val="0"/>
          <w:numId w:val="2"/>
        </w:numPr>
        <w:spacing w:line="360" w:lineRule="auto"/>
        <w:ind w:left="0" w:right="48" w:firstLine="0"/>
        <w:jc w:val="both"/>
        <w:rPr>
          <w:rFonts w:ascii="Palatino Linotype" w:eastAsia="Palatino Linotype" w:hAnsi="Palatino Linotype" w:cs="Palatino Linotype"/>
          <w:color w:val="000000"/>
          <w:sz w:val="24"/>
          <w:szCs w:val="24"/>
        </w:rPr>
      </w:pPr>
      <w:r w:rsidRPr="006D37DA">
        <w:rPr>
          <w:rFonts w:ascii="Palatino Linotype" w:eastAsia="Palatino Linotype" w:hAnsi="Palatino Linotype" w:cs="Palatino Linotype"/>
          <w:color w:val="000000"/>
          <w:sz w:val="24"/>
          <w:szCs w:val="24"/>
        </w:rPr>
        <w:t>Se solicitó tener acceso, a la información que a continuación se desagrega:</w:t>
      </w:r>
    </w:p>
    <w:p w14:paraId="5C705122" w14:textId="77777777" w:rsidR="002101E4" w:rsidRPr="006D37DA" w:rsidRDefault="002101E4" w:rsidP="002101E4">
      <w:pPr>
        <w:pStyle w:val="Prrafodelista"/>
        <w:numPr>
          <w:ilvl w:val="0"/>
          <w:numId w:val="12"/>
        </w:numPr>
        <w:spacing w:line="360" w:lineRule="auto"/>
        <w:ind w:right="567"/>
        <w:rPr>
          <w:rFonts w:ascii="Palatino Linotype" w:eastAsia="Palatino Linotype" w:hAnsi="Palatino Linotype" w:cs="Palatino Linotype"/>
          <w:bCs/>
          <w:sz w:val="24"/>
        </w:rPr>
      </w:pPr>
      <w:r w:rsidRPr="006D37DA">
        <w:rPr>
          <w:rFonts w:ascii="Palatino Linotype" w:eastAsia="Palatino Linotype" w:hAnsi="Palatino Linotype" w:cs="Palatino Linotype"/>
          <w:bCs/>
          <w:sz w:val="24"/>
        </w:rPr>
        <w:t>Cuantos apoyos ha entregado la Directora de Desarrollo Social.</w:t>
      </w:r>
    </w:p>
    <w:p w14:paraId="5BE5688E" w14:textId="77777777" w:rsidR="00F31F80" w:rsidRPr="006D37DA" w:rsidRDefault="00F31F80" w:rsidP="00F31F80">
      <w:pPr>
        <w:pStyle w:val="Prrafodelista"/>
        <w:spacing w:line="360" w:lineRule="auto"/>
        <w:ind w:right="567"/>
        <w:jc w:val="both"/>
        <w:rPr>
          <w:rFonts w:ascii="Palatino Linotype" w:eastAsia="Palatino Linotype" w:hAnsi="Palatino Linotype" w:cs="Palatino Linotype"/>
          <w:b/>
          <w:sz w:val="24"/>
        </w:rPr>
      </w:pPr>
    </w:p>
    <w:p w14:paraId="0AE8FC4F" w14:textId="77777777" w:rsidR="00F31F80" w:rsidRPr="006D37DA" w:rsidRDefault="00F31F80" w:rsidP="002101E4">
      <w:pPr>
        <w:numPr>
          <w:ilvl w:val="0"/>
          <w:numId w:val="2"/>
        </w:numPr>
        <w:spacing w:line="360" w:lineRule="auto"/>
        <w:ind w:left="0" w:right="48" w:firstLine="0"/>
        <w:jc w:val="both"/>
        <w:rPr>
          <w:rFonts w:ascii="Palatino Linotype" w:eastAsia="Palatino Linotype" w:hAnsi="Palatino Linotype" w:cs="Palatino Linotype"/>
          <w:bCs/>
          <w:sz w:val="24"/>
          <w:szCs w:val="24"/>
        </w:rPr>
      </w:pPr>
      <w:r w:rsidRPr="006D37DA">
        <w:rPr>
          <w:rFonts w:ascii="Palatino Linotype" w:eastAsia="Palatino Linotype" w:hAnsi="Palatino Linotype" w:cs="Palatino Linotype"/>
          <w:sz w:val="24"/>
          <w:szCs w:val="24"/>
        </w:rPr>
        <w:t xml:space="preserve">Para tal efecto, el </w:t>
      </w:r>
      <w:r w:rsidRPr="006D37DA">
        <w:rPr>
          <w:rFonts w:ascii="Palatino Linotype" w:eastAsia="Palatino Linotype" w:hAnsi="Palatino Linotype" w:cs="Palatino Linotype"/>
          <w:b/>
          <w:sz w:val="24"/>
          <w:szCs w:val="24"/>
        </w:rPr>
        <w:t xml:space="preserve">SUJETO OBLIGADO </w:t>
      </w:r>
      <w:r w:rsidRPr="006D37DA">
        <w:rPr>
          <w:rFonts w:ascii="Palatino Linotype" w:eastAsia="Palatino Linotype" w:hAnsi="Palatino Linotype" w:cs="Palatino Linotype"/>
          <w:sz w:val="24"/>
          <w:szCs w:val="24"/>
        </w:rPr>
        <w:t xml:space="preserve">dio respuesta </w:t>
      </w:r>
      <w:r w:rsidR="002101E4" w:rsidRPr="006D37DA">
        <w:rPr>
          <w:rFonts w:ascii="Palatino Linotype" w:eastAsia="Palatino Linotype" w:hAnsi="Palatino Linotype" w:cs="Palatino Linotype"/>
          <w:bCs/>
          <w:sz w:val="24"/>
          <w:szCs w:val="24"/>
        </w:rPr>
        <w:t>dio respuesta informando que no se han entregado apoyos</w:t>
      </w:r>
    </w:p>
    <w:p w14:paraId="27242BAE" w14:textId="77777777" w:rsidR="00F31F80" w:rsidRPr="006D37DA" w:rsidRDefault="00F31F80" w:rsidP="00F31F80">
      <w:pPr>
        <w:spacing w:line="360" w:lineRule="auto"/>
        <w:jc w:val="both"/>
        <w:rPr>
          <w:rFonts w:ascii="Palatino Linotype" w:eastAsia="Palatino Linotype" w:hAnsi="Palatino Linotype" w:cs="Palatino Linotype"/>
          <w:sz w:val="24"/>
          <w:szCs w:val="24"/>
        </w:rPr>
      </w:pPr>
      <w:r w:rsidRPr="006D37DA">
        <w:rPr>
          <w:rFonts w:ascii="Palatino Linotype" w:eastAsia="Palatino Linotype" w:hAnsi="Palatino Linotype" w:cs="Palatino Linotype"/>
          <w:sz w:val="24"/>
          <w:szCs w:val="24"/>
        </w:rPr>
        <w:tab/>
      </w:r>
    </w:p>
    <w:p w14:paraId="31AC88E7" w14:textId="77777777" w:rsidR="002101E4" w:rsidRPr="006D37DA" w:rsidRDefault="002101E4" w:rsidP="002101E4">
      <w:pPr>
        <w:numPr>
          <w:ilvl w:val="0"/>
          <w:numId w:val="2"/>
        </w:numPr>
        <w:spacing w:line="360" w:lineRule="auto"/>
        <w:ind w:left="0" w:right="48" w:firstLine="0"/>
        <w:jc w:val="both"/>
        <w:rPr>
          <w:rFonts w:ascii="Palatino Linotype" w:eastAsiaTheme="majorEastAsia" w:hAnsi="Palatino Linotype" w:cstheme="majorBidi"/>
          <w:i/>
          <w:sz w:val="24"/>
          <w:szCs w:val="24"/>
        </w:rPr>
      </w:pPr>
      <w:r w:rsidRPr="006D37DA">
        <w:rPr>
          <w:rFonts w:ascii="Palatino Linotype" w:hAnsi="Palatino Linotype"/>
          <w:sz w:val="24"/>
          <w:szCs w:val="24"/>
        </w:rPr>
        <w:t xml:space="preserve">Inconforme con lo anterior, el ahora </w:t>
      </w:r>
      <w:r w:rsidRPr="006D37DA">
        <w:rPr>
          <w:rFonts w:ascii="Palatino Linotype" w:hAnsi="Palatino Linotype"/>
          <w:b/>
          <w:sz w:val="24"/>
          <w:szCs w:val="24"/>
        </w:rPr>
        <w:t xml:space="preserve">RECURRENTE </w:t>
      </w:r>
      <w:r w:rsidRPr="006D37DA">
        <w:rPr>
          <w:rFonts w:ascii="Palatino Linotype" w:hAnsi="Palatino Linotype"/>
          <w:sz w:val="24"/>
          <w:szCs w:val="24"/>
        </w:rPr>
        <w:t xml:space="preserve">interpuso Recurso de Revisión arguyendo medularmente la entrega incompleta de la información solicitada.   </w:t>
      </w:r>
    </w:p>
    <w:p w14:paraId="430CE5D4" w14:textId="77777777" w:rsidR="002101E4" w:rsidRPr="006D37DA" w:rsidRDefault="002101E4" w:rsidP="002101E4">
      <w:pPr>
        <w:spacing w:line="360" w:lineRule="auto"/>
        <w:ind w:right="48"/>
        <w:jc w:val="both"/>
        <w:rPr>
          <w:rFonts w:ascii="Palatino Linotype" w:eastAsia="Palatino Linotype" w:hAnsi="Palatino Linotype" w:cs="Palatino Linotype"/>
          <w:sz w:val="24"/>
          <w:szCs w:val="24"/>
        </w:rPr>
      </w:pPr>
    </w:p>
    <w:p w14:paraId="60D9BCAC" w14:textId="77777777" w:rsidR="00F31F80" w:rsidRPr="006D37DA" w:rsidRDefault="00F31F80" w:rsidP="00F31F80">
      <w:pPr>
        <w:numPr>
          <w:ilvl w:val="0"/>
          <w:numId w:val="2"/>
        </w:numPr>
        <w:spacing w:line="360" w:lineRule="auto"/>
        <w:ind w:left="0" w:right="48" w:firstLine="0"/>
        <w:jc w:val="both"/>
        <w:rPr>
          <w:rFonts w:ascii="Palatino Linotype" w:eastAsia="Palatino Linotype" w:hAnsi="Palatino Linotype" w:cs="Palatino Linotype"/>
          <w:sz w:val="24"/>
          <w:szCs w:val="24"/>
        </w:rPr>
      </w:pPr>
      <w:r w:rsidRPr="006D37DA">
        <w:rPr>
          <w:rFonts w:ascii="Palatino Linotype" w:eastAsia="Palatino Linotype" w:hAnsi="Palatino Linotype" w:cs="Palatino Linotype"/>
          <w:sz w:val="24"/>
          <w:szCs w:val="24"/>
        </w:rPr>
        <w:t xml:space="preserve">En dichas condiciones, la </w:t>
      </w:r>
      <w:r w:rsidRPr="006D37DA">
        <w:rPr>
          <w:rFonts w:ascii="Palatino Linotype" w:eastAsia="Palatino Linotype" w:hAnsi="Palatino Linotype" w:cs="Palatino Linotype"/>
          <w:i/>
          <w:sz w:val="24"/>
          <w:szCs w:val="24"/>
        </w:rPr>
        <w:t>Litis</w:t>
      </w:r>
      <w:r w:rsidRPr="006D37DA">
        <w:rPr>
          <w:rFonts w:ascii="Palatino Linotype" w:eastAsia="Palatino Linotype" w:hAnsi="Palatino Linotype" w:cs="Palatino Linotype"/>
          <w:sz w:val="24"/>
          <w:szCs w:val="24"/>
        </w:rPr>
        <w:t xml:space="preserve"> a resolver en este recurso se circunscribe a determinar si se actualiza la causal de procedencia prevista en el artículo 179, </w:t>
      </w:r>
      <w:r w:rsidR="002101E4" w:rsidRPr="006D37DA">
        <w:rPr>
          <w:rFonts w:ascii="Palatino Linotype" w:eastAsia="Palatino Linotype" w:hAnsi="Palatino Linotype" w:cs="Palatino Linotype"/>
          <w:b/>
          <w:sz w:val="24"/>
          <w:szCs w:val="24"/>
        </w:rPr>
        <w:t>fracción V</w:t>
      </w:r>
      <w:r w:rsidRPr="006D37DA">
        <w:rPr>
          <w:rFonts w:ascii="Palatino Linotype" w:eastAsia="Palatino Linotype" w:hAnsi="Palatino Linotype" w:cs="Palatino Linotype"/>
          <w:b/>
          <w:sz w:val="24"/>
          <w:szCs w:val="24"/>
        </w:rPr>
        <w:t xml:space="preserve"> </w:t>
      </w:r>
      <w:r w:rsidRPr="006D37DA">
        <w:rPr>
          <w:rFonts w:ascii="Palatino Linotype" w:eastAsia="Palatino Linotype" w:hAnsi="Palatino Linotype" w:cs="Palatino Linotype"/>
          <w:sz w:val="24"/>
          <w:szCs w:val="24"/>
        </w:rPr>
        <w:t xml:space="preserve">de la </w:t>
      </w:r>
      <w:r w:rsidRPr="006D37DA">
        <w:rPr>
          <w:rFonts w:ascii="Palatino Linotype" w:eastAsia="Palatino Linotype" w:hAnsi="Palatino Linotype" w:cs="Palatino Linotype"/>
          <w:b/>
          <w:sz w:val="24"/>
          <w:szCs w:val="24"/>
        </w:rPr>
        <w:t xml:space="preserve">Ley de Transparencia y Acceso a la Información Pública del Estado de </w:t>
      </w:r>
      <w:r w:rsidRPr="006D37DA">
        <w:rPr>
          <w:rFonts w:ascii="Palatino Linotype" w:eastAsia="Palatino Linotype" w:hAnsi="Palatino Linotype" w:cs="Palatino Linotype"/>
          <w:sz w:val="24"/>
          <w:szCs w:val="24"/>
        </w:rPr>
        <w:t>México</w:t>
      </w:r>
      <w:r w:rsidRPr="006D37DA">
        <w:rPr>
          <w:rFonts w:ascii="Palatino Linotype" w:eastAsia="Palatino Linotype" w:hAnsi="Palatino Linotype" w:cs="Palatino Linotype"/>
          <w:b/>
          <w:sz w:val="24"/>
          <w:szCs w:val="24"/>
        </w:rPr>
        <w:t xml:space="preserve"> y </w:t>
      </w:r>
      <w:r w:rsidRPr="006D37DA">
        <w:rPr>
          <w:rFonts w:ascii="Palatino Linotype" w:eastAsia="Palatino Linotype" w:hAnsi="Palatino Linotype" w:cs="Palatino Linotype"/>
          <w:sz w:val="24"/>
          <w:szCs w:val="24"/>
        </w:rPr>
        <w:t xml:space="preserve">Municipios; </w:t>
      </w:r>
      <w:r w:rsidRPr="006D37DA">
        <w:rPr>
          <w:rFonts w:ascii="Palatino Linotype" w:eastAsia="Palatino Linotype" w:hAnsi="Palatino Linotype" w:cs="Palatino Linotype"/>
          <w:color w:val="000000"/>
          <w:sz w:val="24"/>
          <w:szCs w:val="24"/>
        </w:rPr>
        <w:t xml:space="preserve">fracción que determina la hipótesis jurídica relativa a </w:t>
      </w:r>
      <w:r w:rsidR="002101E4" w:rsidRPr="006D37DA">
        <w:rPr>
          <w:rFonts w:ascii="Palatino Linotype" w:eastAsia="Palatino Linotype" w:hAnsi="Palatino Linotype" w:cs="Palatino Linotype"/>
          <w:color w:val="000000"/>
          <w:sz w:val="24"/>
          <w:szCs w:val="24"/>
        </w:rPr>
        <w:t>la entrega de información incompleta;</w:t>
      </w:r>
      <w:r w:rsidRPr="006D37DA">
        <w:rPr>
          <w:rFonts w:ascii="Palatino Linotype" w:eastAsia="Palatino Linotype" w:hAnsi="Palatino Linotype" w:cs="Palatino Linotype"/>
          <w:color w:val="000000"/>
          <w:sz w:val="24"/>
          <w:szCs w:val="24"/>
        </w:rPr>
        <w:t xml:space="preserve">; </w:t>
      </w:r>
      <w:r w:rsidRPr="006D37DA">
        <w:rPr>
          <w:rFonts w:ascii="Palatino Linotype" w:eastAsia="Palatino Linotype" w:hAnsi="Palatino Linotype" w:cs="Palatino Linotype"/>
          <w:sz w:val="24"/>
          <w:szCs w:val="24"/>
        </w:rPr>
        <w:t xml:space="preserve">contexto del cual se dolió </w:t>
      </w:r>
      <w:r w:rsidRPr="006D37DA">
        <w:rPr>
          <w:rFonts w:ascii="Palatino Linotype" w:eastAsia="Palatino Linotype" w:hAnsi="Palatino Linotype" w:cs="Palatino Linotype"/>
          <w:b/>
          <w:sz w:val="24"/>
          <w:szCs w:val="24"/>
        </w:rPr>
        <w:t xml:space="preserve">EL RECURRENTE </w:t>
      </w:r>
      <w:r w:rsidRPr="006D37DA">
        <w:rPr>
          <w:rFonts w:ascii="Palatino Linotype" w:eastAsia="Palatino Linotype" w:hAnsi="Palatino Linotype" w:cs="Palatino Linotype"/>
          <w:sz w:val="24"/>
          <w:szCs w:val="24"/>
        </w:rPr>
        <w:t>al momento de interponer su inconformidad.</w:t>
      </w:r>
      <w:r w:rsidRPr="006D37DA">
        <w:rPr>
          <w:rFonts w:ascii="Palatino Linotype" w:eastAsia="Palatino Linotype" w:hAnsi="Palatino Linotype" w:cs="Palatino Linotype"/>
          <w:color w:val="000000"/>
          <w:sz w:val="24"/>
          <w:szCs w:val="24"/>
        </w:rPr>
        <w:t xml:space="preserve"> De modo tal que el presente recurso de revisión se abocara en determinar si el </w:t>
      </w:r>
      <w:r w:rsidRPr="006D37DA">
        <w:rPr>
          <w:rFonts w:ascii="Palatino Linotype" w:eastAsia="Palatino Linotype" w:hAnsi="Palatino Linotype" w:cs="Palatino Linotype"/>
          <w:b/>
          <w:color w:val="000000"/>
          <w:sz w:val="24"/>
          <w:szCs w:val="24"/>
        </w:rPr>
        <w:t>SUJETO</w:t>
      </w:r>
      <w:r w:rsidRPr="006D37DA">
        <w:rPr>
          <w:rFonts w:ascii="Palatino Linotype" w:eastAsia="Palatino Linotype" w:hAnsi="Palatino Linotype" w:cs="Palatino Linotype"/>
          <w:color w:val="000000"/>
          <w:sz w:val="24"/>
          <w:szCs w:val="24"/>
        </w:rPr>
        <w:t xml:space="preserve"> </w:t>
      </w:r>
      <w:r w:rsidRPr="006D37DA">
        <w:rPr>
          <w:rFonts w:ascii="Palatino Linotype" w:eastAsia="Palatino Linotype" w:hAnsi="Palatino Linotype" w:cs="Palatino Linotype"/>
          <w:b/>
          <w:color w:val="000000"/>
          <w:sz w:val="24"/>
          <w:szCs w:val="24"/>
        </w:rPr>
        <w:t>OBLIGADO</w:t>
      </w:r>
      <w:r w:rsidRPr="006D37DA">
        <w:rPr>
          <w:rFonts w:ascii="Palatino Linotype" w:eastAsia="Palatino Linotype" w:hAnsi="Palatino Linotype" w:cs="Palatino Linotype"/>
          <w:color w:val="000000"/>
          <w:sz w:val="24"/>
          <w:szCs w:val="24"/>
        </w:rPr>
        <w:t xml:space="preserve"> con su respuesta ciertamente actualiza la causal de procedencia</w:t>
      </w:r>
      <w:r w:rsidRPr="006D37DA">
        <w:rPr>
          <w:rFonts w:ascii="Palatino Linotype" w:eastAsia="Palatino Linotype" w:hAnsi="Palatino Linotype" w:cs="Palatino Linotype"/>
          <w:b/>
          <w:color w:val="000000"/>
          <w:sz w:val="24"/>
          <w:szCs w:val="24"/>
        </w:rPr>
        <w:t xml:space="preserve"> </w:t>
      </w:r>
      <w:r w:rsidRPr="006D37DA">
        <w:rPr>
          <w:rFonts w:ascii="Palatino Linotype" w:eastAsia="Palatino Linotype" w:hAnsi="Palatino Linotype" w:cs="Palatino Linotype"/>
          <w:color w:val="000000"/>
          <w:sz w:val="24"/>
          <w:szCs w:val="24"/>
        </w:rPr>
        <w:t xml:space="preserve">antes señalada. </w:t>
      </w:r>
    </w:p>
    <w:p w14:paraId="1C27F757" w14:textId="77777777" w:rsidR="00F31F80" w:rsidRPr="006D37DA" w:rsidRDefault="00F31F80" w:rsidP="00F31F80">
      <w:pPr>
        <w:spacing w:line="360" w:lineRule="auto"/>
        <w:rPr>
          <w:rFonts w:ascii="Palatino Linotype" w:eastAsia="Palatino Linotype" w:hAnsi="Palatino Linotype" w:cs="Palatino Linotype"/>
          <w:sz w:val="24"/>
          <w:szCs w:val="24"/>
        </w:rPr>
      </w:pPr>
    </w:p>
    <w:p w14:paraId="44488AD0" w14:textId="77777777" w:rsidR="00F31F80" w:rsidRPr="006D37DA" w:rsidRDefault="00F31F80" w:rsidP="00F31F80">
      <w:pPr>
        <w:pStyle w:val="Ttulo2"/>
        <w:spacing w:before="0" w:line="360" w:lineRule="auto"/>
        <w:rPr>
          <w:rFonts w:ascii="Palatino Linotype" w:eastAsia="Palatino Linotype" w:hAnsi="Palatino Linotype" w:cs="Palatino Linotype"/>
          <w:b/>
          <w:color w:val="000000"/>
          <w:sz w:val="24"/>
          <w:szCs w:val="24"/>
        </w:rPr>
      </w:pPr>
      <w:bookmarkStart w:id="7" w:name="_heading=h.1jeng91xmwqg" w:colFirst="0" w:colLast="0"/>
      <w:bookmarkEnd w:id="7"/>
      <w:r w:rsidRPr="006D37DA">
        <w:rPr>
          <w:rFonts w:ascii="Palatino Linotype" w:eastAsia="Palatino Linotype" w:hAnsi="Palatino Linotype" w:cs="Palatino Linotype"/>
          <w:b/>
          <w:color w:val="000000"/>
          <w:sz w:val="24"/>
          <w:szCs w:val="24"/>
        </w:rPr>
        <w:lastRenderedPageBreak/>
        <w:t>CUARTO. Del estudio y resolución del asunto.</w:t>
      </w:r>
    </w:p>
    <w:p w14:paraId="24D0BF08" w14:textId="77777777" w:rsidR="00F31F80" w:rsidRPr="006D37DA" w:rsidRDefault="00F31F80" w:rsidP="00F31F80">
      <w:pPr>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b/>
          <w:color w:val="000000"/>
          <w:sz w:val="24"/>
          <w:szCs w:val="24"/>
        </w:rPr>
      </w:pPr>
      <w:r w:rsidRPr="006D37DA">
        <w:rPr>
          <w:rFonts w:ascii="Palatino Linotype" w:eastAsia="Palatino Linotype" w:hAnsi="Palatino Linotype" w:cs="Palatino Linotype"/>
          <w:b/>
          <w:color w:val="000000"/>
          <w:sz w:val="24"/>
          <w:szCs w:val="24"/>
        </w:rPr>
        <w:t>Marco normativo aplicable en materia de transparencia y acceso a la información pública.</w:t>
      </w:r>
    </w:p>
    <w:p w14:paraId="06011D18" w14:textId="77777777" w:rsidR="00F31F80" w:rsidRPr="006D37DA" w:rsidRDefault="00F31F80" w:rsidP="00F31F80">
      <w:pPr>
        <w:numPr>
          <w:ilvl w:val="0"/>
          <w:numId w:val="2"/>
        </w:numPr>
        <w:spacing w:line="360" w:lineRule="auto"/>
        <w:ind w:left="0" w:right="48" w:firstLine="0"/>
        <w:jc w:val="both"/>
        <w:rPr>
          <w:rFonts w:ascii="Palatino Linotype" w:eastAsia="Palatino Linotype" w:hAnsi="Palatino Linotype" w:cs="Palatino Linotype"/>
          <w:sz w:val="24"/>
          <w:szCs w:val="24"/>
        </w:rPr>
      </w:pPr>
      <w:r w:rsidRPr="006D37DA">
        <w:rPr>
          <w:rFonts w:ascii="Palatino Linotype" w:eastAsia="Palatino Linotype" w:hAnsi="Palatino Linotype" w:cs="Palatino Linotype"/>
          <w:sz w:val="24"/>
          <w:szCs w:val="24"/>
        </w:rPr>
        <w:t xml:space="preserve">Acotada la </w:t>
      </w:r>
      <w:r w:rsidRPr="006D37DA">
        <w:rPr>
          <w:rFonts w:ascii="Palatino Linotype" w:eastAsia="Palatino Linotype" w:hAnsi="Palatino Linotype" w:cs="Palatino Linotype"/>
          <w:i/>
          <w:sz w:val="24"/>
          <w:szCs w:val="24"/>
        </w:rPr>
        <w:t>Litis</w:t>
      </w:r>
      <w:r w:rsidRPr="006D37DA">
        <w:rPr>
          <w:rFonts w:ascii="Palatino Linotype" w:eastAsia="Palatino Linotype" w:hAnsi="Palatino Linotype" w:cs="Palatino Linotype"/>
          <w:sz w:val="24"/>
          <w:szCs w:val="24"/>
        </w:rPr>
        <w:t xml:space="preserve"> del asunto de mérito, es dable puntualizar inicialmente en términos generales, que el </w:t>
      </w:r>
      <w:r w:rsidRPr="006D37DA">
        <w:rPr>
          <w:rFonts w:ascii="Palatino Linotype" w:eastAsia="Palatino Linotype" w:hAnsi="Palatino Linotype" w:cs="Palatino Linotype"/>
          <w:color w:val="000000"/>
          <w:sz w:val="24"/>
          <w:szCs w:val="24"/>
        </w:rPr>
        <w:t>Derecho</w:t>
      </w:r>
      <w:r w:rsidRPr="006D37DA">
        <w:rPr>
          <w:rFonts w:ascii="Palatino Linotype" w:eastAsia="Palatino Linotype" w:hAnsi="Palatino Linotype" w:cs="Palatino Linotype"/>
          <w:sz w:val="24"/>
          <w:szCs w:val="24"/>
        </w:rPr>
        <w:t xml:space="preserve">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14:paraId="73C5E321" w14:textId="77777777" w:rsidR="00F31F80" w:rsidRPr="006D37DA" w:rsidRDefault="00F31F80" w:rsidP="00F31F80">
      <w:pPr>
        <w:spacing w:line="360" w:lineRule="auto"/>
        <w:jc w:val="both"/>
        <w:rPr>
          <w:rFonts w:ascii="Palatino Linotype" w:eastAsia="Palatino Linotype" w:hAnsi="Palatino Linotype" w:cs="Palatino Linotype"/>
          <w:sz w:val="24"/>
          <w:szCs w:val="24"/>
        </w:rPr>
      </w:pPr>
    </w:p>
    <w:p w14:paraId="09A758C9" w14:textId="77777777" w:rsidR="00F31F80" w:rsidRPr="006D37DA" w:rsidRDefault="00F31F80" w:rsidP="00F31F80">
      <w:pPr>
        <w:numPr>
          <w:ilvl w:val="0"/>
          <w:numId w:val="2"/>
        </w:numPr>
        <w:spacing w:line="360" w:lineRule="auto"/>
        <w:ind w:left="0" w:right="48" w:firstLine="0"/>
        <w:jc w:val="both"/>
        <w:rPr>
          <w:rFonts w:ascii="Palatino Linotype" w:eastAsia="Palatino Linotype" w:hAnsi="Palatino Linotype" w:cs="Palatino Linotype"/>
          <w:sz w:val="24"/>
          <w:szCs w:val="24"/>
        </w:rPr>
      </w:pPr>
      <w:r w:rsidRPr="006D37DA">
        <w:rPr>
          <w:rFonts w:ascii="Palatino Linotype" w:eastAsia="Palatino Linotype" w:hAnsi="Palatino Linotype" w:cs="Palatino Linotype"/>
          <w:sz w:val="24"/>
          <w:szCs w:val="24"/>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405CACB" w14:textId="77777777" w:rsidR="00F31F80" w:rsidRPr="006D37DA" w:rsidRDefault="00F31F80" w:rsidP="00F31F80">
      <w:pPr>
        <w:spacing w:line="360" w:lineRule="auto"/>
        <w:jc w:val="both"/>
        <w:rPr>
          <w:rFonts w:ascii="Palatino Linotype" w:eastAsia="Palatino Linotype" w:hAnsi="Palatino Linotype" w:cs="Palatino Linotype"/>
          <w:sz w:val="24"/>
          <w:szCs w:val="24"/>
        </w:rPr>
      </w:pPr>
    </w:p>
    <w:p w14:paraId="1D41BB4B" w14:textId="77777777" w:rsidR="00F31F80" w:rsidRPr="006D37DA" w:rsidRDefault="00F31F80" w:rsidP="00F31F80">
      <w:pPr>
        <w:numPr>
          <w:ilvl w:val="0"/>
          <w:numId w:val="2"/>
        </w:numPr>
        <w:spacing w:line="360" w:lineRule="auto"/>
        <w:ind w:left="0" w:right="48" w:firstLine="0"/>
        <w:jc w:val="both"/>
        <w:rPr>
          <w:rFonts w:ascii="Palatino Linotype" w:eastAsia="Palatino Linotype" w:hAnsi="Palatino Linotype" w:cs="Palatino Linotype"/>
          <w:sz w:val="24"/>
          <w:szCs w:val="24"/>
        </w:rPr>
      </w:pPr>
      <w:r w:rsidRPr="006D37DA">
        <w:rPr>
          <w:rFonts w:ascii="Palatino Linotype" w:eastAsia="Palatino Linotype" w:hAnsi="Palatino Linotype" w:cs="Palatino Linotype"/>
          <w:sz w:val="24"/>
          <w:szCs w:val="24"/>
        </w:rPr>
        <w:t xml:space="preserve">En el mismo sentido, la Ley de Transparencia y Acceso a la Información Pública del Estado de México y Municipios (Reglamentaria del artículo 5° de la Constitución Local), establece en su artículo 12 que quienes generen, recopilen, administren, manejen, procesen, </w:t>
      </w:r>
      <w:r w:rsidRPr="006D37DA">
        <w:rPr>
          <w:rFonts w:ascii="Palatino Linotype" w:eastAsia="Palatino Linotype" w:hAnsi="Palatino Linotype" w:cs="Palatino Linotype"/>
          <w:sz w:val="24"/>
          <w:szCs w:val="24"/>
        </w:rPr>
        <w:lastRenderedPageBreak/>
        <w:t>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7DBAF54C" w14:textId="77777777" w:rsidR="00F31F80" w:rsidRPr="006D37DA" w:rsidRDefault="00F31F80" w:rsidP="00F31F80">
      <w:pPr>
        <w:spacing w:line="360" w:lineRule="auto"/>
        <w:jc w:val="both"/>
        <w:rPr>
          <w:rFonts w:ascii="Palatino Linotype" w:eastAsia="Palatino Linotype" w:hAnsi="Palatino Linotype" w:cs="Palatino Linotype"/>
          <w:sz w:val="24"/>
          <w:szCs w:val="24"/>
        </w:rPr>
      </w:pPr>
    </w:p>
    <w:p w14:paraId="086168A3" w14:textId="77777777" w:rsidR="00F31F80" w:rsidRPr="006D37DA" w:rsidRDefault="00F31F80" w:rsidP="00F31F80">
      <w:pPr>
        <w:numPr>
          <w:ilvl w:val="0"/>
          <w:numId w:val="2"/>
        </w:numPr>
        <w:spacing w:line="360" w:lineRule="auto"/>
        <w:ind w:left="0" w:right="48" w:firstLine="0"/>
        <w:jc w:val="both"/>
        <w:rPr>
          <w:rFonts w:ascii="Palatino Linotype" w:eastAsia="Palatino Linotype" w:hAnsi="Palatino Linotype" w:cs="Palatino Linotype"/>
          <w:sz w:val="24"/>
          <w:szCs w:val="24"/>
        </w:rPr>
      </w:pPr>
      <w:r w:rsidRPr="006D37DA">
        <w:rPr>
          <w:rFonts w:ascii="Palatino Linotype" w:eastAsia="Palatino Linotype" w:hAnsi="Palatino Linotype" w:cs="Palatino Linotype"/>
          <w:sz w:val="24"/>
          <w:szCs w:val="24"/>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BF7EACB" w14:textId="77777777" w:rsidR="00F31F80" w:rsidRPr="006D37DA" w:rsidRDefault="00F31F80" w:rsidP="00F31F80">
      <w:pPr>
        <w:spacing w:line="360" w:lineRule="auto"/>
        <w:rPr>
          <w:rFonts w:ascii="Palatino Linotype" w:eastAsia="Palatino Linotype" w:hAnsi="Palatino Linotype" w:cs="Palatino Linotype"/>
          <w:sz w:val="24"/>
          <w:szCs w:val="24"/>
        </w:rPr>
      </w:pPr>
    </w:p>
    <w:p w14:paraId="10F71C5B" w14:textId="77777777" w:rsidR="00F31F80" w:rsidRPr="006D37DA" w:rsidRDefault="00F31F80" w:rsidP="006D37DA">
      <w:pPr>
        <w:numPr>
          <w:ilvl w:val="0"/>
          <w:numId w:val="15"/>
        </w:numPr>
        <w:pBdr>
          <w:top w:val="nil"/>
          <w:left w:val="nil"/>
          <w:bottom w:val="nil"/>
          <w:right w:val="nil"/>
          <w:between w:val="nil"/>
        </w:pBdr>
        <w:spacing w:line="360" w:lineRule="auto"/>
        <w:ind w:left="0" w:right="757" w:firstLine="0"/>
        <w:jc w:val="both"/>
        <w:rPr>
          <w:rFonts w:ascii="Palatino Linotype" w:eastAsia="Palatino Linotype" w:hAnsi="Palatino Linotype" w:cs="Palatino Linotype"/>
          <w:b/>
          <w:color w:val="000000"/>
          <w:sz w:val="24"/>
          <w:szCs w:val="24"/>
        </w:rPr>
      </w:pPr>
      <w:r w:rsidRPr="006D37DA">
        <w:rPr>
          <w:rFonts w:ascii="Palatino Linotype" w:eastAsia="Palatino Linotype" w:hAnsi="Palatino Linotype" w:cs="Palatino Linotype"/>
          <w:b/>
          <w:color w:val="000000"/>
          <w:sz w:val="24"/>
          <w:szCs w:val="24"/>
        </w:rPr>
        <w:t>Estudio de fondo</w:t>
      </w:r>
    </w:p>
    <w:p w14:paraId="020AD4BD" w14:textId="77777777" w:rsidR="002101E4" w:rsidRPr="006D37DA" w:rsidRDefault="002101E4" w:rsidP="002101E4">
      <w:pPr>
        <w:numPr>
          <w:ilvl w:val="0"/>
          <w:numId w:val="2"/>
        </w:numPr>
        <w:spacing w:line="360" w:lineRule="auto"/>
        <w:ind w:left="0" w:right="48" w:firstLine="0"/>
        <w:jc w:val="both"/>
        <w:rPr>
          <w:rFonts w:ascii="Palatino Linotype" w:eastAsia="Palatino Linotype" w:hAnsi="Palatino Linotype" w:cs="Palatino Linotype"/>
          <w:i/>
          <w:color w:val="000000"/>
          <w:sz w:val="24"/>
          <w:szCs w:val="24"/>
        </w:rPr>
      </w:pPr>
      <w:r w:rsidRPr="006D37DA">
        <w:rPr>
          <w:rFonts w:ascii="Palatino Linotype" w:eastAsia="Palatino Linotype" w:hAnsi="Palatino Linotype" w:cs="Palatino Linotype"/>
          <w:color w:val="000000"/>
          <w:sz w:val="24"/>
          <w:szCs w:val="24"/>
        </w:rPr>
        <w:t>Ahora bien, por lo que hace a la fuente obligacional, se advierte que se pronunció el Servidor Público Habilitado para tal efecto, en virtud de los siguiente:</w:t>
      </w:r>
    </w:p>
    <w:p w14:paraId="553DAE40" w14:textId="77777777" w:rsidR="002101E4" w:rsidRPr="006D37DA" w:rsidRDefault="002101E4" w:rsidP="005C67D3">
      <w:pPr>
        <w:spacing w:line="360" w:lineRule="auto"/>
        <w:ind w:left="1134" w:right="680" w:firstLine="2268"/>
        <w:rPr>
          <w:rFonts w:ascii="Palatino Linotype" w:eastAsia="Palatino Linotype" w:hAnsi="Palatino Linotype" w:cs="Palatino Linotype"/>
          <w:b/>
          <w:color w:val="000000"/>
          <w:sz w:val="24"/>
          <w:szCs w:val="24"/>
        </w:rPr>
      </w:pPr>
      <w:r w:rsidRPr="006D37DA">
        <w:rPr>
          <w:rFonts w:ascii="Palatino Linotype" w:eastAsia="Palatino Linotype" w:hAnsi="Palatino Linotype" w:cs="Palatino Linotype"/>
          <w:b/>
          <w:color w:val="000000"/>
          <w:sz w:val="24"/>
          <w:szCs w:val="24"/>
        </w:rPr>
        <w:t>BANDO MUNICIPAL 2025</w:t>
      </w:r>
    </w:p>
    <w:p w14:paraId="3A52ACEF" w14:textId="77777777" w:rsidR="002101E4" w:rsidRPr="006D37DA" w:rsidRDefault="002101E4" w:rsidP="005C67D3">
      <w:pPr>
        <w:ind w:left="1134" w:right="680"/>
        <w:jc w:val="center"/>
        <w:rPr>
          <w:rFonts w:ascii="Palatino Linotype" w:eastAsia="Palatino Linotype" w:hAnsi="Palatino Linotype" w:cs="Palatino Linotype"/>
          <w:b/>
          <w:color w:val="000000"/>
          <w:sz w:val="24"/>
          <w:szCs w:val="24"/>
        </w:rPr>
      </w:pPr>
      <w:r w:rsidRPr="006D37DA">
        <w:rPr>
          <w:rFonts w:ascii="Palatino Linotype" w:eastAsia="Palatino Linotype" w:hAnsi="Palatino Linotype" w:cs="Palatino Linotype"/>
          <w:b/>
          <w:color w:val="000000"/>
          <w:sz w:val="24"/>
          <w:szCs w:val="24"/>
        </w:rPr>
        <w:t>CAPÍTULO TERCERO</w:t>
      </w:r>
    </w:p>
    <w:p w14:paraId="10C124F1" w14:textId="77777777" w:rsidR="002101E4" w:rsidRPr="006D37DA" w:rsidRDefault="002101E4" w:rsidP="005C67D3">
      <w:pPr>
        <w:ind w:left="1134" w:right="680"/>
        <w:jc w:val="center"/>
        <w:rPr>
          <w:rFonts w:ascii="Palatino Linotype" w:eastAsia="Palatino Linotype" w:hAnsi="Palatino Linotype" w:cs="Palatino Linotype"/>
          <w:b/>
          <w:color w:val="000000"/>
          <w:sz w:val="24"/>
          <w:szCs w:val="24"/>
        </w:rPr>
      </w:pPr>
      <w:r w:rsidRPr="006D37DA">
        <w:rPr>
          <w:rFonts w:ascii="Palatino Linotype" w:eastAsia="Palatino Linotype" w:hAnsi="Palatino Linotype" w:cs="Palatino Linotype"/>
          <w:b/>
          <w:color w:val="000000"/>
          <w:sz w:val="24"/>
          <w:szCs w:val="24"/>
        </w:rPr>
        <w:t>DE LA ADMINISTRACIÓN PÚBLICA MUNICIPAL</w:t>
      </w:r>
    </w:p>
    <w:p w14:paraId="5CB2FC67" w14:textId="77777777" w:rsidR="002101E4" w:rsidRPr="006D37DA" w:rsidRDefault="002101E4" w:rsidP="002101E4">
      <w:pPr>
        <w:ind w:left="1134" w:right="680"/>
        <w:jc w:val="both"/>
        <w:rPr>
          <w:rFonts w:ascii="Palatino Linotype" w:eastAsia="Palatino Linotype" w:hAnsi="Palatino Linotype" w:cs="Palatino Linotype"/>
          <w:color w:val="000000"/>
          <w:sz w:val="24"/>
          <w:szCs w:val="24"/>
        </w:rPr>
      </w:pPr>
    </w:p>
    <w:p w14:paraId="5989E6DD" w14:textId="77777777" w:rsidR="002101E4" w:rsidRPr="006D37DA" w:rsidRDefault="002101E4" w:rsidP="002101E4">
      <w:pPr>
        <w:ind w:left="1134" w:right="680"/>
        <w:jc w:val="both"/>
        <w:rPr>
          <w:rFonts w:ascii="Palatino Linotype" w:eastAsia="Palatino Linotype" w:hAnsi="Palatino Linotype" w:cs="Palatino Linotype"/>
          <w:i/>
          <w:color w:val="000000"/>
          <w:sz w:val="24"/>
          <w:szCs w:val="24"/>
        </w:rPr>
      </w:pPr>
      <w:r w:rsidRPr="006D37DA">
        <w:rPr>
          <w:rFonts w:ascii="Palatino Linotype" w:eastAsia="Palatino Linotype" w:hAnsi="Palatino Linotype" w:cs="Palatino Linotype"/>
          <w:b/>
          <w:i/>
          <w:color w:val="000000"/>
          <w:sz w:val="24"/>
          <w:szCs w:val="24"/>
        </w:rPr>
        <w:t>Artículo 46.-</w:t>
      </w:r>
      <w:r w:rsidRPr="006D37DA">
        <w:rPr>
          <w:rFonts w:ascii="Palatino Linotype" w:eastAsia="Palatino Linotype" w:hAnsi="Palatino Linotype" w:cs="Palatino Linotype"/>
          <w:i/>
          <w:color w:val="000000"/>
          <w:sz w:val="24"/>
          <w:szCs w:val="24"/>
        </w:rPr>
        <w:t xml:space="preserve"> Para el despacho de los asuntos municipales, el Ayuntamiento se auxiliará de las dependencias y/o unidades administrativas de la Administración Pública Municipal que considere necesarias, las cuales estarán subordinadas a la Presidenta Municipal, siendo de manera enunciativa pero no limitativa las siguientes:</w:t>
      </w:r>
    </w:p>
    <w:p w14:paraId="1A6A9842" w14:textId="77777777" w:rsidR="002101E4" w:rsidRPr="006D37DA" w:rsidRDefault="002101E4" w:rsidP="002101E4">
      <w:pPr>
        <w:ind w:left="1134" w:right="680"/>
        <w:jc w:val="both"/>
        <w:rPr>
          <w:rFonts w:ascii="Palatino Linotype" w:eastAsia="Palatino Linotype" w:hAnsi="Palatino Linotype" w:cs="Palatino Linotype"/>
          <w:i/>
          <w:color w:val="000000"/>
          <w:sz w:val="24"/>
          <w:szCs w:val="24"/>
        </w:rPr>
      </w:pPr>
      <w:r w:rsidRPr="006D37DA">
        <w:rPr>
          <w:rFonts w:ascii="Palatino Linotype" w:eastAsia="Palatino Linotype" w:hAnsi="Palatino Linotype" w:cs="Palatino Linotype"/>
          <w:b/>
          <w:i/>
          <w:color w:val="000000"/>
          <w:sz w:val="24"/>
          <w:szCs w:val="24"/>
        </w:rPr>
        <w:t>…</w:t>
      </w:r>
    </w:p>
    <w:p w14:paraId="065FEC01" w14:textId="77777777" w:rsidR="002101E4" w:rsidRPr="006D37DA" w:rsidRDefault="002101E4" w:rsidP="002101E4">
      <w:pPr>
        <w:ind w:left="1134" w:right="680" w:firstLine="142"/>
        <w:jc w:val="both"/>
        <w:rPr>
          <w:rFonts w:ascii="Palatino Linotype" w:eastAsia="Palatino Linotype" w:hAnsi="Palatino Linotype" w:cs="Palatino Linotype"/>
          <w:color w:val="000000"/>
          <w:sz w:val="24"/>
          <w:szCs w:val="24"/>
        </w:rPr>
      </w:pPr>
    </w:p>
    <w:p w14:paraId="28ED958B" w14:textId="77777777" w:rsidR="002101E4" w:rsidRPr="006D37DA" w:rsidRDefault="002101E4" w:rsidP="002101E4">
      <w:pPr>
        <w:ind w:left="1134" w:right="680" w:firstLine="142"/>
        <w:jc w:val="both"/>
        <w:rPr>
          <w:rFonts w:ascii="Palatino Linotype" w:eastAsia="Palatino Linotype" w:hAnsi="Palatino Linotype" w:cs="Palatino Linotype"/>
          <w:i/>
          <w:color w:val="000000"/>
          <w:sz w:val="24"/>
          <w:szCs w:val="24"/>
        </w:rPr>
      </w:pPr>
      <w:r w:rsidRPr="006D37DA">
        <w:rPr>
          <w:rFonts w:ascii="Palatino Linotype" w:eastAsia="Palatino Linotype" w:hAnsi="Palatino Linotype" w:cs="Palatino Linotype"/>
          <w:i/>
          <w:color w:val="000000"/>
          <w:sz w:val="24"/>
          <w:szCs w:val="24"/>
        </w:rPr>
        <w:t>7. Dirección de Vinculación y Buen Gobierno.</w:t>
      </w:r>
    </w:p>
    <w:p w14:paraId="3D8EAB4C" w14:textId="77777777" w:rsidR="002101E4" w:rsidRPr="006D37DA" w:rsidRDefault="002101E4" w:rsidP="002101E4">
      <w:pPr>
        <w:ind w:left="1134" w:right="680" w:firstLine="142"/>
        <w:jc w:val="both"/>
        <w:rPr>
          <w:rFonts w:ascii="Palatino Linotype" w:eastAsia="Palatino Linotype" w:hAnsi="Palatino Linotype" w:cs="Palatino Linotype"/>
          <w:i/>
          <w:color w:val="000000"/>
          <w:sz w:val="24"/>
          <w:szCs w:val="24"/>
        </w:rPr>
      </w:pPr>
      <w:r w:rsidRPr="006D37DA">
        <w:rPr>
          <w:rFonts w:ascii="Palatino Linotype" w:eastAsia="Palatino Linotype" w:hAnsi="Palatino Linotype" w:cs="Palatino Linotype"/>
          <w:i/>
          <w:color w:val="000000"/>
          <w:sz w:val="24"/>
          <w:szCs w:val="24"/>
        </w:rPr>
        <w:t>7.1. Coordinación de Bienestar Social.</w:t>
      </w:r>
    </w:p>
    <w:p w14:paraId="46E4DFFD" w14:textId="77777777" w:rsidR="002101E4" w:rsidRPr="006D37DA" w:rsidRDefault="002101E4" w:rsidP="002101E4">
      <w:pPr>
        <w:numPr>
          <w:ilvl w:val="0"/>
          <w:numId w:val="2"/>
        </w:numPr>
        <w:spacing w:line="360" w:lineRule="auto"/>
        <w:ind w:left="0" w:right="48" w:firstLine="0"/>
        <w:jc w:val="both"/>
        <w:rPr>
          <w:rFonts w:ascii="Palatino Linotype" w:eastAsia="Palatino Linotype" w:hAnsi="Palatino Linotype" w:cs="Palatino Linotype"/>
          <w:color w:val="000000"/>
          <w:sz w:val="24"/>
          <w:szCs w:val="24"/>
        </w:rPr>
      </w:pPr>
      <w:r w:rsidRPr="006D37DA">
        <w:rPr>
          <w:rFonts w:ascii="Palatino Linotype" w:eastAsia="Palatino Linotype" w:hAnsi="Palatino Linotype" w:cs="Palatino Linotype"/>
          <w:color w:val="000000"/>
          <w:sz w:val="24"/>
          <w:szCs w:val="24"/>
        </w:rPr>
        <w:lastRenderedPageBreak/>
        <w:t>Atento a lo anterior, se advierte que se pronunció la Coordinadora de Bienestar Social, que es el área encargada de fortalecer la relación entre el gobierno, la sociedad civil y otras instituciones, asegurando que las actividades administrativas se realicen bajo principios de transparencia y mejora regulatoria.</w:t>
      </w:r>
    </w:p>
    <w:p w14:paraId="5571C6C0" w14:textId="77777777" w:rsidR="00F31F80" w:rsidRPr="006D37DA" w:rsidRDefault="00F31F80" w:rsidP="00791084">
      <w:pPr>
        <w:spacing w:line="360" w:lineRule="auto"/>
        <w:jc w:val="both"/>
        <w:rPr>
          <w:rFonts w:ascii="Palatino Linotype" w:eastAsia="Palatino Linotype" w:hAnsi="Palatino Linotype" w:cs="Palatino Linotype"/>
          <w:sz w:val="24"/>
          <w:szCs w:val="24"/>
        </w:rPr>
      </w:pPr>
    </w:p>
    <w:p w14:paraId="08E2856D" w14:textId="77777777" w:rsidR="00791084" w:rsidRPr="006D37DA" w:rsidRDefault="00791084" w:rsidP="00791084">
      <w:pPr>
        <w:numPr>
          <w:ilvl w:val="0"/>
          <w:numId w:val="2"/>
        </w:numPr>
        <w:spacing w:line="360" w:lineRule="auto"/>
        <w:ind w:left="0" w:right="48" w:firstLine="0"/>
        <w:jc w:val="both"/>
        <w:rPr>
          <w:rFonts w:ascii="Palatino Linotype" w:hAnsi="Palatino Linotype"/>
          <w:sz w:val="24"/>
          <w:szCs w:val="24"/>
        </w:rPr>
      </w:pPr>
      <w:r w:rsidRPr="006D37DA">
        <w:rPr>
          <w:rFonts w:ascii="Palatino Linotype" w:hAnsi="Palatino Linotype"/>
          <w:sz w:val="24"/>
          <w:szCs w:val="24"/>
        </w:rPr>
        <w:t xml:space="preserve">Por otro lado, no se ignora que el </w:t>
      </w:r>
      <w:r w:rsidR="00E35EB5" w:rsidRPr="006D37DA">
        <w:rPr>
          <w:rFonts w:ascii="Palatino Linotype" w:hAnsi="Palatino Linotype"/>
          <w:b/>
          <w:sz w:val="24"/>
          <w:szCs w:val="24"/>
        </w:rPr>
        <w:t>PARTICULAR</w:t>
      </w:r>
      <w:r w:rsidRPr="006D37DA">
        <w:rPr>
          <w:rFonts w:ascii="Palatino Linotype" w:hAnsi="Palatino Linotype"/>
          <w:sz w:val="24"/>
          <w:szCs w:val="24"/>
        </w:rPr>
        <w:t xml:space="preserve">, dentro de su solicitud de información, no </w:t>
      </w:r>
      <w:r w:rsidRPr="006D37DA">
        <w:rPr>
          <w:rFonts w:ascii="Palatino Linotype" w:eastAsia="Palatino Linotype" w:hAnsi="Palatino Linotype" w:cs="Palatino Linotype"/>
          <w:color w:val="000000"/>
          <w:sz w:val="24"/>
          <w:szCs w:val="24"/>
        </w:rPr>
        <w:t>estableció</w:t>
      </w:r>
      <w:r w:rsidRPr="006D37DA">
        <w:rPr>
          <w:rFonts w:ascii="Palatino Linotype" w:hAnsi="Palatino Linotype"/>
          <w:sz w:val="24"/>
          <w:szCs w:val="24"/>
        </w:rPr>
        <w:t xml:space="preserve"> un periodo temporal por el cual requería la información correspondiente por ello, el </w:t>
      </w:r>
      <w:r w:rsidRPr="006D37DA">
        <w:rPr>
          <w:rFonts w:ascii="Palatino Linotype" w:hAnsi="Palatino Linotype"/>
          <w:b/>
          <w:sz w:val="24"/>
          <w:szCs w:val="24"/>
        </w:rPr>
        <w:t>SUJETO OBLIGADO</w:t>
      </w:r>
      <w:r w:rsidR="00E35EB5" w:rsidRPr="006D37DA">
        <w:rPr>
          <w:rFonts w:ascii="Palatino Linotype" w:hAnsi="Palatino Linotype"/>
          <w:sz w:val="24"/>
          <w:szCs w:val="24"/>
        </w:rPr>
        <w:t xml:space="preserve"> debió</w:t>
      </w:r>
      <w:r w:rsidRPr="006D37DA">
        <w:rPr>
          <w:rFonts w:ascii="Palatino Linotype" w:hAnsi="Palatino Linotype"/>
          <w:sz w:val="24"/>
          <w:szCs w:val="24"/>
        </w:rPr>
        <w:t xml:space="preserve"> realizar una búsqueda de la información por el periodo correspondiente al año inmediato anterior de la presentación de la solicitud de información, esto es, del quince de julio de dos mil veinticuatro al quince de julio de dos mil veinticinco. </w:t>
      </w:r>
    </w:p>
    <w:p w14:paraId="7525599F" w14:textId="77777777" w:rsidR="00791084" w:rsidRPr="006D37DA" w:rsidRDefault="00791084" w:rsidP="00791084">
      <w:pPr>
        <w:spacing w:line="360" w:lineRule="auto"/>
        <w:jc w:val="both"/>
        <w:rPr>
          <w:rFonts w:ascii="Palatino Linotype" w:hAnsi="Palatino Linotype"/>
          <w:sz w:val="24"/>
          <w:szCs w:val="24"/>
        </w:rPr>
      </w:pPr>
    </w:p>
    <w:p w14:paraId="34EC1D5A" w14:textId="77777777" w:rsidR="00791084" w:rsidRPr="006D37DA" w:rsidRDefault="00791084" w:rsidP="00791084">
      <w:pPr>
        <w:numPr>
          <w:ilvl w:val="0"/>
          <w:numId w:val="2"/>
        </w:numPr>
        <w:spacing w:line="360" w:lineRule="auto"/>
        <w:ind w:left="0" w:right="48" w:firstLine="0"/>
        <w:jc w:val="both"/>
        <w:rPr>
          <w:rFonts w:ascii="Palatino Linotype" w:hAnsi="Palatino Linotype"/>
          <w:sz w:val="24"/>
          <w:szCs w:val="24"/>
        </w:rPr>
      </w:pPr>
      <w:r w:rsidRPr="006D37DA">
        <w:rPr>
          <w:rFonts w:ascii="Palatino Linotype" w:hAnsi="Palatino Linotype"/>
          <w:sz w:val="24"/>
          <w:szCs w:val="24"/>
        </w:rPr>
        <w:t>Lo anterior encuentra sustento de conformidad con el Criterio de Interpretación 03-</w:t>
      </w:r>
      <w:r w:rsidRPr="006D37DA">
        <w:rPr>
          <w:rFonts w:ascii="Palatino Linotype" w:eastAsia="Palatino Linotype" w:hAnsi="Palatino Linotype" w:cs="Palatino Linotype"/>
          <w:color w:val="000000"/>
          <w:sz w:val="24"/>
          <w:szCs w:val="24"/>
        </w:rPr>
        <w:t>19</w:t>
      </w:r>
      <w:r w:rsidRPr="006D37DA">
        <w:rPr>
          <w:rFonts w:ascii="Palatino Linotype" w:hAnsi="Palatino Linotype"/>
          <w:sz w:val="24"/>
          <w:szCs w:val="24"/>
        </w:rPr>
        <w:t>, emanado del Instituto Nacional de Transparencia, Acceso a la Información y Protección de Datos Personales, cuya literalidad refiere:</w:t>
      </w:r>
    </w:p>
    <w:p w14:paraId="5C25F4C1" w14:textId="77777777" w:rsidR="00791084" w:rsidRPr="006D37DA" w:rsidRDefault="00791084" w:rsidP="00791084">
      <w:pPr>
        <w:spacing w:line="276" w:lineRule="auto"/>
        <w:ind w:left="709" w:right="822"/>
        <w:jc w:val="both"/>
        <w:rPr>
          <w:rFonts w:ascii="Palatino Linotype" w:hAnsi="Palatino Linotype"/>
          <w:i/>
          <w:sz w:val="24"/>
          <w:szCs w:val="24"/>
        </w:rPr>
      </w:pPr>
      <w:r w:rsidRPr="006D37DA">
        <w:rPr>
          <w:rFonts w:ascii="Palatino Linotype" w:hAnsi="Palatino Linotype"/>
          <w:b/>
          <w:i/>
          <w:sz w:val="24"/>
          <w:szCs w:val="24"/>
        </w:rPr>
        <w:t>Periodo de búsqueda de la información</w:t>
      </w:r>
      <w:r w:rsidRPr="006D37DA">
        <w:rPr>
          <w:rFonts w:ascii="Palatino Linotype" w:hAnsi="Palatino Linotype"/>
          <w:i/>
          <w:sz w:val="24"/>
          <w:szCs w:val="24"/>
        </w:rPr>
        <w:t>.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372B70FF" w14:textId="77777777" w:rsidR="00791084" w:rsidRPr="006D37DA" w:rsidRDefault="00791084" w:rsidP="00791084">
      <w:pPr>
        <w:spacing w:line="360" w:lineRule="auto"/>
        <w:jc w:val="both"/>
        <w:rPr>
          <w:rFonts w:ascii="Palatino Linotype" w:hAnsi="Palatino Linotype"/>
          <w:sz w:val="24"/>
          <w:szCs w:val="24"/>
        </w:rPr>
      </w:pPr>
    </w:p>
    <w:p w14:paraId="189ABB29" w14:textId="77777777" w:rsidR="00791084" w:rsidRPr="006D37DA" w:rsidRDefault="00791084" w:rsidP="00791084">
      <w:pPr>
        <w:numPr>
          <w:ilvl w:val="0"/>
          <w:numId w:val="2"/>
        </w:numPr>
        <w:spacing w:line="360" w:lineRule="auto"/>
        <w:ind w:left="0" w:right="48" w:firstLine="0"/>
        <w:jc w:val="both"/>
        <w:rPr>
          <w:rFonts w:ascii="Palatino Linotype" w:hAnsi="Palatino Linotype"/>
          <w:sz w:val="24"/>
          <w:szCs w:val="24"/>
        </w:rPr>
      </w:pPr>
      <w:r w:rsidRPr="006D37DA">
        <w:rPr>
          <w:rFonts w:ascii="Palatino Linotype" w:hAnsi="Palatino Linotype"/>
          <w:sz w:val="24"/>
          <w:szCs w:val="24"/>
        </w:rPr>
        <w:t xml:space="preserve">Luego entonces, es dable ordenar al </w:t>
      </w:r>
      <w:r w:rsidRPr="006D37DA">
        <w:rPr>
          <w:rFonts w:ascii="Palatino Linotype" w:hAnsi="Palatino Linotype"/>
          <w:b/>
          <w:sz w:val="24"/>
          <w:szCs w:val="24"/>
        </w:rPr>
        <w:t>SUJETO OBLIGADO</w:t>
      </w:r>
      <w:r w:rsidRPr="006D37DA">
        <w:rPr>
          <w:rFonts w:ascii="Palatino Linotype" w:hAnsi="Palatino Linotype"/>
          <w:sz w:val="24"/>
          <w:szCs w:val="24"/>
        </w:rPr>
        <w:t xml:space="preserve"> realice una búsqueda exhaustiva y razonable en sus archivos, a efecto de entregar al </w:t>
      </w:r>
      <w:r w:rsidRPr="006D37DA">
        <w:rPr>
          <w:rFonts w:ascii="Palatino Linotype" w:hAnsi="Palatino Linotype"/>
          <w:b/>
          <w:sz w:val="24"/>
          <w:szCs w:val="24"/>
        </w:rPr>
        <w:t>RECURRENTE</w:t>
      </w:r>
      <w:r w:rsidRPr="006D37DA">
        <w:rPr>
          <w:rFonts w:ascii="Palatino Linotype" w:hAnsi="Palatino Linotype"/>
          <w:sz w:val="24"/>
          <w:szCs w:val="24"/>
        </w:rPr>
        <w:t xml:space="preserve"> los documentos en donde consten los apoyos entregados por la entonces denominada Dirección de Desarrollo </w:t>
      </w:r>
      <w:r w:rsidRPr="006D37DA">
        <w:rPr>
          <w:rFonts w:ascii="Palatino Linotype" w:hAnsi="Palatino Linotype"/>
          <w:sz w:val="24"/>
          <w:szCs w:val="24"/>
        </w:rPr>
        <w:lastRenderedPageBreak/>
        <w:t>Social, ya que se advierte, que en la actual</w:t>
      </w:r>
      <w:r w:rsidR="00A92023" w:rsidRPr="006D37DA">
        <w:rPr>
          <w:rFonts w:ascii="Palatino Linotype" w:hAnsi="Palatino Linotype"/>
          <w:sz w:val="24"/>
          <w:szCs w:val="24"/>
        </w:rPr>
        <w:t xml:space="preserve"> Administración, cambió</w:t>
      </w:r>
      <w:r w:rsidRPr="006D37DA">
        <w:rPr>
          <w:rFonts w:ascii="Palatino Linotype" w:hAnsi="Palatino Linotype"/>
          <w:sz w:val="24"/>
          <w:szCs w:val="24"/>
        </w:rPr>
        <w:t xml:space="preserve"> de denominación, llamándose actualmente C</w:t>
      </w:r>
      <w:r w:rsidR="005C67D3" w:rsidRPr="006D37DA">
        <w:rPr>
          <w:rFonts w:ascii="Palatino Linotype" w:hAnsi="Palatino Linotype"/>
          <w:sz w:val="24"/>
          <w:szCs w:val="24"/>
        </w:rPr>
        <w:t>oordinación de Bienestar Social, lo anterior, cobra sustento con lo siguiente:</w:t>
      </w:r>
    </w:p>
    <w:p w14:paraId="29F60F97" w14:textId="77777777" w:rsidR="005C67D3" w:rsidRPr="006D37DA" w:rsidRDefault="005C67D3" w:rsidP="005C67D3">
      <w:pPr>
        <w:ind w:left="1134" w:right="680"/>
        <w:jc w:val="center"/>
        <w:rPr>
          <w:rFonts w:ascii="Palatino Linotype" w:eastAsia="Palatino Linotype" w:hAnsi="Palatino Linotype" w:cs="Palatino Linotype"/>
          <w:b/>
          <w:color w:val="000000"/>
          <w:sz w:val="24"/>
          <w:szCs w:val="24"/>
        </w:rPr>
      </w:pPr>
      <w:r w:rsidRPr="006D37DA">
        <w:rPr>
          <w:rFonts w:ascii="Palatino Linotype" w:eastAsia="Palatino Linotype" w:hAnsi="Palatino Linotype" w:cs="Palatino Linotype"/>
          <w:b/>
          <w:i/>
          <w:color w:val="000000"/>
          <w:sz w:val="24"/>
          <w:szCs w:val="24"/>
        </w:rPr>
        <w:t>BANDO</w:t>
      </w:r>
      <w:r w:rsidRPr="006D37DA">
        <w:rPr>
          <w:rFonts w:ascii="Palatino Linotype" w:eastAsia="Palatino Linotype" w:hAnsi="Palatino Linotype" w:cs="Palatino Linotype"/>
          <w:b/>
          <w:color w:val="000000"/>
          <w:sz w:val="24"/>
          <w:szCs w:val="24"/>
        </w:rPr>
        <w:t xml:space="preserve"> MUNICIPAL 2024</w:t>
      </w:r>
    </w:p>
    <w:p w14:paraId="5FC0E41A" w14:textId="77777777" w:rsidR="005C67D3" w:rsidRPr="006D37DA" w:rsidRDefault="005C67D3" w:rsidP="005C67D3">
      <w:pPr>
        <w:spacing w:line="360" w:lineRule="auto"/>
        <w:ind w:left="1134" w:right="680"/>
        <w:jc w:val="center"/>
        <w:rPr>
          <w:rFonts w:ascii="Palatino Linotype" w:eastAsia="Palatino Linotype" w:hAnsi="Palatino Linotype" w:cs="Palatino Linotype"/>
          <w:b/>
          <w:color w:val="000000"/>
          <w:sz w:val="24"/>
          <w:szCs w:val="24"/>
        </w:rPr>
      </w:pPr>
      <w:r w:rsidRPr="006D37DA">
        <w:rPr>
          <w:rFonts w:ascii="Palatino Linotype" w:eastAsia="Palatino Linotype" w:hAnsi="Palatino Linotype" w:cs="Palatino Linotype"/>
          <w:b/>
          <w:color w:val="000000"/>
          <w:sz w:val="24"/>
          <w:szCs w:val="24"/>
        </w:rPr>
        <w:t>CAPÍTULO XIII</w:t>
      </w:r>
    </w:p>
    <w:p w14:paraId="05FBA7E5" w14:textId="77777777" w:rsidR="005C67D3" w:rsidRPr="006D37DA" w:rsidRDefault="005C67D3" w:rsidP="005C67D3">
      <w:pPr>
        <w:spacing w:line="360" w:lineRule="auto"/>
        <w:ind w:left="1134" w:right="680"/>
        <w:jc w:val="center"/>
        <w:rPr>
          <w:rFonts w:ascii="Palatino Linotype" w:eastAsia="Palatino Linotype" w:hAnsi="Palatino Linotype" w:cs="Palatino Linotype"/>
          <w:b/>
          <w:color w:val="000000"/>
          <w:sz w:val="24"/>
          <w:szCs w:val="24"/>
        </w:rPr>
      </w:pPr>
      <w:r w:rsidRPr="006D37DA">
        <w:rPr>
          <w:rFonts w:ascii="Palatino Linotype" w:eastAsia="Palatino Linotype" w:hAnsi="Palatino Linotype" w:cs="Palatino Linotype"/>
          <w:b/>
          <w:color w:val="000000"/>
          <w:sz w:val="24"/>
          <w:szCs w:val="24"/>
        </w:rPr>
        <w:t>DIRECCIÓN DE DESARROLLO SOCIAL</w:t>
      </w:r>
    </w:p>
    <w:p w14:paraId="2264A5A1" w14:textId="77777777" w:rsidR="005C67D3" w:rsidRPr="006D37DA" w:rsidRDefault="005C67D3" w:rsidP="005C67D3">
      <w:pPr>
        <w:spacing w:line="360" w:lineRule="auto"/>
        <w:ind w:left="1134" w:right="680" w:firstLine="2268"/>
        <w:rPr>
          <w:rFonts w:ascii="Palatino Linotype" w:eastAsia="Palatino Linotype" w:hAnsi="Palatino Linotype" w:cs="Palatino Linotype"/>
          <w:b/>
          <w:color w:val="000000"/>
          <w:sz w:val="24"/>
          <w:szCs w:val="24"/>
        </w:rPr>
      </w:pPr>
    </w:p>
    <w:p w14:paraId="0A32D620" w14:textId="77777777" w:rsidR="005C67D3" w:rsidRPr="006D37DA" w:rsidRDefault="005C67D3" w:rsidP="005C67D3">
      <w:pPr>
        <w:ind w:left="851" w:right="964"/>
        <w:jc w:val="both"/>
        <w:rPr>
          <w:rFonts w:ascii="Palatino Linotype" w:hAnsi="Palatino Linotype"/>
          <w:i/>
          <w:sz w:val="24"/>
          <w:szCs w:val="24"/>
        </w:rPr>
      </w:pPr>
      <w:r w:rsidRPr="006D37DA">
        <w:rPr>
          <w:rFonts w:ascii="Palatino Linotype" w:hAnsi="Palatino Linotype"/>
          <w:b/>
          <w:i/>
          <w:sz w:val="24"/>
          <w:szCs w:val="24"/>
        </w:rPr>
        <w:t>Artículo 139.-</w:t>
      </w:r>
      <w:r w:rsidRPr="006D37DA">
        <w:rPr>
          <w:rFonts w:ascii="Palatino Linotype" w:hAnsi="Palatino Linotype"/>
          <w:i/>
          <w:sz w:val="24"/>
          <w:szCs w:val="24"/>
        </w:rPr>
        <w:t xml:space="preserve"> La Dirección de Desarrollo Social, es la encargada de gestionar, crear e impulsar programas con la participación del sector público y privado, atendiendo las necesidades de los grupos vulnerables, para mejorar su calidad de vida, quien tendrá a su cargo la Coordinación de Salud y la Coordinación de Población. Sus atribuciones son las siguientes:</w:t>
      </w:r>
    </w:p>
    <w:p w14:paraId="5B4D4BC9" w14:textId="77777777" w:rsidR="005C67D3" w:rsidRPr="006D37DA" w:rsidRDefault="005C67D3" w:rsidP="005C67D3">
      <w:pPr>
        <w:ind w:left="851" w:right="964"/>
        <w:jc w:val="both"/>
        <w:rPr>
          <w:rFonts w:ascii="Palatino Linotype" w:hAnsi="Palatino Linotype"/>
          <w:i/>
          <w:sz w:val="24"/>
          <w:szCs w:val="24"/>
        </w:rPr>
      </w:pPr>
    </w:p>
    <w:p w14:paraId="3F6146C5" w14:textId="77777777" w:rsidR="005C67D3" w:rsidRPr="006D37DA" w:rsidRDefault="005C67D3" w:rsidP="005C67D3">
      <w:pPr>
        <w:ind w:left="851" w:right="964"/>
        <w:jc w:val="both"/>
        <w:rPr>
          <w:rFonts w:ascii="Palatino Linotype" w:hAnsi="Palatino Linotype"/>
          <w:i/>
          <w:sz w:val="24"/>
          <w:szCs w:val="24"/>
        </w:rPr>
      </w:pPr>
      <w:r w:rsidRPr="006D37DA">
        <w:rPr>
          <w:rFonts w:ascii="Palatino Linotype" w:hAnsi="Palatino Linotype"/>
          <w:i/>
          <w:sz w:val="24"/>
          <w:szCs w:val="24"/>
        </w:rPr>
        <w:t>…</w:t>
      </w:r>
    </w:p>
    <w:p w14:paraId="11E4CADC" w14:textId="77777777" w:rsidR="005C67D3" w:rsidRPr="006D37DA" w:rsidRDefault="005C67D3" w:rsidP="005C67D3">
      <w:pPr>
        <w:spacing w:line="360" w:lineRule="auto"/>
        <w:ind w:right="48"/>
        <w:jc w:val="both"/>
        <w:rPr>
          <w:rFonts w:ascii="Palatino Linotype" w:hAnsi="Palatino Linotype"/>
          <w:sz w:val="24"/>
          <w:szCs w:val="24"/>
        </w:rPr>
      </w:pPr>
    </w:p>
    <w:p w14:paraId="715D8B3F" w14:textId="77777777" w:rsidR="00791084" w:rsidRPr="006D37DA" w:rsidRDefault="00791084" w:rsidP="00791084">
      <w:pPr>
        <w:numPr>
          <w:ilvl w:val="0"/>
          <w:numId w:val="2"/>
        </w:numPr>
        <w:spacing w:line="360" w:lineRule="auto"/>
        <w:ind w:left="0" w:right="48" w:firstLine="0"/>
        <w:jc w:val="both"/>
        <w:rPr>
          <w:rFonts w:ascii="Palatino Linotype" w:hAnsi="Palatino Linotype"/>
          <w:sz w:val="24"/>
          <w:szCs w:val="24"/>
        </w:rPr>
      </w:pPr>
      <w:r w:rsidRPr="006D37DA">
        <w:rPr>
          <w:rFonts w:ascii="Palatino Linotype" w:hAnsi="Palatino Linotype"/>
          <w:sz w:val="24"/>
          <w:szCs w:val="24"/>
        </w:rPr>
        <w:t>Lo anterior, permite tener por colmada parcialmente la solicitud de información, ya que la Coordinación de Bienestar Social, ya refirió</w:t>
      </w:r>
      <w:r w:rsidR="00A316BB" w:rsidRPr="006D37DA">
        <w:rPr>
          <w:rFonts w:ascii="Palatino Linotype" w:hAnsi="Palatino Linotype"/>
          <w:sz w:val="24"/>
          <w:szCs w:val="24"/>
        </w:rPr>
        <w:t xml:space="preserve"> que a la fecha en que se dio respuesta (quince de agosto de dos mil veinticinco), informó que en</w:t>
      </w:r>
      <w:r w:rsidRPr="006D37DA">
        <w:rPr>
          <w:rFonts w:ascii="Palatino Linotype" w:hAnsi="Palatino Linotype"/>
          <w:sz w:val="24"/>
          <w:szCs w:val="24"/>
        </w:rPr>
        <w:t xml:space="preserve"> la actual administ</w:t>
      </w:r>
      <w:r w:rsidR="00A316BB" w:rsidRPr="006D37DA">
        <w:rPr>
          <w:rFonts w:ascii="Palatino Linotype" w:hAnsi="Palatino Linotype"/>
          <w:sz w:val="24"/>
          <w:szCs w:val="24"/>
        </w:rPr>
        <w:t xml:space="preserve">ración 2025-2027, </w:t>
      </w:r>
      <w:r w:rsidRPr="006D37DA">
        <w:rPr>
          <w:rFonts w:ascii="Palatino Linotype" w:hAnsi="Palatino Linotype"/>
          <w:sz w:val="24"/>
          <w:szCs w:val="24"/>
        </w:rPr>
        <w:t xml:space="preserve">no ha entregado apoyos, </w:t>
      </w:r>
      <w:r w:rsidR="00A316BB" w:rsidRPr="006D37DA">
        <w:rPr>
          <w:rFonts w:ascii="Palatino Linotype" w:hAnsi="Palatino Linotype"/>
          <w:sz w:val="24"/>
          <w:szCs w:val="24"/>
        </w:rPr>
        <w:t xml:space="preserve">ya </w:t>
      </w:r>
      <w:r w:rsidRPr="006D37DA">
        <w:rPr>
          <w:rFonts w:ascii="Palatino Linotype" w:hAnsi="Palatino Linotype"/>
          <w:sz w:val="24"/>
          <w:szCs w:val="24"/>
        </w:rPr>
        <w:t>que se encuentra actualmente en proceso de gestión.</w:t>
      </w:r>
    </w:p>
    <w:p w14:paraId="2CB3D7BD" w14:textId="77777777" w:rsidR="00791084" w:rsidRPr="006D37DA" w:rsidRDefault="00791084" w:rsidP="00791084">
      <w:pPr>
        <w:spacing w:line="360" w:lineRule="auto"/>
        <w:ind w:right="48"/>
        <w:jc w:val="both"/>
        <w:rPr>
          <w:rFonts w:ascii="Palatino Linotype" w:hAnsi="Palatino Linotype"/>
          <w:sz w:val="24"/>
          <w:szCs w:val="24"/>
        </w:rPr>
      </w:pPr>
    </w:p>
    <w:p w14:paraId="0A683E36" w14:textId="444C76CD" w:rsidR="00E35EB5" w:rsidRPr="006D37DA" w:rsidRDefault="00E35EB5" w:rsidP="006D37DA">
      <w:pPr>
        <w:pStyle w:val="Prrafodelista"/>
        <w:numPr>
          <w:ilvl w:val="0"/>
          <w:numId w:val="2"/>
        </w:numPr>
        <w:spacing w:line="360" w:lineRule="auto"/>
        <w:ind w:left="0" w:firstLine="0"/>
        <w:jc w:val="both"/>
        <w:rPr>
          <w:rFonts w:ascii="Palatino Linotype" w:eastAsia="Palatino Linotype" w:hAnsi="Palatino Linotype" w:cs="Palatino Linotype"/>
          <w:sz w:val="24"/>
        </w:rPr>
      </w:pPr>
      <w:r w:rsidRPr="006D37DA">
        <w:rPr>
          <w:rFonts w:ascii="Palatino Linotype" w:eastAsia="Palatino Linotype" w:hAnsi="Palatino Linotype" w:cs="Palatino Linotype"/>
          <w:sz w:val="24"/>
        </w:rPr>
        <w:t xml:space="preserve">Encontrándonos </w:t>
      </w:r>
      <w:r w:rsidR="00A316BB" w:rsidRPr="006D37DA">
        <w:rPr>
          <w:rFonts w:ascii="Palatino Linotype" w:eastAsia="Palatino Linotype" w:hAnsi="Palatino Linotype" w:cs="Palatino Linotype"/>
          <w:sz w:val="24"/>
        </w:rPr>
        <w:t xml:space="preserve">así, respecto la información de la actual administración como </w:t>
      </w:r>
      <w:r w:rsidRPr="006D37DA">
        <w:rPr>
          <w:rFonts w:ascii="Palatino Linotype" w:eastAsia="Palatino Linotype" w:hAnsi="Palatino Linotype" w:cs="Palatino Linotype"/>
          <w:sz w:val="24"/>
        </w:rPr>
        <w:t>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6CE2E5EE" w14:textId="77777777" w:rsidR="00E35EB5" w:rsidRPr="006D37DA" w:rsidRDefault="00E35EB5" w:rsidP="00E35EB5">
      <w:pPr>
        <w:spacing w:line="360" w:lineRule="auto"/>
        <w:ind w:left="851" w:right="1106"/>
        <w:jc w:val="both"/>
        <w:rPr>
          <w:rFonts w:ascii="Palatino Linotype" w:eastAsia="Palatino Linotype" w:hAnsi="Palatino Linotype" w:cs="Palatino Linotype"/>
          <w:b/>
          <w:i/>
          <w:sz w:val="24"/>
          <w:szCs w:val="24"/>
        </w:rPr>
      </w:pPr>
      <w:r w:rsidRPr="006D37DA">
        <w:rPr>
          <w:rFonts w:ascii="Palatino Linotype" w:eastAsia="Palatino Linotype" w:hAnsi="Palatino Linotype" w:cs="Palatino Linotype"/>
          <w:b/>
          <w:i/>
          <w:sz w:val="24"/>
          <w:szCs w:val="24"/>
        </w:rPr>
        <w:lastRenderedPageBreak/>
        <w:t xml:space="preserve">HECHOS NEGATIVOS, NO SON SUSCEPTIBLES DE DEMOSTRACIÓN. </w:t>
      </w:r>
    </w:p>
    <w:p w14:paraId="579BC7F5" w14:textId="77777777" w:rsidR="00E35EB5" w:rsidRPr="006D37DA" w:rsidRDefault="00E35EB5" w:rsidP="00E35EB5">
      <w:pPr>
        <w:spacing w:line="360" w:lineRule="auto"/>
        <w:ind w:left="851" w:right="1106"/>
        <w:jc w:val="both"/>
        <w:rPr>
          <w:rFonts w:ascii="Palatino Linotype" w:eastAsia="Palatino Linotype" w:hAnsi="Palatino Linotype" w:cs="Palatino Linotype"/>
          <w:i/>
          <w:sz w:val="24"/>
          <w:szCs w:val="24"/>
        </w:rPr>
      </w:pPr>
      <w:r w:rsidRPr="006D37DA">
        <w:rPr>
          <w:rFonts w:ascii="Palatino Linotype" w:eastAsia="Palatino Linotype" w:hAnsi="Palatino Linotype" w:cs="Palatino Linotype"/>
          <w:i/>
          <w:sz w:val="24"/>
          <w:szCs w:val="24"/>
        </w:rPr>
        <w:t>Tratándose de un hecho negativo, el Juez no tiene por que invocar prueba alguna de la que se desprenda, ya que es bien sabido que esta clase de hechos no son susceptibles de demostración.</w:t>
      </w:r>
    </w:p>
    <w:p w14:paraId="0E52DC72" w14:textId="77777777" w:rsidR="00E35EB5" w:rsidRPr="006D37DA" w:rsidRDefault="00E35EB5" w:rsidP="00E35EB5">
      <w:pPr>
        <w:spacing w:line="360" w:lineRule="auto"/>
        <w:ind w:left="851" w:right="1106"/>
        <w:jc w:val="both"/>
        <w:rPr>
          <w:rFonts w:ascii="Palatino Linotype" w:eastAsia="Palatino Linotype" w:hAnsi="Palatino Linotype" w:cs="Palatino Linotype"/>
          <w:i/>
          <w:sz w:val="24"/>
          <w:szCs w:val="24"/>
        </w:rPr>
      </w:pPr>
      <w:r w:rsidRPr="006D37DA">
        <w:rPr>
          <w:rFonts w:ascii="Palatino Linotype" w:eastAsia="Palatino Linotype" w:hAnsi="Palatino Linotype" w:cs="Palatino Linotype"/>
          <w:i/>
          <w:sz w:val="24"/>
          <w:szCs w:val="24"/>
        </w:rPr>
        <w:t>Amparo en revisión 2022/61. José García Florín (Menor). 9 de octubre de 1961. Cinco votos. Ponente: José Rivera Pérez Campos.”</w:t>
      </w:r>
    </w:p>
    <w:p w14:paraId="1BDFBE1C" w14:textId="77777777" w:rsidR="00E35EB5" w:rsidRPr="006D37DA" w:rsidRDefault="00E35EB5" w:rsidP="00E35EB5">
      <w:pPr>
        <w:spacing w:line="360" w:lineRule="auto"/>
        <w:ind w:left="709" w:right="758"/>
        <w:jc w:val="both"/>
        <w:rPr>
          <w:rFonts w:ascii="Palatino Linotype" w:eastAsia="Palatino Linotype" w:hAnsi="Palatino Linotype" w:cs="Palatino Linotype"/>
          <w:i/>
          <w:sz w:val="24"/>
          <w:szCs w:val="24"/>
        </w:rPr>
      </w:pPr>
    </w:p>
    <w:p w14:paraId="718CF097" w14:textId="77777777" w:rsidR="00E35EB5" w:rsidRPr="006D37DA" w:rsidRDefault="00E35EB5" w:rsidP="006D37DA">
      <w:pPr>
        <w:numPr>
          <w:ilvl w:val="0"/>
          <w:numId w:val="2"/>
        </w:numPr>
        <w:spacing w:line="360" w:lineRule="auto"/>
        <w:ind w:left="0" w:firstLine="0"/>
        <w:contextualSpacing/>
        <w:jc w:val="both"/>
        <w:rPr>
          <w:rFonts w:ascii="Palatino Linotype" w:eastAsia="Palatino Linotype" w:hAnsi="Palatino Linotype" w:cs="Palatino Linotype"/>
          <w:sz w:val="24"/>
          <w:szCs w:val="24"/>
        </w:rPr>
      </w:pPr>
      <w:r w:rsidRPr="006D37DA">
        <w:rPr>
          <w:rFonts w:ascii="Palatino Linotype" w:eastAsia="Palatino Linotype" w:hAnsi="Palatino Linotype" w:cs="Palatino Linotype"/>
          <w:sz w:val="24"/>
          <w:szCs w:val="24"/>
        </w:rPr>
        <w:t xml:space="preserve">Además, y de conformidad con lo establecido en el artículo 12 de la </w:t>
      </w:r>
      <w:r w:rsidRPr="006D37DA">
        <w:rPr>
          <w:rFonts w:ascii="Palatino Linotype" w:eastAsia="Palatino Linotype" w:hAnsi="Palatino Linotype" w:cs="Palatino Linotype"/>
          <w:b/>
          <w:sz w:val="24"/>
          <w:szCs w:val="24"/>
        </w:rPr>
        <w:t>Ley de Transparencia y Acceso a la Información Pública del Estado de México y Municipios</w:t>
      </w:r>
      <w:r w:rsidRPr="006D37DA">
        <w:rPr>
          <w:rFonts w:ascii="Palatino Linotype" w:eastAsia="Palatino Linotype" w:hAnsi="Palatino Linotype" w:cs="Palatino Linotype"/>
          <w:sz w:val="24"/>
          <w:szCs w:val="24"/>
        </w:rPr>
        <w:t xml:space="preserve">, anteriormente invocado, el </w:t>
      </w:r>
      <w:r w:rsidRPr="006D37DA">
        <w:rPr>
          <w:rFonts w:ascii="Palatino Linotype" w:eastAsia="Palatino Linotype" w:hAnsi="Palatino Linotype" w:cs="Palatino Linotype"/>
          <w:b/>
          <w:sz w:val="24"/>
          <w:szCs w:val="24"/>
        </w:rPr>
        <w:t>SUJETO OBLIGADO</w:t>
      </w:r>
      <w:r w:rsidRPr="006D37DA">
        <w:rPr>
          <w:rFonts w:ascii="Palatino Linotype" w:eastAsia="Palatino Linotype" w:hAnsi="Palatino Linotype" w:cs="Palatino Linotype"/>
          <w:sz w:val="24"/>
          <w:szCs w:val="24"/>
        </w:rPr>
        <w:t xml:space="preserve"> únicamente proporcionará la información que obra en sus archivos, lo que a</w:t>
      </w:r>
      <w:r w:rsidRPr="006D37DA">
        <w:rPr>
          <w:rFonts w:ascii="Palatino Linotype" w:eastAsia="Palatino Linotype" w:hAnsi="Palatino Linotype" w:cs="Palatino Linotype"/>
          <w:i/>
          <w:sz w:val="24"/>
          <w:szCs w:val="24"/>
        </w:rPr>
        <w:t xml:space="preserve"> contrario sensu</w:t>
      </w:r>
      <w:r w:rsidRPr="006D37DA">
        <w:rPr>
          <w:rFonts w:ascii="Palatino Linotype" w:eastAsia="Palatino Linotype" w:hAnsi="Palatino Linotype" w:cs="Palatino Linotype"/>
          <w:sz w:val="24"/>
          <w:szCs w:val="24"/>
        </w:rPr>
        <w:t xml:space="preserve"> significa que no se está obligado a proporcionar lo que no obre en sus archivos.</w:t>
      </w:r>
    </w:p>
    <w:p w14:paraId="46F6C871" w14:textId="77777777" w:rsidR="00E35EB5" w:rsidRPr="006D37DA" w:rsidRDefault="00E35EB5" w:rsidP="00E35EB5">
      <w:pPr>
        <w:spacing w:line="360" w:lineRule="auto"/>
        <w:contextualSpacing/>
        <w:jc w:val="both"/>
        <w:rPr>
          <w:rFonts w:ascii="Palatino Linotype" w:hAnsi="Palatino Linotype"/>
          <w:sz w:val="24"/>
          <w:szCs w:val="24"/>
          <w:lang w:val="es-ES_tradnl"/>
        </w:rPr>
      </w:pPr>
    </w:p>
    <w:p w14:paraId="04746CFF" w14:textId="77777777" w:rsidR="00E35EB5" w:rsidRPr="006D37DA" w:rsidRDefault="00E35EB5" w:rsidP="006D37DA">
      <w:pPr>
        <w:numPr>
          <w:ilvl w:val="0"/>
          <w:numId w:val="2"/>
        </w:numPr>
        <w:spacing w:line="360" w:lineRule="auto"/>
        <w:ind w:left="0" w:firstLine="0"/>
        <w:contextualSpacing/>
        <w:jc w:val="both"/>
        <w:rPr>
          <w:rFonts w:ascii="Palatino Linotype" w:hAnsi="Palatino Linotype"/>
          <w:color w:val="000000"/>
          <w:sz w:val="24"/>
          <w:szCs w:val="24"/>
        </w:rPr>
      </w:pPr>
      <w:r w:rsidRPr="006D37DA">
        <w:rPr>
          <w:rFonts w:ascii="Palatino Linotype" w:hAnsi="Palatino Linotype" w:cs="Arial"/>
          <w:sz w:val="24"/>
          <w:szCs w:val="24"/>
        </w:rPr>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w:t>
      </w:r>
      <w:r w:rsidRPr="006D37DA">
        <w:rPr>
          <w:rFonts w:ascii="Palatino Linotype" w:hAnsi="Palatino Linotype"/>
          <w:color w:val="000000"/>
          <w:sz w:val="24"/>
          <w:szCs w:val="24"/>
        </w:rPr>
        <w:t>máxime que al momento que ponen a disposición ésta, la misma tiene el carácter oficial y se presume veraz, tan es así que la misma queda registrada en el Sistema de Acceso a la Información Mexiquense (SAIMEX).</w:t>
      </w:r>
    </w:p>
    <w:p w14:paraId="0186333B" w14:textId="77777777" w:rsidR="00E35EB5" w:rsidRPr="006D37DA" w:rsidRDefault="00E35EB5" w:rsidP="00E35EB5">
      <w:pPr>
        <w:spacing w:line="360" w:lineRule="auto"/>
        <w:contextualSpacing/>
        <w:jc w:val="both"/>
        <w:rPr>
          <w:rFonts w:ascii="Palatino Linotype" w:hAnsi="Palatino Linotype"/>
          <w:color w:val="000000"/>
          <w:sz w:val="24"/>
          <w:szCs w:val="24"/>
        </w:rPr>
      </w:pPr>
    </w:p>
    <w:p w14:paraId="14680194" w14:textId="77777777" w:rsidR="00E35EB5" w:rsidRPr="006D37DA" w:rsidRDefault="00E35EB5" w:rsidP="006D37DA">
      <w:pPr>
        <w:numPr>
          <w:ilvl w:val="0"/>
          <w:numId w:val="2"/>
        </w:numPr>
        <w:spacing w:line="360" w:lineRule="auto"/>
        <w:ind w:left="0" w:firstLine="0"/>
        <w:contextualSpacing/>
        <w:jc w:val="both"/>
        <w:rPr>
          <w:rFonts w:ascii="Palatino Linotype" w:hAnsi="Palatino Linotype"/>
          <w:sz w:val="24"/>
          <w:szCs w:val="24"/>
        </w:rPr>
      </w:pPr>
      <w:r w:rsidRPr="006D37DA">
        <w:rPr>
          <w:rFonts w:ascii="Palatino Linotype" w:hAnsi="Palatino Linotype"/>
          <w:sz w:val="24"/>
          <w:szCs w:val="24"/>
        </w:rPr>
        <w:t>Sirviendo de apoyo a lo anterior por analogía, el criterio 31-10 emitido por el ahora Instituto Nacional de Transparencia, Acceso a la Información y Protección de Datos Personales, que a la letra dice:</w:t>
      </w:r>
    </w:p>
    <w:p w14:paraId="75114582" w14:textId="77777777" w:rsidR="00E35EB5" w:rsidRPr="006D37DA" w:rsidRDefault="00E35EB5" w:rsidP="00E35EB5">
      <w:pPr>
        <w:pStyle w:val="Default"/>
        <w:spacing w:before="240" w:after="360" w:line="360" w:lineRule="auto"/>
        <w:ind w:left="851" w:right="850"/>
        <w:jc w:val="both"/>
        <w:rPr>
          <w:rFonts w:ascii="Palatino Linotype" w:hAnsi="Palatino Linotype"/>
          <w:i/>
        </w:rPr>
      </w:pPr>
      <w:r w:rsidRPr="006D37DA">
        <w:rPr>
          <w:rFonts w:ascii="Palatino Linotype" w:hAnsi="Palatino Linotype"/>
          <w:i/>
        </w:rPr>
        <w:lastRenderedPageBreak/>
        <w:t xml:space="preserve">El Instituto Federal de Acceso a la Información y Protección de Datos </w:t>
      </w:r>
      <w:r w:rsidRPr="006D37DA">
        <w:rPr>
          <w:rFonts w:ascii="Palatino Linotype" w:hAnsi="Palatino Linotype"/>
          <w:b/>
          <w:i/>
        </w:rPr>
        <w:t>no cuenta con facultades para pronunciarse respecto de la veracidad de los documentos proporcionados por los sujetos obligados.</w:t>
      </w:r>
      <w:r w:rsidRPr="006D37DA">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2A48127" w14:textId="77777777" w:rsidR="00E35EB5" w:rsidRPr="006D37DA" w:rsidRDefault="00E35EB5" w:rsidP="006D37DA">
      <w:pPr>
        <w:numPr>
          <w:ilvl w:val="0"/>
          <w:numId w:val="2"/>
        </w:numPr>
        <w:spacing w:line="360" w:lineRule="auto"/>
        <w:ind w:left="0" w:firstLine="0"/>
        <w:contextualSpacing/>
        <w:jc w:val="both"/>
        <w:rPr>
          <w:rFonts w:ascii="Palatino Linotype" w:hAnsi="Palatino Linotype" w:cs="Arial"/>
          <w:sz w:val="24"/>
          <w:szCs w:val="24"/>
        </w:rPr>
      </w:pPr>
      <w:r w:rsidRPr="006D37DA">
        <w:rPr>
          <w:rFonts w:ascii="Palatino Linotype" w:hAnsi="Palatino Linotype" w:cs="Arial"/>
          <w:sz w:val="24"/>
          <w:szCs w:val="24"/>
        </w:rPr>
        <w:t xml:space="preserve">Así mismo, la </w:t>
      </w:r>
      <w:r w:rsidRPr="006D37DA">
        <w:rPr>
          <w:rFonts w:ascii="Palatino Linotype" w:hAnsi="Palatino Linotype" w:cs="Arial"/>
          <w:b/>
          <w:sz w:val="24"/>
          <w:szCs w:val="24"/>
        </w:rPr>
        <w:t>Ley de Transparencia y Acceso a la Información Pública del Estado de México y Municipios</w:t>
      </w:r>
      <w:r w:rsidRPr="006D37DA">
        <w:rPr>
          <w:rFonts w:ascii="Palatino Linotype" w:hAnsi="Palatino Linotype" w:cs="Arial"/>
          <w:sz w:val="24"/>
          <w:szCs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6BFB8D35" w14:textId="77777777" w:rsidR="00E35EB5" w:rsidRPr="006D37DA" w:rsidRDefault="00E35EB5" w:rsidP="00E35EB5">
      <w:pPr>
        <w:pStyle w:val="Prrafodelista"/>
        <w:spacing w:line="360" w:lineRule="auto"/>
        <w:ind w:left="0"/>
        <w:jc w:val="both"/>
        <w:rPr>
          <w:rFonts w:ascii="Palatino Linotype" w:hAnsi="Palatino Linotype" w:cs="Arial"/>
          <w:sz w:val="24"/>
        </w:rPr>
      </w:pPr>
    </w:p>
    <w:p w14:paraId="2C651481" w14:textId="77777777" w:rsidR="00E35EB5" w:rsidRPr="006D37DA" w:rsidRDefault="00E35EB5" w:rsidP="00E35EB5">
      <w:pPr>
        <w:pStyle w:val="Prrafodelista"/>
        <w:spacing w:line="360" w:lineRule="auto"/>
        <w:ind w:left="644" w:right="902"/>
        <w:jc w:val="both"/>
        <w:rPr>
          <w:rFonts w:ascii="Palatino Linotype" w:hAnsi="Palatino Linotype" w:cs="Arial"/>
          <w:b/>
          <w:i/>
          <w:sz w:val="24"/>
        </w:rPr>
      </w:pPr>
      <w:r w:rsidRPr="006D37DA">
        <w:rPr>
          <w:rFonts w:ascii="Palatino Linotype" w:hAnsi="Palatino Linotype" w:cs="Arial"/>
          <w:i/>
          <w:sz w:val="24"/>
        </w:rPr>
        <w:lastRenderedPageBreak/>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6D37DA">
        <w:rPr>
          <w:rFonts w:ascii="Palatino Linotype" w:hAnsi="Palatino Linotype" w:cs="Arial"/>
          <w:b/>
          <w:i/>
          <w:sz w:val="24"/>
        </w:rPr>
        <w:t>Los Sujetos Obligados deben poner en práctica, políticas y programas de acceso a la información que se apeguen a criterios de publicidad, veracidad, oportunidad, precisión y suficiencia en beneficio de los solicitantes.</w:t>
      </w:r>
    </w:p>
    <w:p w14:paraId="3CD06238" w14:textId="77777777" w:rsidR="00E35EB5" w:rsidRPr="006D37DA" w:rsidRDefault="00E35EB5" w:rsidP="00E35EB5">
      <w:pPr>
        <w:spacing w:line="360" w:lineRule="auto"/>
        <w:ind w:right="902"/>
        <w:jc w:val="both"/>
        <w:rPr>
          <w:rFonts w:ascii="Palatino Linotype" w:hAnsi="Palatino Linotype" w:cs="Arial"/>
          <w:b/>
          <w:i/>
          <w:sz w:val="24"/>
          <w:szCs w:val="24"/>
        </w:rPr>
      </w:pPr>
    </w:p>
    <w:p w14:paraId="2154D184" w14:textId="77777777" w:rsidR="00E35EB5" w:rsidRPr="006D37DA" w:rsidRDefault="00E35EB5" w:rsidP="006D37DA">
      <w:pPr>
        <w:numPr>
          <w:ilvl w:val="0"/>
          <w:numId w:val="2"/>
        </w:numPr>
        <w:spacing w:line="360" w:lineRule="auto"/>
        <w:ind w:left="0" w:firstLine="0"/>
        <w:contextualSpacing/>
        <w:jc w:val="both"/>
        <w:rPr>
          <w:rFonts w:ascii="Palatino Linotype" w:hAnsi="Palatino Linotype" w:cs="Arial"/>
          <w:noProof/>
          <w:sz w:val="24"/>
          <w:szCs w:val="24"/>
        </w:rPr>
      </w:pPr>
      <w:r w:rsidRPr="006D37DA">
        <w:rPr>
          <w:rFonts w:ascii="Palatino Linotype" w:hAnsi="Palatino Linotype" w:cs="Arial"/>
          <w:noProof/>
          <w:sz w:val="24"/>
          <w:szCs w:val="24"/>
        </w:rPr>
        <w:t xml:space="preserve">Numerales que compelen al </w:t>
      </w:r>
      <w:r w:rsidRPr="006D37DA">
        <w:rPr>
          <w:rFonts w:ascii="Palatino Linotype" w:hAnsi="Palatino Linotype" w:cs="Arial"/>
          <w:b/>
          <w:noProof/>
          <w:sz w:val="24"/>
          <w:szCs w:val="24"/>
        </w:rPr>
        <w:t>SUJETO OBLIGADO</w:t>
      </w:r>
      <w:r w:rsidRPr="006D37DA">
        <w:rPr>
          <w:rFonts w:ascii="Palatino Linotype" w:hAnsi="Palatino Linotype" w:cs="Arial"/>
          <w:noProof/>
          <w:sz w:val="24"/>
          <w:szCs w:val="24"/>
        </w:rPr>
        <w:t xml:space="preserve"> a apegarse en todo momento a los criterios ya expuestos, imipidiendo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w:t>
      </w:r>
      <w:r w:rsidRPr="006D37DA">
        <w:rPr>
          <w:rFonts w:ascii="Palatino Linotype" w:eastAsia="MS Gothic" w:hAnsi="Palatino Linotype" w:cstheme="majorBidi"/>
          <w:sz w:val="24"/>
          <w:szCs w:val="24"/>
        </w:rPr>
        <w:t xml:space="preserve">. </w:t>
      </w:r>
    </w:p>
    <w:p w14:paraId="4DF68041" w14:textId="77777777" w:rsidR="00791084" w:rsidRPr="006D37DA" w:rsidRDefault="00791084" w:rsidP="00791084">
      <w:pPr>
        <w:spacing w:line="360" w:lineRule="auto"/>
        <w:ind w:right="48"/>
        <w:jc w:val="both"/>
        <w:rPr>
          <w:rFonts w:ascii="Palatino Linotype" w:hAnsi="Palatino Linotype"/>
          <w:sz w:val="24"/>
          <w:szCs w:val="24"/>
        </w:rPr>
      </w:pPr>
    </w:p>
    <w:p w14:paraId="04A32C83" w14:textId="77777777" w:rsidR="00791084" w:rsidRPr="006D37DA" w:rsidRDefault="00E35EB5" w:rsidP="00791084">
      <w:pPr>
        <w:numPr>
          <w:ilvl w:val="0"/>
          <w:numId w:val="2"/>
        </w:numPr>
        <w:spacing w:line="360" w:lineRule="auto"/>
        <w:ind w:left="0" w:right="48" w:firstLine="0"/>
        <w:jc w:val="both"/>
        <w:rPr>
          <w:rFonts w:ascii="Palatino Linotype" w:hAnsi="Palatino Linotype"/>
          <w:sz w:val="24"/>
          <w:szCs w:val="24"/>
        </w:rPr>
      </w:pPr>
      <w:r w:rsidRPr="006D37DA">
        <w:rPr>
          <w:rFonts w:ascii="Palatino Linotype" w:hAnsi="Palatino Linotype"/>
          <w:sz w:val="24"/>
          <w:szCs w:val="24"/>
        </w:rPr>
        <w:t>Luego entonces</w:t>
      </w:r>
      <w:r w:rsidR="00791084" w:rsidRPr="006D37DA">
        <w:rPr>
          <w:rFonts w:ascii="Palatino Linotype" w:hAnsi="Palatino Linotype"/>
          <w:sz w:val="24"/>
          <w:szCs w:val="24"/>
        </w:rPr>
        <w:t xml:space="preserve">, derivado a que no se atendió a la temporalidad de un año referida con anterioridad, no se puede </w:t>
      </w:r>
      <w:r w:rsidRPr="006D37DA">
        <w:rPr>
          <w:rFonts w:ascii="Palatino Linotype" w:hAnsi="Palatino Linotype"/>
          <w:sz w:val="24"/>
          <w:szCs w:val="24"/>
        </w:rPr>
        <w:t>tener por colmada en su totalidad, resultando dable ordenar la búsqueda exhaustiva y razonable a efecto de que entregue la información</w:t>
      </w:r>
      <w:r w:rsidR="00A316BB" w:rsidRPr="006D37DA">
        <w:rPr>
          <w:rFonts w:ascii="Palatino Linotype" w:hAnsi="Palatino Linotype"/>
          <w:sz w:val="24"/>
          <w:szCs w:val="24"/>
        </w:rPr>
        <w:t xml:space="preserve"> faltante, es decir, </w:t>
      </w:r>
      <w:r w:rsidR="00A316BB" w:rsidRPr="006D37DA">
        <w:rPr>
          <w:rFonts w:ascii="Palatino Linotype" w:hAnsi="Palatino Linotype"/>
          <w:sz w:val="24"/>
          <w:szCs w:val="24"/>
          <w:u w:val="single"/>
        </w:rPr>
        <w:t>la relativa al</w:t>
      </w:r>
      <w:r w:rsidRPr="006D37DA">
        <w:rPr>
          <w:rFonts w:ascii="Palatino Linotype" w:hAnsi="Palatino Linotype"/>
          <w:sz w:val="24"/>
          <w:szCs w:val="24"/>
          <w:u w:val="single"/>
        </w:rPr>
        <w:t xml:space="preserve"> periodo comprendido del quince de julio </w:t>
      </w:r>
      <w:r w:rsidR="00A316BB" w:rsidRPr="006D37DA">
        <w:rPr>
          <w:rFonts w:ascii="Palatino Linotype" w:hAnsi="Palatino Linotype"/>
          <w:sz w:val="24"/>
          <w:szCs w:val="24"/>
          <w:u w:val="single"/>
        </w:rPr>
        <w:t xml:space="preserve">al treinta y uno de diciembre </w:t>
      </w:r>
      <w:r w:rsidRPr="006D37DA">
        <w:rPr>
          <w:rFonts w:ascii="Palatino Linotype" w:hAnsi="Palatino Linotype"/>
          <w:sz w:val="24"/>
          <w:szCs w:val="24"/>
          <w:u w:val="single"/>
        </w:rPr>
        <w:t>de dos mil veinticuatro</w:t>
      </w:r>
      <w:r w:rsidRPr="006D37DA">
        <w:rPr>
          <w:rFonts w:ascii="Palatino Linotype" w:hAnsi="Palatino Linotype"/>
          <w:sz w:val="24"/>
          <w:szCs w:val="24"/>
        </w:rPr>
        <w:t>, ya que –se insiste- respecto la administración actual que comenzó el primero de enero</w:t>
      </w:r>
      <w:r w:rsidR="00A316BB" w:rsidRPr="006D37DA">
        <w:rPr>
          <w:rFonts w:ascii="Palatino Linotype" w:hAnsi="Palatino Linotype"/>
          <w:sz w:val="24"/>
          <w:szCs w:val="24"/>
        </w:rPr>
        <w:t xml:space="preserve"> de dos mil veinticinco</w:t>
      </w:r>
      <w:r w:rsidR="00A92023" w:rsidRPr="006D37DA">
        <w:rPr>
          <w:rFonts w:ascii="Palatino Linotype" w:hAnsi="Palatino Linotype"/>
          <w:sz w:val="24"/>
          <w:szCs w:val="24"/>
        </w:rPr>
        <w:t xml:space="preserve">, </w:t>
      </w:r>
      <w:r w:rsidR="00D97ECF" w:rsidRPr="006D37DA">
        <w:rPr>
          <w:rFonts w:ascii="Palatino Linotype" w:hAnsi="Palatino Linotype"/>
          <w:sz w:val="24"/>
          <w:szCs w:val="24"/>
        </w:rPr>
        <w:t xml:space="preserve">se </w:t>
      </w:r>
      <w:r w:rsidR="005C67D3" w:rsidRPr="006D37DA">
        <w:rPr>
          <w:rFonts w:ascii="Palatino Linotype" w:hAnsi="Palatino Linotype"/>
          <w:sz w:val="24"/>
          <w:szCs w:val="24"/>
        </w:rPr>
        <w:t>informó</w:t>
      </w:r>
      <w:r w:rsidR="00A92023" w:rsidRPr="006D37DA">
        <w:rPr>
          <w:rFonts w:ascii="Palatino Linotype" w:hAnsi="Palatino Linotype"/>
          <w:sz w:val="24"/>
          <w:szCs w:val="24"/>
        </w:rPr>
        <w:t xml:space="preserve"> que </w:t>
      </w:r>
      <w:r w:rsidRPr="006D37DA">
        <w:rPr>
          <w:rFonts w:ascii="Palatino Linotype" w:hAnsi="Palatino Linotype"/>
          <w:sz w:val="24"/>
          <w:szCs w:val="24"/>
        </w:rPr>
        <w:t>al dieciocho de agosto de dos mil veinticinco,</w:t>
      </w:r>
      <w:r w:rsidR="00A316BB" w:rsidRPr="006D37DA">
        <w:rPr>
          <w:rFonts w:ascii="Palatino Linotype" w:hAnsi="Palatino Linotype"/>
          <w:sz w:val="24"/>
          <w:szCs w:val="24"/>
        </w:rPr>
        <w:t xml:space="preserve"> la Coordinación de Bienestar Social </w:t>
      </w:r>
      <w:r w:rsidR="00A92023" w:rsidRPr="006D37DA">
        <w:rPr>
          <w:rFonts w:ascii="Palatino Linotype" w:hAnsi="Palatino Linotype"/>
          <w:sz w:val="24"/>
          <w:szCs w:val="24"/>
        </w:rPr>
        <w:t xml:space="preserve">no </w:t>
      </w:r>
      <w:r w:rsidRPr="006D37DA">
        <w:rPr>
          <w:rFonts w:ascii="Palatino Linotype" w:hAnsi="Palatino Linotype"/>
          <w:sz w:val="24"/>
          <w:szCs w:val="24"/>
        </w:rPr>
        <w:t xml:space="preserve">ha entregado apoyos. </w:t>
      </w:r>
    </w:p>
    <w:p w14:paraId="02EF4A7A" w14:textId="77777777" w:rsidR="00F31F80" w:rsidRPr="006D37DA" w:rsidRDefault="00F31F80" w:rsidP="00791084">
      <w:pPr>
        <w:spacing w:line="360" w:lineRule="auto"/>
        <w:ind w:right="48"/>
        <w:jc w:val="both"/>
        <w:rPr>
          <w:rFonts w:ascii="Palatino Linotype" w:eastAsia="Palatino Linotype" w:hAnsi="Palatino Linotype" w:cs="Palatino Linotype"/>
          <w:sz w:val="24"/>
          <w:szCs w:val="24"/>
        </w:rPr>
      </w:pPr>
    </w:p>
    <w:p w14:paraId="3108D63B" w14:textId="77777777" w:rsidR="00E35EB5" w:rsidRPr="006D37DA" w:rsidRDefault="00F31F80" w:rsidP="00F31F80">
      <w:pPr>
        <w:numPr>
          <w:ilvl w:val="0"/>
          <w:numId w:val="2"/>
        </w:numPr>
        <w:spacing w:line="360" w:lineRule="auto"/>
        <w:ind w:left="0" w:right="48" w:firstLine="0"/>
        <w:jc w:val="both"/>
        <w:rPr>
          <w:rFonts w:ascii="Palatino Linotype" w:eastAsia="Palatino Linotype" w:hAnsi="Palatino Linotype" w:cs="Palatino Linotype"/>
          <w:sz w:val="24"/>
          <w:szCs w:val="24"/>
        </w:rPr>
      </w:pPr>
      <w:r w:rsidRPr="006D37DA">
        <w:rPr>
          <w:rFonts w:ascii="Palatino Linotype" w:eastAsia="Palatino Linotype" w:hAnsi="Palatino Linotype" w:cs="Palatino Linotype"/>
          <w:sz w:val="24"/>
          <w:szCs w:val="24"/>
        </w:rPr>
        <w:lastRenderedPageBreak/>
        <w:t xml:space="preserve">De lo anterior, se colige que no puede tenerse por colmada en su totalidad la solicitud de información que nos ocupa,  derivado de que la información remitida no atiende </w:t>
      </w:r>
      <w:r w:rsidR="00E35EB5" w:rsidRPr="006D37DA">
        <w:rPr>
          <w:rFonts w:ascii="Palatino Linotype" w:eastAsia="Palatino Linotype" w:hAnsi="Palatino Linotype" w:cs="Palatino Linotype"/>
          <w:sz w:val="24"/>
          <w:szCs w:val="24"/>
        </w:rPr>
        <w:t>a la totalidad de la temporalidad referida</w:t>
      </w:r>
      <w:r w:rsidRPr="006D37DA">
        <w:rPr>
          <w:rFonts w:ascii="Palatino Linotype" w:eastAsia="Palatino Linotype" w:hAnsi="Palatino Linotype" w:cs="Palatino Linotype"/>
          <w:sz w:val="24"/>
          <w:szCs w:val="24"/>
        </w:rPr>
        <w:t xml:space="preserve">, ya que únicamente </w:t>
      </w:r>
      <w:r w:rsidR="00E35EB5" w:rsidRPr="006D37DA">
        <w:rPr>
          <w:rFonts w:ascii="Palatino Linotype" w:eastAsia="Palatino Linotype" w:hAnsi="Palatino Linotype" w:cs="Palatino Linotype"/>
          <w:sz w:val="24"/>
          <w:szCs w:val="24"/>
        </w:rPr>
        <w:t>se pronunció como un hecho negativo de la información relativa a la actual administración.</w:t>
      </w:r>
    </w:p>
    <w:p w14:paraId="3B0F59D9" w14:textId="77777777" w:rsidR="00F31F80" w:rsidRPr="006D37DA" w:rsidRDefault="00F31F80" w:rsidP="00F31F80">
      <w:pPr>
        <w:spacing w:line="360" w:lineRule="auto"/>
        <w:jc w:val="both"/>
        <w:rPr>
          <w:rFonts w:ascii="Palatino Linotype" w:hAnsi="Palatino Linotype"/>
          <w:color w:val="000000"/>
          <w:sz w:val="24"/>
          <w:szCs w:val="24"/>
        </w:rPr>
      </w:pPr>
    </w:p>
    <w:p w14:paraId="56F69E17" w14:textId="77777777" w:rsidR="00F31F80" w:rsidRPr="006D37DA" w:rsidRDefault="00F31F80" w:rsidP="00E35EB5">
      <w:pPr>
        <w:numPr>
          <w:ilvl w:val="0"/>
          <w:numId w:val="2"/>
        </w:numPr>
        <w:spacing w:line="360" w:lineRule="auto"/>
        <w:ind w:left="0" w:right="48" w:firstLine="0"/>
        <w:jc w:val="both"/>
        <w:rPr>
          <w:rFonts w:ascii="Palatino Linotype" w:hAnsi="Palatino Linotype"/>
          <w:color w:val="000000"/>
          <w:sz w:val="24"/>
          <w:szCs w:val="24"/>
        </w:rPr>
      </w:pPr>
      <w:r w:rsidRPr="006D37DA">
        <w:rPr>
          <w:rFonts w:ascii="Palatino Linotype" w:eastAsia="Palatino Linotype" w:hAnsi="Palatino Linotype" w:cs="Palatino Linotype"/>
          <w:color w:val="000000"/>
          <w:sz w:val="24"/>
          <w:szCs w:val="24"/>
        </w:rPr>
        <w:t xml:space="preserve">Atento a lo anterior, es de subrayar que el derecho de acceso a la información pública, consiste en que la información solicitada conste en un soporte documental en cualquiera de sus formas, a saber: </w:t>
      </w:r>
      <w:r w:rsidRPr="006D37DA">
        <w:rPr>
          <w:rFonts w:ascii="Palatino Linotype" w:eastAsia="Palatino Linotype" w:hAnsi="Palatino Linotype" w:cs="Palatino Linotype"/>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6D37DA">
        <w:rPr>
          <w:rFonts w:ascii="Palatino Linotype" w:eastAsia="Palatino Linotype" w:hAnsi="Palatino Linotype" w:cs="Palatino Linotype"/>
          <w:color w:val="000000"/>
          <w:sz w:val="24"/>
          <w:szCs w:val="24"/>
        </w:rPr>
        <w:t xml:space="preserve">; los que, </w:t>
      </w:r>
      <w:r w:rsidRPr="006D37DA">
        <w:rPr>
          <w:rFonts w:ascii="Palatino Linotype" w:eastAsia="Palatino Linotype" w:hAnsi="Palatino Linotype" w:cs="Palatino Linotype"/>
          <w:sz w:val="24"/>
          <w:szCs w:val="24"/>
        </w:rPr>
        <w:t>podrán estar en cualquier medio, sea escrito, impreso, sonoro, visual, electrónico, informático u holográfico</w:t>
      </w:r>
      <w:r w:rsidRPr="006D37DA">
        <w:rPr>
          <w:rFonts w:ascii="Palatino Linotype" w:eastAsia="Palatino Linotype" w:hAnsi="Palatino Linotype" w:cs="Palatino Linotype"/>
          <w:color w:val="000000"/>
          <w:sz w:val="24"/>
          <w:szCs w:val="24"/>
        </w:rPr>
        <w:t xml:space="preserve">, de conformidad con el artículo 3, fracción XI, de la Ley de la materia, el cual dispone lo siguiente: </w:t>
      </w:r>
    </w:p>
    <w:p w14:paraId="1A4A7A6A" w14:textId="77777777" w:rsidR="00F31F80" w:rsidRPr="006D37DA" w:rsidRDefault="00F31F80" w:rsidP="00F31F80">
      <w:pPr>
        <w:spacing w:line="360" w:lineRule="auto"/>
        <w:ind w:left="567" w:right="425"/>
        <w:jc w:val="both"/>
        <w:rPr>
          <w:rFonts w:ascii="Palatino Linotype" w:eastAsia="Palatino Linotype" w:hAnsi="Palatino Linotype" w:cs="Palatino Linotype"/>
          <w:i/>
          <w:color w:val="000000"/>
          <w:sz w:val="24"/>
          <w:szCs w:val="24"/>
        </w:rPr>
      </w:pPr>
      <w:r w:rsidRPr="006D37DA">
        <w:rPr>
          <w:rFonts w:ascii="Palatino Linotype" w:eastAsia="Palatino Linotype" w:hAnsi="Palatino Linotype" w:cs="Palatino Linotype"/>
          <w:i/>
          <w:color w:val="000000"/>
          <w:sz w:val="24"/>
          <w:szCs w:val="24"/>
        </w:rPr>
        <w:t>“</w:t>
      </w:r>
      <w:r w:rsidRPr="006D37DA">
        <w:rPr>
          <w:rFonts w:ascii="Palatino Linotype" w:eastAsia="Palatino Linotype" w:hAnsi="Palatino Linotype" w:cs="Palatino Linotype"/>
          <w:b/>
          <w:i/>
          <w:color w:val="000000"/>
          <w:sz w:val="24"/>
          <w:szCs w:val="24"/>
        </w:rPr>
        <w:t xml:space="preserve">Artículo 3. </w:t>
      </w:r>
      <w:r w:rsidRPr="006D37DA">
        <w:rPr>
          <w:rFonts w:ascii="Palatino Linotype" w:eastAsia="Palatino Linotype" w:hAnsi="Palatino Linotype" w:cs="Palatino Linotype"/>
          <w:i/>
          <w:color w:val="000000"/>
          <w:sz w:val="24"/>
          <w:szCs w:val="24"/>
        </w:rPr>
        <w:t>Para los efectos de la presente Ley se entenderá por:</w:t>
      </w:r>
    </w:p>
    <w:p w14:paraId="3646E390" w14:textId="77777777" w:rsidR="00F31F80" w:rsidRPr="006D37DA" w:rsidRDefault="00F31F80" w:rsidP="00F31F80">
      <w:pPr>
        <w:spacing w:line="360" w:lineRule="auto"/>
        <w:ind w:left="567" w:right="425"/>
        <w:jc w:val="both"/>
        <w:rPr>
          <w:rFonts w:ascii="Palatino Linotype" w:eastAsia="Palatino Linotype" w:hAnsi="Palatino Linotype" w:cs="Palatino Linotype"/>
          <w:i/>
          <w:color w:val="000000"/>
          <w:sz w:val="24"/>
          <w:szCs w:val="24"/>
        </w:rPr>
      </w:pPr>
      <w:r w:rsidRPr="006D37DA">
        <w:rPr>
          <w:rFonts w:ascii="Palatino Linotype" w:eastAsia="Palatino Linotype" w:hAnsi="Palatino Linotype" w:cs="Palatino Linotype"/>
          <w:i/>
          <w:color w:val="000000"/>
          <w:sz w:val="24"/>
          <w:szCs w:val="24"/>
        </w:rPr>
        <w:t>(…)</w:t>
      </w:r>
    </w:p>
    <w:p w14:paraId="5894E7D9" w14:textId="77777777" w:rsidR="00F31F80" w:rsidRPr="006D37DA" w:rsidRDefault="00F31F80" w:rsidP="00F31F80">
      <w:pPr>
        <w:spacing w:line="360" w:lineRule="auto"/>
        <w:ind w:left="567" w:right="425"/>
        <w:jc w:val="both"/>
        <w:rPr>
          <w:rFonts w:ascii="Palatino Linotype" w:eastAsia="Palatino Linotype" w:hAnsi="Palatino Linotype" w:cs="Palatino Linotype"/>
          <w:i/>
          <w:color w:val="000000"/>
          <w:sz w:val="24"/>
          <w:szCs w:val="24"/>
        </w:rPr>
      </w:pPr>
      <w:r w:rsidRPr="006D37DA">
        <w:rPr>
          <w:rFonts w:ascii="Palatino Linotype" w:eastAsia="Palatino Linotype" w:hAnsi="Palatino Linotype" w:cs="Palatino Linotype"/>
          <w:b/>
          <w:i/>
          <w:color w:val="000000"/>
          <w:sz w:val="24"/>
          <w:szCs w:val="24"/>
        </w:rPr>
        <w:t>XI. Documento:</w:t>
      </w:r>
      <w:r w:rsidRPr="006D37DA">
        <w:rPr>
          <w:rFonts w:ascii="Palatino Linotype" w:eastAsia="Palatino Linotype" w:hAnsi="Palatino Linotype" w:cs="Palatino Linotype"/>
          <w:i/>
          <w:color w:val="000000"/>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38F562F" w14:textId="77777777" w:rsidR="00F31F80" w:rsidRPr="006D37DA" w:rsidRDefault="00F31F80" w:rsidP="00F31F80">
      <w:pPr>
        <w:spacing w:line="360" w:lineRule="auto"/>
        <w:ind w:left="567" w:right="425"/>
        <w:jc w:val="both"/>
        <w:rPr>
          <w:rFonts w:ascii="Palatino Linotype" w:eastAsia="Palatino Linotype" w:hAnsi="Palatino Linotype" w:cs="Palatino Linotype"/>
          <w:i/>
          <w:color w:val="000000"/>
          <w:sz w:val="24"/>
          <w:szCs w:val="24"/>
        </w:rPr>
      </w:pPr>
      <w:r w:rsidRPr="006D37DA">
        <w:rPr>
          <w:rFonts w:ascii="Palatino Linotype" w:eastAsia="Palatino Linotype" w:hAnsi="Palatino Linotype" w:cs="Palatino Linotype"/>
          <w:i/>
          <w:color w:val="000000"/>
          <w:sz w:val="24"/>
          <w:szCs w:val="24"/>
        </w:rPr>
        <w:lastRenderedPageBreak/>
        <w:t>(…)”</w:t>
      </w:r>
    </w:p>
    <w:p w14:paraId="0CEA2790" w14:textId="77777777" w:rsidR="00F31F80" w:rsidRPr="006D37DA" w:rsidRDefault="00F31F80" w:rsidP="00F31F80">
      <w:pPr>
        <w:spacing w:line="360" w:lineRule="auto"/>
        <w:ind w:right="-787"/>
        <w:jc w:val="both"/>
        <w:rPr>
          <w:rFonts w:ascii="Palatino Linotype" w:eastAsia="Palatino Linotype" w:hAnsi="Palatino Linotype" w:cs="Palatino Linotype"/>
          <w:sz w:val="24"/>
          <w:szCs w:val="24"/>
        </w:rPr>
      </w:pPr>
    </w:p>
    <w:p w14:paraId="0DFC74AA" w14:textId="77777777" w:rsidR="00F31F80" w:rsidRPr="006D37DA" w:rsidRDefault="00F31F80" w:rsidP="00E35EB5">
      <w:pPr>
        <w:numPr>
          <w:ilvl w:val="0"/>
          <w:numId w:val="2"/>
        </w:numPr>
        <w:spacing w:line="360" w:lineRule="auto"/>
        <w:ind w:left="0" w:right="48" w:firstLine="0"/>
        <w:jc w:val="both"/>
        <w:rPr>
          <w:rFonts w:ascii="Palatino Linotype" w:hAnsi="Palatino Linotype"/>
          <w:sz w:val="24"/>
          <w:szCs w:val="24"/>
        </w:rPr>
      </w:pPr>
      <w:r w:rsidRPr="006D37DA">
        <w:rPr>
          <w:rFonts w:ascii="Palatino Linotype" w:hAnsi="Palatino Linotype"/>
          <w:color w:val="000000"/>
          <w:sz w:val="24"/>
          <w:szCs w:val="24"/>
        </w:rPr>
        <w:t>Siendo</w:t>
      </w:r>
      <w:r w:rsidRPr="006D37DA">
        <w:rPr>
          <w:rFonts w:ascii="Palatino Linotype" w:eastAsia="Palatino Linotype" w:hAnsi="Palatino Linotype" w:cs="Palatino Linotype"/>
          <w:sz w:val="24"/>
          <w:szCs w:val="24"/>
        </w:rPr>
        <w:t xml:space="preserve"> aplicable el Criterio de interpretación en el orden administrativo número 0002-11, emitido por Acuerdo del Pleno del Instituto de Transparencia y Acceso a la </w:t>
      </w:r>
      <w:r w:rsidRPr="006D37DA">
        <w:rPr>
          <w:rFonts w:ascii="Palatino Linotype" w:eastAsia="Palatino Linotype" w:hAnsi="Palatino Linotype" w:cs="Palatino Linotype"/>
          <w:color w:val="000000"/>
          <w:sz w:val="24"/>
          <w:szCs w:val="24"/>
        </w:rPr>
        <w:t>Información</w:t>
      </w:r>
      <w:r w:rsidRPr="006D37DA">
        <w:rPr>
          <w:rFonts w:ascii="Palatino Linotype" w:eastAsia="Palatino Linotype" w:hAnsi="Palatino Linotype" w:cs="Palatino Linotype"/>
          <w:sz w:val="24"/>
          <w:szCs w:val="24"/>
        </w:rPr>
        <w:t xml:space="preserve"> Pública del Estado de México y Municipios; publicado en el Periódico Oficial del Gobierno del Estado Libre y Soberano de México “Gaceta del Gobierno”, el diecinueve de octubre de dos mil once, cuyo rubro y texto dispone:</w:t>
      </w:r>
    </w:p>
    <w:p w14:paraId="0D6026BF" w14:textId="77777777" w:rsidR="00F31F80" w:rsidRPr="006D37DA" w:rsidRDefault="00F31F80" w:rsidP="00F31F80">
      <w:pPr>
        <w:spacing w:line="360" w:lineRule="auto"/>
        <w:ind w:left="567" w:right="-787"/>
        <w:jc w:val="both"/>
        <w:rPr>
          <w:rFonts w:ascii="Palatino Linotype" w:eastAsia="Palatino Linotype" w:hAnsi="Palatino Linotype" w:cs="Palatino Linotype"/>
          <w:b/>
          <w:i/>
          <w:sz w:val="24"/>
          <w:szCs w:val="24"/>
        </w:rPr>
      </w:pPr>
      <w:r w:rsidRPr="006D37DA">
        <w:rPr>
          <w:rFonts w:ascii="Palatino Linotype" w:eastAsia="Palatino Linotype" w:hAnsi="Palatino Linotype" w:cs="Palatino Linotype"/>
          <w:b/>
          <w:sz w:val="24"/>
          <w:szCs w:val="24"/>
        </w:rPr>
        <w:t>“</w:t>
      </w:r>
      <w:r w:rsidRPr="006D37DA">
        <w:rPr>
          <w:rFonts w:ascii="Palatino Linotype" w:eastAsia="Palatino Linotype" w:hAnsi="Palatino Linotype" w:cs="Palatino Linotype"/>
          <w:b/>
          <w:i/>
          <w:sz w:val="24"/>
          <w:szCs w:val="24"/>
        </w:rPr>
        <w:t>CRITERIO 0002-11</w:t>
      </w:r>
    </w:p>
    <w:p w14:paraId="3CBB1E9D" w14:textId="77777777" w:rsidR="00F31F80" w:rsidRPr="006D37DA" w:rsidRDefault="00F31F80" w:rsidP="00F31F80">
      <w:pPr>
        <w:spacing w:line="360" w:lineRule="auto"/>
        <w:ind w:left="567" w:right="851"/>
        <w:jc w:val="both"/>
        <w:rPr>
          <w:rFonts w:ascii="Palatino Linotype" w:eastAsia="Palatino Linotype" w:hAnsi="Palatino Linotype" w:cs="Palatino Linotype"/>
          <w:i/>
          <w:sz w:val="24"/>
          <w:szCs w:val="24"/>
        </w:rPr>
      </w:pPr>
      <w:r w:rsidRPr="006D37DA">
        <w:rPr>
          <w:rFonts w:ascii="Palatino Linotype" w:eastAsia="Palatino Linotype" w:hAnsi="Palatino Linotype" w:cs="Palatino Linotype"/>
          <w:b/>
          <w:i/>
          <w:sz w:val="24"/>
          <w:szCs w:val="24"/>
        </w:rPr>
        <w:t>INFORMACIÓN PÚBLICA, CONCEPTO DE, EN MATERIA DE TRANSPARENCIA. INTERPRETACIÓN SISTEMÁTICA DE LOS ARTÍCULOS 2°, FRACCIÓN V, XV, Y XVI, 3°, 4°, 11 Y 41.</w:t>
      </w:r>
      <w:r w:rsidRPr="006D37DA">
        <w:rPr>
          <w:rFonts w:ascii="Palatino Linotype" w:eastAsia="Palatino Linotype" w:hAnsi="Palatino Linotype" w:cs="Palatino Linotype"/>
          <w:i/>
          <w:sz w:val="24"/>
          <w:szCs w:val="24"/>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19253D6" w14:textId="77777777" w:rsidR="00F31F80" w:rsidRPr="006D37DA" w:rsidRDefault="00F31F80" w:rsidP="00F31F80">
      <w:pPr>
        <w:spacing w:line="360" w:lineRule="auto"/>
        <w:ind w:left="567" w:right="851"/>
        <w:jc w:val="both"/>
        <w:rPr>
          <w:rFonts w:ascii="Palatino Linotype" w:eastAsia="Palatino Linotype" w:hAnsi="Palatino Linotype" w:cs="Palatino Linotype"/>
          <w:i/>
          <w:sz w:val="24"/>
          <w:szCs w:val="24"/>
        </w:rPr>
      </w:pPr>
      <w:r w:rsidRPr="006D37DA">
        <w:rPr>
          <w:rFonts w:ascii="Palatino Linotype" w:eastAsia="Palatino Linotype" w:hAnsi="Palatino Linotype" w:cs="Palatino Linotype"/>
          <w:i/>
          <w:sz w:val="24"/>
          <w:szCs w:val="24"/>
        </w:rPr>
        <w:t>En consecuencia el acceso a la información se refiere a que se cumplan cualquiera de los siguientes tres supuestos:</w:t>
      </w:r>
    </w:p>
    <w:p w14:paraId="15A71AAD" w14:textId="77777777" w:rsidR="00F31F80" w:rsidRPr="006D37DA" w:rsidRDefault="00F31F80" w:rsidP="00F31F80">
      <w:pPr>
        <w:spacing w:line="360" w:lineRule="auto"/>
        <w:ind w:left="567" w:right="851"/>
        <w:jc w:val="both"/>
        <w:rPr>
          <w:rFonts w:ascii="Palatino Linotype" w:eastAsia="Palatino Linotype" w:hAnsi="Palatino Linotype" w:cs="Palatino Linotype"/>
          <w:b/>
          <w:i/>
          <w:sz w:val="24"/>
          <w:szCs w:val="24"/>
        </w:rPr>
      </w:pPr>
      <w:r w:rsidRPr="006D37DA">
        <w:rPr>
          <w:rFonts w:ascii="Palatino Linotype" w:eastAsia="Palatino Linotype" w:hAnsi="Palatino Linotype" w:cs="Palatino Linotype"/>
          <w:b/>
          <w:i/>
          <w:sz w:val="24"/>
          <w:szCs w:val="24"/>
        </w:rPr>
        <w:t xml:space="preserve">1) </w:t>
      </w:r>
      <w:r w:rsidRPr="006D37DA">
        <w:rPr>
          <w:rFonts w:ascii="Palatino Linotype" w:eastAsia="Palatino Linotype" w:hAnsi="Palatino Linotype" w:cs="Palatino Linotype"/>
          <w:b/>
          <w:i/>
          <w:sz w:val="24"/>
          <w:szCs w:val="24"/>
          <w:u w:val="single"/>
        </w:rPr>
        <w:t>Que se trate de información registrada en cualquier soporte documental, que en ejercicio de las atribuciones conferidas, sea generada por los Sujetos Obligados;</w:t>
      </w:r>
    </w:p>
    <w:p w14:paraId="46B721E9" w14:textId="77777777" w:rsidR="00F31F80" w:rsidRPr="006D37DA" w:rsidRDefault="00F31F80" w:rsidP="00F31F80">
      <w:pPr>
        <w:spacing w:line="360" w:lineRule="auto"/>
        <w:ind w:left="567" w:right="851"/>
        <w:jc w:val="both"/>
        <w:rPr>
          <w:rFonts w:ascii="Palatino Linotype" w:eastAsia="Palatino Linotype" w:hAnsi="Palatino Linotype" w:cs="Palatino Linotype"/>
          <w:i/>
          <w:sz w:val="24"/>
          <w:szCs w:val="24"/>
        </w:rPr>
      </w:pPr>
      <w:r w:rsidRPr="006D37DA">
        <w:rPr>
          <w:rFonts w:ascii="Palatino Linotype" w:eastAsia="Palatino Linotype" w:hAnsi="Palatino Linotype" w:cs="Palatino Linotype"/>
          <w:i/>
          <w:sz w:val="24"/>
          <w:szCs w:val="24"/>
        </w:rPr>
        <w:t>2) Que se trate de información registrada en cualquier soporte documental, que en ejercicio de las atribuciones conferidas, sea administrada por los Sujetos Obligados, y</w:t>
      </w:r>
    </w:p>
    <w:p w14:paraId="7A9CB0EC" w14:textId="77777777" w:rsidR="00F31F80" w:rsidRPr="006D37DA" w:rsidRDefault="00F31F80" w:rsidP="00F31F80">
      <w:pPr>
        <w:spacing w:line="360" w:lineRule="auto"/>
        <w:ind w:left="567" w:right="851"/>
        <w:jc w:val="both"/>
        <w:rPr>
          <w:rFonts w:ascii="Palatino Linotype" w:eastAsia="Palatino Linotype" w:hAnsi="Palatino Linotype" w:cs="Palatino Linotype"/>
          <w:i/>
          <w:sz w:val="24"/>
          <w:szCs w:val="24"/>
        </w:rPr>
      </w:pPr>
      <w:r w:rsidRPr="006D37DA">
        <w:rPr>
          <w:rFonts w:ascii="Palatino Linotype" w:eastAsia="Palatino Linotype" w:hAnsi="Palatino Linotype" w:cs="Palatino Linotype"/>
          <w:i/>
          <w:sz w:val="24"/>
          <w:szCs w:val="24"/>
        </w:rPr>
        <w:lastRenderedPageBreak/>
        <w:t>3) Que se trate de información registrada en cualquier soporte documental, que en ejercicio de las atribuciones conferidas, se encuentre en posesión de los Sujetos Obligados.”</w:t>
      </w:r>
    </w:p>
    <w:p w14:paraId="683C404C" w14:textId="77777777" w:rsidR="00F31F80" w:rsidRPr="006D37DA" w:rsidRDefault="00F31F80" w:rsidP="00F31F80">
      <w:pPr>
        <w:tabs>
          <w:tab w:val="left" w:pos="851"/>
        </w:tabs>
        <w:spacing w:line="360" w:lineRule="auto"/>
        <w:ind w:left="567" w:right="851"/>
        <w:rPr>
          <w:rFonts w:ascii="Palatino Linotype" w:eastAsia="Palatino Linotype" w:hAnsi="Palatino Linotype" w:cs="Palatino Linotype"/>
          <w:sz w:val="24"/>
          <w:szCs w:val="24"/>
        </w:rPr>
      </w:pPr>
      <w:r w:rsidRPr="006D37DA">
        <w:rPr>
          <w:rFonts w:ascii="Palatino Linotype" w:eastAsia="Palatino Linotype" w:hAnsi="Palatino Linotype" w:cs="Palatino Linotype"/>
          <w:sz w:val="24"/>
          <w:szCs w:val="24"/>
        </w:rPr>
        <w:t>(Énfasis Añadido)</w:t>
      </w:r>
    </w:p>
    <w:p w14:paraId="6A7B9978" w14:textId="77777777" w:rsidR="00F31F80" w:rsidRPr="006D37DA" w:rsidRDefault="00F31F80" w:rsidP="00E35EB5">
      <w:pPr>
        <w:spacing w:line="360" w:lineRule="auto"/>
        <w:ind w:right="48"/>
        <w:jc w:val="both"/>
        <w:rPr>
          <w:rFonts w:ascii="Palatino Linotype" w:eastAsia="Palatino Linotype" w:hAnsi="Palatino Linotype" w:cs="Palatino Linotype"/>
          <w:color w:val="000000"/>
          <w:sz w:val="24"/>
          <w:szCs w:val="24"/>
        </w:rPr>
      </w:pPr>
    </w:p>
    <w:p w14:paraId="22BB8615" w14:textId="77777777" w:rsidR="00F31F80" w:rsidRPr="006D37DA" w:rsidRDefault="00F31F80" w:rsidP="00E35EB5">
      <w:pPr>
        <w:numPr>
          <w:ilvl w:val="0"/>
          <w:numId w:val="2"/>
        </w:numPr>
        <w:spacing w:line="360" w:lineRule="auto"/>
        <w:ind w:left="0" w:right="48" w:firstLine="0"/>
        <w:jc w:val="both"/>
        <w:rPr>
          <w:rFonts w:ascii="Palatino Linotype" w:hAnsi="Palatino Linotype"/>
          <w:sz w:val="24"/>
          <w:szCs w:val="24"/>
        </w:rPr>
      </w:pPr>
      <w:r w:rsidRPr="006D37DA">
        <w:rPr>
          <w:rFonts w:ascii="Palatino Linotype" w:eastAsia="Palatino Linotype" w:hAnsi="Palatino Linotype" w:cs="Palatino Linotype"/>
          <w:sz w:val="24"/>
          <w:szCs w:val="24"/>
        </w:rPr>
        <w:t>Por su parte los artículos 160 y 166, de la Ley local en la materia, que se reproduce de la siguiente forma:</w:t>
      </w:r>
    </w:p>
    <w:p w14:paraId="0F13A647" w14:textId="77777777" w:rsidR="00F31F80" w:rsidRPr="006D37DA" w:rsidRDefault="00F31F80" w:rsidP="00F31F80">
      <w:pPr>
        <w:spacing w:line="360" w:lineRule="auto"/>
        <w:ind w:left="567" w:right="851"/>
        <w:jc w:val="both"/>
        <w:rPr>
          <w:rFonts w:ascii="Palatino Linotype" w:eastAsia="Palatino Linotype" w:hAnsi="Palatino Linotype" w:cs="Palatino Linotype"/>
          <w:i/>
          <w:sz w:val="24"/>
          <w:szCs w:val="24"/>
        </w:rPr>
      </w:pPr>
      <w:r w:rsidRPr="006D37DA">
        <w:rPr>
          <w:rFonts w:ascii="Palatino Linotype" w:eastAsia="Palatino Linotype" w:hAnsi="Palatino Linotype" w:cs="Palatino Linotype"/>
          <w:i/>
          <w:sz w:val="24"/>
          <w:szCs w:val="24"/>
        </w:rPr>
        <w:t>“</w:t>
      </w:r>
      <w:r w:rsidRPr="006D37DA">
        <w:rPr>
          <w:rFonts w:ascii="Palatino Linotype" w:eastAsia="Palatino Linotype" w:hAnsi="Palatino Linotype" w:cs="Palatino Linotype"/>
          <w:b/>
          <w:i/>
          <w:sz w:val="24"/>
          <w:szCs w:val="24"/>
        </w:rPr>
        <w:t>Artículo 160.</w:t>
      </w:r>
      <w:r w:rsidRPr="006D37DA">
        <w:rPr>
          <w:rFonts w:ascii="Palatino Linotype" w:eastAsia="Palatino Linotype" w:hAnsi="Palatino Linotype" w:cs="Palatino Linotype"/>
          <w:i/>
          <w:sz w:val="24"/>
          <w:szCs w:val="24"/>
        </w:rPr>
        <w:t xml:space="preserve"> </w:t>
      </w:r>
      <w:r w:rsidRPr="006D37DA">
        <w:rPr>
          <w:rFonts w:ascii="Palatino Linotype" w:eastAsia="Palatino Linotype" w:hAnsi="Palatino Linotype" w:cs="Palatino Linotype"/>
          <w:i/>
          <w:sz w:val="24"/>
          <w:szCs w:val="24"/>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6D37DA">
        <w:rPr>
          <w:rFonts w:ascii="Palatino Linotype" w:eastAsia="Palatino Linotype" w:hAnsi="Palatino Linotype" w:cs="Palatino Linotype"/>
          <w:i/>
          <w:sz w:val="24"/>
          <w:szCs w:val="24"/>
        </w:rPr>
        <w:t>.</w:t>
      </w:r>
    </w:p>
    <w:p w14:paraId="7FDEB2AD" w14:textId="77777777" w:rsidR="00F31F80" w:rsidRPr="006D37DA" w:rsidRDefault="00F31F80" w:rsidP="00F31F80">
      <w:pPr>
        <w:spacing w:line="360" w:lineRule="auto"/>
        <w:ind w:left="567" w:right="851"/>
        <w:jc w:val="both"/>
        <w:rPr>
          <w:rFonts w:ascii="Palatino Linotype" w:eastAsia="Palatino Linotype" w:hAnsi="Palatino Linotype" w:cs="Palatino Linotype"/>
          <w:i/>
          <w:sz w:val="24"/>
          <w:szCs w:val="24"/>
        </w:rPr>
      </w:pPr>
    </w:p>
    <w:p w14:paraId="1D79A297" w14:textId="77777777" w:rsidR="00F31F80" w:rsidRPr="006D37DA" w:rsidRDefault="00F31F80" w:rsidP="00F31F80">
      <w:pPr>
        <w:spacing w:line="360" w:lineRule="auto"/>
        <w:ind w:left="567" w:right="851"/>
        <w:jc w:val="both"/>
        <w:rPr>
          <w:rFonts w:ascii="Palatino Linotype" w:eastAsia="Palatino Linotype" w:hAnsi="Palatino Linotype" w:cs="Palatino Linotype"/>
          <w:i/>
          <w:sz w:val="24"/>
          <w:szCs w:val="24"/>
        </w:rPr>
      </w:pPr>
      <w:r w:rsidRPr="006D37DA">
        <w:rPr>
          <w:rFonts w:ascii="Palatino Linotype" w:eastAsia="Palatino Linotype" w:hAnsi="Palatino Linotype" w:cs="Palatino Linotype"/>
          <w:i/>
          <w:sz w:val="24"/>
          <w:szCs w:val="24"/>
        </w:rPr>
        <w:t>En caso que la información solicitada consista en bases de datos se deberá privilegiar la entrega de la misma en formatos abiertos.</w:t>
      </w:r>
    </w:p>
    <w:p w14:paraId="5E5F4B8D" w14:textId="77777777" w:rsidR="00F31F80" w:rsidRPr="006D37DA" w:rsidRDefault="00F31F80" w:rsidP="00F31F80">
      <w:pPr>
        <w:spacing w:line="360" w:lineRule="auto"/>
        <w:ind w:left="567" w:right="851"/>
        <w:jc w:val="both"/>
        <w:rPr>
          <w:rFonts w:ascii="Palatino Linotype" w:eastAsia="Palatino Linotype" w:hAnsi="Palatino Linotype" w:cs="Palatino Linotype"/>
          <w:i/>
          <w:sz w:val="24"/>
          <w:szCs w:val="24"/>
          <w:u w:val="single"/>
        </w:rPr>
      </w:pPr>
      <w:r w:rsidRPr="006D37DA">
        <w:rPr>
          <w:rFonts w:ascii="Palatino Linotype" w:eastAsia="Palatino Linotype" w:hAnsi="Palatino Linotype" w:cs="Palatino Linotype"/>
          <w:b/>
          <w:i/>
          <w:sz w:val="24"/>
          <w:szCs w:val="24"/>
        </w:rPr>
        <w:t>Artículo 166.</w:t>
      </w:r>
      <w:r w:rsidRPr="006D37DA">
        <w:rPr>
          <w:rFonts w:ascii="Palatino Linotype" w:eastAsia="Palatino Linotype" w:hAnsi="Palatino Linotype" w:cs="Palatino Linotype"/>
          <w:i/>
          <w:sz w:val="24"/>
          <w:szCs w:val="24"/>
        </w:rPr>
        <w:t xml:space="preserve"> </w:t>
      </w:r>
      <w:r w:rsidRPr="006D37DA">
        <w:rPr>
          <w:rFonts w:ascii="Palatino Linotype" w:eastAsia="Palatino Linotype" w:hAnsi="Palatino Linotype" w:cs="Palatino Linotype"/>
          <w:i/>
          <w:sz w:val="24"/>
          <w:szCs w:val="24"/>
          <w:u w:val="single"/>
        </w:rPr>
        <w:t>La obligación de acceso a la información pública se tendrá por cumplida cuando el solicitante tenga a su disposición la información requerida, o cuando realice la consulta de la misma en el lugar en el que ésta se localice.</w:t>
      </w:r>
    </w:p>
    <w:p w14:paraId="08E2521E" w14:textId="77777777" w:rsidR="00F31F80" w:rsidRPr="006D37DA" w:rsidRDefault="00F31F80" w:rsidP="00F31F80">
      <w:pPr>
        <w:spacing w:line="360" w:lineRule="auto"/>
        <w:ind w:left="567" w:right="851"/>
        <w:jc w:val="both"/>
        <w:rPr>
          <w:rFonts w:ascii="Palatino Linotype" w:eastAsia="Palatino Linotype" w:hAnsi="Palatino Linotype" w:cs="Palatino Linotype"/>
          <w:sz w:val="24"/>
          <w:szCs w:val="24"/>
        </w:rPr>
      </w:pPr>
      <w:r w:rsidRPr="006D37DA">
        <w:rPr>
          <w:rFonts w:ascii="Palatino Linotype" w:eastAsia="Palatino Linotype" w:hAnsi="Palatino Linotype" w:cs="Palatino Linotype"/>
          <w:sz w:val="24"/>
          <w:szCs w:val="24"/>
        </w:rPr>
        <w:t>Énfasis añadido</w:t>
      </w:r>
    </w:p>
    <w:p w14:paraId="6D74FFF8" w14:textId="77777777" w:rsidR="00F31F80" w:rsidRPr="006D37DA" w:rsidRDefault="00F31F80" w:rsidP="00F31F80">
      <w:pPr>
        <w:spacing w:line="360" w:lineRule="auto"/>
        <w:ind w:left="567" w:right="851"/>
        <w:jc w:val="both"/>
        <w:rPr>
          <w:rFonts w:ascii="Palatino Linotype" w:eastAsia="Palatino Linotype" w:hAnsi="Palatino Linotype" w:cs="Palatino Linotype"/>
          <w:sz w:val="24"/>
          <w:szCs w:val="24"/>
        </w:rPr>
      </w:pPr>
    </w:p>
    <w:p w14:paraId="3C8CBA57" w14:textId="77777777" w:rsidR="00F31F80" w:rsidRPr="006D37DA" w:rsidRDefault="00F31F80" w:rsidP="00E35EB5">
      <w:pPr>
        <w:numPr>
          <w:ilvl w:val="0"/>
          <w:numId w:val="2"/>
        </w:numPr>
        <w:spacing w:line="360" w:lineRule="auto"/>
        <w:ind w:left="0" w:right="48" w:firstLine="0"/>
        <w:jc w:val="both"/>
        <w:rPr>
          <w:rFonts w:ascii="Palatino Linotype" w:hAnsi="Palatino Linotype"/>
          <w:color w:val="000000"/>
          <w:sz w:val="24"/>
          <w:szCs w:val="24"/>
        </w:rPr>
      </w:pPr>
      <w:r w:rsidRPr="006D37DA">
        <w:rPr>
          <w:rFonts w:ascii="Palatino Linotype" w:eastAsia="Palatino Linotype" w:hAnsi="Palatino Linotype" w:cs="Palatino Linotype"/>
          <w:sz w:val="24"/>
          <w:szCs w:val="24"/>
        </w:rPr>
        <w:t xml:space="preserve">Así que la obligación de los Sujetos Obligados de dar acceso a la información pública que generen, administren o posean, se tendrá por cumplida cuando el solicitante tenga a su </w:t>
      </w:r>
      <w:r w:rsidRPr="006D37DA">
        <w:rPr>
          <w:rFonts w:ascii="Palatino Linotype" w:eastAsia="Palatino Linotype" w:hAnsi="Palatino Linotype" w:cs="Palatino Linotype"/>
          <w:sz w:val="24"/>
          <w:szCs w:val="24"/>
        </w:rPr>
        <w:lastRenderedPageBreak/>
        <w:t>disposición la información requerida, o cuando realice la consulta de la misma en el lugar que ésta se localice, siempre y cuando así resultare procedente.</w:t>
      </w:r>
    </w:p>
    <w:p w14:paraId="7DD56F26" w14:textId="77777777" w:rsidR="00F31F80" w:rsidRPr="006D37DA" w:rsidRDefault="00F31F80" w:rsidP="00F31F80">
      <w:pPr>
        <w:spacing w:line="360" w:lineRule="auto"/>
        <w:jc w:val="both"/>
        <w:rPr>
          <w:rFonts w:ascii="Palatino Linotype" w:eastAsia="Palatino Linotype" w:hAnsi="Palatino Linotype" w:cs="Palatino Linotype"/>
          <w:sz w:val="24"/>
          <w:szCs w:val="24"/>
        </w:rPr>
      </w:pPr>
      <w:bookmarkStart w:id="8" w:name="_heading=h.gk7evsz6cy4h" w:colFirst="0" w:colLast="0"/>
      <w:bookmarkEnd w:id="8"/>
    </w:p>
    <w:p w14:paraId="0015F2F4" w14:textId="77777777" w:rsidR="00F31F80" w:rsidRPr="006D37DA" w:rsidRDefault="00F31F80" w:rsidP="00E35EB5">
      <w:pPr>
        <w:numPr>
          <w:ilvl w:val="0"/>
          <w:numId w:val="2"/>
        </w:numPr>
        <w:spacing w:line="360" w:lineRule="auto"/>
        <w:ind w:left="0" w:right="48" w:firstLine="0"/>
        <w:jc w:val="both"/>
        <w:rPr>
          <w:rFonts w:ascii="Palatino Linotype" w:eastAsia="Palatino Linotype" w:hAnsi="Palatino Linotype" w:cs="Palatino Linotype"/>
          <w:sz w:val="24"/>
          <w:szCs w:val="24"/>
        </w:rPr>
      </w:pPr>
      <w:r w:rsidRPr="006D37DA">
        <w:rPr>
          <w:rFonts w:ascii="Palatino Linotype" w:eastAsia="Palatino Linotype" w:hAnsi="Palatino Linotype" w:cs="Palatino Linotype"/>
          <w:sz w:val="24"/>
          <w:szCs w:val="24"/>
        </w:rPr>
        <w:t xml:space="preserve">Es así que la </w:t>
      </w:r>
      <w:r w:rsidRPr="006D37DA">
        <w:rPr>
          <w:rFonts w:ascii="Palatino Linotype" w:eastAsia="Palatino Linotype" w:hAnsi="Palatino Linotype" w:cs="Palatino Linotype"/>
          <w:b/>
          <w:sz w:val="24"/>
          <w:szCs w:val="24"/>
        </w:rPr>
        <w:t xml:space="preserve">Ley de Transparencia y Acceso a la Información Pública del Estado de </w:t>
      </w:r>
      <w:r w:rsidRPr="006D37DA">
        <w:rPr>
          <w:rFonts w:ascii="Palatino Linotype" w:eastAsia="Palatino Linotype" w:hAnsi="Palatino Linotype" w:cs="Palatino Linotype"/>
          <w:sz w:val="24"/>
          <w:szCs w:val="24"/>
        </w:rPr>
        <w:t>México</w:t>
      </w:r>
      <w:r w:rsidRPr="006D37DA">
        <w:rPr>
          <w:rFonts w:ascii="Palatino Linotype" w:eastAsia="Palatino Linotype" w:hAnsi="Palatino Linotype" w:cs="Palatino Linotype"/>
          <w:b/>
          <w:sz w:val="24"/>
          <w:szCs w:val="24"/>
        </w:rPr>
        <w:t xml:space="preserve"> y Municipios, </w:t>
      </w:r>
      <w:r w:rsidRPr="006D37DA">
        <w:rPr>
          <w:rFonts w:ascii="Palatino Linotype" w:eastAsia="Palatino Linotype" w:hAnsi="Palatino Linotype" w:cs="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6D37DA">
        <w:rPr>
          <w:rFonts w:ascii="Palatino Linotype" w:eastAsia="Palatino Linotype" w:hAnsi="Palatino Linotype" w:cs="Palatino Linotype"/>
          <w:b/>
          <w:sz w:val="24"/>
          <w:szCs w:val="24"/>
        </w:rPr>
        <w:t xml:space="preserve"> </w:t>
      </w:r>
      <w:r w:rsidRPr="006D37DA">
        <w:rPr>
          <w:rFonts w:ascii="Palatino Linotype" w:eastAsia="Palatino Linotype" w:hAnsi="Palatino Linotype" w:cs="Palatino Linotype"/>
          <w:sz w:val="24"/>
          <w:szCs w:val="24"/>
        </w:rPr>
        <w:t xml:space="preserve">establece que </w:t>
      </w:r>
      <w:r w:rsidRPr="006D37DA">
        <w:rPr>
          <w:rFonts w:ascii="Palatino Linotype" w:eastAsia="Palatino Linotype" w:hAnsi="Palatino Linotype" w:cs="Palatino Linotype"/>
          <w:b/>
          <w:i/>
          <w:sz w:val="24"/>
          <w:szCs w:val="24"/>
          <w:u w:val="single"/>
        </w:rPr>
        <w:t>el recurso de revisión es la garantía secundaria</w:t>
      </w:r>
      <w:r w:rsidRPr="006D37DA">
        <w:rPr>
          <w:rFonts w:ascii="Palatino Linotype" w:eastAsia="Palatino Linotype" w:hAnsi="Palatino Linotype" w:cs="Palatino Linotype"/>
          <w:b/>
          <w:i/>
          <w:sz w:val="24"/>
          <w:szCs w:val="24"/>
        </w:rPr>
        <w:t xml:space="preserve"> mediante la cual se pretende reparar cualquier posible afectación al derecho de acceso a la información pública</w:t>
      </w:r>
      <w:r w:rsidRPr="006D37DA">
        <w:rPr>
          <w:rFonts w:ascii="Palatino Linotype" w:eastAsia="Palatino Linotype" w:hAnsi="Palatino Linotype" w:cs="Palatino Linotype"/>
          <w:b/>
          <w:sz w:val="24"/>
          <w:szCs w:val="24"/>
        </w:rPr>
        <w:t>, s</w:t>
      </w:r>
      <w:r w:rsidRPr="006D37DA">
        <w:rPr>
          <w:rFonts w:ascii="Palatino Linotype" w:eastAsia="Palatino Linotype" w:hAnsi="Palatino Linotype" w:cs="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65162EB7" w14:textId="77777777" w:rsidR="00F31F80" w:rsidRPr="006D37DA" w:rsidRDefault="00F31F80" w:rsidP="00F31F80">
      <w:pPr>
        <w:pBdr>
          <w:top w:val="nil"/>
          <w:left w:val="nil"/>
          <w:bottom w:val="nil"/>
          <w:right w:val="nil"/>
          <w:between w:val="nil"/>
        </w:pBdr>
        <w:spacing w:line="360" w:lineRule="auto"/>
        <w:ind w:left="720"/>
        <w:rPr>
          <w:rFonts w:ascii="Palatino Linotype" w:eastAsia="Palatino Linotype" w:hAnsi="Palatino Linotype" w:cs="Palatino Linotype"/>
          <w:color w:val="000000"/>
          <w:sz w:val="24"/>
          <w:szCs w:val="24"/>
        </w:rPr>
      </w:pPr>
    </w:p>
    <w:p w14:paraId="1F0B058A" w14:textId="77777777" w:rsidR="00F31F80" w:rsidRPr="006D37DA" w:rsidRDefault="00F31F80" w:rsidP="00E35EB5">
      <w:pPr>
        <w:numPr>
          <w:ilvl w:val="0"/>
          <w:numId w:val="2"/>
        </w:numPr>
        <w:spacing w:line="360" w:lineRule="auto"/>
        <w:ind w:left="0" w:right="48" w:firstLine="0"/>
        <w:jc w:val="both"/>
        <w:rPr>
          <w:rFonts w:ascii="Palatino Linotype" w:eastAsia="Palatino Linotype" w:hAnsi="Palatino Linotype" w:cs="Palatino Linotype"/>
          <w:i/>
          <w:color w:val="000000"/>
          <w:sz w:val="24"/>
          <w:szCs w:val="24"/>
        </w:rPr>
      </w:pPr>
      <w:r w:rsidRPr="006D37DA">
        <w:rPr>
          <w:rFonts w:ascii="Palatino Linotype" w:eastAsia="Palatino Linotype" w:hAnsi="Palatino Linotype" w:cs="Palatino Linotype"/>
          <w:sz w:val="24"/>
          <w:szCs w:val="24"/>
        </w:rPr>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2ACB3C46" w14:textId="77777777" w:rsidR="00F31F80" w:rsidRPr="006D37DA" w:rsidRDefault="00F31F80" w:rsidP="00F31F80">
      <w:pPr>
        <w:spacing w:line="360" w:lineRule="auto"/>
        <w:ind w:left="567" w:right="567"/>
        <w:jc w:val="both"/>
        <w:rPr>
          <w:rFonts w:ascii="Palatino Linotype" w:eastAsia="Palatino Linotype" w:hAnsi="Palatino Linotype" w:cs="Palatino Linotype"/>
          <w:b/>
          <w:i/>
          <w:sz w:val="24"/>
          <w:szCs w:val="24"/>
        </w:rPr>
      </w:pPr>
      <w:r w:rsidRPr="006D37DA">
        <w:rPr>
          <w:rFonts w:ascii="Palatino Linotype" w:eastAsia="Palatino Linotype" w:hAnsi="Palatino Linotype" w:cs="Palatino Linotype"/>
          <w:b/>
          <w:i/>
          <w:sz w:val="24"/>
          <w:szCs w:val="24"/>
        </w:rPr>
        <w:t>“CRITERIO 0002-11</w:t>
      </w:r>
    </w:p>
    <w:p w14:paraId="51D40A3E" w14:textId="77777777" w:rsidR="00F31F80" w:rsidRPr="006D37DA" w:rsidRDefault="00F31F80" w:rsidP="00F31F80">
      <w:pPr>
        <w:spacing w:line="360" w:lineRule="auto"/>
        <w:ind w:left="567" w:right="567"/>
        <w:jc w:val="both"/>
        <w:rPr>
          <w:rFonts w:ascii="Palatino Linotype" w:eastAsia="Palatino Linotype" w:hAnsi="Palatino Linotype" w:cs="Palatino Linotype"/>
          <w:i/>
          <w:sz w:val="24"/>
          <w:szCs w:val="24"/>
        </w:rPr>
      </w:pPr>
      <w:r w:rsidRPr="006D37DA">
        <w:rPr>
          <w:rFonts w:ascii="Palatino Linotype" w:eastAsia="Palatino Linotype" w:hAnsi="Palatino Linotype" w:cs="Palatino Linotype"/>
          <w:b/>
          <w:i/>
          <w:sz w:val="24"/>
          <w:szCs w:val="24"/>
        </w:rPr>
        <w:t>INFORMACIÓN PÚBLICA, CONCEPTO DE, EN MATERIA DE TRANSPARENCIA. INTERPRETACIÓN TEMÁTICA DE LOS ARTÍCULOS 2, FRACCIÓN V, XV, Y XVI, 3, 4,11 Y 41.</w:t>
      </w:r>
      <w:r w:rsidRPr="006D37DA">
        <w:rPr>
          <w:rFonts w:ascii="Palatino Linotype" w:eastAsia="Palatino Linotype" w:hAnsi="Palatino Linotype" w:cs="Palatino Linotype"/>
          <w:i/>
          <w:sz w:val="24"/>
          <w:szCs w:val="24"/>
        </w:rPr>
        <w:t xml:space="preserve"> De conformidad con los artículos antes referidos, </w:t>
      </w:r>
      <w:r w:rsidRPr="006D37DA">
        <w:rPr>
          <w:rFonts w:ascii="Palatino Linotype" w:eastAsia="Palatino Linotype" w:hAnsi="Palatino Linotype" w:cs="Palatino Linotype"/>
          <w:i/>
          <w:sz w:val="24"/>
          <w:szCs w:val="24"/>
        </w:rPr>
        <w:lastRenderedPageBreak/>
        <w:t>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E99CAEF" w14:textId="77777777" w:rsidR="00F31F80" w:rsidRPr="006D37DA" w:rsidRDefault="00F31F80" w:rsidP="00F31F80">
      <w:pPr>
        <w:spacing w:line="360" w:lineRule="auto"/>
        <w:ind w:left="567" w:right="567"/>
        <w:jc w:val="both"/>
        <w:rPr>
          <w:rFonts w:ascii="Palatino Linotype" w:eastAsia="Palatino Linotype" w:hAnsi="Palatino Linotype" w:cs="Palatino Linotype"/>
          <w:i/>
          <w:sz w:val="24"/>
          <w:szCs w:val="24"/>
        </w:rPr>
      </w:pPr>
      <w:r w:rsidRPr="006D37DA">
        <w:rPr>
          <w:rFonts w:ascii="Palatino Linotype" w:eastAsia="Palatino Linotype" w:hAnsi="Palatino Linotype" w:cs="Palatino Linotype"/>
          <w:i/>
          <w:sz w:val="24"/>
          <w:szCs w:val="24"/>
        </w:rPr>
        <w:t>En consecuencia el acceso a la información se refiere a que se cumplan cualquiera de los siguientes tres supuestos:</w:t>
      </w:r>
    </w:p>
    <w:p w14:paraId="7D0B0791" w14:textId="77777777" w:rsidR="00F31F80" w:rsidRPr="006D37DA" w:rsidRDefault="00F31F80" w:rsidP="00F31F80">
      <w:pPr>
        <w:spacing w:line="360" w:lineRule="auto"/>
        <w:ind w:left="567" w:right="567"/>
        <w:jc w:val="both"/>
        <w:rPr>
          <w:rFonts w:ascii="Palatino Linotype" w:eastAsia="Palatino Linotype" w:hAnsi="Palatino Linotype" w:cs="Palatino Linotype"/>
          <w:i/>
          <w:sz w:val="24"/>
          <w:szCs w:val="24"/>
        </w:rPr>
      </w:pPr>
      <w:r w:rsidRPr="006D37DA">
        <w:rPr>
          <w:rFonts w:ascii="Palatino Linotype" w:eastAsia="Palatino Linotype" w:hAnsi="Palatino Linotype" w:cs="Palatino Linotype"/>
          <w:i/>
          <w:sz w:val="24"/>
          <w:szCs w:val="24"/>
        </w:rPr>
        <w:t>Que se trate de información registrada en cualquier soporte documental, que en ejercicio de las atribuciones conferidas, sea generada por los Sujetos Obligados;</w:t>
      </w:r>
    </w:p>
    <w:p w14:paraId="2B2E303A" w14:textId="77777777" w:rsidR="00F31F80" w:rsidRPr="006D37DA" w:rsidRDefault="00F31F80" w:rsidP="00F31F80">
      <w:pPr>
        <w:spacing w:line="360" w:lineRule="auto"/>
        <w:ind w:left="567" w:right="567"/>
        <w:jc w:val="both"/>
        <w:rPr>
          <w:rFonts w:ascii="Palatino Linotype" w:eastAsia="Palatino Linotype" w:hAnsi="Palatino Linotype" w:cs="Palatino Linotype"/>
          <w:i/>
          <w:sz w:val="24"/>
          <w:szCs w:val="24"/>
        </w:rPr>
      </w:pPr>
      <w:r w:rsidRPr="006D37DA">
        <w:rPr>
          <w:rFonts w:ascii="Palatino Linotype" w:eastAsia="Palatino Linotype" w:hAnsi="Palatino Linotype" w:cs="Palatino Linotype"/>
          <w:i/>
          <w:sz w:val="24"/>
          <w:szCs w:val="24"/>
        </w:rPr>
        <w:t>Que se trate de información registrada en cualquier soporte documental, que en ejercicio de las atribuciones conferidas, sea administrada por los Sujetos Obligados, y</w:t>
      </w:r>
    </w:p>
    <w:p w14:paraId="25FCDFF0" w14:textId="77777777" w:rsidR="00F31F80" w:rsidRPr="006D37DA" w:rsidRDefault="00F31F80" w:rsidP="00F31F80">
      <w:pPr>
        <w:spacing w:line="360" w:lineRule="auto"/>
        <w:ind w:left="567" w:right="567"/>
        <w:jc w:val="both"/>
        <w:rPr>
          <w:rFonts w:ascii="Palatino Linotype" w:eastAsia="Palatino Linotype" w:hAnsi="Palatino Linotype" w:cs="Palatino Linotype"/>
          <w:i/>
          <w:color w:val="000000"/>
          <w:sz w:val="24"/>
          <w:szCs w:val="24"/>
        </w:rPr>
      </w:pPr>
      <w:r w:rsidRPr="006D37DA">
        <w:rPr>
          <w:rFonts w:ascii="Palatino Linotype" w:eastAsia="Palatino Linotype" w:hAnsi="Palatino Linotype" w:cs="Palatino Linotype"/>
          <w:i/>
          <w:sz w:val="24"/>
          <w:szCs w:val="24"/>
        </w:rPr>
        <w:t>Que se trate de información registrada en cualquier soporte documental, que en ejercicio de las atribuciones conferidas, se encuentre en posesión de los Sujetos Obligados.”</w:t>
      </w:r>
    </w:p>
    <w:p w14:paraId="7127BCDF" w14:textId="77777777" w:rsidR="00F31F80" w:rsidRPr="006D37DA" w:rsidRDefault="00F31F80" w:rsidP="00F31F80">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sz w:val="24"/>
          <w:szCs w:val="24"/>
        </w:rPr>
      </w:pPr>
    </w:p>
    <w:p w14:paraId="1C85AA2E" w14:textId="77777777" w:rsidR="00F31F80" w:rsidRPr="006D37DA" w:rsidRDefault="00F31F80" w:rsidP="00E35EB5">
      <w:pPr>
        <w:numPr>
          <w:ilvl w:val="0"/>
          <w:numId w:val="2"/>
        </w:numPr>
        <w:spacing w:line="360" w:lineRule="auto"/>
        <w:ind w:left="0" w:right="48" w:firstLine="0"/>
        <w:jc w:val="both"/>
        <w:rPr>
          <w:rFonts w:ascii="Palatino Linotype" w:eastAsia="Palatino Linotype" w:hAnsi="Palatino Linotype" w:cs="Palatino Linotype"/>
          <w:sz w:val="24"/>
          <w:szCs w:val="24"/>
        </w:rPr>
      </w:pPr>
      <w:r w:rsidRPr="006D37DA">
        <w:rPr>
          <w:rFonts w:ascii="Palatino Linotype" w:eastAsia="Palatino Linotype" w:hAnsi="Palatino Linotype" w:cs="Palatino Linotype"/>
          <w:sz w:val="24"/>
          <w:szCs w:val="24"/>
        </w:rPr>
        <w:t>El derecho de acceso a la información encuentra su materia elemental en los documentos, y la Ley de Transparencia local nos brinda el siguiente concepto, para darnos un mejor panorama:</w:t>
      </w:r>
    </w:p>
    <w:p w14:paraId="4444E8F4" w14:textId="77777777" w:rsidR="00F31F80" w:rsidRPr="006D37DA" w:rsidRDefault="00F31F80" w:rsidP="00F31F80">
      <w:pPr>
        <w:spacing w:line="360" w:lineRule="auto"/>
        <w:ind w:left="567" w:right="567"/>
        <w:jc w:val="both"/>
        <w:rPr>
          <w:rFonts w:ascii="Palatino Linotype" w:eastAsia="Palatino Linotype" w:hAnsi="Palatino Linotype" w:cs="Palatino Linotype"/>
          <w:i/>
          <w:sz w:val="24"/>
          <w:szCs w:val="24"/>
        </w:rPr>
      </w:pPr>
      <w:r w:rsidRPr="006D37DA">
        <w:rPr>
          <w:rFonts w:ascii="Palatino Linotype" w:eastAsia="Palatino Linotype" w:hAnsi="Palatino Linotype" w:cs="Palatino Linotype"/>
          <w:b/>
          <w:i/>
          <w:sz w:val="24"/>
          <w:szCs w:val="24"/>
        </w:rPr>
        <w:t xml:space="preserve">XI. Documento: </w:t>
      </w:r>
      <w:r w:rsidRPr="006D37DA">
        <w:rPr>
          <w:rFonts w:ascii="Palatino Linotype" w:eastAsia="Palatino Linotype" w:hAnsi="Palatino Linotype" w:cs="Palatino Linotype"/>
          <w:i/>
          <w:sz w:val="24"/>
          <w:szCs w:val="24"/>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28FF199" w14:textId="77777777" w:rsidR="00F31F80" w:rsidRPr="006D37DA" w:rsidRDefault="00F31F80" w:rsidP="00E35EB5">
      <w:pPr>
        <w:numPr>
          <w:ilvl w:val="0"/>
          <w:numId w:val="2"/>
        </w:numPr>
        <w:spacing w:line="360" w:lineRule="auto"/>
        <w:ind w:left="0" w:right="48" w:firstLine="0"/>
        <w:jc w:val="both"/>
        <w:rPr>
          <w:rFonts w:ascii="Palatino Linotype" w:eastAsia="Palatino Linotype" w:hAnsi="Palatino Linotype" w:cs="Palatino Linotype"/>
          <w:sz w:val="24"/>
          <w:szCs w:val="24"/>
        </w:rPr>
      </w:pPr>
      <w:r w:rsidRPr="006D37DA">
        <w:rPr>
          <w:rFonts w:ascii="Palatino Linotype" w:eastAsia="Palatino Linotype" w:hAnsi="Palatino Linotype" w:cs="Palatino Linotype"/>
          <w:sz w:val="24"/>
          <w:szCs w:val="24"/>
        </w:rPr>
        <w:lastRenderedPageBreak/>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47345492" w14:textId="77777777" w:rsidR="00F31F80" w:rsidRPr="006D37DA" w:rsidRDefault="00F31F80" w:rsidP="00F31F8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3D9D44A6" w14:textId="77777777" w:rsidR="00F31F80" w:rsidRPr="006D37DA" w:rsidRDefault="00F31F80" w:rsidP="00E35EB5">
      <w:pPr>
        <w:numPr>
          <w:ilvl w:val="0"/>
          <w:numId w:val="2"/>
        </w:numPr>
        <w:spacing w:line="360" w:lineRule="auto"/>
        <w:ind w:left="0" w:right="48" w:firstLine="0"/>
        <w:jc w:val="both"/>
        <w:rPr>
          <w:rFonts w:ascii="Palatino Linotype" w:eastAsia="Palatino Linotype" w:hAnsi="Palatino Linotype" w:cs="Palatino Linotype"/>
          <w:sz w:val="24"/>
          <w:szCs w:val="24"/>
        </w:rPr>
      </w:pPr>
      <w:r w:rsidRPr="006D37DA">
        <w:rPr>
          <w:rFonts w:ascii="Palatino Linotype" w:eastAsia="Palatino Linotype" w:hAnsi="Palatino Linotype" w:cs="Palatino Linotype"/>
          <w:color w:val="000000"/>
          <w:sz w:val="24"/>
          <w:szCs w:val="24"/>
        </w:rPr>
        <w:t xml:space="preserve">Resulta necesario referir que, el </w:t>
      </w:r>
      <w:r w:rsidRPr="006D37DA">
        <w:rPr>
          <w:rFonts w:ascii="Palatino Linotype" w:eastAsia="Palatino Linotype" w:hAnsi="Palatino Linotype" w:cs="Palatino Linotype"/>
          <w:sz w:val="24"/>
          <w:szCs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6D37DA">
        <w:rPr>
          <w:rFonts w:ascii="Palatino Linotype" w:eastAsia="Palatino Linotype" w:hAnsi="Palatino Linotype" w:cs="Palatino Linotype"/>
          <w:b/>
          <w:sz w:val="24"/>
          <w:szCs w:val="24"/>
        </w:rPr>
        <w:t>los Sujetos Obligados deberán documentar todo acto que se derive del ejercicio de sus facultades, competencias o funciones,</w:t>
      </w:r>
      <w:r w:rsidRPr="006D37DA">
        <w:rPr>
          <w:rFonts w:ascii="Palatino Linotype" w:eastAsia="Palatino Linotype" w:hAnsi="Palatino Linotype" w:cs="Palatino Linotype"/>
          <w:sz w:val="24"/>
          <w:szCs w:val="24"/>
        </w:rPr>
        <w:t xml:space="preserve"> considerando desde su origen la eventual publicidad y reutilización de la información que generen, posean o administren.</w:t>
      </w:r>
    </w:p>
    <w:p w14:paraId="555F6573" w14:textId="77777777" w:rsidR="00F31F80" w:rsidRPr="006D37DA" w:rsidRDefault="00F31F80" w:rsidP="00F31F80">
      <w:pPr>
        <w:spacing w:line="360" w:lineRule="auto"/>
        <w:rPr>
          <w:rFonts w:ascii="Palatino Linotype" w:eastAsia="Palatino Linotype" w:hAnsi="Palatino Linotype" w:cs="Palatino Linotype"/>
          <w:sz w:val="24"/>
          <w:szCs w:val="24"/>
        </w:rPr>
      </w:pPr>
    </w:p>
    <w:p w14:paraId="47C3E21D" w14:textId="77777777" w:rsidR="00F31F80" w:rsidRPr="006D37DA" w:rsidRDefault="00F31F80" w:rsidP="00E35EB5">
      <w:pPr>
        <w:numPr>
          <w:ilvl w:val="0"/>
          <w:numId w:val="2"/>
        </w:numPr>
        <w:spacing w:line="360" w:lineRule="auto"/>
        <w:ind w:left="0" w:right="48" w:firstLine="0"/>
        <w:jc w:val="both"/>
        <w:rPr>
          <w:rFonts w:ascii="Palatino Linotype" w:eastAsia="Palatino Linotype" w:hAnsi="Palatino Linotype" w:cs="Palatino Linotype"/>
          <w:sz w:val="24"/>
          <w:szCs w:val="24"/>
        </w:rPr>
      </w:pPr>
      <w:r w:rsidRPr="006D37DA">
        <w:rPr>
          <w:rFonts w:ascii="Palatino Linotype" w:eastAsia="Palatino Linotype" w:hAnsi="Palatino Linotype" w:cs="Palatino Linotype"/>
          <w:sz w:val="24"/>
          <w:szCs w:val="24"/>
        </w:rPr>
        <w:t>Además</w:t>
      </w:r>
      <w:r w:rsidRPr="006D37DA">
        <w:rPr>
          <w:rFonts w:ascii="Palatino Linotype" w:eastAsia="Palatino Linotype" w:hAnsi="Palatino Linotype" w:cs="Palatino Linotype"/>
          <w:color w:val="000000"/>
          <w:sz w:val="24"/>
          <w:szCs w:val="24"/>
        </w:rPr>
        <w:t>, debemos tomar en cuenta los artículos 4 y 12 (antes transcrito), de la Ley de Transparencia y Acceso a la Información Pública del Estado de México y Municipios, los cuales establecen lo siguiente:</w:t>
      </w:r>
    </w:p>
    <w:p w14:paraId="1501F2CE" w14:textId="77777777" w:rsidR="00F31F80" w:rsidRPr="006D37DA" w:rsidRDefault="00F31F80" w:rsidP="00F31F80">
      <w:pPr>
        <w:spacing w:line="360" w:lineRule="auto"/>
        <w:ind w:left="567" w:right="567"/>
        <w:jc w:val="both"/>
        <w:rPr>
          <w:rFonts w:ascii="Palatino Linotype" w:eastAsia="Palatino Linotype" w:hAnsi="Palatino Linotype" w:cs="Palatino Linotype"/>
          <w:i/>
          <w:sz w:val="24"/>
          <w:szCs w:val="24"/>
        </w:rPr>
      </w:pPr>
      <w:r w:rsidRPr="006D37DA">
        <w:rPr>
          <w:rFonts w:ascii="Palatino Linotype" w:eastAsia="Palatino Linotype" w:hAnsi="Palatino Linotype" w:cs="Palatino Linotype"/>
          <w:b/>
          <w:i/>
          <w:sz w:val="24"/>
          <w:szCs w:val="24"/>
        </w:rPr>
        <w:t xml:space="preserve">Artículo 4. </w:t>
      </w:r>
      <w:r w:rsidRPr="006D37DA">
        <w:rPr>
          <w:rFonts w:ascii="Palatino Linotype" w:eastAsia="Palatino Linotype" w:hAnsi="Palatino Linotype" w:cs="Palatino Linotype"/>
          <w:i/>
          <w:sz w:val="24"/>
          <w:szCs w:val="24"/>
        </w:rPr>
        <w:t>El derecho humano de acceso a la información pública es la prerrogativa de las personas para buscar, difundir, investigar, recabar, recibir y solicitar información pública, sin necesidad de acreditar personalidad ni interés jurídico.</w:t>
      </w:r>
    </w:p>
    <w:p w14:paraId="06CC871B" w14:textId="77777777" w:rsidR="00F31F80" w:rsidRPr="006D37DA" w:rsidRDefault="00F31F80" w:rsidP="00F31F80">
      <w:pPr>
        <w:spacing w:line="360" w:lineRule="auto"/>
        <w:ind w:left="567" w:right="567"/>
        <w:jc w:val="both"/>
        <w:rPr>
          <w:rFonts w:ascii="Palatino Linotype" w:eastAsia="Palatino Linotype" w:hAnsi="Palatino Linotype" w:cs="Palatino Linotype"/>
          <w:i/>
          <w:sz w:val="24"/>
          <w:szCs w:val="24"/>
        </w:rPr>
      </w:pPr>
    </w:p>
    <w:p w14:paraId="6F67C81C" w14:textId="77777777" w:rsidR="00F31F80" w:rsidRPr="006D37DA" w:rsidRDefault="00F31F80" w:rsidP="00F31F80">
      <w:pPr>
        <w:spacing w:line="360" w:lineRule="auto"/>
        <w:ind w:left="567" w:right="567"/>
        <w:jc w:val="both"/>
        <w:rPr>
          <w:rFonts w:ascii="Palatino Linotype" w:eastAsia="Palatino Linotype" w:hAnsi="Palatino Linotype" w:cs="Palatino Linotype"/>
          <w:i/>
          <w:sz w:val="24"/>
          <w:szCs w:val="24"/>
        </w:rPr>
      </w:pPr>
      <w:r w:rsidRPr="006D37DA">
        <w:rPr>
          <w:rFonts w:ascii="Palatino Linotype" w:eastAsia="Palatino Linotype" w:hAnsi="Palatino Linotype" w:cs="Palatino Linotype"/>
          <w:i/>
          <w:sz w:val="24"/>
          <w:szCs w:val="24"/>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w:t>
      </w:r>
      <w:r w:rsidRPr="006D37DA">
        <w:rPr>
          <w:rFonts w:ascii="Palatino Linotype" w:eastAsia="Palatino Linotype" w:hAnsi="Palatino Linotype" w:cs="Palatino Linotype"/>
          <w:i/>
          <w:sz w:val="24"/>
          <w:szCs w:val="24"/>
        </w:rPr>
        <w:lastRenderedPageBreak/>
        <w:t>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B74C7F0" w14:textId="77777777" w:rsidR="00F31F80" w:rsidRPr="006D37DA" w:rsidRDefault="00F31F80" w:rsidP="00F31F80">
      <w:pPr>
        <w:spacing w:line="360" w:lineRule="auto"/>
        <w:ind w:left="567" w:right="567"/>
        <w:jc w:val="both"/>
        <w:rPr>
          <w:rFonts w:ascii="Palatino Linotype" w:eastAsia="Palatino Linotype" w:hAnsi="Palatino Linotype" w:cs="Palatino Linotype"/>
          <w:i/>
          <w:sz w:val="24"/>
          <w:szCs w:val="24"/>
        </w:rPr>
      </w:pPr>
    </w:p>
    <w:p w14:paraId="4A274670" w14:textId="77777777" w:rsidR="00F31F80" w:rsidRPr="006D37DA" w:rsidRDefault="00F31F80" w:rsidP="00F31F80">
      <w:pPr>
        <w:spacing w:line="360" w:lineRule="auto"/>
        <w:ind w:left="567" w:right="567"/>
        <w:jc w:val="both"/>
        <w:rPr>
          <w:rFonts w:ascii="Palatino Linotype" w:eastAsia="Palatino Linotype" w:hAnsi="Palatino Linotype" w:cs="Palatino Linotype"/>
          <w:i/>
          <w:sz w:val="24"/>
          <w:szCs w:val="24"/>
        </w:rPr>
      </w:pPr>
      <w:r w:rsidRPr="006D37DA">
        <w:rPr>
          <w:rFonts w:ascii="Palatino Linotype" w:eastAsia="Palatino Linotype" w:hAnsi="Palatino Linotype" w:cs="Palatino Linotype"/>
          <w:i/>
          <w:sz w:val="24"/>
          <w:szCs w:val="24"/>
        </w:rPr>
        <w:t>Los sujetos obligados deben poner en práctica, políticas y programas de acceso a la información que se apeguen a criterios de publicidad, veracidad, oportunidad, precisión y suficiencia en beneficio de los solicitantes.</w:t>
      </w:r>
    </w:p>
    <w:p w14:paraId="5FC60117" w14:textId="77777777" w:rsidR="00F31F80" w:rsidRPr="006D37DA" w:rsidRDefault="00F31F80" w:rsidP="00F31F80">
      <w:pPr>
        <w:spacing w:line="360" w:lineRule="auto"/>
        <w:ind w:right="567"/>
        <w:jc w:val="both"/>
        <w:rPr>
          <w:rFonts w:ascii="Palatino Linotype" w:eastAsia="Palatino Linotype" w:hAnsi="Palatino Linotype" w:cs="Palatino Linotype"/>
          <w:color w:val="000000"/>
          <w:sz w:val="24"/>
          <w:szCs w:val="24"/>
        </w:rPr>
      </w:pPr>
    </w:p>
    <w:p w14:paraId="4A24B75B" w14:textId="77777777" w:rsidR="00F31F80" w:rsidRPr="006D37DA" w:rsidRDefault="00F31F80" w:rsidP="00E35EB5">
      <w:pPr>
        <w:numPr>
          <w:ilvl w:val="0"/>
          <w:numId w:val="2"/>
        </w:numPr>
        <w:spacing w:line="360" w:lineRule="auto"/>
        <w:ind w:left="0" w:right="48" w:firstLine="0"/>
        <w:jc w:val="both"/>
        <w:rPr>
          <w:rFonts w:ascii="Palatino Linotype" w:eastAsia="Palatino Linotype" w:hAnsi="Palatino Linotype" w:cs="Palatino Linotype"/>
          <w:sz w:val="24"/>
          <w:szCs w:val="24"/>
        </w:rPr>
      </w:pPr>
      <w:r w:rsidRPr="006D37DA">
        <w:rPr>
          <w:rFonts w:ascii="Palatino Linotype" w:eastAsia="Palatino Linotype" w:hAnsi="Palatino Linotype" w:cs="Palatino Linotype"/>
          <w:sz w:val="24"/>
          <w:szCs w:val="24"/>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6D37DA">
        <w:rPr>
          <w:rFonts w:ascii="Palatino Linotype" w:eastAsia="Palatino Linotype" w:hAnsi="Palatino Linotype" w:cs="Palatino Linotype"/>
          <w:sz w:val="24"/>
          <w:szCs w:val="24"/>
          <w:vertAlign w:val="superscript"/>
        </w:rPr>
        <w:footnoteReference w:id="1"/>
      </w:r>
      <w:r w:rsidRPr="006D37DA">
        <w:rPr>
          <w:rFonts w:ascii="Palatino Linotype" w:eastAsia="Palatino Linotype" w:hAnsi="Palatino Linotype" w:cs="Palatino Linotype"/>
          <w:sz w:val="24"/>
          <w:szCs w:val="24"/>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D9AFC64" w14:textId="77777777" w:rsidR="00F31F80" w:rsidRPr="006D37DA" w:rsidRDefault="00F31F80" w:rsidP="00F31F80">
      <w:pPr>
        <w:spacing w:line="360" w:lineRule="auto"/>
        <w:jc w:val="both"/>
        <w:rPr>
          <w:rFonts w:ascii="Palatino Linotype" w:eastAsia="Palatino Linotype" w:hAnsi="Palatino Linotype" w:cs="Palatino Linotype"/>
          <w:sz w:val="24"/>
          <w:szCs w:val="24"/>
        </w:rPr>
      </w:pPr>
    </w:p>
    <w:p w14:paraId="3DD17C78" w14:textId="77777777" w:rsidR="00F31F80" w:rsidRPr="006D37DA" w:rsidRDefault="00F31F80" w:rsidP="00E35EB5">
      <w:pPr>
        <w:numPr>
          <w:ilvl w:val="0"/>
          <w:numId w:val="2"/>
        </w:numPr>
        <w:spacing w:line="360" w:lineRule="auto"/>
        <w:ind w:left="0" w:right="48" w:firstLine="0"/>
        <w:jc w:val="both"/>
        <w:rPr>
          <w:rFonts w:ascii="Palatino Linotype" w:eastAsia="Palatino Linotype" w:hAnsi="Palatino Linotype" w:cs="Palatino Linotype"/>
          <w:sz w:val="24"/>
          <w:szCs w:val="24"/>
        </w:rPr>
      </w:pPr>
      <w:r w:rsidRPr="006D37DA">
        <w:rPr>
          <w:rFonts w:ascii="Palatino Linotype" w:eastAsia="Palatino Linotype" w:hAnsi="Palatino Linotype" w:cs="Palatino Linotype"/>
          <w:sz w:val="24"/>
          <w:szCs w:val="24"/>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3C5A4F00" w14:textId="77777777" w:rsidR="00F31F80" w:rsidRPr="006D37DA" w:rsidRDefault="00F31F80" w:rsidP="00F31F80">
      <w:pPr>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i/>
          <w:color w:val="000000"/>
          <w:sz w:val="24"/>
          <w:szCs w:val="24"/>
        </w:rPr>
      </w:pPr>
      <w:r w:rsidRPr="006D37DA">
        <w:rPr>
          <w:rFonts w:ascii="Palatino Linotype" w:eastAsia="Palatino Linotype" w:hAnsi="Palatino Linotype" w:cs="Palatino Linotype"/>
          <w:b/>
          <w:i/>
          <w:color w:val="000000"/>
          <w:sz w:val="24"/>
          <w:szCs w:val="24"/>
        </w:rPr>
        <w:lastRenderedPageBreak/>
        <w:t>ACCESO A LA INFORMACIÓN. IMPLICACIÓN DEL PRINCIPIO DE MÁXIMA PUBLICIDAD EN EL DERECHO FUNDAMENTAL RELATIVO.</w:t>
      </w:r>
      <w:r w:rsidRPr="006D37DA">
        <w:rPr>
          <w:rFonts w:ascii="Palatino Linotype" w:eastAsia="Palatino Linotype" w:hAnsi="Palatino Linotype" w:cs="Palatino Linotype"/>
          <w:i/>
          <w:color w:val="000000"/>
          <w:sz w:val="24"/>
          <w:szCs w:val="24"/>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6F958964" w14:textId="77777777" w:rsidR="00F31F80" w:rsidRPr="006D37DA" w:rsidRDefault="00F31F80" w:rsidP="00F31F80">
      <w:pPr>
        <w:tabs>
          <w:tab w:val="left" w:pos="851"/>
        </w:tabs>
        <w:spacing w:line="360" w:lineRule="auto"/>
        <w:ind w:right="567"/>
        <w:jc w:val="both"/>
        <w:rPr>
          <w:rFonts w:ascii="Palatino Linotype" w:eastAsia="Palatino Linotype" w:hAnsi="Palatino Linotype" w:cs="Palatino Linotype"/>
          <w:sz w:val="24"/>
          <w:szCs w:val="24"/>
        </w:rPr>
      </w:pPr>
    </w:p>
    <w:p w14:paraId="56C4ABBA" w14:textId="77777777" w:rsidR="00F31F80" w:rsidRPr="006D37DA" w:rsidRDefault="00F31F80" w:rsidP="00E35EB5">
      <w:pPr>
        <w:numPr>
          <w:ilvl w:val="0"/>
          <w:numId w:val="2"/>
        </w:numPr>
        <w:spacing w:line="360" w:lineRule="auto"/>
        <w:ind w:left="0" w:right="48" w:firstLine="0"/>
        <w:jc w:val="both"/>
        <w:rPr>
          <w:rFonts w:ascii="Palatino Linotype" w:eastAsia="Palatino Linotype" w:hAnsi="Palatino Linotype" w:cs="Palatino Linotype"/>
          <w:sz w:val="24"/>
          <w:szCs w:val="24"/>
        </w:rPr>
      </w:pPr>
      <w:r w:rsidRPr="006D37DA">
        <w:rPr>
          <w:rFonts w:ascii="Palatino Linotype" w:eastAsia="Palatino Linotype" w:hAnsi="Palatino Linotype" w:cs="Palatino Linotype"/>
          <w:sz w:val="24"/>
          <w:szCs w:val="24"/>
        </w:rPr>
        <w:lastRenderedPageBreak/>
        <w:t xml:space="preserve">Como se ha señalado, los Sujetos Obligados deberán proporcionar toda la información que se encuentre en su posesión bajo los estándares más altos de transparencia y máxima publicidad. </w:t>
      </w:r>
    </w:p>
    <w:p w14:paraId="51FCD5B6" w14:textId="77777777" w:rsidR="00F31F80" w:rsidRPr="006D37DA" w:rsidRDefault="00F31F80" w:rsidP="00F31F80">
      <w:pPr>
        <w:spacing w:line="360" w:lineRule="auto"/>
        <w:jc w:val="both"/>
        <w:rPr>
          <w:rFonts w:ascii="Palatino Linotype" w:eastAsia="Palatino Linotype" w:hAnsi="Palatino Linotype" w:cs="Palatino Linotype"/>
          <w:sz w:val="24"/>
          <w:szCs w:val="24"/>
        </w:rPr>
      </w:pPr>
    </w:p>
    <w:p w14:paraId="6B9F8A78" w14:textId="77777777" w:rsidR="00F31F80" w:rsidRPr="006D37DA" w:rsidRDefault="00F31F80" w:rsidP="00F31F80">
      <w:pPr>
        <w:pStyle w:val="Ttulo1"/>
        <w:rPr>
          <w:rFonts w:ascii="Palatino Linotype" w:eastAsia="Palatino Linotype" w:hAnsi="Palatino Linotype" w:cs="Palatino Linotype"/>
          <w:b/>
          <w:color w:val="000000"/>
          <w:sz w:val="24"/>
          <w:szCs w:val="24"/>
        </w:rPr>
      </w:pPr>
      <w:bookmarkStart w:id="9" w:name="_heading=h.bpzy1e8b9wd6" w:colFirst="0" w:colLast="0"/>
      <w:bookmarkEnd w:id="9"/>
      <w:r w:rsidRPr="006D37DA">
        <w:rPr>
          <w:rFonts w:ascii="Palatino Linotype" w:eastAsia="Palatino Linotype" w:hAnsi="Palatino Linotype" w:cs="Palatino Linotype"/>
          <w:b/>
          <w:color w:val="000000"/>
          <w:sz w:val="24"/>
          <w:szCs w:val="24"/>
        </w:rPr>
        <w:t>QUINTO. De la versión pública.</w:t>
      </w:r>
    </w:p>
    <w:p w14:paraId="62901840" w14:textId="77777777" w:rsidR="00F31F80" w:rsidRPr="006D37DA" w:rsidRDefault="00F31F80" w:rsidP="00F31F80">
      <w:pPr>
        <w:rPr>
          <w:rFonts w:ascii="Palatino Linotype" w:eastAsia="Palatino Linotype" w:hAnsi="Palatino Linotype" w:cs="Palatino Linotype"/>
          <w:b/>
          <w:sz w:val="24"/>
          <w:szCs w:val="24"/>
        </w:rPr>
      </w:pPr>
    </w:p>
    <w:p w14:paraId="4CFF366D" w14:textId="77777777" w:rsidR="00F31F80" w:rsidRPr="006D37DA" w:rsidRDefault="00F31F80" w:rsidP="00F31F80">
      <w:pPr>
        <w:pStyle w:val="Ttulo1"/>
        <w:numPr>
          <w:ilvl w:val="0"/>
          <w:numId w:val="16"/>
        </w:numPr>
        <w:tabs>
          <w:tab w:val="left" w:pos="284"/>
        </w:tabs>
        <w:spacing w:before="0" w:line="360" w:lineRule="auto"/>
        <w:ind w:left="0" w:firstLine="0"/>
        <w:rPr>
          <w:rFonts w:ascii="Palatino Linotype" w:eastAsia="Palatino Linotype" w:hAnsi="Palatino Linotype" w:cs="Palatino Linotype"/>
          <w:b/>
          <w:color w:val="000000"/>
          <w:sz w:val="24"/>
          <w:szCs w:val="24"/>
        </w:rPr>
      </w:pPr>
      <w:bookmarkStart w:id="10" w:name="_heading=h.c8fzhl6r4ycf" w:colFirst="0" w:colLast="0"/>
      <w:bookmarkEnd w:id="10"/>
      <w:r w:rsidRPr="006D37DA">
        <w:rPr>
          <w:rFonts w:ascii="Palatino Linotype" w:eastAsia="Palatino Linotype" w:hAnsi="Palatino Linotype" w:cs="Palatino Linotype"/>
          <w:b/>
          <w:color w:val="000000"/>
          <w:sz w:val="24"/>
          <w:szCs w:val="24"/>
        </w:rPr>
        <w:t xml:space="preserve">Nociones generales. </w:t>
      </w:r>
    </w:p>
    <w:p w14:paraId="73A06B78" w14:textId="77777777" w:rsidR="00F31F80" w:rsidRPr="006D37DA" w:rsidRDefault="00F31F80" w:rsidP="00E35EB5">
      <w:pPr>
        <w:numPr>
          <w:ilvl w:val="0"/>
          <w:numId w:val="2"/>
        </w:numPr>
        <w:spacing w:line="360" w:lineRule="auto"/>
        <w:ind w:left="0" w:right="48" w:firstLine="0"/>
        <w:jc w:val="both"/>
        <w:rPr>
          <w:rFonts w:ascii="Palatino Linotype" w:eastAsia="Palatino Linotype" w:hAnsi="Palatino Linotype" w:cs="Palatino Linotype"/>
          <w:color w:val="000000"/>
          <w:sz w:val="24"/>
          <w:szCs w:val="24"/>
        </w:rPr>
      </w:pPr>
      <w:r w:rsidRPr="006D37DA">
        <w:rPr>
          <w:rFonts w:ascii="Palatino Linotype" w:eastAsia="Palatino Linotype" w:hAnsi="Palatino Linotype" w:cs="Palatino Linotype"/>
          <w:color w:val="000000"/>
          <w:sz w:val="24"/>
          <w:szCs w:val="24"/>
        </w:rPr>
        <w:t>Debe destacarse que, debido a la naturaleza de la información solicitada,</w:t>
      </w:r>
      <w:r w:rsidRPr="006D37DA">
        <w:rPr>
          <w:rFonts w:ascii="Palatino Linotype" w:eastAsia="Palatino Linotype" w:hAnsi="Palatino Linotype" w:cs="Palatino Linotype"/>
          <w:b/>
          <w:color w:val="000000"/>
          <w:sz w:val="24"/>
          <w:szCs w:val="24"/>
        </w:rPr>
        <w:t xml:space="preserve"> </w:t>
      </w:r>
      <w:r w:rsidRPr="006D37DA">
        <w:rPr>
          <w:rFonts w:ascii="Palatino Linotype" w:eastAsia="Palatino Linotype" w:hAnsi="Palatino Linotype" w:cs="Palatino Linotype"/>
          <w:color w:val="000000"/>
          <w:sz w:val="24"/>
          <w:szCs w:val="24"/>
        </w:rPr>
        <w:t xml:space="preserve">eventualmente pudiera obrar datos personales susceptibles de protegerse, así como información susceptible de clasificarse como reservada, el </w:t>
      </w:r>
      <w:r w:rsidRPr="006D37DA">
        <w:rPr>
          <w:rFonts w:ascii="Palatino Linotype" w:eastAsia="Palatino Linotype" w:hAnsi="Palatino Linotype" w:cs="Palatino Linotype"/>
          <w:b/>
          <w:color w:val="000000"/>
          <w:sz w:val="24"/>
          <w:szCs w:val="24"/>
        </w:rPr>
        <w:t xml:space="preserve">Sujeto Obligado </w:t>
      </w:r>
      <w:r w:rsidRPr="006D37DA">
        <w:rPr>
          <w:rFonts w:ascii="Palatino Linotype" w:eastAsia="Palatino Linotype" w:hAnsi="Palatino Linotype" w:cs="Palatino Linotype"/>
          <w:color w:val="000000"/>
          <w:sz w:val="24"/>
          <w:szCs w:val="24"/>
        </w:rPr>
        <w:t xml:space="preserve">deberá de hacer la adecuada versión pública, protegiendo los datos que no son susceptibles de ser proporcionados. </w:t>
      </w:r>
    </w:p>
    <w:p w14:paraId="6C47C537" w14:textId="77777777" w:rsidR="00F31F80" w:rsidRPr="006D37DA" w:rsidRDefault="00F31F80" w:rsidP="00F31F80">
      <w:pPr>
        <w:pBdr>
          <w:top w:val="nil"/>
          <w:left w:val="nil"/>
          <w:bottom w:val="nil"/>
          <w:right w:val="nil"/>
          <w:between w:val="nil"/>
        </w:pBdr>
        <w:tabs>
          <w:tab w:val="left" w:pos="0"/>
          <w:tab w:val="left" w:pos="284"/>
        </w:tabs>
        <w:spacing w:line="360" w:lineRule="auto"/>
        <w:ind w:right="49"/>
        <w:jc w:val="both"/>
        <w:rPr>
          <w:rFonts w:ascii="Palatino Linotype" w:eastAsia="Palatino Linotype" w:hAnsi="Palatino Linotype" w:cs="Palatino Linotype"/>
          <w:color w:val="000000"/>
          <w:sz w:val="24"/>
          <w:szCs w:val="24"/>
        </w:rPr>
      </w:pPr>
    </w:p>
    <w:p w14:paraId="1865BB1B" w14:textId="77777777" w:rsidR="00F31F80" w:rsidRPr="006D37DA" w:rsidRDefault="00F31F80" w:rsidP="00E35EB5">
      <w:pPr>
        <w:numPr>
          <w:ilvl w:val="0"/>
          <w:numId w:val="2"/>
        </w:numPr>
        <w:spacing w:line="360" w:lineRule="auto"/>
        <w:ind w:left="0" w:right="48" w:firstLine="0"/>
        <w:jc w:val="both"/>
        <w:rPr>
          <w:rFonts w:ascii="Palatino Linotype" w:eastAsia="Palatino Linotype" w:hAnsi="Palatino Linotype" w:cs="Palatino Linotype"/>
          <w:color w:val="000000"/>
          <w:sz w:val="24"/>
          <w:szCs w:val="24"/>
        </w:rPr>
      </w:pPr>
      <w:r w:rsidRPr="006D37DA">
        <w:rPr>
          <w:rFonts w:ascii="Palatino Linotype" w:eastAsia="Palatino Linotype" w:hAnsi="Palatino Linotype" w:cs="Palatino Linotype"/>
          <w:color w:val="000000"/>
          <w:sz w:val="24"/>
          <w:szCs w:val="24"/>
        </w:rPr>
        <w:t xml:space="preserve">No pasa desapercibido para este Órgano Garante que los </w:t>
      </w:r>
      <w:r w:rsidRPr="006D37DA">
        <w:rPr>
          <w:rFonts w:ascii="Palatino Linotype" w:eastAsia="Palatino Linotype" w:hAnsi="Palatino Linotype" w:cs="Palatino Linotype"/>
          <w:b/>
          <w:color w:val="000000"/>
          <w:sz w:val="24"/>
          <w:szCs w:val="24"/>
        </w:rPr>
        <w:t xml:space="preserve">Sujetos Obligados </w:t>
      </w:r>
      <w:r w:rsidRPr="006D37DA">
        <w:rPr>
          <w:rFonts w:ascii="Palatino Linotype" w:eastAsia="Palatino Linotype" w:hAnsi="Palatino Linotype" w:cs="Palatino Linotype"/>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1C7B27C" w14:textId="77777777" w:rsidR="00F31F80" w:rsidRPr="006D37DA" w:rsidRDefault="00F31F80" w:rsidP="00F31F80">
      <w:pPr>
        <w:tabs>
          <w:tab w:val="left" w:pos="284"/>
        </w:tabs>
        <w:spacing w:line="360" w:lineRule="auto"/>
        <w:ind w:right="49"/>
        <w:jc w:val="both"/>
        <w:rPr>
          <w:rFonts w:ascii="Palatino Linotype" w:eastAsia="Palatino Linotype" w:hAnsi="Palatino Linotype" w:cs="Palatino Linotype"/>
          <w:color w:val="000000"/>
          <w:sz w:val="24"/>
          <w:szCs w:val="24"/>
        </w:rPr>
      </w:pPr>
    </w:p>
    <w:tbl>
      <w:tblPr>
        <w:tblStyle w:val="3"/>
        <w:tblW w:w="9781" w:type="dxa"/>
        <w:tblInd w:w="1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93"/>
        <w:gridCol w:w="7088"/>
      </w:tblGrid>
      <w:tr w:rsidR="00F31F80" w:rsidRPr="006D37DA" w14:paraId="4A6845E5" w14:textId="77777777" w:rsidTr="006D37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BFBFBF"/>
              <w:left w:val="single" w:sz="4" w:space="0" w:color="BFBFBF"/>
              <w:bottom w:val="single" w:sz="4" w:space="0" w:color="BFBFBF"/>
              <w:right w:val="single" w:sz="4" w:space="0" w:color="BFBFBF"/>
            </w:tcBorders>
          </w:tcPr>
          <w:p w14:paraId="3516F0F3" w14:textId="77777777" w:rsidR="00F31F80" w:rsidRPr="006D37DA" w:rsidRDefault="00F31F80" w:rsidP="006D37DA">
            <w:pPr>
              <w:spacing w:line="360" w:lineRule="auto"/>
              <w:rPr>
                <w:rFonts w:ascii="Palatino Linotype" w:eastAsia="Palatino Linotype" w:hAnsi="Palatino Linotype" w:cs="Palatino Linotype"/>
                <w:sz w:val="24"/>
                <w:szCs w:val="24"/>
              </w:rPr>
            </w:pPr>
            <w:r w:rsidRPr="006D37DA">
              <w:rPr>
                <w:rFonts w:ascii="Palatino Linotype" w:eastAsia="Palatino Linotype" w:hAnsi="Palatino Linotype" w:cs="Palatino Linotype"/>
                <w:sz w:val="24"/>
                <w:szCs w:val="24"/>
              </w:rPr>
              <w:t>a) Requisitos previos.</w:t>
            </w:r>
          </w:p>
        </w:tc>
        <w:tc>
          <w:tcPr>
            <w:tcW w:w="7088" w:type="dxa"/>
            <w:tcBorders>
              <w:top w:val="single" w:sz="4" w:space="0" w:color="BFBFBF"/>
              <w:left w:val="single" w:sz="4" w:space="0" w:color="BFBFBF"/>
              <w:bottom w:val="single" w:sz="4" w:space="0" w:color="BFBFBF"/>
              <w:right w:val="single" w:sz="4" w:space="0" w:color="BFBFBF"/>
            </w:tcBorders>
          </w:tcPr>
          <w:p w14:paraId="4C267311" w14:textId="77777777" w:rsidR="00F31F80" w:rsidRPr="006D37DA" w:rsidRDefault="00F31F80" w:rsidP="006D37DA">
            <w:pPr>
              <w:spacing w:line="360" w:lineRule="auto"/>
              <w:ind w:right="49"/>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r w:rsidRPr="006D37DA">
              <w:rPr>
                <w:rFonts w:ascii="Palatino Linotype" w:eastAsia="Palatino Linotype" w:hAnsi="Palatino Linotype" w:cs="Palatino Linotype"/>
                <w:color w:val="000000"/>
                <w:sz w:val="24"/>
                <w:szCs w:val="24"/>
              </w:rPr>
              <w:t xml:space="preserve">Los artículos 100 y 122 de la Ley Estatal y de la Ley General, respectivamente, señalan que si los Sujetos Obligados determinan que la información actualiza alguno de los </w:t>
            </w:r>
            <w:r w:rsidRPr="006D37DA">
              <w:rPr>
                <w:rFonts w:ascii="Palatino Linotype" w:eastAsia="Palatino Linotype" w:hAnsi="Palatino Linotype" w:cs="Palatino Linotype"/>
                <w:color w:val="000000"/>
                <w:sz w:val="24"/>
                <w:szCs w:val="24"/>
              </w:rPr>
              <w:lastRenderedPageBreak/>
              <w:t xml:space="preserve">supuestos de clasificación, es deber de los titulares de las áreas proponer su clasificación y no del Comité de Transparencia. </w:t>
            </w:r>
          </w:p>
          <w:p w14:paraId="7A193661" w14:textId="77777777" w:rsidR="00F31F80" w:rsidRPr="006D37DA" w:rsidRDefault="00F31F80" w:rsidP="006D37DA">
            <w:pPr>
              <w:spacing w:line="360" w:lineRule="auto"/>
              <w:ind w:right="49"/>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r w:rsidRPr="006D37DA">
              <w:rPr>
                <w:rFonts w:ascii="Palatino Linotype" w:eastAsia="Palatino Linotype" w:hAnsi="Palatino Linotype" w:cs="Palatino Linotype"/>
                <w:color w:val="000000"/>
                <w:sz w:val="24"/>
                <w:szCs w:val="24"/>
              </w:rPr>
              <w:t>Al hacerlo tienen que precisar de qué información se trata, señalando el supuesto de clasificación (confidencialidad o reserva).</w:t>
            </w:r>
          </w:p>
          <w:p w14:paraId="344813F6" w14:textId="77777777" w:rsidR="00F31F80" w:rsidRPr="006D37DA" w:rsidRDefault="00F31F80" w:rsidP="006D37DA">
            <w:pPr>
              <w:spacing w:line="360" w:lineRule="auto"/>
              <w:ind w:right="49"/>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r w:rsidRPr="006D37DA">
              <w:rPr>
                <w:rFonts w:ascii="Palatino Linotype" w:eastAsia="Palatino Linotype" w:hAnsi="Palatino Linotype" w:cs="Palatino Linotype"/>
                <w:color w:val="000000"/>
                <w:sz w:val="24"/>
                <w:szCs w:val="24"/>
              </w:rPr>
              <w:t>Además, se debe señalar el procedimiento, de los tres que establecen los artículos 132 y 106 de la Ley Estatal y General, respectivamente.</w:t>
            </w:r>
          </w:p>
          <w:p w14:paraId="4C328D6C" w14:textId="77777777" w:rsidR="00F31F80" w:rsidRPr="006D37DA" w:rsidRDefault="00F31F80" w:rsidP="006D37DA">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4"/>
                <w:szCs w:val="24"/>
              </w:rPr>
            </w:pPr>
            <w:r w:rsidRPr="006D37DA">
              <w:rPr>
                <w:rFonts w:ascii="Palatino Linotype" w:eastAsia="Palatino Linotype" w:hAnsi="Palatino Linotype" w:cs="Palatino Linotype"/>
                <w:color w:val="000000"/>
                <w:sz w:val="24"/>
                <w:szCs w:val="24"/>
              </w:rPr>
              <w:t xml:space="preserve">El último de estos requisitos previos consiste en que no se pueden emitir acuerdos de carácter general ni particular, esto es, </w:t>
            </w:r>
            <w:r w:rsidRPr="006D37DA">
              <w:rPr>
                <w:rFonts w:ascii="Palatino Linotype" w:eastAsia="Palatino Linotype" w:hAnsi="Palatino Linotype" w:cs="Palatino Linotype"/>
                <w:color w:val="000000"/>
                <w:sz w:val="24"/>
                <w:szCs w:val="24"/>
                <w:u w:val="single"/>
              </w:rPr>
              <w:t>no se puede hacer un acuerdo para clasificar de manera general todos los documentos de un expediente o área, sin</w:t>
            </w:r>
            <w:r w:rsidRPr="006D37DA">
              <w:rPr>
                <w:rFonts w:ascii="Palatino Linotype" w:eastAsia="Palatino Linotype" w:hAnsi="Palatino Linotype" w:cs="Palatino Linotype"/>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F31F80" w:rsidRPr="006D37DA" w14:paraId="78B068D2" w14:textId="77777777" w:rsidTr="006D37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BFBFBF"/>
              <w:left w:val="single" w:sz="4" w:space="0" w:color="BFBFBF"/>
              <w:bottom w:val="single" w:sz="4" w:space="0" w:color="BFBFBF"/>
              <w:right w:val="single" w:sz="4" w:space="0" w:color="BFBFBF"/>
            </w:tcBorders>
          </w:tcPr>
          <w:p w14:paraId="1D4E3DFB" w14:textId="77777777" w:rsidR="00F31F80" w:rsidRPr="006D37DA" w:rsidRDefault="00F31F80" w:rsidP="006D37DA">
            <w:pPr>
              <w:spacing w:line="360" w:lineRule="auto"/>
              <w:rPr>
                <w:rFonts w:ascii="Palatino Linotype" w:eastAsia="Palatino Linotype" w:hAnsi="Palatino Linotype" w:cs="Palatino Linotype"/>
                <w:sz w:val="24"/>
                <w:szCs w:val="24"/>
              </w:rPr>
            </w:pPr>
            <w:r w:rsidRPr="006D37DA">
              <w:rPr>
                <w:rFonts w:ascii="Palatino Linotype" w:eastAsia="Palatino Linotype" w:hAnsi="Palatino Linotype" w:cs="Palatino Linotype"/>
                <w:sz w:val="24"/>
                <w:szCs w:val="24"/>
              </w:rPr>
              <w:lastRenderedPageBreak/>
              <w:t>b) Supuestos de clasificación.</w:t>
            </w:r>
          </w:p>
        </w:tc>
        <w:tc>
          <w:tcPr>
            <w:tcW w:w="7088" w:type="dxa"/>
            <w:tcBorders>
              <w:top w:val="single" w:sz="4" w:space="0" w:color="BFBFBF"/>
              <w:left w:val="single" w:sz="4" w:space="0" w:color="BFBFBF"/>
              <w:bottom w:val="single" w:sz="4" w:space="0" w:color="BFBFBF"/>
              <w:right w:val="single" w:sz="4" w:space="0" w:color="BFBFBF"/>
            </w:tcBorders>
          </w:tcPr>
          <w:p w14:paraId="5DAC8D37" w14:textId="77777777" w:rsidR="00F31F80" w:rsidRPr="006D37DA" w:rsidRDefault="00F31F80" w:rsidP="006D37DA">
            <w:pPr>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4"/>
                <w:szCs w:val="24"/>
              </w:rPr>
            </w:pPr>
            <w:r w:rsidRPr="006D37DA">
              <w:rPr>
                <w:rFonts w:ascii="Palatino Linotype" w:eastAsia="Palatino Linotype" w:hAnsi="Palatino Linotype" w:cs="Palatino Linotype"/>
                <w:color w:val="000000"/>
                <w:sz w:val="24"/>
                <w:szCs w:val="24"/>
              </w:rPr>
              <w:t>Las disposiciones constitucionales y legales en la materia establecen los dos supuestos generales para clasificar la información: por reserva y por confidencialidad.</w:t>
            </w:r>
          </w:p>
          <w:p w14:paraId="3FB25850" w14:textId="77777777" w:rsidR="00F31F80" w:rsidRPr="006D37DA" w:rsidRDefault="00F31F80" w:rsidP="006D37DA">
            <w:pPr>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4"/>
                <w:szCs w:val="24"/>
              </w:rPr>
            </w:pPr>
            <w:r w:rsidRPr="006D37DA">
              <w:rPr>
                <w:rFonts w:ascii="Palatino Linotype" w:eastAsia="Palatino Linotype" w:hAnsi="Palatino Linotype" w:cs="Palatino Linotype"/>
                <w:color w:val="000000"/>
                <w:sz w:val="24"/>
                <w:szCs w:val="24"/>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w:t>
            </w:r>
            <w:r w:rsidRPr="006D37DA">
              <w:rPr>
                <w:rFonts w:ascii="Palatino Linotype" w:eastAsia="Palatino Linotype" w:hAnsi="Palatino Linotype" w:cs="Palatino Linotype"/>
                <w:color w:val="000000"/>
                <w:sz w:val="24"/>
                <w:szCs w:val="24"/>
              </w:rPr>
              <w:lastRenderedPageBreak/>
              <w:t>debe realizarse de manera restrictiva y limitada, por lo que debe acreditarse que se cumple con esta condición y no se pueden ampliar las excepciones o supuestos de clasificación aduciendo analogía o mayoría de razón.</w:t>
            </w:r>
          </w:p>
          <w:p w14:paraId="37F2CD07" w14:textId="77777777" w:rsidR="00F31F80" w:rsidRPr="006D37DA" w:rsidRDefault="00F31F80" w:rsidP="006D37D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4"/>
                <w:szCs w:val="24"/>
              </w:rPr>
            </w:pPr>
            <w:r w:rsidRPr="006D37DA">
              <w:rPr>
                <w:rFonts w:ascii="Palatino Linotype" w:eastAsia="Palatino Linotype" w:hAnsi="Palatino Linotype" w:cs="Palatino Linotype"/>
                <w:color w:val="000000"/>
                <w:sz w:val="24"/>
                <w:szCs w:val="24"/>
              </w:rPr>
              <w:t xml:space="preserve">El </w:t>
            </w:r>
            <w:r w:rsidRPr="006D37DA">
              <w:rPr>
                <w:rFonts w:ascii="Palatino Linotype" w:eastAsia="Palatino Linotype" w:hAnsi="Palatino Linotype" w:cs="Palatino Linotype"/>
                <w:b/>
                <w:color w:val="000000"/>
                <w:sz w:val="24"/>
                <w:szCs w:val="24"/>
              </w:rPr>
              <w:t>Sujeto Obligado</w:t>
            </w:r>
            <w:r w:rsidRPr="006D37DA">
              <w:rPr>
                <w:rFonts w:ascii="Palatino Linotype" w:eastAsia="Palatino Linotype" w:hAnsi="Palatino Linotype" w:cs="Palatino Linotype"/>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31F80" w:rsidRPr="006D37DA" w14:paraId="77A128F1" w14:textId="77777777" w:rsidTr="006D37DA">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BFBFBF"/>
              <w:left w:val="single" w:sz="4" w:space="0" w:color="BFBFBF"/>
              <w:bottom w:val="single" w:sz="4" w:space="0" w:color="BFBFBF"/>
              <w:right w:val="single" w:sz="4" w:space="0" w:color="BFBFBF"/>
            </w:tcBorders>
          </w:tcPr>
          <w:p w14:paraId="22B233FB" w14:textId="77777777" w:rsidR="00F31F80" w:rsidRPr="006D37DA" w:rsidRDefault="00F31F80" w:rsidP="006D37DA">
            <w:pPr>
              <w:spacing w:line="360" w:lineRule="auto"/>
              <w:rPr>
                <w:rFonts w:ascii="Palatino Linotype" w:eastAsia="Palatino Linotype" w:hAnsi="Palatino Linotype" w:cs="Palatino Linotype"/>
                <w:sz w:val="24"/>
                <w:szCs w:val="24"/>
              </w:rPr>
            </w:pPr>
            <w:r w:rsidRPr="006D37DA">
              <w:rPr>
                <w:rFonts w:ascii="Palatino Linotype" w:eastAsia="Palatino Linotype" w:hAnsi="Palatino Linotype" w:cs="Palatino Linotype"/>
                <w:sz w:val="24"/>
                <w:szCs w:val="24"/>
              </w:rPr>
              <w:lastRenderedPageBreak/>
              <w:t>c) Formalidades para emitir el acuerdo de clasificación.</w:t>
            </w:r>
          </w:p>
        </w:tc>
        <w:tc>
          <w:tcPr>
            <w:tcW w:w="7088" w:type="dxa"/>
            <w:tcBorders>
              <w:top w:val="single" w:sz="4" w:space="0" w:color="BFBFBF"/>
              <w:left w:val="single" w:sz="4" w:space="0" w:color="BFBFBF"/>
              <w:bottom w:val="single" w:sz="4" w:space="0" w:color="BFBFBF"/>
              <w:right w:val="single" w:sz="4" w:space="0" w:color="BFBFBF"/>
            </w:tcBorders>
          </w:tcPr>
          <w:p w14:paraId="2980E90B" w14:textId="77777777" w:rsidR="00F31F80" w:rsidRPr="006D37DA" w:rsidRDefault="00F31F80" w:rsidP="006D37DA">
            <w:pPr>
              <w:spacing w:line="360" w:lineRule="auto"/>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r w:rsidRPr="006D37DA">
              <w:rPr>
                <w:rFonts w:ascii="Palatino Linotype" w:eastAsia="Palatino Linotype" w:hAnsi="Palatino Linotype" w:cs="Palatino Linotype"/>
                <w:color w:val="000000"/>
                <w:sz w:val="24"/>
                <w:szCs w:val="24"/>
              </w:rPr>
              <w:t xml:space="preserve">El Comité de Transparencia, según lo dispuesto en los artículos cuenta con las facultades para aprobar, modificar o revocar la clasificación de la información que haya propuesto. </w:t>
            </w:r>
          </w:p>
          <w:p w14:paraId="51792210" w14:textId="77777777" w:rsidR="00F31F80" w:rsidRPr="006D37DA" w:rsidRDefault="00F31F80" w:rsidP="006D37DA">
            <w:pPr>
              <w:spacing w:line="360" w:lineRule="auto"/>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r w:rsidRPr="006D37DA">
              <w:rPr>
                <w:rFonts w:ascii="Palatino Linotype" w:eastAsia="Palatino Linotype" w:hAnsi="Palatino Linotype" w:cs="Palatino Linotype"/>
                <w:color w:val="000000"/>
                <w:sz w:val="24"/>
                <w:szCs w:val="24"/>
              </w:rPr>
              <w:t xml:space="preserve">Es necesario que </w:t>
            </w:r>
            <w:r w:rsidRPr="006D37DA">
              <w:rPr>
                <w:rFonts w:ascii="Palatino Linotype" w:eastAsia="Palatino Linotype" w:hAnsi="Palatino Linotype" w:cs="Palatino Linotype"/>
                <w:b/>
                <w:color w:val="000000"/>
                <w:sz w:val="24"/>
                <w:szCs w:val="24"/>
                <w:u w:val="single"/>
              </w:rPr>
              <w:t>el acto reúna con los requisitos elementales</w:t>
            </w:r>
            <w:r w:rsidRPr="006D37DA">
              <w:rPr>
                <w:rFonts w:ascii="Palatino Linotype" w:eastAsia="Palatino Linotype" w:hAnsi="Palatino Linotype" w:cs="Palatino Linotype"/>
                <w:color w:val="000000"/>
                <w:sz w:val="24"/>
                <w:szCs w:val="24"/>
              </w:rPr>
              <w:t>, entre ellos, que la autoridad que va a emitir el acto de autoridad sea la legalmente facultada para ello.</w:t>
            </w:r>
          </w:p>
          <w:p w14:paraId="2F1C9C33" w14:textId="77777777" w:rsidR="00F31F80" w:rsidRPr="006D37DA" w:rsidRDefault="00F31F80" w:rsidP="006D37DA">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4"/>
                <w:szCs w:val="24"/>
              </w:rPr>
            </w:pPr>
            <w:r w:rsidRPr="006D37DA">
              <w:rPr>
                <w:rFonts w:ascii="Palatino Linotype" w:eastAsia="Palatino Linotype" w:hAnsi="Palatino Linotype" w:cs="Palatino Linotype"/>
                <w:color w:val="000000"/>
                <w:sz w:val="24"/>
                <w:szCs w:val="24"/>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w:t>
            </w:r>
            <w:r w:rsidRPr="006D37DA">
              <w:rPr>
                <w:rFonts w:ascii="Palatino Linotype" w:eastAsia="Palatino Linotype" w:hAnsi="Palatino Linotype" w:cs="Palatino Linotype"/>
                <w:color w:val="000000"/>
                <w:sz w:val="24"/>
                <w:szCs w:val="24"/>
              </w:rPr>
              <w:lastRenderedPageBreak/>
              <w:t>sujetas a control, en primera instancia, por el Comité de Transparencia.</w:t>
            </w:r>
          </w:p>
        </w:tc>
      </w:tr>
      <w:tr w:rsidR="00F31F80" w:rsidRPr="006D37DA" w14:paraId="2BEDDCB2" w14:textId="77777777" w:rsidTr="006D37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BFBFBF"/>
              <w:left w:val="single" w:sz="4" w:space="0" w:color="BFBFBF"/>
              <w:bottom w:val="single" w:sz="4" w:space="0" w:color="BFBFBF"/>
              <w:right w:val="single" w:sz="4" w:space="0" w:color="BFBFBF"/>
            </w:tcBorders>
          </w:tcPr>
          <w:p w14:paraId="7CAC8C46" w14:textId="77777777" w:rsidR="00F31F80" w:rsidRPr="006D37DA" w:rsidRDefault="00F31F80" w:rsidP="006D37DA">
            <w:pPr>
              <w:spacing w:line="360" w:lineRule="auto"/>
              <w:rPr>
                <w:rFonts w:ascii="Palatino Linotype" w:eastAsia="Palatino Linotype" w:hAnsi="Palatino Linotype" w:cs="Palatino Linotype"/>
                <w:sz w:val="24"/>
                <w:szCs w:val="24"/>
              </w:rPr>
            </w:pPr>
          </w:p>
          <w:p w14:paraId="028E5AD6" w14:textId="77777777" w:rsidR="00F31F80" w:rsidRPr="006D37DA" w:rsidRDefault="00F31F80" w:rsidP="006D37DA">
            <w:pPr>
              <w:spacing w:line="360" w:lineRule="auto"/>
              <w:jc w:val="both"/>
              <w:rPr>
                <w:rFonts w:ascii="Palatino Linotype" w:eastAsia="Palatino Linotype" w:hAnsi="Palatino Linotype" w:cs="Palatino Linotype"/>
                <w:sz w:val="24"/>
                <w:szCs w:val="24"/>
              </w:rPr>
            </w:pPr>
            <w:r w:rsidRPr="006D37DA">
              <w:rPr>
                <w:rFonts w:ascii="Palatino Linotype" w:eastAsia="Palatino Linotype" w:hAnsi="Palatino Linotype" w:cs="Palatino Linotype"/>
                <w:color w:val="000000"/>
                <w:sz w:val="24"/>
                <w:szCs w:val="24"/>
              </w:rPr>
              <w:t xml:space="preserve">d) Requisitos de fondo del acuerdo de clasificación. </w:t>
            </w:r>
          </w:p>
        </w:tc>
        <w:tc>
          <w:tcPr>
            <w:tcW w:w="7088" w:type="dxa"/>
            <w:tcBorders>
              <w:top w:val="single" w:sz="4" w:space="0" w:color="BFBFBF"/>
              <w:left w:val="single" w:sz="4" w:space="0" w:color="BFBFBF"/>
              <w:bottom w:val="single" w:sz="4" w:space="0" w:color="BFBFBF"/>
              <w:right w:val="single" w:sz="4" w:space="0" w:color="BFBFBF"/>
            </w:tcBorders>
          </w:tcPr>
          <w:p w14:paraId="2A3F6B88" w14:textId="77777777" w:rsidR="00F31F80" w:rsidRPr="006D37DA" w:rsidRDefault="00F31F80" w:rsidP="006D37DA">
            <w:pPr>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4"/>
                <w:szCs w:val="24"/>
              </w:rPr>
            </w:pPr>
            <w:r w:rsidRPr="006D37DA">
              <w:rPr>
                <w:rFonts w:ascii="Palatino Linotype" w:eastAsia="Palatino Linotype" w:hAnsi="Palatino Linotype" w:cs="Palatino Linotype"/>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D37DA">
              <w:rPr>
                <w:rFonts w:ascii="Palatino Linotype" w:eastAsia="Palatino Linotype" w:hAnsi="Palatino Linotype" w:cs="Palatino Linotype"/>
                <w:b/>
                <w:color w:val="000000"/>
                <w:sz w:val="24"/>
                <w:szCs w:val="24"/>
              </w:rPr>
              <w:t>Sujetos Obligados</w:t>
            </w:r>
            <w:r w:rsidRPr="006D37DA">
              <w:rPr>
                <w:rFonts w:ascii="Palatino Linotype" w:eastAsia="Palatino Linotype" w:hAnsi="Palatino Linotype" w:cs="Palatino Linotype"/>
                <w:color w:val="000000"/>
                <w:sz w:val="24"/>
                <w:szCs w:val="24"/>
              </w:rPr>
              <w:t xml:space="preserve">, por lo que deberán fundar y motivar debidamente la clasificación. </w:t>
            </w:r>
          </w:p>
          <w:p w14:paraId="5E0D0531" w14:textId="77777777" w:rsidR="00F31F80" w:rsidRPr="006D37DA" w:rsidRDefault="00F31F80" w:rsidP="006D37DA">
            <w:pPr>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4"/>
                <w:szCs w:val="24"/>
              </w:rPr>
            </w:pPr>
            <w:r w:rsidRPr="006D37DA">
              <w:rPr>
                <w:rFonts w:ascii="Palatino Linotype" w:eastAsia="Palatino Linotype" w:hAnsi="Palatino Linotype" w:cs="Palatino Linotype"/>
                <w:color w:val="000000"/>
                <w:sz w:val="24"/>
                <w:szCs w:val="24"/>
              </w:rPr>
              <w:t xml:space="preserve">De lo anterior, se desprende que para una correcta </w:t>
            </w:r>
            <w:r w:rsidRPr="006D37DA">
              <w:rPr>
                <w:rFonts w:ascii="Palatino Linotype" w:eastAsia="Palatino Linotype" w:hAnsi="Palatino Linotype" w:cs="Palatino Linotype"/>
                <w:b/>
                <w:color w:val="000000"/>
                <w:sz w:val="24"/>
                <w:szCs w:val="24"/>
              </w:rPr>
              <w:t>clasificación total o parcial</w:t>
            </w:r>
            <w:r w:rsidRPr="006D37DA">
              <w:rPr>
                <w:rFonts w:ascii="Palatino Linotype" w:eastAsia="Palatino Linotype" w:hAnsi="Palatino Linotype" w:cs="Palatino Linotype"/>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48D0FE7" w14:textId="77777777" w:rsidR="00F31F80" w:rsidRPr="006D37DA" w:rsidRDefault="00F31F80" w:rsidP="006D37DA">
            <w:pPr>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4"/>
                <w:szCs w:val="24"/>
              </w:rPr>
            </w:pPr>
            <w:r w:rsidRPr="006D37DA">
              <w:rPr>
                <w:rFonts w:ascii="Palatino Linotype" w:eastAsia="Palatino Linotype" w:hAnsi="Palatino Linotype" w:cs="Palatino Linotype"/>
                <w:color w:val="000000"/>
                <w:sz w:val="24"/>
                <w:szCs w:val="24"/>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w:t>
            </w:r>
            <w:r w:rsidRPr="006D37DA">
              <w:rPr>
                <w:rFonts w:ascii="Palatino Linotype" w:eastAsia="Palatino Linotype" w:hAnsi="Palatino Linotype" w:cs="Palatino Linotype"/>
                <w:color w:val="000000"/>
                <w:sz w:val="24"/>
                <w:szCs w:val="24"/>
              </w:rPr>
              <w:lastRenderedPageBreak/>
              <w:t>persona que se sienta afectada pueda impugnar la decisión, permitiéndole una real y auténtica defensa.</w:t>
            </w:r>
          </w:p>
          <w:p w14:paraId="22A7E85D" w14:textId="77777777" w:rsidR="00F31F80" w:rsidRPr="006D37DA" w:rsidRDefault="00F31F80" w:rsidP="006D37DA">
            <w:pPr>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4"/>
                <w:szCs w:val="24"/>
              </w:rPr>
            </w:pPr>
            <w:r w:rsidRPr="006D37DA">
              <w:rPr>
                <w:rFonts w:ascii="Palatino Linotype" w:eastAsia="Palatino Linotype" w:hAnsi="Palatino Linotype" w:cs="Palatino Linotype"/>
                <w:color w:val="000000"/>
                <w:sz w:val="24"/>
                <w:szCs w:val="24"/>
              </w:rPr>
              <w:t>En ese mismo sentido, el numeral trigésimo tercero fracción V de los Lineamientos Generales, precisa que para motivar la clasificación se deben acreditar las circunstancias de tiempo, modo y lugar.</w:t>
            </w:r>
          </w:p>
          <w:p w14:paraId="1E89EA4A" w14:textId="77777777" w:rsidR="00F31F80" w:rsidRPr="006D37DA" w:rsidRDefault="00F31F80" w:rsidP="006D37DA">
            <w:pPr>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sz w:val="24"/>
                <w:szCs w:val="24"/>
              </w:rPr>
            </w:pPr>
            <w:r w:rsidRPr="006D37DA">
              <w:rPr>
                <w:rFonts w:ascii="Palatino Linotype" w:eastAsia="Palatino Linotype" w:hAnsi="Palatino Linotype" w:cs="Palatino Linotype"/>
                <w:color w:val="000000"/>
                <w:sz w:val="24"/>
                <w:szCs w:val="24"/>
              </w:rPr>
              <w:t xml:space="preserve">Ahora bien, </w:t>
            </w:r>
            <w:r w:rsidRPr="006D37DA">
              <w:rPr>
                <w:rFonts w:ascii="Palatino Linotype" w:eastAsia="Palatino Linotype" w:hAnsi="Palatino Linotype" w:cs="Palatino Linotype"/>
                <w:b/>
                <w:color w:val="000000"/>
                <w:sz w:val="24"/>
                <w:szCs w:val="24"/>
                <w:u w:val="single"/>
              </w:rPr>
              <w:t>para cada caso además de fundar y motivar</w:t>
            </w:r>
            <w:r w:rsidRPr="006D37DA">
              <w:rPr>
                <w:rFonts w:ascii="Palatino Linotype" w:eastAsia="Palatino Linotype" w:hAnsi="Palatino Linotype" w:cs="Palatino Linotype"/>
                <w:color w:val="000000"/>
                <w:sz w:val="24"/>
                <w:szCs w:val="24"/>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31F80" w:rsidRPr="006D37DA" w14:paraId="1432AFC9" w14:textId="77777777" w:rsidTr="006D37DA">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BFBFBF"/>
              <w:left w:val="single" w:sz="4" w:space="0" w:color="BFBFBF"/>
              <w:bottom w:val="single" w:sz="4" w:space="0" w:color="BFBFBF"/>
              <w:right w:val="single" w:sz="4" w:space="0" w:color="BFBFBF"/>
            </w:tcBorders>
          </w:tcPr>
          <w:p w14:paraId="5F385AE6" w14:textId="77777777" w:rsidR="00F31F80" w:rsidRPr="006D37DA" w:rsidRDefault="00F31F80" w:rsidP="006D37DA">
            <w:pPr>
              <w:spacing w:line="360" w:lineRule="auto"/>
              <w:ind w:right="49"/>
              <w:jc w:val="both"/>
              <w:rPr>
                <w:rFonts w:ascii="Palatino Linotype" w:eastAsia="Palatino Linotype" w:hAnsi="Palatino Linotype" w:cs="Palatino Linotype"/>
                <w:sz w:val="24"/>
                <w:szCs w:val="24"/>
              </w:rPr>
            </w:pPr>
            <w:r w:rsidRPr="006D37DA">
              <w:rPr>
                <w:rFonts w:ascii="Palatino Linotype" w:eastAsia="Palatino Linotype" w:hAnsi="Palatino Linotype" w:cs="Palatino Linotype"/>
                <w:sz w:val="24"/>
                <w:szCs w:val="24"/>
              </w:rPr>
              <w:lastRenderedPageBreak/>
              <w:t xml:space="preserve">e) Condiciones especiales de la clasificación de la información como confidencial. </w:t>
            </w:r>
          </w:p>
        </w:tc>
        <w:tc>
          <w:tcPr>
            <w:tcW w:w="7088" w:type="dxa"/>
            <w:tcBorders>
              <w:top w:val="single" w:sz="4" w:space="0" w:color="BFBFBF"/>
              <w:left w:val="single" w:sz="4" w:space="0" w:color="BFBFBF"/>
              <w:bottom w:val="single" w:sz="4" w:space="0" w:color="BFBFBF"/>
              <w:right w:val="single" w:sz="4" w:space="0" w:color="BFBFBF"/>
            </w:tcBorders>
          </w:tcPr>
          <w:p w14:paraId="10041947" w14:textId="77777777" w:rsidR="00F31F80" w:rsidRPr="006D37DA" w:rsidRDefault="00F31F80" w:rsidP="006D37DA">
            <w:pPr>
              <w:spacing w:line="360" w:lineRule="auto"/>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r w:rsidRPr="006D37DA">
              <w:rPr>
                <w:rFonts w:ascii="Palatino Linotype" w:eastAsia="Palatino Linotype" w:hAnsi="Palatino Linotype" w:cs="Palatino Linotype"/>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084A659B" w14:textId="77777777" w:rsidR="00F31F80" w:rsidRPr="006D37DA" w:rsidRDefault="00F31F80" w:rsidP="006D37DA">
            <w:pPr>
              <w:spacing w:line="360" w:lineRule="auto"/>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sz w:val="24"/>
                <w:szCs w:val="24"/>
              </w:rPr>
            </w:pPr>
            <w:r w:rsidRPr="006D37DA">
              <w:rPr>
                <w:rFonts w:ascii="Palatino Linotype" w:eastAsia="Palatino Linotype" w:hAnsi="Palatino Linotype" w:cs="Palatino Linotype"/>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9289040" w14:textId="77777777" w:rsidR="00F31F80" w:rsidRPr="006D37DA" w:rsidRDefault="00F31F80" w:rsidP="006D37DA">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4"/>
                <w:szCs w:val="24"/>
              </w:rPr>
            </w:pPr>
            <w:r w:rsidRPr="006D37DA">
              <w:rPr>
                <w:rFonts w:ascii="Palatino Linotype" w:eastAsia="Palatino Linotype" w:hAnsi="Palatino Linotype" w:cs="Palatino Linotype"/>
                <w:color w:val="000000"/>
                <w:sz w:val="24"/>
                <w:szCs w:val="24"/>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778E5EE6" w14:textId="77777777" w:rsidR="00F31F80" w:rsidRPr="006D37DA" w:rsidRDefault="00F31F80" w:rsidP="00F31F80">
      <w:pPr>
        <w:pBdr>
          <w:top w:val="nil"/>
          <w:left w:val="nil"/>
          <w:bottom w:val="nil"/>
          <w:right w:val="nil"/>
          <w:between w:val="nil"/>
        </w:pBdr>
        <w:tabs>
          <w:tab w:val="left" w:pos="284"/>
        </w:tabs>
        <w:rPr>
          <w:rFonts w:ascii="Palatino Linotype" w:eastAsia="Palatino Linotype" w:hAnsi="Palatino Linotype" w:cs="Palatino Linotype"/>
          <w:color w:val="000000"/>
          <w:sz w:val="24"/>
          <w:szCs w:val="24"/>
        </w:rPr>
      </w:pPr>
    </w:p>
    <w:p w14:paraId="2BDB9631" w14:textId="77777777" w:rsidR="00F31F80" w:rsidRPr="006D37DA" w:rsidRDefault="00F31F80" w:rsidP="00E35EB5">
      <w:pPr>
        <w:numPr>
          <w:ilvl w:val="0"/>
          <w:numId w:val="2"/>
        </w:numPr>
        <w:spacing w:line="360" w:lineRule="auto"/>
        <w:ind w:left="0" w:right="48" w:firstLine="0"/>
        <w:jc w:val="both"/>
        <w:rPr>
          <w:rFonts w:ascii="Palatino Linotype" w:eastAsia="Palatino Linotype" w:hAnsi="Palatino Linotype" w:cs="Palatino Linotype"/>
          <w:color w:val="000000"/>
          <w:sz w:val="24"/>
          <w:szCs w:val="24"/>
        </w:rPr>
      </w:pPr>
      <w:r w:rsidRPr="006D37DA">
        <w:rPr>
          <w:rFonts w:ascii="Palatino Linotype" w:eastAsia="Palatino Linotype" w:hAnsi="Palatino Linotype" w:cs="Palatino Linotype"/>
          <w:color w:val="000000"/>
          <w:sz w:val="24"/>
          <w:szCs w:val="24"/>
        </w:rPr>
        <w:t xml:space="preserve">Si el servidor público incumple con estas formalidades y entrega la información sin proteger los datos personales incumple con lo que estipula las disposiciones legales establecidas, asimismo que si entrega un documento testado sin el debido acuerdo de clasificación. </w:t>
      </w:r>
    </w:p>
    <w:p w14:paraId="221D9A5D" w14:textId="77777777" w:rsidR="00F31F80" w:rsidRPr="006D37DA" w:rsidRDefault="00F31F80" w:rsidP="00F31F80">
      <w:pPr>
        <w:spacing w:line="360" w:lineRule="auto"/>
        <w:jc w:val="both"/>
        <w:rPr>
          <w:rFonts w:ascii="Palatino Linotype" w:eastAsia="Palatino Linotype" w:hAnsi="Palatino Linotype" w:cs="Palatino Linotype"/>
          <w:color w:val="000000"/>
          <w:sz w:val="24"/>
          <w:szCs w:val="24"/>
        </w:rPr>
      </w:pPr>
    </w:p>
    <w:p w14:paraId="64B79CFA" w14:textId="0C779B4A" w:rsidR="00F31F80" w:rsidRDefault="00F31F80" w:rsidP="00E35EB5">
      <w:pPr>
        <w:numPr>
          <w:ilvl w:val="0"/>
          <w:numId w:val="2"/>
        </w:numPr>
        <w:spacing w:line="360" w:lineRule="auto"/>
        <w:ind w:left="0" w:right="48" w:firstLine="0"/>
        <w:jc w:val="both"/>
        <w:rPr>
          <w:rFonts w:ascii="Palatino Linotype" w:eastAsia="Palatino Linotype" w:hAnsi="Palatino Linotype" w:cs="Palatino Linotype"/>
          <w:color w:val="000000"/>
          <w:sz w:val="24"/>
          <w:szCs w:val="24"/>
        </w:rPr>
      </w:pPr>
      <w:r w:rsidRPr="006D37DA">
        <w:rPr>
          <w:rFonts w:ascii="Palatino Linotype" w:eastAsia="Palatino Linotype" w:hAnsi="Palatino Linotype" w:cs="Palatino Linotype"/>
          <w:sz w:val="24"/>
          <w:szCs w:val="24"/>
        </w:rPr>
        <w:t>Por lo anteriormente expuesto, este Órgano Garante considera fundadas las razones o motivos de inconformidad que plantea el</w:t>
      </w:r>
      <w:r w:rsidRPr="006D37DA">
        <w:rPr>
          <w:rFonts w:ascii="Palatino Linotype" w:eastAsia="Palatino Linotype" w:hAnsi="Palatino Linotype" w:cs="Palatino Linotype"/>
          <w:b/>
          <w:sz w:val="24"/>
          <w:szCs w:val="24"/>
        </w:rPr>
        <w:t xml:space="preserve"> RECURRENTE</w:t>
      </w:r>
      <w:r w:rsidRPr="006D37DA">
        <w:rPr>
          <w:rFonts w:ascii="Palatino Linotype" w:eastAsia="Palatino Linotype" w:hAnsi="Palatino Linotype" w:cs="Palatino Linotype"/>
          <w:sz w:val="24"/>
          <w:szCs w:val="24"/>
        </w:rPr>
        <w:t xml:space="preserve">, determinando </w:t>
      </w:r>
      <w:r w:rsidRPr="006D37DA">
        <w:rPr>
          <w:rFonts w:ascii="Palatino Linotype" w:eastAsia="Palatino Linotype" w:hAnsi="Palatino Linotype" w:cs="Palatino Linotype"/>
          <w:b/>
          <w:sz w:val="24"/>
          <w:szCs w:val="24"/>
        </w:rPr>
        <w:t>MODIFICAR</w:t>
      </w:r>
      <w:r w:rsidR="00D97ECF" w:rsidRPr="006D37DA">
        <w:rPr>
          <w:rFonts w:ascii="Palatino Linotype" w:eastAsia="Palatino Linotype" w:hAnsi="Palatino Linotype" w:cs="Palatino Linotype"/>
          <w:sz w:val="24"/>
          <w:szCs w:val="24"/>
        </w:rPr>
        <w:t xml:space="preserve"> la respuesta </w:t>
      </w:r>
      <w:r w:rsidRPr="006D37DA">
        <w:rPr>
          <w:rFonts w:ascii="Palatino Linotype" w:eastAsia="Palatino Linotype" w:hAnsi="Palatino Linotype" w:cs="Palatino Linotype"/>
          <w:sz w:val="24"/>
          <w:szCs w:val="24"/>
        </w:rPr>
        <w:t xml:space="preserve">del </w:t>
      </w:r>
      <w:r w:rsidRPr="006D37DA">
        <w:rPr>
          <w:rFonts w:ascii="Palatino Linotype" w:eastAsia="Palatino Linotype" w:hAnsi="Palatino Linotype" w:cs="Palatino Linotype"/>
          <w:b/>
          <w:sz w:val="24"/>
          <w:szCs w:val="24"/>
        </w:rPr>
        <w:t>SUJETO OBLIGADO</w:t>
      </w:r>
      <w:r w:rsidRPr="006D37DA">
        <w:rPr>
          <w:rFonts w:ascii="Palatino Linotype" w:eastAsia="Palatino Linotype" w:hAnsi="Palatino Linotype" w:cs="Palatino Linotype"/>
          <w:sz w:val="24"/>
          <w:szCs w:val="24"/>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6D37DA">
        <w:rPr>
          <w:rFonts w:ascii="Palatino Linotype" w:eastAsia="Palatino Linotype" w:hAnsi="Palatino Linotype" w:cs="Palatino Linotype"/>
          <w:color w:val="000000"/>
          <w:sz w:val="24"/>
          <w:szCs w:val="24"/>
        </w:rPr>
        <w:t xml:space="preserve">este </w:t>
      </w:r>
      <w:r w:rsidRPr="006D37DA">
        <w:rPr>
          <w:rFonts w:ascii="Palatino Linotype" w:eastAsia="Palatino Linotype" w:hAnsi="Palatino Linotype" w:cs="Palatino Linotype"/>
          <w:b/>
          <w:color w:val="000000"/>
          <w:sz w:val="24"/>
          <w:szCs w:val="24"/>
        </w:rPr>
        <w:t>ÓRGANO GARANTE</w:t>
      </w:r>
      <w:r w:rsidRPr="006D37DA">
        <w:rPr>
          <w:rFonts w:ascii="Palatino Linotype" w:eastAsia="Palatino Linotype" w:hAnsi="Palatino Linotype" w:cs="Palatino Linotype"/>
          <w:color w:val="000000"/>
          <w:sz w:val="24"/>
          <w:szCs w:val="24"/>
        </w:rPr>
        <w:t xml:space="preserve"> emite los siguientes.</w:t>
      </w:r>
      <w:r w:rsidR="006D37DA">
        <w:rPr>
          <w:rFonts w:ascii="Palatino Linotype" w:eastAsia="Palatino Linotype" w:hAnsi="Palatino Linotype" w:cs="Palatino Linotype"/>
          <w:color w:val="000000"/>
          <w:sz w:val="24"/>
          <w:szCs w:val="24"/>
        </w:rPr>
        <w:t xml:space="preserve"> -------------------------</w:t>
      </w:r>
    </w:p>
    <w:p w14:paraId="3868CC35" w14:textId="77777777" w:rsidR="006D37DA" w:rsidRDefault="006D37DA" w:rsidP="006D37DA">
      <w:pPr>
        <w:pStyle w:val="Prrafodelista"/>
        <w:rPr>
          <w:rFonts w:ascii="Palatino Linotype" w:eastAsia="Palatino Linotype" w:hAnsi="Palatino Linotype" w:cs="Palatino Linotype"/>
          <w:color w:val="000000"/>
          <w:sz w:val="24"/>
        </w:rPr>
      </w:pPr>
    </w:p>
    <w:p w14:paraId="638D2246" w14:textId="77777777" w:rsidR="006D37DA" w:rsidRDefault="006D37DA" w:rsidP="006D37DA">
      <w:pPr>
        <w:spacing w:line="360" w:lineRule="auto"/>
        <w:ind w:right="48"/>
        <w:jc w:val="both"/>
        <w:rPr>
          <w:rFonts w:ascii="Palatino Linotype" w:eastAsia="Palatino Linotype" w:hAnsi="Palatino Linotype" w:cs="Palatino Linotype"/>
          <w:color w:val="000000"/>
          <w:sz w:val="24"/>
          <w:szCs w:val="24"/>
        </w:rPr>
      </w:pPr>
    </w:p>
    <w:p w14:paraId="276ED749" w14:textId="77777777" w:rsidR="006D37DA" w:rsidRDefault="006D37DA" w:rsidP="006D37DA">
      <w:pPr>
        <w:spacing w:line="360" w:lineRule="auto"/>
        <w:ind w:right="48"/>
        <w:jc w:val="both"/>
        <w:rPr>
          <w:rFonts w:ascii="Palatino Linotype" w:eastAsia="Palatino Linotype" w:hAnsi="Palatino Linotype" w:cs="Palatino Linotype"/>
          <w:color w:val="000000"/>
          <w:sz w:val="24"/>
          <w:szCs w:val="24"/>
        </w:rPr>
      </w:pPr>
    </w:p>
    <w:p w14:paraId="6245D0AD" w14:textId="77777777" w:rsidR="006D37DA" w:rsidRPr="006D37DA" w:rsidRDefault="006D37DA" w:rsidP="006D37DA">
      <w:pPr>
        <w:spacing w:line="360" w:lineRule="auto"/>
        <w:ind w:right="48"/>
        <w:jc w:val="both"/>
        <w:rPr>
          <w:rFonts w:ascii="Palatino Linotype" w:eastAsia="Palatino Linotype" w:hAnsi="Palatino Linotype" w:cs="Palatino Linotype"/>
          <w:color w:val="000000"/>
          <w:sz w:val="24"/>
          <w:szCs w:val="24"/>
        </w:rPr>
      </w:pPr>
    </w:p>
    <w:p w14:paraId="730E0FB0" w14:textId="77777777" w:rsidR="00F31F80" w:rsidRPr="006D37DA" w:rsidRDefault="00F31F80" w:rsidP="00F31F80">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sz w:val="24"/>
          <w:szCs w:val="24"/>
        </w:rPr>
      </w:pPr>
    </w:p>
    <w:p w14:paraId="7D7CD037" w14:textId="77777777" w:rsidR="00F31F80" w:rsidRPr="006D37DA" w:rsidRDefault="00F31F80" w:rsidP="00F31F80">
      <w:pPr>
        <w:pStyle w:val="Ttulo1"/>
        <w:spacing w:before="0" w:line="360" w:lineRule="auto"/>
        <w:jc w:val="center"/>
        <w:rPr>
          <w:rFonts w:ascii="Palatino Linotype" w:eastAsia="Palatino Linotype" w:hAnsi="Palatino Linotype" w:cs="Palatino Linotype"/>
          <w:b/>
          <w:color w:val="000000"/>
          <w:sz w:val="24"/>
          <w:szCs w:val="24"/>
        </w:rPr>
      </w:pPr>
      <w:r w:rsidRPr="006D37DA">
        <w:rPr>
          <w:rFonts w:ascii="Palatino Linotype" w:eastAsia="Palatino Linotype" w:hAnsi="Palatino Linotype" w:cs="Palatino Linotype"/>
          <w:b/>
          <w:color w:val="000000"/>
          <w:sz w:val="24"/>
          <w:szCs w:val="24"/>
        </w:rPr>
        <w:lastRenderedPageBreak/>
        <w:t>R E S O L U T I V O S</w:t>
      </w:r>
    </w:p>
    <w:p w14:paraId="384CC2CB" w14:textId="77777777" w:rsidR="00F31F80" w:rsidRPr="006D37DA" w:rsidRDefault="00F31F80" w:rsidP="00F31F80">
      <w:pPr>
        <w:spacing w:line="360" w:lineRule="auto"/>
        <w:rPr>
          <w:rFonts w:ascii="Palatino Linotype" w:eastAsia="Palatino Linotype" w:hAnsi="Palatino Linotype" w:cs="Palatino Linotype"/>
          <w:sz w:val="24"/>
          <w:szCs w:val="24"/>
        </w:rPr>
      </w:pPr>
    </w:p>
    <w:p w14:paraId="73D9C67A" w14:textId="77777777" w:rsidR="00F31F80" w:rsidRPr="006D37DA" w:rsidRDefault="00F31F80" w:rsidP="00F31F80">
      <w:pPr>
        <w:spacing w:line="360" w:lineRule="auto"/>
        <w:jc w:val="both"/>
        <w:rPr>
          <w:rFonts w:ascii="Palatino Linotype" w:eastAsia="Palatino Linotype" w:hAnsi="Palatino Linotype" w:cs="Palatino Linotype"/>
          <w:sz w:val="24"/>
          <w:szCs w:val="24"/>
        </w:rPr>
      </w:pPr>
      <w:r w:rsidRPr="006D37DA">
        <w:rPr>
          <w:rFonts w:ascii="Palatino Linotype" w:eastAsia="Palatino Linotype" w:hAnsi="Palatino Linotype" w:cs="Palatino Linotype"/>
          <w:b/>
          <w:sz w:val="24"/>
          <w:szCs w:val="24"/>
        </w:rPr>
        <w:t>PRIMERO</w:t>
      </w:r>
      <w:r w:rsidRPr="006D37DA">
        <w:rPr>
          <w:rFonts w:ascii="Palatino Linotype" w:eastAsia="Palatino Linotype" w:hAnsi="Palatino Linotype" w:cs="Palatino Linotype"/>
          <w:sz w:val="24"/>
          <w:szCs w:val="24"/>
        </w:rPr>
        <w:t>. Resultan fundadas las razones o motivos de inconformidad hechos valer en el recurso de Revisión</w:t>
      </w:r>
      <w:r w:rsidRPr="006D37DA">
        <w:rPr>
          <w:rFonts w:ascii="Palatino Linotype" w:eastAsia="Palatino Linotype" w:hAnsi="Palatino Linotype" w:cs="Palatino Linotype"/>
          <w:b/>
          <w:sz w:val="24"/>
          <w:szCs w:val="24"/>
        </w:rPr>
        <w:t xml:space="preserve"> </w:t>
      </w:r>
      <w:r w:rsidR="00E35EB5" w:rsidRPr="006D37DA">
        <w:rPr>
          <w:rFonts w:ascii="Palatino Linotype" w:eastAsia="Palatino Linotype" w:hAnsi="Palatino Linotype" w:cs="Palatino Linotype"/>
          <w:b/>
          <w:bCs/>
          <w:sz w:val="24"/>
          <w:szCs w:val="24"/>
        </w:rPr>
        <w:t>10043/INFOEM/IP/RR/2025</w:t>
      </w:r>
      <w:r w:rsidRPr="006D37DA">
        <w:rPr>
          <w:rFonts w:ascii="Palatino Linotype" w:eastAsia="Palatino Linotype" w:hAnsi="Palatino Linotype" w:cs="Palatino Linotype"/>
          <w:b/>
          <w:bCs/>
          <w:sz w:val="24"/>
          <w:szCs w:val="24"/>
        </w:rPr>
        <w:t xml:space="preserve">, </w:t>
      </w:r>
      <w:r w:rsidRPr="006D37DA">
        <w:rPr>
          <w:rFonts w:ascii="Palatino Linotype" w:eastAsia="Palatino Linotype" w:hAnsi="Palatino Linotype" w:cs="Palatino Linotype"/>
          <w:bCs/>
          <w:sz w:val="24"/>
          <w:szCs w:val="24"/>
        </w:rPr>
        <w:t xml:space="preserve">en </w:t>
      </w:r>
      <w:r w:rsidRPr="006D37DA">
        <w:rPr>
          <w:rFonts w:ascii="Palatino Linotype" w:eastAsia="Palatino Linotype" w:hAnsi="Palatino Linotype" w:cs="Palatino Linotype"/>
          <w:sz w:val="24"/>
          <w:szCs w:val="24"/>
        </w:rPr>
        <w:t xml:space="preserve">términos de los Considerandos </w:t>
      </w:r>
      <w:r w:rsidRPr="006D37DA">
        <w:rPr>
          <w:rFonts w:ascii="Palatino Linotype" w:eastAsia="Palatino Linotype" w:hAnsi="Palatino Linotype" w:cs="Palatino Linotype"/>
          <w:b/>
          <w:sz w:val="24"/>
          <w:szCs w:val="24"/>
        </w:rPr>
        <w:t xml:space="preserve">Cuarto y Quinto </w:t>
      </w:r>
      <w:r w:rsidRPr="006D37DA">
        <w:rPr>
          <w:rFonts w:ascii="Palatino Linotype" w:eastAsia="Palatino Linotype" w:hAnsi="Palatino Linotype" w:cs="Palatino Linotype"/>
          <w:sz w:val="24"/>
          <w:szCs w:val="24"/>
        </w:rPr>
        <w:t xml:space="preserve">de la presente resolución. </w:t>
      </w:r>
    </w:p>
    <w:p w14:paraId="04A02345" w14:textId="77777777" w:rsidR="00F31F80" w:rsidRPr="006D37DA" w:rsidRDefault="00F31F80" w:rsidP="00F31F80">
      <w:pPr>
        <w:spacing w:line="360" w:lineRule="auto"/>
        <w:jc w:val="both"/>
        <w:rPr>
          <w:rFonts w:ascii="Palatino Linotype" w:eastAsia="Palatino Linotype" w:hAnsi="Palatino Linotype" w:cs="Palatino Linotype"/>
          <w:sz w:val="24"/>
          <w:szCs w:val="24"/>
        </w:rPr>
      </w:pPr>
    </w:p>
    <w:p w14:paraId="0E75C5BE" w14:textId="77777777" w:rsidR="00F31F80" w:rsidRPr="006D37DA" w:rsidRDefault="00F31F80" w:rsidP="00F31F80">
      <w:pPr>
        <w:spacing w:line="360" w:lineRule="auto"/>
        <w:jc w:val="both"/>
        <w:rPr>
          <w:rFonts w:ascii="Palatino Linotype" w:eastAsia="Palatino Linotype" w:hAnsi="Palatino Linotype" w:cs="Palatino Linotype"/>
          <w:b/>
          <w:color w:val="000000"/>
          <w:sz w:val="24"/>
          <w:szCs w:val="24"/>
        </w:rPr>
      </w:pPr>
      <w:bookmarkStart w:id="11" w:name="_heading=h.ve9rqz5z63x" w:colFirst="0" w:colLast="0"/>
      <w:bookmarkEnd w:id="11"/>
      <w:r w:rsidRPr="006D37DA">
        <w:rPr>
          <w:rFonts w:ascii="Palatino Linotype" w:eastAsia="Palatino Linotype" w:hAnsi="Palatino Linotype" w:cs="Palatino Linotype"/>
          <w:b/>
          <w:sz w:val="24"/>
          <w:szCs w:val="24"/>
        </w:rPr>
        <w:t xml:space="preserve">SEGUNDO. </w:t>
      </w:r>
      <w:r w:rsidRPr="006D37DA">
        <w:rPr>
          <w:rFonts w:ascii="Palatino Linotype" w:eastAsia="Palatino Linotype" w:hAnsi="Palatino Linotype" w:cs="Palatino Linotype"/>
          <w:color w:val="000000"/>
          <w:sz w:val="24"/>
          <w:szCs w:val="24"/>
        </w:rPr>
        <w:t xml:space="preserve">Se </w:t>
      </w:r>
      <w:r w:rsidRPr="006D37DA">
        <w:rPr>
          <w:rFonts w:ascii="Palatino Linotype" w:eastAsia="Palatino Linotype" w:hAnsi="Palatino Linotype" w:cs="Palatino Linotype"/>
          <w:b/>
          <w:color w:val="000000"/>
          <w:sz w:val="24"/>
          <w:szCs w:val="24"/>
        </w:rPr>
        <w:t xml:space="preserve">MODIFICA </w:t>
      </w:r>
      <w:r w:rsidRPr="006D37DA">
        <w:rPr>
          <w:rFonts w:ascii="Palatino Linotype" w:eastAsia="Palatino Linotype" w:hAnsi="Palatino Linotype" w:cs="Palatino Linotype"/>
          <w:color w:val="000000"/>
          <w:sz w:val="24"/>
          <w:szCs w:val="24"/>
        </w:rPr>
        <w:t xml:space="preserve">la respuesta emitida por el </w:t>
      </w:r>
      <w:r w:rsidRPr="006D37DA">
        <w:rPr>
          <w:rFonts w:ascii="Palatino Linotype" w:eastAsia="Palatino Linotype" w:hAnsi="Palatino Linotype" w:cs="Palatino Linotype"/>
          <w:b/>
          <w:color w:val="000000"/>
          <w:sz w:val="24"/>
          <w:szCs w:val="24"/>
        </w:rPr>
        <w:t xml:space="preserve"> </w:t>
      </w:r>
      <w:r w:rsidR="00E35EB5" w:rsidRPr="006D37DA">
        <w:rPr>
          <w:rFonts w:ascii="Palatino Linotype" w:eastAsia="Palatino Linotype" w:hAnsi="Palatino Linotype" w:cs="Palatino Linotype"/>
          <w:b/>
          <w:bCs/>
          <w:color w:val="000000"/>
          <w:sz w:val="24"/>
          <w:szCs w:val="24"/>
        </w:rPr>
        <w:t>Ayuntamiento de Mexicaltzingo</w:t>
      </w:r>
      <w:r w:rsidRPr="006D37DA">
        <w:rPr>
          <w:rFonts w:ascii="Palatino Linotype" w:eastAsia="Palatino Linotype" w:hAnsi="Palatino Linotype" w:cs="Palatino Linotype"/>
          <w:b/>
          <w:color w:val="000000"/>
          <w:sz w:val="24"/>
          <w:szCs w:val="24"/>
        </w:rPr>
        <w:t xml:space="preserve"> </w:t>
      </w:r>
      <w:r w:rsidRPr="006D37DA">
        <w:rPr>
          <w:rFonts w:ascii="Palatino Linotype" w:eastAsia="Palatino Linotype" w:hAnsi="Palatino Linotype" w:cs="Palatino Linotype"/>
          <w:color w:val="000000"/>
          <w:sz w:val="24"/>
          <w:szCs w:val="24"/>
        </w:rPr>
        <w:t xml:space="preserve">y se </w:t>
      </w:r>
      <w:r w:rsidRPr="006D37DA">
        <w:rPr>
          <w:rFonts w:ascii="Palatino Linotype" w:eastAsia="Palatino Linotype" w:hAnsi="Palatino Linotype" w:cs="Palatino Linotype"/>
          <w:b/>
          <w:color w:val="000000"/>
          <w:sz w:val="24"/>
          <w:szCs w:val="24"/>
        </w:rPr>
        <w:t>ORDENA</w:t>
      </w:r>
      <w:r w:rsidRPr="006D37DA">
        <w:rPr>
          <w:rFonts w:ascii="Palatino Linotype" w:eastAsia="Palatino Linotype" w:hAnsi="Palatino Linotype" w:cs="Palatino Linotype"/>
          <w:color w:val="000000"/>
          <w:sz w:val="24"/>
          <w:szCs w:val="24"/>
        </w:rPr>
        <w:t xml:space="preserve"> entregar vía Sistema de Acceso a la Información Mexiquense </w:t>
      </w:r>
      <w:r w:rsidRPr="006D37DA">
        <w:rPr>
          <w:rFonts w:ascii="Palatino Linotype" w:eastAsia="Palatino Linotype" w:hAnsi="Palatino Linotype" w:cs="Palatino Linotype"/>
          <w:b/>
          <w:color w:val="000000"/>
          <w:sz w:val="24"/>
          <w:szCs w:val="24"/>
        </w:rPr>
        <w:t>(SAIMEX)</w:t>
      </w:r>
      <w:r w:rsidRPr="006D37DA">
        <w:rPr>
          <w:rFonts w:ascii="Palatino Linotype" w:eastAsia="Palatino Linotype" w:hAnsi="Palatino Linotype" w:cs="Palatino Linotype"/>
          <w:color w:val="000000"/>
          <w:sz w:val="24"/>
          <w:szCs w:val="24"/>
        </w:rPr>
        <w:t>, previa búsqueda exhaustiva y razonable, de ser procedente en versión pública, la siguiente información:</w:t>
      </w:r>
    </w:p>
    <w:p w14:paraId="572FBBED" w14:textId="77777777" w:rsidR="00F31F80" w:rsidRPr="006D37DA" w:rsidRDefault="00F31F80" w:rsidP="00F31F80">
      <w:pPr>
        <w:spacing w:line="360" w:lineRule="auto"/>
        <w:jc w:val="both"/>
        <w:rPr>
          <w:rFonts w:ascii="Palatino Linotype" w:eastAsia="Palatino Linotype" w:hAnsi="Palatino Linotype" w:cs="Palatino Linotype"/>
          <w:b/>
          <w:color w:val="000000"/>
          <w:sz w:val="24"/>
          <w:szCs w:val="24"/>
        </w:rPr>
      </w:pPr>
    </w:p>
    <w:p w14:paraId="5D494BE3" w14:textId="77777777" w:rsidR="00A316BB" w:rsidRPr="006D37DA" w:rsidRDefault="00A316BB" w:rsidP="00A92023">
      <w:pPr>
        <w:pStyle w:val="Prrafodelista"/>
        <w:numPr>
          <w:ilvl w:val="0"/>
          <w:numId w:val="25"/>
        </w:numPr>
        <w:tabs>
          <w:tab w:val="left" w:pos="8222"/>
        </w:tabs>
        <w:spacing w:line="360" w:lineRule="auto"/>
        <w:ind w:right="567"/>
        <w:jc w:val="both"/>
        <w:rPr>
          <w:rFonts w:ascii="Palatino Linotype" w:eastAsia="Palatino Linotype" w:hAnsi="Palatino Linotype" w:cs="Palatino Linotype"/>
          <w:b/>
          <w:color w:val="000000"/>
          <w:sz w:val="24"/>
        </w:rPr>
      </w:pPr>
      <w:bookmarkStart w:id="12" w:name="_heading=h.gtwq8mhqueg3" w:colFirst="0" w:colLast="0"/>
      <w:bookmarkEnd w:id="12"/>
      <w:r w:rsidRPr="006D37DA">
        <w:rPr>
          <w:rFonts w:ascii="Palatino Linotype" w:eastAsia="Palatino Linotype" w:hAnsi="Palatino Linotype" w:cs="Palatino Linotype"/>
          <w:b/>
          <w:color w:val="000000"/>
          <w:sz w:val="24"/>
        </w:rPr>
        <w:t>Documento en donde consten los apoyos entregados por la Directora de Desarrollo Social, del quince de julio al treinta y uno de diciembre de dos mil veinticuatro.</w:t>
      </w:r>
    </w:p>
    <w:p w14:paraId="5FF126AB" w14:textId="77777777" w:rsidR="00F31F80" w:rsidRPr="006D37DA" w:rsidRDefault="00F31F80" w:rsidP="00A316BB">
      <w:pPr>
        <w:pStyle w:val="Prrafodelista"/>
        <w:tabs>
          <w:tab w:val="left" w:pos="8222"/>
        </w:tabs>
        <w:spacing w:line="360" w:lineRule="auto"/>
        <w:ind w:right="567"/>
        <w:jc w:val="both"/>
        <w:rPr>
          <w:rFonts w:ascii="Palatino Linotype" w:eastAsia="Palatino Linotype" w:hAnsi="Palatino Linotype" w:cs="Palatino Linotype"/>
          <w:color w:val="000000"/>
          <w:sz w:val="24"/>
        </w:rPr>
      </w:pPr>
    </w:p>
    <w:p w14:paraId="41655AD8" w14:textId="77777777" w:rsidR="00F31F80" w:rsidRPr="006D37DA" w:rsidRDefault="00F31F80" w:rsidP="00F31F80">
      <w:pPr>
        <w:spacing w:line="360" w:lineRule="auto"/>
        <w:jc w:val="both"/>
        <w:rPr>
          <w:rFonts w:ascii="Palatino Linotype" w:eastAsia="Palatino Linotype" w:hAnsi="Palatino Linotype" w:cs="Palatino Linotype"/>
          <w:sz w:val="24"/>
          <w:szCs w:val="24"/>
        </w:rPr>
      </w:pPr>
      <w:r w:rsidRPr="006D37DA">
        <w:rPr>
          <w:rFonts w:ascii="Palatino Linotype" w:eastAsia="Palatino Linotype" w:hAnsi="Palatino Linotype" w:cs="Palatino Linotype"/>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685AD972" w14:textId="77777777" w:rsidR="00F31F80" w:rsidRPr="006D37DA" w:rsidRDefault="00F31F80" w:rsidP="00F31F80">
      <w:pPr>
        <w:spacing w:line="360" w:lineRule="auto"/>
        <w:jc w:val="both"/>
        <w:rPr>
          <w:rFonts w:ascii="Palatino Linotype" w:eastAsia="Palatino Linotype" w:hAnsi="Palatino Linotype" w:cs="Palatino Linotype"/>
          <w:sz w:val="24"/>
          <w:szCs w:val="24"/>
        </w:rPr>
      </w:pPr>
    </w:p>
    <w:p w14:paraId="0054E779" w14:textId="77777777" w:rsidR="00F31F80" w:rsidRPr="006D37DA" w:rsidRDefault="00F31F80" w:rsidP="00F31F80">
      <w:pPr>
        <w:spacing w:line="360" w:lineRule="auto"/>
        <w:jc w:val="both"/>
        <w:rPr>
          <w:rFonts w:ascii="Palatino Linotype" w:hAnsi="Palatino Linotype"/>
          <w:sz w:val="24"/>
          <w:szCs w:val="24"/>
        </w:rPr>
      </w:pPr>
      <w:bookmarkStart w:id="13" w:name="_Toc511647758"/>
      <w:bookmarkStart w:id="14" w:name="_Toc511647819"/>
      <w:r w:rsidRPr="006D37DA">
        <w:rPr>
          <w:rFonts w:ascii="Palatino Linotype" w:hAnsi="Palatino Linotype"/>
          <w:b/>
          <w:sz w:val="24"/>
          <w:szCs w:val="24"/>
        </w:rPr>
        <w:lastRenderedPageBreak/>
        <w:t>TERCERO.</w:t>
      </w:r>
      <w:bookmarkEnd w:id="13"/>
      <w:bookmarkEnd w:id="14"/>
      <w:r w:rsidRPr="006D37DA">
        <w:rPr>
          <w:rFonts w:ascii="Palatino Linotype" w:hAnsi="Palatino Linotype"/>
          <w:b/>
          <w:sz w:val="24"/>
          <w:szCs w:val="24"/>
        </w:rPr>
        <w:t xml:space="preserve"> Notifíquese </w:t>
      </w:r>
      <w:r w:rsidRPr="006D37DA">
        <w:rPr>
          <w:rFonts w:ascii="Palatino Linotype" w:hAnsi="Palatino Linotype"/>
          <w:sz w:val="24"/>
          <w:szCs w:val="24"/>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6D37DA">
        <w:rPr>
          <w:rFonts w:ascii="Palatino Linotype" w:hAnsi="Palatino Linotype"/>
          <w:b/>
          <w:sz w:val="24"/>
          <w:szCs w:val="24"/>
        </w:rPr>
        <w:t>dé cumplimiento a lo ordenado dentro del plazo de diez días hábiles</w:t>
      </w:r>
      <w:r w:rsidRPr="006D37DA">
        <w:rPr>
          <w:rFonts w:ascii="Palatino Linotype" w:hAnsi="Palatino Linotype"/>
          <w:sz w:val="24"/>
          <w:szCs w:val="24"/>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440C680" w14:textId="77777777" w:rsidR="00F31F80" w:rsidRPr="006D37DA" w:rsidRDefault="00F31F80" w:rsidP="00F31F80">
      <w:pPr>
        <w:spacing w:line="360" w:lineRule="auto"/>
        <w:jc w:val="both"/>
        <w:rPr>
          <w:rFonts w:ascii="Palatino Linotype" w:hAnsi="Palatino Linotype" w:cs="Arial"/>
          <w:b/>
          <w:sz w:val="24"/>
          <w:szCs w:val="24"/>
        </w:rPr>
      </w:pPr>
    </w:p>
    <w:p w14:paraId="540C0985" w14:textId="77777777" w:rsidR="00F31F80" w:rsidRPr="006D37DA" w:rsidRDefault="00F31F80" w:rsidP="00F31F80">
      <w:pPr>
        <w:spacing w:line="360" w:lineRule="auto"/>
        <w:jc w:val="both"/>
        <w:rPr>
          <w:rFonts w:ascii="Palatino Linotype" w:eastAsia="Calibri" w:hAnsi="Palatino Linotype" w:cs="Arial"/>
          <w:bCs/>
          <w:sz w:val="24"/>
          <w:szCs w:val="24"/>
        </w:rPr>
      </w:pPr>
      <w:r w:rsidRPr="006D37DA">
        <w:rPr>
          <w:rFonts w:ascii="Palatino Linotype" w:hAnsi="Palatino Linotype" w:cs="Arial"/>
          <w:b/>
          <w:sz w:val="24"/>
          <w:szCs w:val="24"/>
        </w:rPr>
        <w:t xml:space="preserve">CUARTO. </w:t>
      </w:r>
      <w:r w:rsidRPr="006D37DA">
        <w:rPr>
          <w:rFonts w:ascii="Palatino Linotype" w:eastAsia="Calibri" w:hAnsi="Palatino Linotype" w:cs="Arial"/>
          <w:bCs/>
          <w:sz w:val="24"/>
          <w:szCs w:val="24"/>
        </w:rPr>
        <w:t xml:space="preserve">De conformidad con el artículo 198 de la Ley de Transparencia y Acceso a la Información Pública del Estado de México y Municipios, de considerarlo procedente, el </w:t>
      </w:r>
      <w:r w:rsidRPr="006D37DA">
        <w:rPr>
          <w:rFonts w:ascii="Palatino Linotype" w:eastAsia="Calibri" w:hAnsi="Palatino Linotype" w:cs="Arial"/>
          <w:b/>
          <w:bCs/>
          <w:sz w:val="24"/>
          <w:szCs w:val="24"/>
        </w:rPr>
        <w:t>SUJETO OBLIGADO</w:t>
      </w:r>
      <w:r w:rsidRPr="006D37DA">
        <w:rPr>
          <w:rFonts w:ascii="Palatino Linotype" w:eastAsia="Calibri" w:hAnsi="Palatino Linotype" w:cs="Arial"/>
          <w:bCs/>
          <w:sz w:val="24"/>
          <w:szCs w:val="24"/>
        </w:rPr>
        <w:t xml:space="preserve"> de manera fundada y motivada, podrá solicitar una ampliación de plazo para el cumplimiento de la presente resolución.</w:t>
      </w:r>
    </w:p>
    <w:p w14:paraId="6CD6268E" w14:textId="77777777" w:rsidR="00F31F80" w:rsidRPr="006D37DA" w:rsidRDefault="00F31F80" w:rsidP="00F31F80">
      <w:pPr>
        <w:spacing w:line="360" w:lineRule="auto"/>
        <w:jc w:val="both"/>
        <w:rPr>
          <w:rFonts w:ascii="Palatino Linotype" w:eastAsia="Calibri" w:hAnsi="Palatino Linotype" w:cs="Arial"/>
          <w:bCs/>
          <w:sz w:val="24"/>
          <w:szCs w:val="24"/>
        </w:rPr>
      </w:pPr>
    </w:p>
    <w:p w14:paraId="6E91FD5C" w14:textId="77777777" w:rsidR="00F31F80" w:rsidRPr="006D37DA" w:rsidRDefault="00F31F80" w:rsidP="00F31F80">
      <w:pPr>
        <w:tabs>
          <w:tab w:val="left" w:pos="8080"/>
        </w:tabs>
        <w:spacing w:line="360" w:lineRule="auto"/>
        <w:ind w:right="49"/>
        <w:jc w:val="both"/>
        <w:rPr>
          <w:rFonts w:ascii="Palatino Linotype" w:hAnsi="Palatino Linotype"/>
          <w:sz w:val="24"/>
          <w:szCs w:val="24"/>
          <w:lang w:val="es-ES"/>
        </w:rPr>
      </w:pPr>
      <w:bookmarkStart w:id="15" w:name="_Toc492590393"/>
      <w:bookmarkStart w:id="16" w:name="_Toc503891611"/>
      <w:bookmarkStart w:id="17" w:name="_Toc511647759"/>
      <w:bookmarkStart w:id="18" w:name="_Toc511647820"/>
      <w:r w:rsidRPr="006D37DA">
        <w:rPr>
          <w:rFonts w:ascii="Palatino Linotype" w:hAnsi="Palatino Linotype"/>
          <w:b/>
          <w:sz w:val="24"/>
          <w:szCs w:val="24"/>
        </w:rPr>
        <w:t xml:space="preserve">QUINTO. </w:t>
      </w:r>
      <w:r w:rsidRPr="006D37DA">
        <w:rPr>
          <w:rFonts w:ascii="Palatino Linotype" w:hAnsi="Palatino Linotype"/>
          <w:sz w:val="24"/>
          <w:szCs w:val="24"/>
        </w:rPr>
        <w:t>Notifíquese</w:t>
      </w:r>
      <w:bookmarkEnd w:id="15"/>
      <w:bookmarkEnd w:id="16"/>
      <w:bookmarkEnd w:id="17"/>
      <w:bookmarkEnd w:id="18"/>
      <w:r w:rsidRPr="006D37DA">
        <w:rPr>
          <w:rFonts w:ascii="Palatino Linotype" w:hAnsi="Palatino Linotype"/>
          <w:sz w:val="24"/>
          <w:szCs w:val="24"/>
        </w:rPr>
        <w:t xml:space="preserve"> a </w:t>
      </w:r>
      <w:r w:rsidRPr="006D37DA">
        <w:rPr>
          <w:rFonts w:ascii="Palatino Linotype" w:hAnsi="Palatino Linotype"/>
          <w:b/>
          <w:sz w:val="24"/>
          <w:szCs w:val="24"/>
        </w:rPr>
        <w:t>EL RECURRENTE</w:t>
      </w:r>
      <w:r w:rsidRPr="006D37DA">
        <w:rPr>
          <w:rFonts w:ascii="Palatino Linotype" w:hAnsi="Palatino Linotype"/>
          <w:sz w:val="24"/>
          <w:szCs w:val="24"/>
        </w:rPr>
        <w:t xml:space="preserve"> la presente</w:t>
      </w:r>
      <w:r w:rsidRPr="006D37DA">
        <w:rPr>
          <w:rFonts w:ascii="Palatino Linotype" w:hAnsi="Palatino Linotype"/>
          <w:sz w:val="24"/>
          <w:szCs w:val="24"/>
          <w:lang w:val="es-ES"/>
        </w:rPr>
        <w:t xml:space="preserve"> resolución, vía SAIMEX.</w:t>
      </w:r>
    </w:p>
    <w:p w14:paraId="71B1A24A" w14:textId="77777777" w:rsidR="00F31F80" w:rsidRPr="006D37DA" w:rsidRDefault="00F31F80" w:rsidP="00F31F80">
      <w:pPr>
        <w:tabs>
          <w:tab w:val="left" w:pos="8080"/>
        </w:tabs>
        <w:spacing w:line="360" w:lineRule="auto"/>
        <w:ind w:right="49"/>
        <w:jc w:val="both"/>
        <w:rPr>
          <w:rFonts w:ascii="Palatino Linotype" w:hAnsi="Palatino Linotype"/>
          <w:sz w:val="24"/>
          <w:szCs w:val="24"/>
          <w:lang w:val="es-ES"/>
        </w:rPr>
      </w:pPr>
    </w:p>
    <w:p w14:paraId="46ABD211" w14:textId="77777777" w:rsidR="00F31F80" w:rsidRPr="006D37DA" w:rsidRDefault="00F31F80" w:rsidP="00F31F80">
      <w:pPr>
        <w:shd w:val="clear" w:color="auto" w:fill="FFFFFF"/>
        <w:spacing w:line="360" w:lineRule="auto"/>
        <w:jc w:val="both"/>
        <w:rPr>
          <w:rFonts w:ascii="Palatino Linotype" w:hAnsi="Palatino Linotype"/>
          <w:sz w:val="24"/>
          <w:szCs w:val="24"/>
          <w:lang w:val="es-ES"/>
        </w:rPr>
      </w:pPr>
      <w:r w:rsidRPr="006D37DA">
        <w:rPr>
          <w:rFonts w:ascii="Palatino Linotype" w:eastAsia="Calibri" w:hAnsi="Palatino Linotype"/>
          <w:b/>
          <w:sz w:val="24"/>
          <w:szCs w:val="24"/>
          <w:lang w:eastAsia="en-US"/>
        </w:rPr>
        <w:t>SEXTO.</w:t>
      </w:r>
      <w:r w:rsidRPr="006D37DA">
        <w:rPr>
          <w:rFonts w:ascii="Palatino Linotype" w:eastAsia="Calibri" w:hAnsi="Palatino Linotype"/>
          <w:sz w:val="24"/>
          <w:szCs w:val="24"/>
          <w:lang w:eastAsia="en-US"/>
        </w:rPr>
        <w:t xml:space="preserve"> </w:t>
      </w:r>
      <w:r w:rsidRPr="006D37DA">
        <w:rPr>
          <w:rFonts w:ascii="Palatino Linotype" w:hAnsi="Palatino Linotype"/>
          <w:sz w:val="24"/>
          <w:szCs w:val="24"/>
          <w:lang w:val="es-ES"/>
        </w:rPr>
        <w:t xml:space="preserve">Se hace del conocimiento de </w:t>
      </w:r>
      <w:r w:rsidRPr="006D37DA">
        <w:rPr>
          <w:rFonts w:ascii="Palatino Linotype" w:hAnsi="Palatino Linotype"/>
          <w:b/>
          <w:sz w:val="24"/>
          <w:szCs w:val="24"/>
          <w:lang w:val="es-ES"/>
        </w:rPr>
        <w:t>EL RECURRENTE</w:t>
      </w:r>
      <w:r w:rsidRPr="006D37DA">
        <w:rPr>
          <w:rFonts w:ascii="Palatino Linotype" w:hAnsi="Palatino Linotype"/>
          <w:sz w:val="24"/>
          <w:szCs w:val="24"/>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6D37DA">
        <w:rPr>
          <w:rFonts w:ascii="Palatino Linotype" w:hAnsi="Palatino Linotype"/>
          <w:bCs/>
          <w:sz w:val="24"/>
          <w:szCs w:val="24"/>
          <w:lang w:val="es-ES"/>
        </w:rPr>
        <w:t>vía juicio de amparo</w:t>
      </w:r>
      <w:r w:rsidRPr="006D37DA">
        <w:rPr>
          <w:rFonts w:ascii="Palatino Linotype" w:hAnsi="Palatino Linotype"/>
          <w:sz w:val="24"/>
          <w:szCs w:val="24"/>
          <w:lang w:val="es-ES"/>
        </w:rPr>
        <w:t> en los términos de l</w:t>
      </w:r>
      <w:r w:rsidR="00A92023" w:rsidRPr="006D37DA">
        <w:rPr>
          <w:rFonts w:ascii="Palatino Linotype" w:hAnsi="Palatino Linotype"/>
          <w:sz w:val="24"/>
          <w:szCs w:val="24"/>
          <w:lang w:val="es-ES"/>
        </w:rPr>
        <w:t>as leyes aplicables.</w:t>
      </w:r>
    </w:p>
    <w:p w14:paraId="0A47CCFB" w14:textId="77777777" w:rsidR="0044002C" w:rsidRPr="006D37DA" w:rsidRDefault="0044002C" w:rsidP="00F31F80">
      <w:pPr>
        <w:shd w:val="clear" w:color="auto" w:fill="FFFFFF"/>
        <w:spacing w:line="360" w:lineRule="auto"/>
        <w:jc w:val="both"/>
        <w:rPr>
          <w:rFonts w:ascii="Palatino Linotype" w:hAnsi="Palatino Linotype"/>
          <w:sz w:val="24"/>
          <w:szCs w:val="24"/>
          <w:lang w:val="es-ES"/>
        </w:rPr>
      </w:pPr>
    </w:p>
    <w:p w14:paraId="49D84E7C" w14:textId="77777777" w:rsidR="0044002C" w:rsidRPr="006D37DA" w:rsidRDefault="0044002C" w:rsidP="0044002C">
      <w:pPr>
        <w:spacing w:before="240" w:after="240" w:line="360" w:lineRule="auto"/>
        <w:ind w:firstLine="1"/>
        <w:jc w:val="both"/>
        <w:rPr>
          <w:rFonts w:ascii="Palatino Linotype" w:hAnsi="Palatino Linotype"/>
          <w:sz w:val="24"/>
          <w:szCs w:val="24"/>
        </w:rPr>
      </w:pPr>
      <w:bookmarkStart w:id="19" w:name="_Hlk99014733"/>
      <w:r w:rsidRPr="006D37DA">
        <w:rPr>
          <w:rFonts w:ascii="Palatino Linotype" w:hAnsi="Palatino Linotype" w:cs="Palatino Linotype"/>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(05) DE FEBRERO DE DOS MIL VEINTISÉIS, ANTE EL SECRETARIO TÉCNICO DEL PLENO </w:t>
      </w:r>
      <w:r w:rsidRPr="006D37DA">
        <w:rPr>
          <w:rFonts w:ascii="Palatino Linotype" w:hAnsi="Palatino Linotype" w:cs="Palatino Linotype"/>
          <w:color w:val="000000" w:themeColor="text1"/>
          <w:sz w:val="24"/>
          <w:szCs w:val="24"/>
        </w:rPr>
        <w:t>ALEXIS TAPIA RAMÍREZ.</w:t>
      </w:r>
    </w:p>
    <w:bookmarkEnd w:id="19"/>
    <w:p w14:paraId="5E2BD833" w14:textId="77777777" w:rsidR="00F31F80" w:rsidRPr="006D37DA" w:rsidRDefault="00F31F80">
      <w:pPr>
        <w:rPr>
          <w:rFonts w:ascii="Palatino Linotype" w:hAnsi="Palatino Linotype"/>
          <w:sz w:val="24"/>
          <w:szCs w:val="24"/>
        </w:rPr>
      </w:pPr>
    </w:p>
    <w:p w14:paraId="36007CCE" w14:textId="77777777" w:rsidR="000D2D0E" w:rsidRPr="006D37DA" w:rsidRDefault="000D2D0E">
      <w:pPr>
        <w:rPr>
          <w:rFonts w:ascii="Palatino Linotype" w:hAnsi="Palatino Linotype"/>
          <w:sz w:val="24"/>
          <w:szCs w:val="24"/>
        </w:rPr>
      </w:pPr>
    </w:p>
    <w:p w14:paraId="4BC0CABE" w14:textId="77777777" w:rsidR="000D2D0E" w:rsidRPr="006D37DA" w:rsidRDefault="000D2D0E">
      <w:pPr>
        <w:rPr>
          <w:rFonts w:ascii="Palatino Linotype" w:hAnsi="Palatino Linotype"/>
          <w:sz w:val="24"/>
          <w:szCs w:val="24"/>
        </w:rPr>
      </w:pPr>
    </w:p>
    <w:p w14:paraId="3E2EC80B" w14:textId="77777777" w:rsidR="000D2D0E" w:rsidRPr="006D37DA" w:rsidRDefault="000D2D0E">
      <w:pPr>
        <w:rPr>
          <w:rFonts w:ascii="Palatino Linotype" w:hAnsi="Palatino Linotype"/>
          <w:sz w:val="24"/>
          <w:szCs w:val="24"/>
        </w:rPr>
      </w:pPr>
    </w:p>
    <w:p w14:paraId="23BD32DA" w14:textId="77777777" w:rsidR="000D2D0E" w:rsidRPr="006D37DA" w:rsidRDefault="000D2D0E">
      <w:pPr>
        <w:rPr>
          <w:rFonts w:ascii="Palatino Linotype" w:hAnsi="Palatino Linotype"/>
          <w:sz w:val="24"/>
          <w:szCs w:val="24"/>
        </w:rPr>
      </w:pPr>
    </w:p>
    <w:p w14:paraId="2C549B68" w14:textId="77777777" w:rsidR="000D2D0E" w:rsidRPr="006D37DA" w:rsidRDefault="000D2D0E">
      <w:pPr>
        <w:rPr>
          <w:rFonts w:ascii="Palatino Linotype" w:hAnsi="Palatino Linotype"/>
          <w:sz w:val="24"/>
          <w:szCs w:val="24"/>
        </w:rPr>
      </w:pPr>
    </w:p>
    <w:p w14:paraId="44DA9FD3" w14:textId="77777777" w:rsidR="000D2D0E" w:rsidRPr="006D37DA" w:rsidRDefault="000D2D0E">
      <w:pPr>
        <w:rPr>
          <w:rFonts w:ascii="Palatino Linotype" w:hAnsi="Palatino Linotype"/>
          <w:sz w:val="24"/>
          <w:szCs w:val="24"/>
        </w:rPr>
      </w:pPr>
    </w:p>
    <w:p w14:paraId="12324097" w14:textId="77777777" w:rsidR="000D2D0E" w:rsidRPr="006D37DA" w:rsidRDefault="000D2D0E">
      <w:pPr>
        <w:rPr>
          <w:rFonts w:ascii="Palatino Linotype" w:hAnsi="Palatino Linotype"/>
          <w:sz w:val="24"/>
          <w:szCs w:val="24"/>
        </w:rPr>
      </w:pPr>
    </w:p>
    <w:p w14:paraId="2CE499A7" w14:textId="77777777" w:rsidR="000D2D0E" w:rsidRPr="006D37DA" w:rsidRDefault="000D2D0E">
      <w:pPr>
        <w:rPr>
          <w:rFonts w:ascii="Palatino Linotype" w:hAnsi="Palatino Linotype"/>
          <w:sz w:val="24"/>
          <w:szCs w:val="24"/>
        </w:rPr>
      </w:pPr>
    </w:p>
    <w:p w14:paraId="58E7695E" w14:textId="77777777" w:rsidR="000D2D0E" w:rsidRPr="006D37DA" w:rsidRDefault="000D2D0E">
      <w:pPr>
        <w:rPr>
          <w:rFonts w:ascii="Palatino Linotype" w:hAnsi="Palatino Linotype"/>
          <w:sz w:val="24"/>
          <w:szCs w:val="24"/>
        </w:rPr>
      </w:pPr>
    </w:p>
    <w:p w14:paraId="40C222D9" w14:textId="77777777" w:rsidR="000D2D0E" w:rsidRPr="006D37DA" w:rsidRDefault="000D2D0E">
      <w:pPr>
        <w:rPr>
          <w:rFonts w:ascii="Palatino Linotype" w:hAnsi="Palatino Linotype"/>
          <w:sz w:val="24"/>
          <w:szCs w:val="24"/>
        </w:rPr>
      </w:pPr>
    </w:p>
    <w:p w14:paraId="72BFC7A7" w14:textId="77777777" w:rsidR="000D2D0E" w:rsidRPr="006D37DA" w:rsidRDefault="000D2D0E">
      <w:pPr>
        <w:rPr>
          <w:rFonts w:ascii="Palatino Linotype" w:hAnsi="Palatino Linotype"/>
          <w:sz w:val="24"/>
          <w:szCs w:val="24"/>
        </w:rPr>
      </w:pPr>
    </w:p>
    <w:p w14:paraId="425B564B" w14:textId="77777777" w:rsidR="000D2D0E" w:rsidRPr="006D37DA" w:rsidRDefault="000D2D0E">
      <w:pPr>
        <w:rPr>
          <w:rFonts w:ascii="Palatino Linotype" w:hAnsi="Palatino Linotype"/>
          <w:sz w:val="24"/>
          <w:szCs w:val="24"/>
        </w:rPr>
      </w:pPr>
    </w:p>
    <w:p w14:paraId="450A4234" w14:textId="77777777" w:rsidR="000D2D0E" w:rsidRPr="006D37DA" w:rsidRDefault="000D2D0E">
      <w:pPr>
        <w:rPr>
          <w:rFonts w:ascii="Palatino Linotype" w:hAnsi="Palatino Linotype"/>
          <w:sz w:val="24"/>
          <w:szCs w:val="24"/>
        </w:rPr>
      </w:pPr>
    </w:p>
    <w:p w14:paraId="359A9F41" w14:textId="77777777" w:rsidR="000D2D0E" w:rsidRPr="006D37DA" w:rsidRDefault="000D2D0E">
      <w:pPr>
        <w:rPr>
          <w:rFonts w:ascii="Palatino Linotype" w:hAnsi="Palatino Linotype"/>
          <w:sz w:val="24"/>
          <w:szCs w:val="24"/>
        </w:rPr>
      </w:pPr>
    </w:p>
    <w:p w14:paraId="07DC5CB4" w14:textId="77777777" w:rsidR="000D2D0E" w:rsidRPr="006D37DA" w:rsidRDefault="000D2D0E">
      <w:pPr>
        <w:rPr>
          <w:rFonts w:ascii="Palatino Linotype" w:hAnsi="Palatino Linotype"/>
          <w:sz w:val="24"/>
          <w:szCs w:val="24"/>
        </w:rPr>
      </w:pPr>
    </w:p>
    <w:p w14:paraId="2BDD21EF" w14:textId="77777777" w:rsidR="000D2D0E" w:rsidRPr="006D37DA" w:rsidRDefault="000D2D0E">
      <w:pPr>
        <w:rPr>
          <w:rFonts w:ascii="Palatino Linotype" w:hAnsi="Palatino Linotype"/>
          <w:sz w:val="24"/>
          <w:szCs w:val="24"/>
        </w:rPr>
      </w:pPr>
    </w:p>
    <w:p w14:paraId="5D6B9EAC" w14:textId="77777777" w:rsidR="000D2D0E" w:rsidRPr="006D37DA" w:rsidRDefault="000D2D0E">
      <w:pPr>
        <w:rPr>
          <w:rFonts w:ascii="Palatino Linotype" w:hAnsi="Palatino Linotype"/>
          <w:sz w:val="24"/>
          <w:szCs w:val="24"/>
        </w:rPr>
      </w:pPr>
    </w:p>
    <w:p w14:paraId="04B305F4" w14:textId="77777777" w:rsidR="000D2D0E" w:rsidRPr="006D37DA" w:rsidRDefault="000D2D0E">
      <w:pPr>
        <w:rPr>
          <w:rFonts w:ascii="Palatino Linotype" w:hAnsi="Palatino Linotype"/>
          <w:sz w:val="24"/>
          <w:szCs w:val="24"/>
        </w:rPr>
      </w:pPr>
    </w:p>
    <w:p w14:paraId="62F81078" w14:textId="77777777" w:rsidR="000D2D0E" w:rsidRPr="006D37DA" w:rsidRDefault="000D2D0E">
      <w:pPr>
        <w:rPr>
          <w:rFonts w:ascii="Palatino Linotype" w:hAnsi="Palatino Linotype"/>
          <w:sz w:val="24"/>
          <w:szCs w:val="24"/>
        </w:rPr>
      </w:pPr>
    </w:p>
    <w:p w14:paraId="619CB996" w14:textId="77777777" w:rsidR="000D2D0E" w:rsidRPr="006D37DA" w:rsidRDefault="000D2D0E">
      <w:pPr>
        <w:rPr>
          <w:rFonts w:ascii="Palatino Linotype" w:hAnsi="Palatino Linotype"/>
          <w:sz w:val="24"/>
          <w:szCs w:val="24"/>
        </w:rPr>
      </w:pPr>
    </w:p>
    <w:p w14:paraId="5488A235" w14:textId="77777777" w:rsidR="000D2D0E" w:rsidRPr="006D37DA" w:rsidRDefault="000D2D0E">
      <w:pPr>
        <w:rPr>
          <w:rFonts w:ascii="Palatino Linotype" w:hAnsi="Palatino Linotype"/>
          <w:sz w:val="24"/>
          <w:szCs w:val="24"/>
        </w:rPr>
      </w:pPr>
    </w:p>
    <w:p w14:paraId="18C3A89E" w14:textId="77777777" w:rsidR="000D2D0E" w:rsidRPr="006D37DA" w:rsidRDefault="000D2D0E">
      <w:pPr>
        <w:rPr>
          <w:rFonts w:ascii="Palatino Linotype" w:hAnsi="Palatino Linotype"/>
          <w:sz w:val="24"/>
          <w:szCs w:val="24"/>
        </w:rPr>
      </w:pPr>
    </w:p>
    <w:p w14:paraId="25287550" w14:textId="77777777" w:rsidR="000D2D0E" w:rsidRPr="006D37DA" w:rsidRDefault="000D2D0E">
      <w:pPr>
        <w:rPr>
          <w:rFonts w:ascii="Palatino Linotype" w:hAnsi="Palatino Linotype"/>
          <w:sz w:val="24"/>
          <w:szCs w:val="24"/>
        </w:rPr>
      </w:pPr>
    </w:p>
    <w:sectPr w:rsidR="000D2D0E" w:rsidRPr="006D37DA" w:rsidSect="006D37DA">
      <w:headerReference w:type="even" r:id="rId7"/>
      <w:headerReference w:type="default" r:id="rId8"/>
      <w:footerReference w:type="default" r:id="rId9"/>
      <w:headerReference w:type="first" r:id="rId10"/>
      <w:footerReference w:type="first" r:id="rId11"/>
      <w:pgSz w:w="12240" w:h="15840"/>
      <w:pgMar w:top="80" w:right="75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F9A16" w14:textId="77777777" w:rsidR="00FC2F77" w:rsidRDefault="00FC2F77" w:rsidP="00383C8E">
      <w:r>
        <w:separator/>
      </w:r>
    </w:p>
  </w:endnote>
  <w:endnote w:type="continuationSeparator" w:id="0">
    <w:p w14:paraId="472411D8" w14:textId="77777777" w:rsidR="00FC2F77" w:rsidRDefault="00FC2F77" w:rsidP="00383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1513751"/>
      <w:docPartObj>
        <w:docPartGallery w:val="AutoText"/>
      </w:docPartObj>
    </w:sdtPr>
    <w:sdtEndPr/>
    <w:sdtContent>
      <w:sdt>
        <w:sdtPr>
          <w:id w:val="201907743"/>
          <w:docPartObj>
            <w:docPartGallery w:val="AutoText"/>
          </w:docPartObj>
        </w:sdtPr>
        <w:sdtEndPr/>
        <w:sdtContent>
          <w:p w14:paraId="57D8AF1F" w14:textId="77777777" w:rsidR="00791084" w:rsidRDefault="00791084">
            <w:pPr>
              <w:pStyle w:val="Piedepgina"/>
              <w:jc w:val="right"/>
            </w:pPr>
          </w:p>
          <w:p w14:paraId="2EC32595" w14:textId="77777777" w:rsidR="00791084" w:rsidRDefault="00791084">
            <w:pPr>
              <w:pStyle w:val="Piedepgina"/>
              <w:jc w:val="right"/>
            </w:pPr>
            <w:r w:rsidRPr="006D37DA">
              <w:rPr>
                <w:rFonts w:ascii="Palatino Linotype" w:hAnsi="Palatino Linotype"/>
                <w:b/>
                <w:sz w:val="24"/>
                <w:szCs w:val="24"/>
                <w:lang w:val="es-ES"/>
              </w:rPr>
              <w:t xml:space="preserve">Página </w:t>
            </w:r>
            <w:r w:rsidRPr="006D37DA">
              <w:rPr>
                <w:rFonts w:ascii="Palatino Linotype" w:hAnsi="Palatino Linotype"/>
                <w:b/>
                <w:bCs/>
                <w:sz w:val="24"/>
                <w:szCs w:val="24"/>
              </w:rPr>
              <w:fldChar w:fldCharType="begin"/>
            </w:r>
            <w:r w:rsidRPr="006D37DA">
              <w:rPr>
                <w:rFonts w:ascii="Palatino Linotype" w:hAnsi="Palatino Linotype"/>
                <w:b/>
                <w:bCs/>
                <w:sz w:val="24"/>
                <w:szCs w:val="24"/>
              </w:rPr>
              <w:instrText>PAGE</w:instrText>
            </w:r>
            <w:r w:rsidRPr="006D37DA">
              <w:rPr>
                <w:rFonts w:ascii="Palatino Linotype" w:hAnsi="Palatino Linotype"/>
                <w:b/>
                <w:bCs/>
                <w:sz w:val="24"/>
                <w:szCs w:val="24"/>
              </w:rPr>
              <w:fldChar w:fldCharType="separate"/>
            </w:r>
            <w:r w:rsidR="000E1BB8">
              <w:rPr>
                <w:rFonts w:ascii="Palatino Linotype" w:hAnsi="Palatino Linotype"/>
                <w:b/>
                <w:bCs/>
                <w:noProof/>
                <w:sz w:val="24"/>
                <w:szCs w:val="24"/>
              </w:rPr>
              <w:t>21</w:t>
            </w:r>
            <w:r w:rsidRPr="006D37DA">
              <w:rPr>
                <w:rFonts w:ascii="Palatino Linotype" w:hAnsi="Palatino Linotype"/>
                <w:b/>
                <w:bCs/>
                <w:sz w:val="24"/>
                <w:szCs w:val="24"/>
              </w:rPr>
              <w:fldChar w:fldCharType="end"/>
            </w:r>
            <w:r w:rsidRPr="006D37DA">
              <w:rPr>
                <w:rFonts w:ascii="Palatino Linotype" w:hAnsi="Palatino Linotype"/>
                <w:b/>
                <w:sz w:val="24"/>
                <w:szCs w:val="24"/>
                <w:lang w:val="es-ES"/>
              </w:rPr>
              <w:t xml:space="preserve"> de </w:t>
            </w:r>
            <w:r w:rsidRPr="006D37DA">
              <w:rPr>
                <w:rFonts w:ascii="Palatino Linotype" w:hAnsi="Palatino Linotype"/>
                <w:b/>
                <w:bCs/>
                <w:sz w:val="24"/>
                <w:szCs w:val="24"/>
              </w:rPr>
              <w:fldChar w:fldCharType="begin"/>
            </w:r>
            <w:r w:rsidRPr="006D37DA">
              <w:rPr>
                <w:rFonts w:ascii="Palatino Linotype" w:hAnsi="Palatino Linotype"/>
                <w:b/>
                <w:bCs/>
                <w:sz w:val="24"/>
                <w:szCs w:val="24"/>
              </w:rPr>
              <w:instrText>NUMPAGES</w:instrText>
            </w:r>
            <w:r w:rsidRPr="006D37DA">
              <w:rPr>
                <w:rFonts w:ascii="Palatino Linotype" w:hAnsi="Palatino Linotype"/>
                <w:b/>
                <w:bCs/>
                <w:sz w:val="24"/>
                <w:szCs w:val="24"/>
              </w:rPr>
              <w:fldChar w:fldCharType="separate"/>
            </w:r>
            <w:r w:rsidR="000E1BB8">
              <w:rPr>
                <w:rFonts w:ascii="Palatino Linotype" w:hAnsi="Palatino Linotype"/>
                <w:b/>
                <w:bCs/>
                <w:noProof/>
                <w:sz w:val="24"/>
                <w:szCs w:val="24"/>
              </w:rPr>
              <w:t>30</w:t>
            </w:r>
            <w:r w:rsidRPr="006D37DA">
              <w:rPr>
                <w:rFonts w:ascii="Palatino Linotype" w:hAnsi="Palatino Linotype"/>
                <w:b/>
                <w:bCs/>
                <w:sz w:val="24"/>
                <w:szCs w:val="24"/>
              </w:rPr>
              <w:fldChar w:fldCharType="end"/>
            </w:r>
          </w:p>
        </w:sdtContent>
      </w:sdt>
    </w:sdtContent>
  </w:sdt>
  <w:p w14:paraId="0F859F7F" w14:textId="77777777" w:rsidR="00791084" w:rsidRDefault="00791084">
    <w:pPr>
      <w:pStyle w:val="Piedepgina"/>
    </w:pPr>
  </w:p>
  <w:p w14:paraId="144480DD" w14:textId="77777777" w:rsidR="00791084" w:rsidRDefault="00791084"/>
  <w:p w14:paraId="23105AD4" w14:textId="77777777" w:rsidR="00791084" w:rsidRDefault="00791084"/>
  <w:p w14:paraId="457947DD" w14:textId="77777777" w:rsidR="00791084" w:rsidRDefault="0079108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7715751"/>
      <w:docPartObj>
        <w:docPartGallery w:val="AutoText"/>
      </w:docPartObj>
    </w:sdtPr>
    <w:sdtEndPr/>
    <w:sdtContent>
      <w:sdt>
        <w:sdtPr>
          <w:id w:val="157355597"/>
          <w:docPartObj>
            <w:docPartGallery w:val="AutoText"/>
          </w:docPartObj>
        </w:sdtPr>
        <w:sdtEndPr/>
        <w:sdtContent>
          <w:p w14:paraId="1AA9951E" w14:textId="77777777" w:rsidR="00791084" w:rsidRDefault="00791084">
            <w:pPr>
              <w:pStyle w:val="Piedepgina"/>
              <w:jc w:val="right"/>
            </w:pPr>
            <w:r w:rsidRPr="006D37DA">
              <w:rPr>
                <w:rFonts w:ascii="Palatino Linotype" w:hAnsi="Palatino Linotype"/>
                <w:b/>
                <w:sz w:val="22"/>
                <w:szCs w:val="22"/>
                <w:lang w:val="es-ES"/>
              </w:rPr>
              <w:t xml:space="preserve">Página </w:t>
            </w:r>
            <w:r w:rsidRPr="006D37DA">
              <w:rPr>
                <w:rFonts w:ascii="Palatino Linotype" w:hAnsi="Palatino Linotype"/>
                <w:b/>
                <w:bCs/>
                <w:sz w:val="22"/>
                <w:szCs w:val="22"/>
              </w:rPr>
              <w:fldChar w:fldCharType="begin"/>
            </w:r>
            <w:r w:rsidRPr="006D37DA">
              <w:rPr>
                <w:rFonts w:ascii="Palatino Linotype" w:hAnsi="Palatino Linotype"/>
                <w:b/>
                <w:bCs/>
                <w:sz w:val="22"/>
                <w:szCs w:val="22"/>
              </w:rPr>
              <w:instrText>PAGE</w:instrText>
            </w:r>
            <w:r w:rsidRPr="006D37DA">
              <w:rPr>
                <w:rFonts w:ascii="Palatino Linotype" w:hAnsi="Palatino Linotype"/>
                <w:b/>
                <w:bCs/>
                <w:sz w:val="22"/>
                <w:szCs w:val="22"/>
              </w:rPr>
              <w:fldChar w:fldCharType="separate"/>
            </w:r>
            <w:r w:rsidR="000E1BB8">
              <w:rPr>
                <w:rFonts w:ascii="Palatino Linotype" w:hAnsi="Palatino Linotype"/>
                <w:b/>
                <w:bCs/>
                <w:noProof/>
                <w:sz w:val="22"/>
                <w:szCs w:val="22"/>
              </w:rPr>
              <w:t>1</w:t>
            </w:r>
            <w:r w:rsidRPr="006D37DA">
              <w:rPr>
                <w:rFonts w:ascii="Palatino Linotype" w:hAnsi="Palatino Linotype"/>
                <w:b/>
                <w:bCs/>
                <w:sz w:val="22"/>
                <w:szCs w:val="22"/>
              </w:rPr>
              <w:fldChar w:fldCharType="end"/>
            </w:r>
            <w:r w:rsidRPr="006D37DA">
              <w:rPr>
                <w:rFonts w:ascii="Palatino Linotype" w:hAnsi="Palatino Linotype"/>
                <w:b/>
                <w:sz w:val="22"/>
                <w:szCs w:val="22"/>
                <w:lang w:val="es-ES"/>
              </w:rPr>
              <w:t xml:space="preserve"> de </w:t>
            </w:r>
            <w:r w:rsidRPr="006D37DA">
              <w:rPr>
                <w:rFonts w:ascii="Palatino Linotype" w:hAnsi="Palatino Linotype"/>
                <w:b/>
                <w:bCs/>
                <w:sz w:val="22"/>
                <w:szCs w:val="22"/>
              </w:rPr>
              <w:fldChar w:fldCharType="begin"/>
            </w:r>
            <w:r w:rsidRPr="006D37DA">
              <w:rPr>
                <w:rFonts w:ascii="Palatino Linotype" w:hAnsi="Palatino Linotype"/>
                <w:b/>
                <w:bCs/>
                <w:sz w:val="22"/>
                <w:szCs w:val="22"/>
              </w:rPr>
              <w:instrText>NUMPAGES</w:instrText>
            </w:r>
            <w:r w:rsidRPr="006D37DA">
              <w:rPr>
                <w:rFonts w:ascii="Palatino Linotype" w:hAnsi="Palatino Linotype"/>
                <w:b/>
                <w:bCs/>
                <w:sz w:val="22"/>
                <w:szCs w:val="22"/>
              </w:rPr>
              <w:fldChar w:fldCharType="separate"/>
            </w:r>
            <w:r w:rsidR="000E1BB8">
              <w:rPr>
                <w:rFonts w:ascii="Palatino Linotype" w:hAnsi="Palatino Linotype"/>
                <w:b/>
                <w:bCs/>
                <w:noProof/>
                <w:sz w:val="22"/>
                <w:szCs w:val="22"/>
              </w:rPr>
              <w:t>30</w:t>
            </w:r>
            <w:r w:rsidRPr="006D37DA">
              <w:rPr>
                <w:rFonts w:ascii="Palatino Linotype" w:hAnsi="Palatino Linotype"/>
                <w:b/>
                <w:bCs/>
                <w:sz w:val="22"/>
                <w:szCs w:val="22"/>
              </w:rPr>
              <w:fldChar w:fldCharType="end"/>
            </w:r>
          </w:p>
        </w:sdtContent>
      </w:sdt>
    </w:sdtContent>
  </w:sdt>
  <w:p w14:paraId="76CA6547" w14:textId="77777777" w:rsidR="00791084" w:rsidRDefault="00791084">
    <w:pPr>
      <w:pStyle w:val="Piedepgina"/>
    </w:pPr>
  </w:p>
  <w:p w14:paraId="4D9C5CA3" w14:textId="77777777" w:rsidR="00791084" w:rsidRDefault="00791084"/>
  <w:p w14:paraId="029ABF32" w14:textId="77777777" w:rsidR="00791084" w:rsidRDefault="00791084"/>
  <w:p w14:paraId="05A59CD0" w14:textId="77777777" w:rsidR="00791084" w:rsidRDefault="0079108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2C366" w14:textId="77777777" w:rsidR="00FC2F77" w:rsidRDefault="00FC2F77" w:rsidP="00383C8E">
      <w:r>
        <w:separator/>
      </w:r>
    </w:p>
  </w:footnote>
  <w:footnote w:type="continuationSeparator" w:id="0">
    <w:p w14:paraId="0EA43349" w14:textId="77777777" w:rsidR="00FC2F77" w:rsidRDefault="00FC2F77" w:rsidP="00383C8E">
      <w:r>
        <w:continuationSeparator/>
      </w:r>
    </w:p>
  </w:footnote>
  <w:footnote w:id="1">
    <w:p w14:paraId="33A20A41" w14:textId="77777777" w:rsidR="00791084" w:rsidRDefault="00791084" w:rsidP="00F31F80">
      <w:pPr>
        <w:pBdr>
          <w:top w:val="nil"/>
          <w:left w:val="nil"/>
          <w:bottom w:val="nil"/>
          <w:right w:val="nil"/>
          <w:between w:val="nil"/>
        </w:pBdr>
        <w:rPr>
          <w:rFonts w:eastAsia="Calibri"/>
          <w:color w:val="000000"/>
        </w:rPr>
      </w:pPr>
      <w:r>
        <w:rPr>
          <w:vertAlign w:val="superscript"/>
        </w:rPr>
        <w:footnoteRef/>
      </w:r>
      <w:r>
        <w:rPr>
          <w:rFonts w:eastAsia="Calibri"/>
          <w:color w:val="000000"/>
        </w:rPr>
        <w:t xml:space="preserve"> Ley de Transparencia y Acceso a la Información Pública del Estado de México y Municipios. Artículo 9. …</w:t>
      </w:r>
    </w:p>
    <w:p w14:paraId="6A702884" w14:textId="77777777" w:rsidR="00791084" w:rsidRDefault="00791084" w:rsidP="00F31F80">
      <w:pPr>
        <w:pBdr>
          <w:top w:val="nil"/>
          <w:left w:val="nil"/>
          <w:bottom w:val="nil"/>
          <w:right w:val="nil"/>
          <w:between w:val="nil"/>
        </w:pBdr>
        <w:rPr>
          <w:rFonts w:eastAsia="Calibri"/>
          <w:color w:val="000000"/>
        </w:rPr>
      </w:pPr>
      <w:r>
        <w:rPr>
          <w:rFonts w:eastAsia="Calibri"/>
          <w:color w:val="000000"/>
        </w:rPr>
        <w:t>II. Eficacia: Obligación del Instituto para tutelar, de manera efectiva, el derecho de acceso a la información;</w:t>
      </w:r>
    </w:p>
    <w:p w14:paraId="6BCF460A" w14:textId="77777777" w:rsidR="00791084" w:rsidRDefault="00791084" w:rsidP="00F31F80">
      <w:pPr>
        <w:pBdr>
          <w:top w:val="nil"/>
          <w:left w:val="nil"/>
          <w:bottom w:val="nil"/>
          <w:right w:val="nil"/>
          <w:between w:val="nil"/>
        </w:pBdr>
        <w:rPr>
          <w:rFonts w:eastAsia="Calibri"/>
          <w:color w:val="000000"/>
        </w:rPr>
      </w:pPr>
      <w:r>
        <w:rPr>
          <w:rFonts w:eastAsia="Calibri"/>
          <w:color w:val="00000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FE0F3" w14:textId="77777777" w:rsidR="00791084" w:rsidRDefault="00FC2F77">
    <w:pPr>
      <w:pStyle w:val="Encabezado"/>
    </w:pPr>
    <w:r>
      <w:rPr>
        <w:noProof/>
        <w:lang w:eastAsia="es-MX"/>
      </w:rPr>
      <w:pict w14:anchorId="6CA585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49" type="#_x0000_t75" alt="" style="position:absolute;margin-left:0;margin-top:0;width:663.5pt;height:12in;z-index:-25165977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p w14:paraId="6825B93E" w14:textId="77777777" w:rsidR="00791084" w:rsidRDefault="00791084"/>
  <w:p w14:paraId="0A40802E" w14:textId="77777777" w:rsidR="00791084" w:rsidRDefault="00791084"/>
  <w:p w14:paraId="67821377" w14:textId="77777777" w:rsidR="00791084" w:rsidRDefault="0079108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Look w:val="04A0" w:firstRow="1" w:lastRow="0" w:firstColumn="1" w:lastColumn="0" w:noHBand="0" w:noVBand="1"/>
    </w:tblPr>
    <w:tblGrid>
      <w:gridCol w:w="1843"/>
      <w:gridCol w:w="8363"/>
    </w:tblGrid>
    <w:tr w:rsidR="00791084" w14:paraId="381538D4" w14:textId="77777777" w:rsidTr="006D37DA">
      <w:trPr>
        <w:trHeight w:val="1435"/>
      </w:trPr>
      <w:tc>
        <w:tcPr>
          <w:tcW w:w="1843" w:type="dxa"/>
          <w:shd w:val="clear" w:color="auto" w:fill="auto"/>
        </w:tcPr>
        <w:p w14:paraId="7F50EB72" w14:textId="77777777" w:rsidR="00791084" w:rsidRDefault="00791084">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8363" w:type="dxa"/>
          <w:shd w:val="clear" w:color="auto" w:fill="auto"/>
        </w:tcPr>
        <w:p w14:paraId="5E6577C3" w14:textId="77777777" w:rsidR="00791084" w:rsidRDefault="00791084"/>
        <w:tbl>
          <w:tblPr>
            <w:tblStyle w:val="Tablaconcuadrcula"/>
            <w:tblW w:w="6802"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2"/>
            <w:gridCol w:w="4110"/>
          </w:tblGrid>
          <w:tr w:rsidR="00791084" w:rsidRPr="007E6F52" w14:paraId="70498517" w14:textId="77777777" w:rsidTr="006D37DA">
            <w:trPr>
              <w:trHeight w:val="338"/>
            </w:trPr>
            <w:tc>
              <w:tcPr>
                <w:tcW w:w="2692" w:type="dxa"/>
              </w:tcPr>
              <w:p w14:paraId="75B05DB6" w14:textId="77777777" w:rsidR="00791084" w:rsidRPr="006D37DA" w:rsidRDefault="00791084">
                <w:pPr>
                  <w:tabs>
                    <w:tab w:val="right" w:pos="8838"/>
                  </w:tabs>
                  <w:ind w:right="-105"/>
                  <w:rPr>
                    <w:rFonts w:ascii="Palatino Linotype" w:eastAsia="Calibri" w:hAnsi="Palatino Linotype" w:cs="Tahoma"/>
                    <w:b/>
                    <w:sz w:val="24"/>
                    <w:lang w:eastAsia="en-US"/>
                  </w:rPr>
                </w:pPr>
                <w:r w:rsidRPr="006D37DA">
                  <w:rPr>
                    <w:rFonts w:ascii="Palatino Linotype" w:eastAsia="Calibri" w:hAnsi="Palatino Linotype" w:cs="Tahoma"/>
                    <w:b/>
                    <w:sz w:val="24"/>
                    <w:lang w:eastAsia="en-US"/>
                  </w:rPr>
                  <w:t>Recurso de Revisión:</w:t>
                </w:r>
              </w:p>
            </w:tc>
            <w:tc>
              <w:tcPr>
                <w:tcW w:w="4110" w:type="dxa"/>
              </w:tcPr>
              <w:p w14:paraId="0A080236" w14:textId="77777777" w:rsidR="00791084" w:rsidRPr="006D37DA" w:rsidRDefault="00791084" w:rsidP="006D37DA">
                <w:pPr>
                  <w:tabs>
                    <w:tab w:val="right" w:pos="8838"/>
                  </w:tabs>
                  <w:ind w:left="33" w:right="-105"/>
                  <w:rPr>
                    <w:rFonts w:ascii="Palatino Linotype" w:eastAsia="Calibri" w:hAnsi="Palatino Linotype" w:cs="Tahoma"/>
                    <w:sz w:val="24"/>
                    <w:lang w:eastAsia="en-US"/>
                  </w:rPr>
                </w:pPr>
                <w:r w:rsidRPr="006D37DA">
                  <w:rPr>
                    <w:rFonts w:ascii="Palatino Linotype" w:eastAsia="Calibri" w:hAnsi="Palatino Linotype" w:cs="Tahoma"/>
                    <w:bCs/>
                    <w:sz w:val="24"/>
                    <w:lang w:val="es-MX" w:eastAsia="en-US"/>
                  </w:rPr>
                  <w:t>10043/INFOEM/IP/RR/2025</w:t>
                </w:r>
              </w:p>
            </w:tc>
          </w:tr>
          <w:tr w:rsidR="00791084" w:rsidRPr="007E6F52" w14:paraId="4A6554CF" w14:textId="77777777" w:rsidTr="006D37DA">
            <w:trPr>
              <w:trHeight w:val="283"/>
            </w:trPr>
            <w:tc>
              <w:tcPr>
                <w:tcW w:w="2692" w:type="dxa"/>
              </w:tcPr>
              <w:p w14:paraId="4F83BB64" w14:textId="77777777" w:rsidR="00791084" w:rsidRPr="006D37DA" w:rsidRDefault="00791084">
                <w:pPr>
                  <w:tabs>
                    <w:tab w:val="right" w:pos="8838"/>
                  </w:tabs>
                  <w:ind w:right="-105"/>
                  <w:rPr>
                    <w:rFonts w:ascii="Palatino Linotype" w:eastAsia="Calibri" w:hAnsi="Palatino Linotype" w:cs="Tahoma"/>
                    <w:b/>
                    <w:sz w:val="24"/>
                    <w:lang w:eastAsia="en-US"/>
                  </w:rPr>
                </w:pPr>
                <w:bookmarkStart w:id="20" w:name="_Hlk33010189"/>
                <w:r w:rsidRPr="006D37DA">
                  <w:rPr>
                    <w:rFonts w:ascii="Palatino Linotype" w:eastAsia="Calibri" w:hAnsi="Palatino Linotype" w:cs="Tahoma"/>
                    <w:b/>
                    <w:sz w:val="24"/>
                    <w:lang w:eastAsia="en-US"/>
                  </w:rPr>
                  <w:t>Sujeto Obligado:</w:t>
                </w:r>
              </w:p>
            </w:tc>
            <w:tc>
              <w:tcPr>
                <w:tcW w:w="4110" w:type="dxa"/>
              </w:tcPr>
              <w:p w14:paraId="0BB8C4DF" w14:textId="77777777" w:rsidR="00791084" w:rsidRPr="006D37DA" w:rsidRDefault="00791084" w:rsidP="006D37DA">
                <w:pPr>
                  <w:tabs>
                    <w:tab w:val="left" w:pos="2834"/>
                    <w:tab w:val="right" w:pos="8838"/>
                  </w:tabs>
                  <w:ind w:left="33" w:right="-107"/>
                  <w:rPr>
                    <w:rFonts w:ascii="Palatino Linotype" w:hAnsi="Palatino Linotype"/>
                    <w:bCs/>
                    <w:color w:val="000000"/>
                    <w:sz w:val="24"/>
                    <w:lang w:val="es-MX"/>
                  </w:rPr>
                </w:pPr>
                <w:r w:rsidRPr="006D37DA">
                  <w:rPr>
                    <w:rFonts w:ascii="Palatino Linotype" w:hAnsi="Palatino Linotype"/>
                    <w:bCs/>
                    <w:color w:val="000000"/>
                    <w:sz w:val="24"/>
                    <w:lang w:val="es-MX"/>
                  </w:rPr>
                  <w:t>Ayuntamiento de Mexicaltzingo</w:t>
                </w:r>
              </w:p>
            </w:tc>
          </w:tr>
          <w:bookmarkEnd w:id="20"/>
          <w:tr w:rsidR="00791084" w:rsidRPr="007E6F52" w14:paraId="31DE3654" w14:textId="77777777" w:rsidTr="006D37DA">
            <w:trPr>
              <w:trHeight w:val="283"/>
            </w:trPr>
            <w:tc>
              <w:tcPr>
                <w:tcW w:w="2692" w:type="dxa"/>
              </w:tcPr>
              <w:p w14:paraId="2C737313" w14:textId="77777777" w:rsidR="00791084" w:rsidRPr="006D37DA" w:rsidRDefault="00791084">
                <w:pPr>
                  <w:tabs>
                    <w:tab w:val="right" w:pos="8838"/>
                  </w:tabs>
                  <w:ind w:right="-105"/>
                  <w:rPr>
                    <w:rFonts w:ascii="Palatino Linotype" w:eastAsia="Calibri" w:hAnsi="Palatino Linotype" w:cs="Tahoma"/>
                    <w:b/>
                    <w:sz w:val="24"/>
                    <w:lang w:eastAsia="en-US"/>
                  </w:rPr>
                </w:pPr>
                <w:r w:rsidRPr="006D37DA">
                  <w:rPr>
                    <w:rFonts w:ascii="Palatino Linotype" w:eastAsia="Calibri" w:hAnsi="Palatino Linotype" w:cs="Tahoma"/>
                    <w:b/>
                    <w:sz w:val="24"/>
                    <w:lang w:eastAsia="en-US"/>
                  </w:rPr>
                  <w:t>Comisionada Ponente:</w:t>
                </w:r>
              </w:p>
            </w:tc>
            <w:tc>
              <w:tcPr>
                <w:tcW w:w="4110" w:type="dxa"/>
              </w:tcPr>
              <w:p w14:paraId="64126CA1" w14:textId="77777777" w:rsidR="00791084" w:rsidRPr="006D37DA" w:rsidRDefault="00791084" w:rsidP="006D37DA">
                <w:pPr>
                  <w:tabs>
                    <w:tab w:val="right" w:pos="8838"/>
                  </w:tabs>
                  <w:ind w:left="33" w:right="-105"/>
                  <w:rPr>
                    <w:rFonts w:ascii="Palatino Linotype" w:eastAsia="Calibri" w:hAnsi="Palatino Linotype" w:cs="Tahoma"/>
                    <w:sz w:val="24"/>
                    <w:lang w:eastAsia="en-US"/>
                  </w:rPr>
                </w:pPr>
                <w:r w:rsidRPr="006D37DA">
                  <w:rPr>
                    <w:rFonts w:ascii="Palatino Linotype" w:eastAsia="Calibri" w:hAnsi="Palatino Linotype" w:cs="Tahoma"/>
                    <w:sz w:val="24"/>
                    <w:lang w:eastAsia="en-US"/>
                  </w:rPr>
                  <w:t>María del Rosario Mejía Ayala</w:t>
                </w:r>
              </w:p>
            </w:tc>
          </w:tr>
        </w:tbl>
        <w:p w14:paraId="34D70630" w14:textId="77777777" w:rsidR="00791084" w:rsidRDefault="00791084">
          <w:pPr>
            <w:tabs>
              <w:tab w:val="right" w:pos="8838"/>
            </w:tabs>
            <w:ind w:left="-28"/>
            <w:jc w:val="both"/>
            <w:rPr>
              <w:rFonts w:ascii="Arial" w:eastAsia="Calibri" w:hAnsi="Arial" w:cs="Arial"/>
              <w:b/>
              <w:sz w:val="22"/>
              <w:szCs w:val="22"/>
              <w:lang w:eastAsia="en-US"/>
            </w:rPr>
          </w:pPr>
        </w:p>
      </w:tc>
    </w:tr>
  </w:tbl>
  <w:p w14:paraId="404E9673" w14:textId="2A9DE606" w:rsidR="00791084" w:rsidRPr="006D37DA" w:rsidRDefault="00FC2F77" w:rsidP="006D37DA">
    <w:pPr>
      <w:pStyle w:val="Encabezado"/>
      <w:rPr>
        <w:sz w:val="14"/>
      </w:rPr>
    </w:pPr>
    <w:r>
      <w:rPr>
        <w:noProof/>
        <w:sz w:val="14"/>
        <w:lang w:eastAsia="es-MX"/>
      </w:rPr>
      <w:pict w14:anchorId="24F373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0" type="#_x0000_t75" alt="" style="position:absolute;margin-left:-60.15pt;margin-top:-134.85pt;width:663.5pt;height:12in;z-index:-251658752;mso-wrap-edited:f;mso-width-percent:0;mso-height-percent:0;mso-position-horizontal-relative:margin;mso-position-vertical-relative:margin;mso-width-percent:0;mso-height-percent:0" o:allowincell="f">
          <v:imagedata r:id="rId1" o:title="marcaagua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Look w:val="04A0" w:firstRow="1" w:lastRow="0" w:firstColumn="1" w:lastColumn="0" w:noHBand="0" w:noVBand="1"/>
    </w:tblPr>
    <w:tblGrid>
      <w:gridCol w:w="1560"/>
      <w:gridCol w:w="8646"/>
    </w:tblGrid>
    <w:tr w:rsidR="00791084" w14:paraId="15FE4BCD" w14:textId="77777777" w:rsidTr="006D37DA">
      <w:trPr>
        <w:trHeight w:val="1435"/>
      </w:trPr>
      <w:tc>
        <w:tcPr>
          <w:tcW w:w="1560" w:type="dxa"/>
          <w:shd w:val="clear" w:color="auto" w:fill="auto"/>
        </w:tcPr>
        <w:p w14:paraId="5C2A14F1" w14:textId="77777777" w:rsidR="00791084" w:rsidRDefault="00791084">
          <w:pPr>
            <w:tabs>
              <w:tab w:val="right" w:pos="4273"/>
            </w:tabs>
            <w:rPr>
              <w:rFonts w:ascii="Garamond" w:eastAsia="Calibri" w:hAnsi="Garamond"/>
              <w:sz w:val="22"/>
              <w:szCs w:val="22"/>
              <w:lang w:eastAsia="en-US"/>
            </w:rPr>
          </w:pPr>
        </w:p>
      </w:tc>
      <w:tc>
        <w:tcPr>
          <w:tcW w:w="8646" w:type="dxa"/>
          <w:shd w:val="clear" w:color="auto" w:fill="auto"/>
        </w:tcPr>
        <w:tbl>
          <w:tblPr>
            <w:tblStyle w:val="Tablaconcuadrcula"/>
            <w:tblW w:w="978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0"/>
            <w:gridCol w:w="4111"/>
            <w:gridCol w:w="2979"/>
          </w:tblGrid>
          <w:tr w:rsidR="00791084" w14:paraId="5A6ACB19" w14:textId="77777777" w:rsidTr="006D37DA">
            <w:trPr>
              <w:trHeight w:val="144"/>
            </w:trPr>
            <w:tc>
              <w:tcPr>
                <w:tcW w:w="2690" w:type="dxa"/>
              </w:tcPr>
              <w:p w14:paraId="55724F8B" w14:textId="77777777" w:rsidR="00791084" w:rsidRPr="006D37DA" w:rsidRDefault="00791084" w:rsidP="00946656">
                <w:pPr>
                  <w:tabs>
                    <w:tab w:val="right" w:pos="8838"/>
                  </w:tabs>
                  <w:ind w:left="-74" w:right="-105"/>
                  <w:rPr>
                    <w:rFonts w:ascii="Palatino Linotype" w:eastAsia="Calibri" w:hAnsi="Palatino Linotype" w:cs="Tahoma"/>
                    <w:b/>
                    <w:sz w:val="24"/>
                    <w:szCs w:val="22"/>
                    <w:lang w:eastAsia="en-US"/>
                  </w:rPr>
                </w:pPr>
                <w:bookmarkStart w:id="21" w:name="_Hlk12526980"/>
                <w:r w:rsidRPr="006D37DA">
                  <w:rPr>
                    <w:rFonts w:ascii="Palatino Linotype" w:eastAsia="Calibri" w:hAnsi="Palatino Linotype" w:cs="Tahoma"/>
                    <w:b/>
                    <w:sz w:val="24"/>
                    <w:szCs w:val="22"/>
                    <w:lang w:eastAsia="en-US"/>
                  </w:rPr>
                  <w:t>Recurso de Revisión:</w:t>
                </w:r>
              </w:p>
            </w:tc>
            <w:tc>
              <w:tcPr>
                <w:tcW w:w="4111" w:type="dxa"/>
              </w:tcPr>
              <w:p w14:paraId="1D627A37" w14:textId="77777777" w:rsidR="00791084" w:rsidRPr="006D37DA" w:rsidRDefault="00791084" w:rsidP="006D37DA">
                <w:pPr>
                  <w:tabs>
                    <w:tab w:val="right" w:pos="8838"/>
                  </w:tabs>
                  <w:ind w:right="-105"/>
                  <w:rPr>
                    <w:rFonts w:ascii="Palatino Linotype" w:eastAsia="Calibri" w:hAnsi="Palatino Linotype" w:cs="Tahoma"/>
                    <w:sz w:val="24"/>
                    <w:szCs w:val="22"/>
                    <w:lang w:eastAsia="en-US"/>
                  </w:rPr>
                </w:pPr>
                <w:r w:rsidRPr="006D37DA">
                  <w:rPr>
                    <w:rFonts w:ascii="Palatino Linotype" w:eastAsia="Calibri" w:hAnsi="Palatino Linotype" w:cs="Tahoma"/>
                    <w:bCs/>
                    <w:sz w:val="24"/>
                    <w:szCs w:val="22"/>
                    <w:lang w:val="es-MX" w:eastAsia="en-US"/>
                  </w:rPr>
                  <w:t>10043/INFOEM/IP/RR/2025</w:t>
                </w:r>
              </w:p>
            </w:tc>
            <w:tc>
              <w:tcPr>
                <w:tcW w:w="2979" w:type="dxa"/>
              </w:tcPr>
              <w:p w14:paraId="65F746FA" w14:textId="77777777" w:rsidR="00791084" w:rsidRDefault="00791084">
                <w:pPr>
                  <w:tabs>
                    <w:tab w:val="right" w:pos="8838"/>
                  </w:tabs>
                  <w:ind w:left="-74" w:right="-105"/>
                  <w:jc w:val="both"/>
                  <w:rPr>
                    <w:rFonts w:ascii="Palatino Linotype" w:eastAsia="Calibri" w:hAnsi="Palatino Linotype" w:cs="Tahoma"/>
                    <w:bCs/>
                    <w:sz w:val="22"/>
                    <w:szCs w:val="22"/>
                    <w:lang w:eastAsia="en-US"/>
                  </w:rPr>
                </w:pPr>
              </w:p>
            </w:tc>
          </w:tr>
          <w:tr w:rsidR="00791084" w14:paraId="321B9CED" w14:textId="77777777" w:rsidTr="006D37DA">
            <w:trPr>
              <w:trHeight w:val="144"/>
            </w:trPr>
            <w:tc>
              <w:tcPr>
                <w:tcW w:w="2690" w:type="dxa"/>
              </w:tcPr>
              <w:p w14:paraId="4DFE5599" w14:textId="77777777" w:rsidR="00791084" w:rsidRPr="006D37DA" w:rsidRDefault="00791084" w:rsidP="00946656">
                <w:pPr>
                  <w:tabs>
                    <w:tab w:val="right" w:pos="8838"/>
                  </w:tabs>
                  <w:ind w:left="-74" w:right="-105"/>
                  <w:rPr>
                    <w:rFonts w:ascii="Palatino Linotype" w:eastAsia="Calibri" w:hAnsi="Palatino Linotype" w:cs="Tahoma"/>
                    <w:b/>
                    <w:sz w:val="24"/>
                    <w:szCs w:val="22"/>
                    <w:lang w:eastAsia="en-US"/>
                  </w:rPr>
                </w:pPr>
                <w:bookmarkStart w:id="22" w:name="_Hlk10641523"/>
                <w:bookmarkEnd w:id="21"/>
                <w:r w:rsidRPr="006D37DA">
                  <w:rPr>
                    <w:rFonts w:ascii="Palatino Linotype" w:eastAsia="Calibri" w:hAnsi="Palatino Linotype" w:cs="Tahoma"/>
                    <w:b/>
                    <w:sz w:val="24"/>
                    <w:szCs w:val="22"/>
                    <w:lang w:eastAsia="en-US"/>
                  </w:rPr>
                  <w:t>Recurrente:</w:t>
                </w:r>
              </w:p>
            </w:tc>
            <w:tc>
              <w:tcPr>
                <w:tcW w:w="4111" w:type="dxa"/>
              </w:tcPr>
              <w:p w14:paraId="3126AE6B" w14:textId="66FD8AF4" w:rsidR="00791084" w:rsidRPr="006D37DA" w:rsidRDefault="000E1BB8" w:rsidP="006D37DA">
                <w:pPr>
                  <w:tabs>
                    <w:tab w:val="left" w:pos="3122"/>
                    <w:tab w:val="right" w:pos="8838"/>
                  </w:tabs>
                  <w:ind w:right="1457"/>
                  <w:rPr>
                    <w:rFonts w:ascii="Palatino Linotype" w:eastAsia="Calibri" w:hAnsi="Palatino Linotype" w:cs="Tahoma"/>
                    <w:sz w:val="24"/>
                    <w:szCs w:val="22"/>
                    <w:lang w:eastAsia="en-US"/>
                  </w:rPr>
                </w:pPr>
                <w:r>
                  <w:rPr>
                    <w:rFonts w:ascii="Palatino Linotype" w:eastAsia="Calibri" w:hAnsi="Palatino Linotype" w:cs="Tahoma"/>
                    <w:bCs/>
                    <w:sz w:val="24"/>
                    <w:szCs w:val="22"/>
                    <w:lang w:val="es-MX" w:eastAsia="en-US"/>
                  </w:rPr>
                  <w:t>XXXX</w:t>
                </w:r>
                <w:r w:rsidR="00791084" w:rsidRPr="006D37DA">
                  <w:rPr>
                    <w:rFonts w:ascii="Palatino Linotype" w:eastAsia="Calibri" w:hAnsi="Palatino Linotype" w:cs="Tahoma"/>
                    <w:bCs/>
                    <w:sz w:val="24"/>
                    <w:szCs w:val="22"/>
                    <w:lang w:val="es-MX" w:eastAsia="en-US"/>
                  </w:rPr>
                  <w:t xml:space="preserve"> </w:t>
                </w:r>
              </w:p>
            </w:tc>
            <w:tc>
              <w:tcPr>
                <w:tcW w:w="2979" w:type="dxa"/>
              </w:tcPr>
              <w:p w14:paraId="33FDFE90" w14:textId="77777777" w:rsidR="00791084" w:rsidRDefault="00791084" w:rsidP="00946656">
                <w:pPr>
                  <w:tabs>
                    <w:tab w:val="left" w:pos="3122"/>
                    <w:tab w:val="right" w:pos="8838"/>
                  </w:tabs>
                  <w:ind w:right="-105"/>
                  <w:jc w:val="both"/>
                  <w:rPr>
                    <w:rFonts w:ascii="Palatino Linotype" w:eastAsia="Calibri" w:hAnsi="Palatino Linotype" w:cs="Tahoma"/>
                    <w:sz w:val="22"/>
                    <w:szCs w:val="22"/>
                    <w:lang w:eastAsia="en-US"/>
                  </w:rPr>
                </w:pPr>
              </w:p>
            </w:tc>
          </w:tr>
          <w:bookmarkEnd w:id="22"/>
          <w:tr w:rsidR="00791084" w14:paraId="68094726" w14:textId="77777777" w:rsidTr="006D37DA">
            <w:trPr>
              <w:trHeight w:val="283"/>
            </w:trPr>
            <w:tc>
              <w:tcPr>
                <w:tcW w:w="2690" w:type="dxa"/>
              </w:tcPr>
              <w:p w14:paraId="685FF5EE" w14:textId="77777777" w:rsidR="00791084" w:rsidRPr="006D37DA" w:rsidRDefault="00791084" w:rsidP="00946656">
                <w:pPr>
                  <w:tabs>
                    <w:tab w:val="right" w:pos="8838"/>
                  </w:tabs>
                  <w:ind w:left="-74" w:right="-105"/>
                  <w:rPr>
                    <w:rFonts w:ascii="Palatino Linotype" w:eastAsia="Calibri" w:hAnsi="Palatino Linotype" w:cs="Tahoma"/>
                    <w:b/>
                    <w:sz w:val="24"/>
                    <w:szCs w:val="22"/>
                    <w:lang w:eastAsia="en-US"/>
                  </w:rPr>
                </w:pPr>
                <w:r w:rsidRPr="006D37DA">
                  <w:rPr>
                    <w:rFonts w:ascii="Palatino Linotype" w:eastAsia="Calibri" w:hAnsi="Palatino Linotype" w:cs="Tahoma"/>
                    <w:b/>
                    <w:sz w:val="24"/>
                    <w:szCs w:val="22"/>
                    <w:lang w:eastAsia="en-US"/>
                  </w:rPr>
                  <w:t>Sujeto Obligado:</w:t>
                </w:r>
              </w:p>
            </w:tc>
            <w:tc>
              <w:tcPr>
                <w:tcW w:w="4111" w:type="dxa"/>
              </w:tcPr>
              <w:p w14:paraId="446A9064" w14:textId="77777777" w:rsidR="00791084" w:rsidRPr="006D37DA" w:rsidRDefault="00791084" w:rsidP="006D37DA">
                <w:pPr>
                  <w:tabs>
                    <w:tab w:val="left" w:pos="2834"/>
                    <w:tab w:val="right" w:pos="8838"/>
                  </w:tabs>
                  <w:ind w:left="-3" w:right="-105"/>
                  <w:rPr>
                    <w:rFonts w:ascii="Palatino Linotype" w:eastAsia="Calibri" w:hAnsi="Palatino Linotype" w:cs="Tahoma"/>
                    <w:sz w:val="24"/>
                    <w:szCs w:val="22"/>
                    <w:lang w:eastAsia="en-US"/>
                  </w:rPr>
                </w:pPr>
                <w:r w:rsidRPr="006D37DA">
                  <w:rPr>
                    <w:rFonts w:ascii="Palatino Linotype" w:hAnsi="Palatino Linotype"/>
                    <w:bCs/>
                    <w:color w:val="000000"/>
                    <w:sz w:val="24"/>
                    <w:szCs w:val="22"/>
                    <w:lang w:val="es-MX"/>
                  </w:rPr>
                  <w:t>Ayuntamiento de Mexicaltzingo</w:t>
                </w:r>
              </w:p>
            </w:tc>
            <w:tc>
              <w:tcPr>
                <w:tcW w:w="2979" w:type="dxa"/>
              </w:tcPr>
              <w:p w14:paraId="47321981" w14:textId="77777777" w:rsidR="00791084" w:rsidRPr="006751E8" w:rsidRDefault="00791084">
                <w:pPr>
                  <w:tabs>
                    <w:tab w:val="left" w:pos="2834"/>
                    <w:tab w:val="right" w:pos="8838"/>
                  </w:tabs>
                  <w:ind w:left="-74" w:right="-105"/>
                  <w:jc w:val="both"/>
                  <w:rPr>
                    <w:rFonts w:ascii="Palatino Linotype" w:eastAsia="Calibri" w:hAnsi="Palatino Linotype" w:cs="Tahoma"/>
                    <w:b/>
                    <w:bCs/>
                    <w:lang w:eastAsia="en-US"/>
                  </w:rPr>
                </w:pPr>
              </w:p>
            </w:tc>
          </w:tr>
          <w:tr w:rsidR="00791084" w14:paraId="2B88B3A0" w14:textId="77777777" w:rsidTr="006D37DA">
            <w:trPr>
              <w:trHeight w:val="283"/>
            </w:trPr>
            <w:tc>
              <w:tcPr>
                <w:tcW w:w="2690" w:type="dxa"/>
              </w:tcPr>
              <w:p w14:paraId="46FB5C1D" w14:textId="77777777" w:rsidR="00791084" w:rsidRPr="006D37DA" w:rsidRDefault="00791084" w:rsidP="00946656">
                <w:pPr>
                  <w:tabs>
                    <w:tab w:val="right" w:pos="8838"/>
                  </w:tabs>
                  <w:ind w:left="-74" w:right="-105"/>
                  <w:rPr>
                    <w:rFonts w:ascii="Palatino Linotype" w:eastAsia="Calibri" w:hAnsi="Palatino Linotype" w:cs="Tahoma"/>
                    <w:b/>
                    <w:sz w:val="24"/>
                    <w:szCs w:val="22"/>
                    <w:lang w:eastAsia="en-US"/>
                  </w:rPr>
                </w:pPr>
                <w:r w:rsidRPr="006D37DA">
                  <w:rPr>
                    <w:rFonts w:ascii="Palatino Linotype" w:eastAsia="Calibri" w:hAnsi="Palatino Linotype" w:cs="Tahoma"/>
                    <w:b/>
                    <w:sz w:val="24"/>
                    <w:szCs w:val="22"/>
                    <w:lang w:eastAsia="en-US"/>
                  </w:rPr>
                  <w:t>Comisionada Ponente:</w:t>
                </w:r>
              </w:p>
            </w:tc>
            <w:tc>
              <w:tcPr>
                <w:tcW w:w="4111" w:type="dxa"/>
              </w:tcPr>
              <w:p w14:paraId="3409A02C" w14:textId="77777777" w:rsidR="00791084" w:rsidRPr="006D37DA" w:rsidRDefault="00791084" w:rsidP="006D37DA">
                <w:pPr>
                  <w:tabs>
                    <w:tab w:val="right" w:pos="8838"/>
                  </w:tabs>
                  <w:ind w:left="-3" w:right="-105"/>
                  <w:rPr>
                    <w:rFonts w:ascii="Palatino Linotype" w:eastAsia="Calibri" w:hAnsi="Palatino Linotype" w:cs="Tahoma"/>
                    <w:sz w:val="24"/>
                    <w:szCs w:val="22"/>
                    <w:lang w:eastAsia="en-US"/>
                  </w:rPr>
                </w:pPr>
                <w:r w:rsidRPr="006D37DA">
                  <w:rPr>
                    <w:rFonts w:ascii="Palatino Linotype" w:eastAsia="Calibri" w:hAnsi="Palatino Linotype" w:cs="Tahoma"/>
                    <w:sz w:val="24"/>
                    <w:szCs w:val="22"/>
                    <w:lang w:eastAsia="en-US"/>
                  </w:rPr>
                  <w:t>María del Rosario Mejía Ayala</w:t>
                </w:r>
              </w:p>
            </w:tc>
            <w:tc>
              <w:tcPr>
                <w:tcW w:w="2979" w:type="dxa"/>
              </w:tcPr>
              <w:p w14:paraId="70529771" w14:textId="77777777" w:rsidR="00791084" w:rsidRPr="006751E8" w:rsidRDefault="00791084">
                <w:pPr>
                  <w:tabs>
                    <w:tab w:val="right" w:pos="8838"/>
                  </w:tabs>
                  <w:ind w:left="-74" w:right="-105"/>
                  <w:jc w:val="both"/>
                  <w:rPr>
                    <w:rFonts w:ascii="Palatino Linotype" w:eastAsia="Calibri" w:hAnsi="Palatino Linotype" w:cs="Tahoma"/>
                    <w:b/>
                    <w:bCs/>
                    <w:lang w:eastAsia="en-US"/>
                  </w:rPr>
                </w:pPr>
              </w:p>
            </w:tc>
          </w:tr>
        </w:tbl>
        <w:p w14:paraId="365FD86B" w14:textId="77777777" w:rsidR="00791084" w:rsidRDefault="00791084">
          <w:pPr>
            <w:tabs>
              <w:tab w:val="right" w:pos="8838"/>
            </w:tabs>
            <w:ind w:left="-28"/>
            <w:jc w:val="both"/>
            <w:rPr>
              <w:rFonts w:ascii="Arial" w:eastAsia="Calibri" w:hAnsi="Arial" w:cs="Arial"/>
              <w:b/>
              <w:sz w:val="22"/>
              <w:szCs w:val="22"/>
              <w:lang w:eastAsia="en-US"/>
            </w:rPr>
          </w:pPr>
        </w:p>
      </w:tc>
    </w:tr>
  </w:tbl>
  <w:p w14:paraId="57AEC386" w14:textId="77777777" w:rsidR="00791084" w:rsidRDefault="00FC2F77" w:rsidP="00946656">
    <w:pPr>
      <w:pStyle w:val="Encabezado"/>
      <w:tabs>
        <w:tab w:val="clear" w:pos="4419"/>
        <w:tab w:val="clear" w:pos="8838"/>
        <w:tab w:val="center" w:pos="4522"/>
      </w:tabs>
    </w:pPr>
    <w:r>
      <w:rPr>
        <w:noProof/>
        <w:sz w:val="14"/>
        <w:szCs w:val="22"/>
        <w:lang w:eastAsia="es-MX"/>
      </w:rPr>
      <w:pict w14:anchorId="2A91BA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51" type="#_x0000_t75" alt="" style="position:absolute;margin-left:-73.7pt;margin-top:-129.6pt;width:663.5pt;height:12in;z-index:-251657728;mso-wrap-edited:f;mso-width-percent:0;mso-height-percent:0;mso-position-horizontal-relative:margin;mso-position-vertical-relative:margin;mso-width-percent:0;mso-height-percent:0"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032A17C"/>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9430375"/>
    <w:multiLevelType w:val="multilevel"/>
    <w:tmpl w:val="8346BA5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E02301"/>
    <w:multiLevelType w:val="multilevel"/>
    <w:tmpl w:val="422883E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11B2002C"/>
    <w:multiLevelType w:val="multilevel"/>
    <w:tmpl w:val="0C0C87A0"/>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4" w15:restartNumberingAfterBreak="0">
    <w:nsid w:val="1B891CF8"/>
    <w:multiLevelType w:val="multilevel"/>
    <w:tmpl w:val="1DB62F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7AC2F6F"/>
    <w:multiLevelType w:val="hybridMultilevel"/>
    <w:tmpl w:val="F1ECA6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9C7097"/>
    <w:multiLevelType w:val="multilevel"/>
    <w:tmpl w:val="2B7C8F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2F04759A"/>
    <w:multiLevelType w:val="hybridMultilevel"/>
    <w:tmpl w:val="44B8B9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AD8321B"/>
    <w:multiLevelType w:val="hybridMultilevel"/>
    <w:tmpl w:val="5846EA66"/>
    <w:lvl w:ilvl="0" w:tplc="E16EFDF6">
      <w:start w:val="29"/>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10" w15:restartNumberingAfterBreak="0">
    <w:nsid w:val="41812CA8"/>
    <w:multiLevelType w:val="hybridMultilevel"/>
    <w:tmpl w:val="084809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A6F3E3A"/>
    <w:multiLevelType w:val="multilevel"/>
    <w:tmpl w:val="01DEDF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498040B"/>
    <w:multiLevelType w:val="multilevel"/>
    <w:tmpl w:val="B6D0FA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5DC3393"/>
    <w:multiLevelType w:val="multilevel"/>
    <w:tmpl w:val="BA04B8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B00584D"/>
    <w:multiLevelType w:val="hybridMultilevel"/>
    <w:tmpl w:val="99FCFB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B4D5022"/>
    <w:multiLevelType w:val="hybridMultilevel"/>
    <w:tmpl w:val="BAAE5C7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F495115"/>
    <w:multiLevelType w:val="hybridMultilevel"/>
    <w:tmpl w:val="A4AA8C16"/>
    <w:lvl w:ilvl="0" w:tplc="080A0001">
      <w:start w:val="1"/>
      <w:numFmt w:val="bullet"/>
      <w:lvlText w:val=""/>
      <w:lvlJc w:val="left"/>
      <w:pPr>
        <w:ind w:left="1065" w:hanging="360"/>
      </w:pPr>
      <w:rPr>
        <w:rFonts w:ascii="Symbol" w:hAnsi="Symbol"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7" w15:restartNumberingAfterBreak="0">
    <w:nsid w:val="60711C63"/>
    <w:multiLevelType w:val="hybridMultilevel"/>
    <w:tmpl w:val="52FE39A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63004D81"/>
    <w:multiLevelType w:val="hybridMultilevel"/>
    <w:tmpl w:val="4412CE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6F879B7"/>
    <w:multiLevelType w:val="multilevel"/>
    <w:tmpl w:val="82A679D4"/>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9F47BF7"/>
    <w:multiLevelType w:val="multilevel"/>
    <w:tmpl w:val="1E82A7E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CCC280C"/>
    <w:multiLevelType w:val="multilevel"/>
    <w:tmpl w:val="1C069036"/>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3196"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24C0F35"/>
    <w:multiLevelType w:val="multilevel"/>
    <w:tmpl w:val="10668F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7375022"/>
    <w:multiLevelType w:val="multilevel"/>
    <w:tmpl w:val="DEDE6B0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CBA354C"/>
    <w:multiLevelType w:val="hybridMultilevel"/>
    <w:tmpl w:val="7F36BD0A"/>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0"/>
  </w:num>
  <w:num w:numId="2">
    <w:abstractNumId w:val="23"/>
  </w:num>
  <w:num w:numId="3">
    <w:abstractNumId w:val="3"/>
  </w:num>
  <w:num w:numId="4">
    <w:abstractNumId w:val="4"/>
  </w:num>
  <w:num w:numId="5">
    <w:abstractNumId w:val="14"/>
  </w:num>
  <w:num w:numId="6">
    <w:abstractNumId w:val="17"/>
  </w:num>
  <w:num w:numId="7">
    <w:abstractNumId w:val="19"/>
  </w:num>
  <w:num w:numId="8">
    <w:abstractNumId w:val="10"/>
  </w:num>
  <w:num w:numId="9">
    <w:abstractNumId w:val="16"/>
  </w:num>
  <w:num w:numId="10">
    <w:abstractNumId w:val="24"/>
  </w:num>
  <w:num w:numId="11">
    <w:abstractNumId w:val="7"/>
  </w:num>
  <w:num w:numId="12">
    <w:abstractNumId w:val="5"/>
  </w:num>
  <w:num w:numId="13">
    <w:abstractNumId w:val="9"/>
  </w:num>
  <w:num w:numId="14">
    <w:abstractNumId w:val="20"/>
  </w:num>
  <w:num w:numId="15">
    <w:abstractNumId w:val="13"/>
  </w:num>
  <w:num w:numId="16">
    <w:abstractNumId w:val="1"/>
  </w:num>
  <w:num w:numId="17">
    <w:abstractNumId w:val="15"/>
  </w:num>
  <w:num w:numId="18">
    <w:abstractNumId w:val="8"/>
  </w:num>
  <w:num w:numId="19">
    <w:abstractNumId w:val="2"/>
  </w:num>
  <w:num w:numId="20">
    <w:abstractNumId w:val="11"/>
  </w:num>
  <w:num w:numId="21">
    <w:abstractNumId w:val="22"/>
  </w:num>
  <w:num w:numId="22">
    <w:abstractNumId w:val="6"/>
  </w:num>
  <w:num w:numId="23">
    <w:abstractNumId w:val="12"/>
  </w:num>
  <w:num w:numId="24">
    <w:abstractNumId w:val="21"/>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FB9"/>
    <w:rsid w:val="000D2D0E"/>
    <w:rsid w:val="000E1BB8"/>
    <w:rsid w:val="000F0359"/>
    <w:rsid w:val="002101E4"/>
    <w:rsid w:val="002D6EC4"/>
    <w:rsid w:val="00383C8E"/>
    <w:rsid w:val="0044002C"/>
    <w:rsid w:val="00442D09"/>
    <w:rsid w:val="00462DF3"/>
    <w:rsid w:val="00553FB9"/>
    <w:rsid w:val="005C67D3"/>
    <w:rsid w:val="005E4A5C"/>
    <w:rsid w:val="00603137"/>
    <w:rsid w:val="00623291"/>
    <w:rsid w:val="006D37DA"/>
    <w:rsid w:val="0078722A"/>
    <w:rsid w:val="00791084"/>
    <w:rsid w:val="007E32BD"/>
    <w:rsid w:val="007F366F"/>
    <w:rsid w:val="0080331E"/>
    <w:rsid w:val="008E230A"/>
    <w:rsid w:val="00946656"/>
    <w:rsid w:val="00997C9B"/>
    <w:rsid w:val="009C2606"/>
    <w:rsid w:val="00A316BB"/>
    <w:rsid w:val="00A92023"/>
    <w:rsid w:val="00C07F7F"/>
    <w:rsid w:val="00C7556D"/>
    <w:rsid w:val="00D270B5"/>
    <w:rsid w:val="00D97ECF"/>
    <w:rsid w:val="00DB53DE"/>
    <w:rsid w:val="00E35EB5"/>
    <w:rsid w:val="00F12DFC"/>
    <w:rsid w:val="00F31F80"/>
    <w:rsid w:val="00FC2F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95A0E2"/>
  <w15:chartTrackingRefBased/>
  <w15:docId w15:val="{7E8AB45D-0D94-4330-8D35-A971A9E3A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FB9"/>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553FB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53FB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3FB9"/>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553FB9"/>
    <w:rPr>
      <w:rFonts w:asciiTheme="majorHAnsi" w:eastAsiaTheme="majorEastAsia" w:hAnsiTheme="majorHAnsi" w:cstheme="majorBidi"/>
      <w:color w:val="2E74B5" w:themeColor="accent1" w:themeShade="BF"/>
      <w:sz w:val="26"/>
      <w:szCs w:val="26"/>
      <w:lang w:eastAsia="es-ES"/>
    </w:rPr>
  </w:style>
  <w:style w:type="paragraph" w:styleId="Encabezado">
    <w:name w:val="header"/>
    <w:basedOn w:val="Normal"/>
    <w:link w:val="EncabezadoCar"/>
    <w:uiPriority w:val="99"/>
    <w:unhideWhenUsed/>
    <w:qFormat/>
    <w:rsid w:val="00553FB9"/>
    <w:pPr>
      <w:tabs>
        <w:tab w:val="center" w:pos="4419"/>
        <w:tab w:val="right" w:pos="8838"/>
      </w:tabs>
    </w:pPr>
  </w:style>
  <w:style w:type="character" w:customStyle="1" w:styleId="EncabezadoCar">
    <w:name w:val="Encabezado Car"/>
    <w:basedOn w:val="Fuentedeprrafopredeter"/>
    <w:link w:val="Encabezado"/>
    <w:uiPriority w:val="99"/>
    <w:qFormat/>
    <w:rsid w:val="00553FB9"/>
    <w:rPr>
      <w:rFonts w:ascii="Times New Roman" w:eastAsia="Times New Roman" w:hAnsi="Times New Roman" w:cs="Times New Roman"/>
      <w:sz w:val="20"/>
      <w:szCs w:val="20"/>
      <w:lang w:eastAsia="es-ES"/>
    </w:rPr>
  </w:style>
  <w:style w:type="paragraph" w:styleId="Listaconvietas2">
    <w:name w:val="List Bullet 2"/>
    <w:basedOn w:val="Normal"/>
    <w:uiPriority w:val="99"/>
    <w:unhideWhenUsed/>
    <w:qFormat/>
    <w:rsid w:val="00553FB9"/>
    <w:pPr>
      <w:numPr>
        <w:numId w:val="1"/>
      </w:numPr>
      <w:contextualSpacing/>
    </w:pPr>
  </w:style>
  <w:style w:type="paragraph" w:styleId="Piedepgina">
    <w:name w:val="footer"/>
    <w:basedOn w:val="Normal"/>
    <w:link w:val="PiedepginaCar"/>
    <w:uiPriority w:val="99"/>
    <w:unhideWhenUsed/>
    <w:qFormat/>
    <w:rsid w:val="00553FB9"/>
    <w:pPr>
      <w:tabs>
        <w:tab w:val="center" w:pos="4419"/>
        <w:tab w:val="right" w:pos="8838"/>
      </w:tabs>
    </w:pPr>
  </w:style>
  <w:style w:type="character" w:customStyle="1" w:styleId="PiedepginaCar">
    <w:name w:val="Pie de página Car"/>
    <w:basedOn w:val="Fuentedeprrafopredeter"/>
    <w:link w:val="Piedepgina"/>
    <w:uiPriority w:val="99"/>
    <w:qFormat/>
    <w:rsid w:val="00553FB9"/>
    <w:rPr>
      <w:rFonts w:ascii="Times New Roman" w:eastAsia="Times New Roman" w:hAnsi="Times New Roman" w:cs="Times New Roman"/>
      <w:sz w:val="20"/>
      <w:szCs w:val="20"/>
      <w:lang w:eastAsia="es-ES"/>
    </w:rPr>
  </w:style>
  <w:style w:type="table" w:styleId="Tablaconcuadrcula">
    <w:name w:val="Table Grid"/>
    <w:basedOn w:val="Tablanormal"/>
    <w:uiPriority w:val="39"/>
    <w:qFormat/>
    <w:rsid w:val="00553FB9"/>
    <w:pPr>
      <w:spacing w:after="0" w:line="240" w:lineRule="auto"/>
    </w:pPr>
    <w:rPr>
      <w:rFonts w:ascii="Times New Roman" w:eastAsia="SimSun" w:hAnsi="Times New Roman"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53FB9"/>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553FB9"/>
    <w:rPr>
      <w:rFonts w:ascii="Century Gothic" w:eastAsia="Times New Roman" w:hAnsi="Century Gothic" w:cs="Times New Roman"/>
      <w:szCs w:val="24"/>
      <w:lang w:eastAsia="es-ES"/>
    </w:rPr>
  </w:style>
  <w:style w:type="paragraph" w:styleId="Sinespaciado">
    <w:name w:val="No Spacing"/>
    <w:aliases w:val="Francesa,INAI"/>
    <w:link w:val="SinespaciadoCar"/>
    <w:uiPriority w:val="1"/>
    <w:qFormat/>
    <w:rsid w:val="009C2606"/>
    <w:pPr>
      <w:spacing w:after="0" w:line="240" w:lineRule="auto"/>
    </w:pPr>
    <w:rPr>
      <w:rFonts w:ascii="Cambria" w:eastAsia="Cambria" w:hAnsi="Cambria" w:cs="Cambria"/>
      <w:sz w:val="24"/>
      <w:szCs w:val="24"/>
      <w:lang w:val="es-ES_tradnl" w:eastAsia="es-MX"/>
    </w:rPr>
  </w:style>
  <w:style w:type="character" w:customStyle="1" w:styleId="SinespaciadoCar">
    <w:name w:val="Sin espaciado Car"/>
    <w:aliases w:val="Francesa Car,INAI Car"/>
    <w:link w:val="Sinespaciado"/>
    <w:uiPriority w:val="1"/>
    <w:qFormat/>
    <w:locked/>
    <w:rsid w:val="009C2606"/>
    <w:rPr>
      <w:rFonts w:ascii="Cambria" w:eastAsia="Cambria" w:hAnsi="Cambria" w:cs="Cambria"/>
      <w:sz w:val="24"/>
      <w:szCs w:val="24"/>
      <w:lang w:val="es-ES_tradnl" w:eastAsia="es-MX"/>
    </w:rPr>
  </w:style>
  <w:style w:type="paragraph" w:customStyle="1" w:styleId="Default">
    <w:name w:val="Default"/>
    <w:rsid w:val="0080331E"/>
    <w:pPr>
      <w:autoSpaceDE w:val="0"/>
      <w:autoSpaceDN w:val="0"/>
      <w:adjustRightInd w:val="0"/>
      <w:spacing w:after="0" w:line="240" w:lineRule="auto"/>
    </w:pPr>
    <w:rPr>
      <w:rFonts w:ascii="Arial" w:hAnsi="Arial" w:cs="Arial"/>
      <w:color w:val="000000"/>
      <w:sz w:val="24"/>
      <w:szCs w:val="24"/>
    </w:rPr>
  </w:style>
  <w:style w:type="table" w:customStyle="1" w:styleId="3">
    <w:name w:val="3"/>
    <w:basedOn w:val="Tablanormal"/>
    <w:rsid w:val="00F31F80"/>
    <w:pPr>
      <w:spacing w:after="0" w:line="240" w:lineRule="auto"/>
    </w:pPr>
    <w:rPr>
      <w:rFonts w:ascii="Calibri" w:eastAsia="Calibri" w:hAnsi="Calibri" w:cs="Calibri"/>
      <w:sz w:val="24"/>
      <w:szCs w:val="24"/>
      <w:lang w:val="es-ES_tradnl" w:eastAsia="es-MX"/>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684818">
      <w:bodyDiv w:val="1"/>
      <w:marLeft w:val="0"/>
      <w:marRight w:val="0"/>
      <w:marTop w:val="0"/>
      <w:marBottom w:val="0"/>
      <w:divBdr>
        <w:top w:val="none" w:sz="0" w:space="0" w:color="auto"/>
        <w:left w:val="none" w:sz="0" w:space="0" w:color="auto"/>
        <w:bottom w:val="none" w:sz="0" w:space="0" w:color="auto"/>
        <w:right w:val="none" w:sz="0" w:space="0" w:color="auto"/>
      </w:divBdr>
    </w:div>
    <w:div w:id="15256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30</Pages>
  <Words>6362</Words>
  <Characters>34994</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41274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10</cp:revision>
  <cp:lastPrinted>2026-02-09T17:39:00Z</cp:lastPrinted>
  <dcterms:created xsi:type="dcterms:W3CDTF">2026-02-03T19:44:00Z</dcterms:created>
  <dcterms:modified xsi:type="dcterms:W3CDTF">2026-02-16T23:27:00Z</dcterms:modified>
</cp:coreProperties>
</file>