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BBE" w:rsidRPr="00604EEE" w:rsidRDefault="001C7BBE" w:rsidP="001C7BBE">
      <w:pPr>
        <w:spacing w:line="360" w:lineRule="auto"/>
        <w:jc w:val="both"/>
        <w:rPr>
          <w:rFonts w:ascii="Palatino Linotype" w:eastAsia="Palatino Linotype" w:hAnsi="Palatino Linotype" w:cs="Palatino Linotype"/>
          <w:b/>
        </w:rPr>
      </w:pPr>
      <w:bookmarkStart w:id="0" w:name="_GoBack"/>
      <w:bookmarkEnd w:id="0"/>
      <w:r w:rsidRPr="00604EEE">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Pr="00604EEE">
        <w:rPr>
          <w:rFonts w:ascii="Palatino Linotype" w:eastAsia="Palatino Linotype" w:hAnsi="Palatino Linotype" w:cs="Palatino Linotype"/>
          <w:b/>
        </w:rPr>
        <w:t xml:space="preserve">de fecha catorce </w:t>
      </w:r>
      <w:r w:rsidR="00C168AC" w:rsidRPr="00604EEE">
        <w:rPr>
          <w:rFonts w:ascii="Palatino Linotype" w:eastAsia="Palatino Linotype" w:hAnsi="Palatino Linotype" w:cs="Palatino Linotype"/>
          <w:b/>
        </w:rPr>
        <w:t xml:space="preserve">(14) </w:t>
      </w:r>
      <w:r w:rsidRPr="00604EEE">
        <w:rPr>
          <w:rFonts w:ascii="Palatino Linotype" w:eastAsia="Palatino Linotype" w:hAnsi="Palatino Linotype" w:cs="Palatino Linotype"/>
          <w:b/>
        </w:rPr>
        <w:t>de enero de dos mil veintiséis</w:t>
      </w:r>
    </w:p>
    <w:p w:rsidR="001C7BBE" w:rsidRPr="00604EEE" w:rsidRDefault="001C7BBE" w:rsidP="001C7BBE">
      <w:pPr>
        <w:spacing w:line="360" w:lineRule="auto"/>
        <w:jc w:val="both"/>
        <w:rPr>
          <w:rFonts w:ascii="Palatino Linotype" w:eastAsia="Palatino Linotype" w:hAnsi="Palatino Linotype" w:cs="Palatino Linotype"/>
        </w:rPr>
      </w:pPr>
    </w:p>
    <w:p w:rsidR="001C7BBE" w:rsidRPr="00604EEE" w:rsidRDefault="001C7BBE" w:rsidP="001C7BBE">
      <w:pPr>
        <w:spacing w:line="360" w:lineRule="auto"/>
        <w:jc w:val="both"/>
        <w:rPr>
          <w:rFonts w:ascii="Palatino Linotype" w:eastAsia="Palatino Linotype" w:hAnsi="Palatino Linotype" w:cs="Palatino Linotype"/>
        </w:rPr>
      </w:pPr>
      <w:r w:rsidRPr="00604EEE">
        <w:rPr>
          <w:rFonts w:ascii="Palatino Linotype" w:eastAsia="Palatino Linotype" w:hAnsi="Palatino Linotype" w:cs="Palatino Linotype"/>
          <w:b/>
        </w:rPr>
        <w:t>VISTO</w:t>
      </w:r>
      <w:r w:rsidRPr="00604EEE">
        <w:rPr>
          <w:rFonts w:ascii="Palatino Linotype" w:eastAsia="Palatino Linotype" w:hAnsi="Palatino Linotype" w:cs="Palatino Linotype"/>
        </w:rPr>
        <w:t xml:space="preserve"> el expediente electrónico formado con motivo del recurso de revisión </w:t>
      </w:r>
      <w:r w:rsidRPr="00604EEE">
        <w:rPr>
          <w:rFonts w:ascii="Palatino Linotype" w:eastAsia="Palatino Linotype" w:hAnsi="Palatino Linotype" w:cs="Palatino Linotype"/>
          <w:b/>
        </w:rPr>
        <w:t xml:space="preserve">13148/INFOEM/IP/RR/2025, </w:t>
      </w:r>
      <w:r w:rsidRPr="00604EEE">
        <w:rPr>
          <w:rFonts w:ascii="Palatino Linotype" w:eastAsia="Palatino Linotype" w:hAnsi="Palatino Linotype" w:cs="Palatino Linotype"/>
        </w:rPr>
        <w:t xml:space="preserve">promovido por </w:t>
      </w:r>
      <w:r w:rsidRPr="00604EEE">
        <w:rPr>
          <w:rFonts w:ascii="Palatino Linotype" w:eastAsia="Palatino Linotype" w:hAnsi="Palatino Linotype" w:cs="Palatino Linotype"/>
          <w:b/>
          <w:bCs/>
        </w:rPr>
        <w:t> un usuario que no proporcionó nombre</w:t>
      </w:r>
      <w:r w:rsidRPr="00604EEE">
        <w:rPr>
          <w:rFonts w:ascii="Palatino Linotype" w:eastAsia="Palatino Linotype" w:hAnsi="Palatino Linotype" w:cs="Palatino Linotype"/>
          <w:b/>
        </w:rPr>
        <w:t>,</w:t>
      </w:r>
      <w:r w:rsidRPr="00604EEE">
        <w:rPr>
          <w:rFonts w:ascii="Palatino Linotype" w:eastAsia="Palatino Linotype" w:hAnsi="Palatino Linotype" w:cs="Palatino Linotype"/>
        </w:rPr>
        <w:t xml:space="preserve"> a quien en lo sucesivo se identificará como </w:t>
      </w:r>
      <w:r w:rsidRPr="00604EEE">
        <w:rPr>
          <w:rFonts w:ascii="Palatino Linotype" w:eastAsia="Palatino Linotype" w:hAnsi="Palatino Linotype" w:cs="Palatino Linotype"/>
          <w:b/>
        </w:rPr>
        <w:t>EL RECURRENTE</w:t>
      </w:r>
      <w:r w:rsidRPr="00604EEE">
        <w:rPr>
          <w:rFonts w:ascii="Palatino Linotype" w:eastAsia="Palatino Linotype" w:hAnsi="Palatino Linotype" w:cs="Palatino Linotype"/>
        </w:rPr>
        <w:t>, en contra de la respuesta de</w:t>
      </w:r>
      <w:r w:rsidR="00C168AC" w:rsidRPr="00604EEE">
        <w:rPr>
          <w:rFonts w:ascii="Palatino Linotype" w:eastAsia="Palatino Linotype" w:hAnsi="Palatino Linotype" w:cs="Palatino Linotype"/>
        </w:rPr>
        <w:t xml:space="preserve"> </w:t>
      </w:r>
      <w:r w:rsidRPr="00604EEE">
        <w:rPr>
          <w:rFonts w:ascii="Palatino Linotype" w:eastAsia="Palatino Linotype" w:hAnsi="Palatino Linotype" w:cs="Palatino Linotype"/>
        </w:rPr>
        <w:t>l</w:t>
      </w:r>
      <w:r w:rsidR="00C168AC" w:rsidRPr="00604EEE">
        <w:rPr>
          <w:rFonts w:ascii="Palatino Linotype" w:eastAsia="Palatino Linotype" w:hAnsi="Palatino Linotype" w:cs="Palatino Linotype"/>
        </w:rPr>
        <w:t>a</w:t>
      </w:r>
      <w:r w:rsidRPr="00604EEE">
        <w:rPr>
          <w:rFonts w:ascii="Palatino Linotype" w:eastAsia="Palatino Linotype" w:hAnsi="Palatino Linotype" w:cs="Palatino Linotype"/>
        </w:rPr>
        <w:t xml:space="preserve"> </w:t>
      </w:r>
      <w:r w:rsidRPr="00604EEE">
        <w:rPr>
          <w:rFonts w:ascii="Palatino Linotype" w:eastAsia="Palatino Linotype" w:hAnsi="Palatino Linotype" w:cs="Palatino Linotype"/>
          <w:b/>
          <w:bCs/>
        </w:rPr>
        <w:t>Secretaría de la Contraloría</w:t>
      </w:r>
      <w:r w:rsidRPr="00604EEE">
        <w:rPr>
          <w:rFonts w:ascii="Palatino Linotype" w:eastAsia="Palatino Linotype" w:hAnsi="Palatino Linotype" w:cs="Palatino Linotype"/>
          <w:b/>
        </w:rPr>
        <w:t xml:space="preserve">, </w:t>
      </w:r>
      <w:r w:rsidRPr="00604EEE">
        <w:rPr>
          <w:rFonts w:ascii="Palatino Linotype" w:eastAsia="Palatino Linotype" w:hAnsi="Palatino Linotype" w:cs="Palatino Linotype"/>
        </w:rPr>
        <w:t>en adelante el</w:t>
      </w:r>
      <w:r w:rsidRPr="00604EEE">
        <w:rPr>
          <w:rFonts w:ascii="Palatino Linotype" w:eastAsia="Palatino Linotype" w:hAnsi="Palatino Linotype" w:cs="Palatino Linotype"/>
          <w:b/>
        </w:rPr>
        <w:t xml:space="preserve"> SUJETO OBLIGADO</w:t>
      </w:r>
      <w:r w:rsidRPr="00604EEE">
        <w:rPr>
          <w:rFonts w:ascii="Palatino Linotype" w:eastAsia="Palatino Linotype" w:hAnsi="Palatino Linotype" w:cs="Palatino Linotype"/>
        </w:rPr>
        <w:t xml:space="preserve">, por lo que se procede a dictar la presente resolución, con base en los siguientes: </w:t>
      </w:r>
    </w:p>
    <w:p w:rsidR="001C7BBE" w:rsidRPr="00604EEE" w:rsidRDefault="001C7BBE" w:rsidP="001C7BBE">
      <w:pPr>
        <w:spacing w:line="360" w:lineRule="auto"/>
        <w:jc w:val="both"/>
        <w:rPr>
          <w:rFonts w:ascii="Palatino Linotype" w:eastAsia="Palatino Linotype" w:hAnsi="Palatino Linotype" w:cs="Palatino Linotype"/>
          <w:b/>
        </w:rPr>
      </w:pPr>
    </w:p>
    <w:p w:rsidR="001C7BBE" w:rsidRPr="00604EEE" w:rsidRDefault="001C7BBE" w:rsidP="001C7BBE">
      <w:pPr>
        <w:keepNext/>
        <w:keepLines/>
        <w:spacing w:line="360" w:lineRule="auto"/>
        <w:jc w:val="center"/>
        <w:rPr>
          <w:rFonts w:ascii="Palatino Linotype" w:eastAsia="Palatino Linotype" w:hAnsi="Palatino Linotype" w:cs="Palatino Linotype"/>
          <w:b/>
        </w:rPr>
      </w:pPr>
      <w:bookmarkStart w:id="1" w:name="_heading=h.gjdgxs" w:colFirst="0" w:colLast="0"/>
      <w:bookmarkEnd w:id="1"/>
      <w:r w:rsidRPr="00604EEE">
        <w:rPr>
          <w:rFonts w:ascii="Palatino Linotype" w:eastAsia="Palatino Linotype" w:hAnsi="Palatino Linotype" w:cs="Palatino Linotype"/>
          <w:b/>
        </w:rPr>
        <w:t>A N T E C E D E N T E S</w:t>
      </w:r>
    </w:p>
    <w:p w:rsidR="001C7BBE" w:rsidRPr="00604EEE" w:rsidRDefault="001C7BBE" w:rsidP="001C7BBE">
      <w:pPr>
        <w:spacing w:line="360" w:lineRule="auto"/>
        <w:rPr>
          <w:rFonts w:ascii="Palatino Linotype" w:eastAsia="Palatino Linotype" w:hAnsi="Palatino Linotype" w:cs="Palatino Linotype"/>
        </w:rPr>
      </w:pPr>
    </w:p>
    <w:p w:rsidR="001C7BBE" w:rsidRPr="00604EEE" w:rsidRDefault="001C7BBE" w:rsidP="001C7BB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04EEE">
        <w:rPr>
          <w:rFonts w:ascii="Palatino Linotype" w:eastAsia="Palatino Linotype" w:hAnsi="Palatino Linotype" w:cs="Palatino Linotype"/>
          <w:color w:val="000000"/>
        </w:rPr>
        <w:t xml:space="preserve">El </w:t>
      </w:r>
      <w:r w:rsidRPr="00604EEE">
        <w:rPr>
          <w:rFonts w:ascii="Palatino Linotype" w:eastAsia="Palatino Linotype" w:hAnsi="Palatino Linotype" w:cs="Palatino Linotype"/>
          <w:b/>
          <w:color w:val="000000"/>
        </w:rPr>
        <w:t>veintiocho de octubre de dos mil veinticinco</w:t>
      </w:r>
      <w:r w:rsidRPr="00604EEE">
        <w:rPr>
          <w:rFonts w:ascii="Palatino Linotype" w:eastAsia="Palatino Linotype" w:hAnsi="Palatino Linotype" w:cs="Palatino Linotype"/>
          <w:color w:val="000000"/>
        </w:rPr>
        <w:t xml:space="preserve">, </w:t>
      </w:r>
      <w:r w:rsidRPr="00604EEE">
        <w:rPr>
          <w:rFonts w:ascii="Palatino Linotype" w:eastAsia="Palatino Linotype" w:hAnsi="Palatino Linotype" w:cs="Palatino Linotype"/>
          <w:b/>
          <w:color w:val="000000"/>
        </w:rPr>
        <w:t>EL RECURRENTE,</w:t>
      </w:r>
      <w:r w:rsidRPr="00604EEE">
        <w:rPr>
          <w:rFonts w:ascii="Palatino Linotype" w:eastAsia="Palatino Linotype" w:hAnsi="Palatino Linotype" w:cs="Palatino Linotype"/>
          <w:color w:val="000000"/>
        </w:rPr>
        <w:t xml:space="preserve"> ante el </w:t>
      </w:r>
      <w:r w:rsidRPr="00604EEE">
        <w:rPr>
          <w:rFonts w:ascii="Palatino Linotype" w:eastAsia="Palatino Linotype" w:hAnsi="Palatino Linotype" w:cs="Palatino Linotype"/>
          <w:b/>
          <w:color w:val="000000"/>
        </w:rPr>
        <w:t>SUJETO OBLIGADO</w:t>
      </w:r>
      <w:r w:rsidRPr="00604EEE">
        <w:rPr>
          <w:rFonts w:ascii="Palatino Linotype" w:eastAsia="Palatino Linotype" w:hAnsi="Palatino Linotype" w:cs="Palatino Linotype"/>
          <w:color w:val="000000"/>
        </w:rPr>
        <w:t xml:space="preserve"> a través del Sistema de Acceso a la Información Mexiquense (SAIMEX), presentó una solicitud de información registrada con el número </w:t>
      </w:r>
      <w:r w:rsidRPr="00604EEE">
        <w:rPr>
          <w:rFonts w:ascii="Palatino Linotype" w:eastAsia="Palatino Linotype" w:hAnsi="Palatino Linotype" w:cs="Palatino Linotype"/>
          <w:b/>
          <w:bCs/>
          <w:color w:val="000000"/>
        </w:rPr>
        <w:t>00397/SECOGEM/IP/2025</w:t>
      </w:r>
      <w:r w:rsidRPr="00604EEE">
        <w:rPr>
          <w:rFonts w:ascii="Palatino Linotype" w:eastAsia="Palatino Linotype" w:hAnsi="Palatino Linotype" w:cs="Palatino Linotype"/>
          <w:b/>
          <w:color w:val="000000"/>
        </w:rPr>
        <w:t xml:space="preserve">, </w:t>
      </w:r>
      <w:r w:rsidRPr="00604EEE">
        <w:rPr>
          <w:rFonts w:ascii="Palatino Linotype" w:eastAsia="Palatino Linotype" w:hAnsi="Palatino Linotype" w:cs="Palatino Linotype"/>
        </w:rPr>
        <w:t>en la que se</w:t>
      </w:r>
      <w:r w:rsidRPr="00604EEE">
        <w:rPr>
          <w:rFonts w:ascii="Palatino Linotype" w:eastAsia="Palatino Linotype" w:hAnsi="Palatino Linotype" w:cs="Palatino Linotype"/>
          <w:color w:val="000000"/>
        </w:rPr>
        <w:t xml:space="preserve"> solicitó lo siguiente:</w:t>
      </w:r>
    </w:p>
    <w:p w:rsidR="001C7BBE" w:rsidRPr="00604EEE" w:rsidRDefault="001C7BBE" w:rsidP="001C7BB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1C7BBE" w:rsidRPr="00604EEE" w:rsidRDefault="001C7BBE" w:rsidP="001C7BBE">
      <w:pPr>
        <w:pBdr>
          <w:top w:val="nil"/>
          <w:left w:val="nil"/>
          <w:bottom w:val="nil"/>
          <w:right w:val="nil"/>
          <w:between w:val="nil"/>
        </w:pBdr>
        <w:spacing w:line="360" w:lineRule="auto"/>
        <w:ind w:left="720" w:right="822"/>
        <w:jc w:val="both"/>
        <w:rPr>
          <w:rFonts w:ascii="Palatino Linotype" w:eastAsia="Palatino Linotype" w:hAnsi="Palatino Linotype" w:cs="Palatino Linotype"/>
          <w:i/>
          <w:color w:val="000000"/>
        </w:rPr>
      </w:pPr>
      <w:r w:rsidRPr="00604EEE">
        <w:rPr>
          <w:rFonts w:ascii="Palatino Linotype" w:eastAsia="Palatino Linotype" w:hAnsi="Palatino Linotype" w:cs="Palatino Linotype"/>
          <w:i/>
          <w:color w:val="000000"/>
        </w:rPr>
        <w:t xml:space="preserve">“Aviso de privacidad donde dan a conocer el tratamiento de los datos personales que piden para el registro de asistencia a las capacitaciones de la Subdireccion de vinculacion con el sistema anticorrupcion. Me metí a su página de Internet y no lo encontre, gracias” (Sic) </w:t>
      </w:r>
    </w:p>
    <w:p w:rsidR="001C7BBE" w:rsidRDefault="001C7BBE" w:rsidP="001C7BB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604EEE" w:rsidRPr="00604EEE" w:rsidRDefault="00604EEE" w:rsidP="001C7BB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1C7BBE" w:rsidRPr="00604EEE" w:rsidRDefault="001C7BBE" w:rsidP="001C7BB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04EEE">
        <w:rPr>
          <w:rFonts w:ascii="Palatino Linotype" w:eastAsia="Palatino Linotype" w:hAnsi="Palatino Linotype" w:cs="Palatino Linotype"/>
          <w:color w:val="000000"/>
        </w:rPr>
        <w:t>Se señaló como modalidad de entrega a través de SAIMEX.</w:t>
      </w:r>
    </w:p>
    <w:p w:rsidR="001C7BBE" w:rsidRPr="00604EEE" w:rsidRDefault="001C7BBE" w:rsidP="001C7BB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1C7BBE" w:rsidRPr="00604EEE" w:rsidRDefault="001C7BBE" w:rsidP="001C7BB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04EEE">
        <w:rPr>
          <w:rFonts w:ascii="Palatino Linotype" w:eastAsia="Palatino Linotype" w:hAnsi="Palatino Linotype" w:cs="Palatino Linotype"/>
          <w:color w:val="000000"/>
        </w:rPr>
        <w:lastRenderedPageBreak/>
        <w:t xml:space="preserve">El </w:t>
      </w:r>
      <w:r w:rsidRPr="00604EEE">
        <w:rPr>
          <w:rFonts w:ascii="Palatino Linotype" w:eastAsia="Palatino Linotype" w:hAnsi="Palatino Linotype" w:cs="Palatino Linotype"/>
          <w:b/>
          <w:color w:val="000000"/>
        </w:rPr>
        <w:t>dieciocho de noviembre de dos mil veinticinco</w:t>
      </w:r>
      <w:r w:rsidRPr="00604EEE">
        <w:rPr>
          <w:rFonts w:ascii="Palatino Linotype" w:eastAsia="Palatino Linotype" w:hAnsi="Palatino Linotype" w:cs="Palatino Linotype"/>
          <w:color w:val="000000"/>
        </w:rPr>
        <w:t>, el Sujeto Obligado dio respuesta a la solicitud de información en los siguientes términos:</w:t>
      </w:r>
    </w:p>
    <w:p w:rsidR="001C7BBE" w:rsidRPr="00604EEE" w:rsidRDefault="001C7BBE" w:rsidP="001C7BB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tbl>
      <w:tblPr>
        <w:tblW w:w="7896" w:type="dxa"/>
        <w:jc w:val="center"/>
        <w:tblCellSpacing w:w="0" w:type="dxa"/>
        <w:tblCellMar>
          <w:left w:w="0" w:type="dxa"/>
          <w:right w:w="0" w:type="dxa"/>
        </w:tblCellMar>
        <w:tblLook w:val="04A0" w:firstRow="1" w:lastRow="0" w:firstColumn="1" w:lastColumn="0" w:noHBand="0" w:noVBand="1"/>
      </w:tblPr>
      <w:tblGrid>
        <w:gridCol w:w="7896"/>
      </w:tblGrid>
      <w:tr w:rsidR="001C7BBE" w:rsidRPr="00604EEE" w:rsidTr="001C7BBE">
        <w:trPr>
          <w:trHeight w:val="317"/>
          <w:tblCellSpacing w:w="0" w:type="dxa"/>
          <w:jc w:val="center"/>
        </w:trPr>
        <w:tc>
          <w:tcPr>
            <w:tcW w:w="0" w:type="auto"/>
            <w:vAlign w:val="center"/>
            <w:hideMark/>
          </w:tcPr>
          <w:p w:rsidR="001C7BBE" w:rsidRPr="00604EEE" w:rsidRDefault="001C7BBE" w:rsidP="001C7BBE">
            <w:pPr>
              <w:jc w:val="right"/>
              <w:rPr>
                <w:rFonts w:ascii="Palatino Linotype" w:hAnsi="Palatino Linotype"/>
                <w:i/>
              </w:rPr>
            </w:pPr>
            <w:r w:rsidRPr="00604EEE">
              <w:rPr>
                <w:rFonts w:ascii="Palatino Linotype" w:hAnsi="Palatino Linotype"/>
                <w:i/>
              </w:rPr>
              <w:t>Metepec, México a 18 de Noviembre de 2025</w:t>
            </w:r>
          </w:p>
        </w:tc>
      </w:tr>
      <w:tr w:rsidR="001C7BBE" w:rsidRPr="00604EEE" w:rsidTr="001C7BBE">
        <w:trPr>
          <w:trHeight w:val="317"/>
          <w:tblCellSpacing w:w="0" w:type="dxa"/>
          <w:jc w:val="center"/>
        </w:trPr>
        <w:tc>
          <w:tcPr>
            <w:tcW w:w="0" w:type="auto"/>
            <w:vAlign w:val="center"/>
            <w:hideMark/>
          </w:tcPr>
          <w:p w:rsidR="001C7BBE" w:rsidRPr="00604EEE" w:rsidRDefault="001C7BBE" w:rsidP="001C7BBE">
            <w:pPr>
              <w:jc w:val="right"/>
              <w:rPr>
                <w:rFonts w:ascii="Palatino Linotype" w:hAnsi="Palatino Linotype"/>
                <w:i/>
              </w:rPr>
            </w:pPr>
            <w:r w:rsidRPr="00604EEE">
              <w:rPr>
                <w:rFonts w:ascii="Palatino Linotype" w:hAnsi="Palatino Linotype"/>
                <w:i/>
              </w:rPr>
              <w:t>Nombre del solicitante: C. Solicitante</w:t>
            </w:r>
          </w:p>
        </w:tc>
      </w:tr>
      <w:tr w:rsidR="001C7BBE" w:rsidRPr="00604EEE" w:rsidTr="001C7BBE">
        <w:trPr>
          <w:trHeight w:val="317"/>
          <w:tblCellSpacing w:w="0" w:type="dxa"/>
          <w:jc w:val="center"/>
        </w:trPr>
        <w:tc>
          <w:tcPr>
            <w:tcW w:w="0" w:type="auto"/>
            <w:vAlign w:val="center"/>
            <w:hideMark/>
          </w:tcPr>
          <w:p w:rsidR="001C7BBE" w:rsidRPr="00604EEE" w:rsidRDefault="001C7BBE" w:rsidP="001C7BBE">
            <w:pPr>
              <w:jc w:val="right"/>
              <w:rPr>
                <w:rFonts w:ascii="Palatino Linotype" w:hAnsi="Palatino Linotype"/>
                <w:i/>
              </w:rPr>
            </w:pPr>
            <w:r w:rsidRPr="00604EEE">
              <w:rPr>
                <w:rFonts w:ascii="Palatino Linotype" w:hAnsi="Palatino Linotype"/>
                <w:i/>
              </w:rPr>
              <w:t>Folio de la solicitud: 00397/SECOGEM/IP/2025</w:t>
            </w:r>
          </w:p>
        </w:tc>
      </w:tr>
      <w:tr w:rsidR="001C7BBE" w:rsidRPr="00604EEE" w:rsidTr="001C7BBE">
        <w:trPr>
          <w:trHeight w:val="158"/>
          <w:tblCellSpacing w:w="0" w:type="dxa"/>
          <w:jc w:val="center"/>
        </w:trPr>
        <w:tc>
          <w:tcPr>
            <w:tcW w:w="0" w:type="auto"/>
            <w:vAlign w:val="center"/>
            <w:hideMark/>
          </w:tcPr>
          <w:p w:rsidR="001C7BBE" w:rsidRPr="00604EEE" w:rsidRDefault="001C7BBE" w:rsidP="001C7BBE">
            <w:pPr>
              <w:jc w:val="center"/>
              <w:rPr>
                <w:rFonts w:ascii="Palatino Linotype" w:hAnsi="Palatino Linotype"/>
                <w:i/>
              </w:rPr>
            </w:pPr>
          </w:p>
        </w:tc>
      </w:tr>
      <w:tr w:rsidR="001C7BBE" w:rsidRPr="00604EEE" w:rsidTr="001C7BBE">
        <w:trPr>
          <w:trHeight w:val="397"/>
          <w:tblCellSpacing w:w="0" w:type="dxa"/>
          <w:jc w:val="center"/>
        </w:trPr>
        <w:tc>
          <w:tcPr>
            <w:tcW w:w="0" w:type="auto"/>
            <w:vAlign w:val="center"/>
            <w:hideMark/>
          </w:tcPr>
          <w:p w:rsidR="001C7BBE" w:rsidRPr="00604EEE" w:rsidRDefault="001C7BBE" w:rsidP="001C7BBE">
            <w:pPr>
              <w:rPr>
                <w:rFonts w:ascii="Palatino Linotype" w:hAnsi="Palatino Linotype"/>
                <w:i/>
              </w:rPr>
            </w:pPr>
          </w:p>
        </w:tc>
      </w:tr>
      <w:tr w:rsidR="001C7BBE" w:rsidRPr="00604EEE" w:rsidTr="001C7BBE">
        <w:trPr>
          <w:trHeight w:val="158"/>
          <w:tblCellSpacing w:w="0" w:type="dxa"/>
          <w:jc w:val="center"/>
        </w:trPr>
        <w:tc>
          <w:tcPr>
            <w:tcW w:w="0" w:type="auto"/>
            <w:vAlign w:val="center"/>
            <w:hideMark/>
          </w:tcPr>
          <w:p w:rsidR="001C7BBE" w:rsidRPr="00604EEE" w:rsidRDefault="001C7BBE" w:rsidP="001C7BBE">
            <w:pPr>
              <w:rPr>
                <w:rFonts w:ascii="Palatino Linotype" w:hAnsi="Palatino Linotype"/>
                <w:i/>
              </w:rPr>
            </w:pPr>
            <w:r w:rsidRPr="00604EEE">
              <w:rPr>
                <w:rFonts w:ascii="Palatino Linotype" w:hAnsi="Palatino Linotype"/>
                <w:i/>
              </w:rPr>
              <w:t>Estimado solicitante, se informa que en archivo adjunto encontrará el oficio de respuesta firmado por el Titular y Responsable de la Unidad de Transparencia de la Secretaría de la Contraloría. ¡Que tenga una linda tarde!</w:t>
            </w:r>
          </w:p>
        </w:tc>
      </w:tr>
      <w:tr w:rsidR="001C7BBE" w:rsidRPr="00604EEE" w:rsidTr="001C7BBE">
        <w:trPr>
          <w:trHeight w:val="397"/>
          <w:tblCellSpacing w:w="0" w:type="dxa"/>
          <w:jc w:val="center"/>
        </w:trPr>
        <w:tc>
          <w:tcPr>
            <w:tcW w:w="0" w:type="auto"/>
            <w:vAlign w:val="center"/>
            <w:hideMark/>
          </w:tcPr>
          <w:p w:rsidR="001C7BBE" w:rsidRPr="00604EEE" w:rsidRDefault="001C7BBE" w:rsidP="001C7BBE">
            <w:pPr>
              <w:rPr>
                <w:rFonts w:ascii="Palatino Linotype" w:hAnsi="Palatino Linotype"/>
                <w:i/>
              </w:rPr>
            </w:pPr>
          </w:p>
        </w:tc>
      </w:tr>
      <w:tr w:rsidR="001C7BBE" w:rsidRPr="00604EEE" w:rsidTr="001C7BBE">
        <w:trPr>
          <w:trHeight w:val="158"/>
          <w:tblCellSpacing w:w="0" w:type="dxa"/>
          <w:jc w:val="center"/>
        </w:trPr>
        <w:tc>
          <w:tcPr>
            <w:tcW w:w="0" w:type="auto"/>
            <w:vAlign w:val="center"/>
            <w:hideMark/>
          </w:tcPr>
          <w:p w:rsidR="001C7BBE" w:rsidRPr="00604EEE" w:rsidRDefault="001C7BBE" w:rsidP="001C7BBE">
            <w:pPr>
              <w:jc w:val="center"/>
              <w:rPr>
                <w:rFonts w:ascii="Palatino Linotype" w:hAnsi="Palatino Linotype"/>
                <w:i/>
              </w:rPr>
            </w:pPr>
          </w:p>
        </w:tc>
      </w:tr>
      <w:tr w:rsidR="001C7BBE" w:rsidRPr="00604EEE" w:rsidTr="001C7BBE">
        <w:trPr>
          <w:trHeight w:val="158"/>
          <w:tblCellSpacing w:w="0" w:type="dxa"/>
          <w:jc w:val="center"/>
        </w:trPr>
        <w:tc>
          <w:tcPr>
            <w:tcW w:w="0" w:type="auto"/>
            <w:vAlign w:val="center"/>
            <w:hideMark/>
          </w:tcPr>
          <w:p w:rsidR="001C7BBE" w:rsidRPr="00604EEE" w:rsidRDefault="001C7BBE" w:rsidP="001C7BBE">
            <w:pPr>
              <w:rPr>
                <w:rFonts w:ascii="Palatino Linotype" w:hAnsi="Palatino Linotype"/>
                <w:i/>
              </w:rPr>
            </w:pPr>
          </w:p>
        </w:tc>
      </w:tr>
      <w:tr w:rsidR="001C7BBE" w:rsidRPr="00604EEE" w:rsidTr="001C7BBE">
        <w:trPr>
          <w:trHeight w:val="158"/>
          <w:tblCellSpacing w:w="0" w:type="dxa"/>
          <w:jc w:val="center"/>
        </w:trPr>
        <w:tc>
          <w:tcPr>
            <w:tcW w:w="0" w:type="auto"/>
            <w:vAlign w:val="center"/>
            <w:hideMark/>
          </w:tcPr>
          <w:p w:rsidR="001C7BBE" w:rsidRPr="00604EEE" w:rsidRDefault="001C7BBE" w:rsidP="001C7BBE">
            <w:pPr>
              <w:rPr>
                <w:rFonts w:ascii="Palatino Linotype" w:hAnsi="Palatino Linotype"/>
                <w:i/>
              </w:rPr>
            </w:pPr>
            <w:r w:rsidRPr="00604EEE">
              <w:rPr>
                <w:rFonts w:ascii="Palatino Linotype" w:hAnsi="Palatino Linotype"/>
                <w:i/>
              </w:rPr>
              <w:t>ATENTAMENTE</w:t>
            </w:r>
          </w:p>
        </w:tc>
      </w:tr>
      <w:tr w:rsidR="001C7BBE" w:rsidRPr="00604EEE" w:rsidTr="001C7BBE">
        <w:trPr>
          <w:trHeight w:val="238"/>
          <w:tblCellSpacing w:w="0" w:type="dxa"/>
          <w:jc w:val="center"/>
        </w:trPr>
        <w:tc>
          <w:tcPr>
            <w:tcW w:w="0" w:type="auto"/>
            <w:vAlign w:val="center"/>
            <w:hideMark/>
          </w:tcPr>
          <w:p w:rsidR="001C7BBE" w:rsidRPr="00604EEE" w:rsidRDefault="001C7BBE" w:rsidP="001C7BBE">
            <w:pPr>
              <w:rPr>
                <w:rFonts w:ascii="Palatino Linotype" w:hAnsi="Palatino Linotype"/>
                <w:i/>
              </w:rPr>
            </w:pPr>
          </w:p>
        </w:tc>
      </w:tr>
      <w:tr w:rsidR="001C7BBE" w:rsidRPr="00604EEE" w:rsidTr="001C7BBE">
        <w:trPr>
          <w:trHeight w:val="158"/>
          <w:tblCellSpacing w:w="0" w:type="dxa"/>
          <w:jc w:val="center"/>
        </w:trPr>
        <w:tc>
          <w:tcPr>
            <w:tcW w:w="0" w:type="auto"/>
            <w:vAlign w:val="center"/>
            <w:hideMark/>
          </w:tcPr>
          <w:p w:rsidR="001C7BBE" w:rsidRPr="00604EEE" w:rsidRDefault="001C7BBE" w:rsidP="001C7BBE">
            <w:pPr>
              <w:rPr>
                <w:rFonts w:ascii="Palatino Linotype" w:hAnsi="Palatino Linotype"/>
                <w:i/>
              </w:rPr>
            </w:pPr>
            <w:r w:rsidRPr="00604EEE">
              <w:rPr>
                <w:rFonts w:ascii="Palatino Linotype" w:hAnsi="Palatino Linotype"/>
                <w:i/>
              </w:rPr>
              <w:t>LIC. OSCAR FILIBERTO GALICIA ESTRADA</w:t>
            </w:r>
          </w:p>
        </w:tc>
      </w:tr>
    </w:tbl>
    <w:p w:rsidR="001C7BBE" w:rsidRPr="00604EEE" w:rsidRDefault="001C7BBE" w:rsidP="001C7BB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1C7BBE" w:rsidRPr="00604EEE" w:rsidRDefault="001C7BBE" w:rsidP="001C7BBE">
      <w:pPr>
        <w:spacing w:line="360" w:lineRule="auto"/>
        <w:jc w:val="both"/>
        <w:rPr>
          <w:rFonts w:ascii="Palatino Linotype" w:eastAsia="Palatino Linotype" w:hAnsi="Palatino Linotype" w:cs="Palatino Linotype"/>
        </w:rPr>
      </w:pPr>
    </w:p>
    <w:p w:rsidR="001C7BBE" w:rsidRPr="00604EEE" w:rsidRDefault="001C7BBE" w:rsidP="001C7BBE">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604EEE">
        <w:rPr>
          <w:rFonts w:ascii="Palatino Linotype" w:eastAsia="Palatino Linotype" w:hAnsi="Palatino Linotype" w:cs="Palatino Linotype"/>
          <w:color w:val="000000"/>
        </w:rPr>
        <w:t xml:space="preserve">A la respuesta se adjuntó el archivo electrónico denominado </w:t>
      </w:r>
      <w:hyperlink r:id="rId7" w:tgtFrame="_blank" w:history="1">
        <w:r w:rsidRPr="00604EEE">
          <w:rPr>
            <w:rStyle w:val="Hipervnculo"/>
            <w:rFonts w:ascii="Palatino Linotype" w:eastAsia="Palatino Linotype" w:hAnsi="Palatino Linotype" w:cs="Palatino Linotype"/>
            <w:b/>
            <w:bCs/>
          </w:rPr>
          <w:t>00397-SECOGEM-IP-2025.pdf</w:t>
        </w:r>
      </w:hyperlink>
      <w:hyperlink r:id="rId8" w:tgtFrame="_blank" w:history="1">
        <w:r w:rsidRPr="00604EEE">
          <w:rPr>
            <w:rStyle w:val="Hipervnculo"/>
            <w:rFonts w:ascii="Palatino Linotype" w:eastAsia="Palatino Linotype" w:hAnsi="Palatino Linotype" w:cs="Palatino Linotype"/>
            <w:b/>
            <w:bCs/>
          </w:rPr>
          <w:t>167.pdf</w:t>
        </w:r>
      </w:hyperlink>
      <w:r w:rsidRPr="00604EEE">
        <w:rPr>
          <w:rFonts w:ascii="Palatino Linotype" w:eastAsia="Palatino Linotype" w:hAnsi="Palatino Linotype" w:cs="Palatino Linotype"/>
          <w:color w:val="000000"/>
        </w:rPr>
        <w:t xml:space="preserve">, en el que se advierte el oficio de respuesta de fecha dieciocho de noviembre de dos mil veinticinco, suscrito por el Titular de la Unidad de Transparencia, quien señaló una liga electrónica (en datos cerrados), en la que refirió se localiza la información solicitada. </w:t>
      </w:r>
    </w:p>
    <w:p w:rsidR="001C7BBE" w:rsidRPr="00604EEE" w:rsidRDefault="001C7BBE" w:rsidP="001C7BBE">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rPr>
      </w:pPr>
    </w:p>
    <w:p w:rsidR="001C7BBE" w:rsidRPr="00604EEE" w:rsidRDefault="001C7BBE" w:rsidP="001C7BB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04EEE">
        <w:rPr>
          <w:rFonts w:ascii="Palatino Linotype" w:eastAsia="Palatino Linotype" w:hAnsi="Palatino Linotype" w:cs="Palatino Linotype"/>
          <w:color w:val="000000"/>
        </w:rPr>
        <w:t xml:space="preserve">El </w:t>
      </w:r>
      <w:r w:rsidRPr="00604EEE">
        <w:rPr>
          <w:rFonts w:ascii="Palatino Linotype" w:eastAsia="Palatino Linotype" w:hAnsi="Palatino Linotype" w:cs="Palatino Linotype"/>
          <w:b/>
          <w:color w:val="000000"/>
        </w:rPr>
        <w:t>veintiuno de noviembre de dos mil veinticinco</w:t>
      </w:r>
      <w:r w:rsidRPr="00604EEE">
        <w:rPr>
          <w:rFonts w:ascii="Palatino Linotype" w:eastAsia="Palatino Linotype" w:hAnsi="Palatino Linotype" w:cs="Palatino Linotype"/>
          <w:color w:val="000000"/>
        </w:rPr>
        <w:t xml:space="preserve">, </w:t>
      </w:r>
      <w:r w:rsidRPr="00604EEE">
        <w:rPr>
          <w:rFonts w:ascii="Palatino Linotype" w:eastAsia="Palatino Linotype" w:hAnsi="Palatino Linotype" w:cs="Palatino Linotype"/>
          <w:b/>
          <w:color w:val="000000"/>
        </w:rPr>
        <w:t>EL RECURRENTE</w:t>
      </w:r>
      <w:r w:rsidRPr="00604EEE">
        <w:rPr>
          <w:rFonts w:ascii="Palatino Linotype" w:eastAsia="Palatino Linotype" w:hAnsi="Palatino Linotype" w:cs="Palatino Linotype"/>
          <w:color w:val="000000"/>
        </w:rPr>
        <w:t xml:space="preserve"> interpuso el recurso de revisión, en contra de la respuesta, señalando como:</w:t>
      </w:r>
    </w:p>
    <w:p w:rsidR="001C7BBE" w:rsidRPr="00604EEE" w:rsidRDefault="001C7BBE" w:rsidP="001C7BB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1C7BBE" w:rsidRPr="00604EEE" w:rsidRDefault="00604EEE" w:rsidP="001C7BBE">
      <w:pPr>
        <w:numPr>
          <w:ilvl w:val="0"/>
          <w:numId w:val="1"/>
        </w:numPr>
        <w:spacing w:line="360" w:lineRule="auto"/>
        <w:ind w:right="822"/>
        <w:jc w:val="both"/>
      </w:pPr>
      <w:r w:rsidRPr="00604EEE">
        <w:rPr>
          <w:rFonts w:ascii="Palatino Linotype" w:eastAsia="Palatino Linotype" w:hAnsi="Palatino Linotype" w:cs="Palatino Linotype"/>
          <w:b/>
        </w:rPr>
        <w:t>ACTO IMPUGNADO</w:t>
      </w:r>
      <w:r w:rsidR="001C7BBE" w:rsidRPr="00604EEE">
        <w:rPr>
          <w:rFonts w:ascii="Palatino Linotype" w:eastAsia="Palatino Linotype" w:hAnsi="Palatino Linotype" w:cs="Palatino Linotype"/>
          <w:b/>
          <w:i/>
        </w:rPr>
        <w:t>:</w:t>
      </w:r>
      <w:r w:rsidR="001C7BBE" w:rsidRPr="00604EEE">
        <w:rPr>
          <w:rFonts w:ascii="Palatino Linotype" w:eastAsia="Palatino Linotype" w:hAnsi="Palatino Linotype" w:cs="Palatino Linotype"/>
          <w:i/>
          <w:color w:val="000000"/>
        </w:rPr>
        <w:t xml:space="preserve"> "Su respuesta" (Sic)</w:t>
      </w:r>
    </w:p>
    <w:p w:rsidR="001C7BBE" w:rsidRPr="00604EEE" w:rsidRDefault="001C7BBE" w:rsidP="001C7BBE">
      <w:pPr>
        <w:spacing w:line="360" w:lineRule="auto"/>
        <w:ind w:left="720" w:right="822"/>
        <w:jc w:val="both"/>
      </w:pPr>
    </w:p>
    <w:p w:rsidR="001C7BBE" w:rsidRPr="00604EEE" w:rsidRDefault="00604EEE" w:rsidP="001C7BBE">
      <w:pPr>
        <w:numPr>
          <w:ilvl w:val="0"/>
          <w:numId w:val="1"/>
        </w:numPr>
        <w:spacing w:line="360" w:lineRule="auto"/>
        <w:ind w:right="822"/>
        <w:jc w:val="both"/>
        <w:rPr>
          <w:rFonts w:ascii="Palatino Linotype" w:eastAsia="Palatino Linotype" w:hAnsi="Palatino Linotype" w:cs="Palatino Linotype"/>
        </w:rPr>
      </w:pPr>
      <w:r w:rsidRPr="00604EEE">
        <w:rPr>
          <w:rFonts w:ascii="Palatino Linotype" w:eastAsia="Palatino Linotype" w:hAnsi="Palatino Linotype" w:cs="Palatino Linotype"/>
          <w:b/>
        </w:rPr>
        <w:lastRenderedPageBreak/>
        <w:t>RAZONES O MOTIVOS DE INCONFORMIDAD</w:t>
      </w:r>
      <w:r w:rsidR="001C7BBE" w:rsidRPr="00604EEE">
        <w:rPr>
          <w:rFonts w:ascii="Palatino Linotype" w:eastAsia="Palatino Linotype" w:hAnsi="Palatino Linotype" w:cs="Palatino Linotype"/>
          <w:b/>
        </w:rPr>
        <w:t xml:space="preserve">: </w:t>
      </w:r>
      <w:r w:rsidR="001C7BBE" w:rsidRPr="00604EEE">
        <w:rPr>
          <w:rFonts w:ascii="Palatino Linotype" w:eastAsia="Palatino Linotype" w:hAnsi="Palatino Linotype" w:cs="Palatino Linotype"/>
          <w:i/>
        </w:rPr>
        <w:t>"</w:t>
      </w:r>
      <w:r w:rsidR="001C7BBE" w:rsidRPr="00604EEE">
        <w:rPr>
          <w:rFonts w:ascii="Verdana" w:hAnsi="Verdana"/>
          <w:color w:val="000000"/>
        </w:rPr>
        <w:t xml:space="preserve"> </w:t>
      </w:r>
      <w:r w:rsidR="001C7BBE" w:rsidRPr="00604EEE">
        <w:rPr>
          <w:rFonts w:ascii="Palatino Linotype" w:eastAsia="Palatino Linotype" w:hAnsi="Palatino Linotype" w:cs="Palatino Linotype"/>
          <w:i/>
        </w:rPr>
        <w:t>La respuesta que intenta otorgar el TUT del Sujeto Obligado solo deja ver su ineptitud ante el tema. Dice que en su pagina esta publicado el aviso de privacidad y solo se limita a poner una captura de pantalla de la pagina institucional sin dejar claro donde lo podria encontrar. También dice que la Unidad de Prevencion de la Corrupcion a traves de una Subdireccion lleva a cabo programas de sensibilizacion, no así capacitaciones; por lo que le comento que lo que en lo que yo recibi, independiente del nombre (capacitacion o sensibilizacion) recabaron mis datos personales y el UNICO aviso de privacidad que encontre de la Unidad de Prevencion de la Corrupcion dice que el objeto del tratamiento de datos personales es "sobre la finalidad establecida en el Sistema de Bases de Datos de la Unidad de Prevención de la Corrupción, se podrá llevar a cabo el uso de los siguientes datos personales de los particulares, que son capturados en las plataformas de recepción de solicitudes de acceso a información pública y de ejercicio de derechos de acceso, rectificación, cancelación y oposición" y no hace referencia a las SENSIBILIZACIONES que dicen hacer y en las cuales, recaban datos personales a traves de un formulario de google, para el registro de asistencia, entonces no es lo que solicite. Solicito nuevamente entonces el aviso de privacidad donde den a conocer el tratamiento de datos personales que piden para el registro de asistencia, como en mi solicitud inicial." (Sic)</w:t>
      </w:r>
    </w:p>
    <w:p w:rsidR="001C7BBE" w:rsidRPr="00604EEE" w:rsidRDefault="001C7BBE" w:rsidP="001C7BBE">
      <w:pPr>
        <w:spacing w:line="360" w:lineRule="auto"/>
        <w:jc w:val="both"/>
        <w:rPr>
          <w:rFonts w:ascii="Palatino Linotype" w:eastAsia="Palatino Linotype" w:hAnsi="Palatino Linotype" w:cs="Palatino Linotype"/>
        </w:rPr>
      </w:pPr>
    </w:p>
    <w:p w:rsidR="001C7BBE" w:rsidRPr="00604EEE" w:rsidRDefault="001C7BBE" w:rsidP="001C7BB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04EEE">
        <w:rPr>
          <w:rFonts w:ascii="Palatino Linotype" w:eastAsia="Palatino Linotype" w:hAnsi="Palatino Linotype" w:cs="Palatino Linotype"/>
          <w:color w:val="000000"/>
        </w:rPr>
        <w:t xml:space="preserve">Se registró el recurso de revisión bajo el número de expediente al rubro indicado, asimismo con fundamento en lo dispuesto por el artículo 185 fracción I de la </w:t>
      </w:r>
      <w:r w:rsidRPr="00604EEE">
        <w:rPr>
          <w:rFonts w:ascii="Palatino Linotype" w:eastAsia="Palatino Linotype" w:hAnsi="Palatino Linotype" w:cs="Palatino Linotype"/>
          <w:b/>
          <w:color w:val="000000"/>
        </w:rPr>
        <w:t xml:space="preserve">Ley de Transparencia y Acceso a la Información Pública del Estado de México y Municipios </w:t>
      </w:r>
      <w:r w:rsidRPr="00604EEE">
        <w:rPr>
          <w:rFonts w:ascii="Palatino Linotype" w:eastAsia="Palatino Linotype" w:hAnsi="Palatino Linotype" w:cs="Palatino Linotype"/>
          <w:color w:val="000000"/>
        </w:rPr>
        <w:t xml:space="preserve">se </w:t>
      </w:r>
      <w:r w:rsidRPr="00604EEE">
        <w:rPr>
          <w:rFonts w:ascii="Palatino Linotype" w:eastAsia="Palatino Linotype" w:hAnsi="Palatino Linotype" w:cs="Palatino Linotype"/>
        </w:rPr>
        <w:t>turna</w:t>
      </w:r>
      <w:r w:rsidRPr="00604EEE">
        <w:rPr>
          <w:rFonts w:ascii="Palatino Linotype" w:eastAsia="Palatino Linotype" w:hAnsi="Palatino Linotype" w:cs="Palatino Linotype"/>
          <w:color w:val="000000"/>
        </w:rPr>
        <w:t xml:space="preserve"> a la </w:t>
      </w:r>
      <w:r w:rsidRPr="00604EEE">
        <w:rPr>
          <w:rFonts w:ascii="Palatino Linotype" w:eastAsia="Palatino Linotype" w:hAnsi="Palatino Linotype" w:cs="Palatino Linotype"/>
          <w:b/>
          <w:color w:val="000000"/>
        </w:rPr>
        <w:t xml:space="preserve">Comisionada María del Rosario Mejía Ayala, </w:t>
      </w:r>
      <w:r w:rsidRPr="00604EEE">
        <w:rPr>
          <w:rFonts w:ascii="Palatino Linotype" w:eastAsia="Palatino Linotype" w:hAnsi="Palatino Linotype" w:cs="Palatino Linotype"/>
        </w:rPr>
        <w:t xml:space="preserve">para </w:t>
      </w:r>
      <w:r w:rsidRPr="00604EEE">
        <w:rPr>
          <w:rFonts w:ascii="Palatino Linotype" w:eastAsia="Palatino Linotype" w:hAnsi="Palatino Linotype" w:cs="Palatino Linotype"/>
          <w:color w:val="000000"/>
        </w:rPr>
        <w:t xml:space="preserve">su análisis. </w:t>
      </w:r>
    </w:p>
    <w:p w:rsidR="001C7BBE" w:rsidRPr="00604EEE" w:rsidRDefault="001C7BBE" w:rsidP="001C7BB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1C7BBE" w:rsidRPr="00604EEE" w:rsidRDefault="001C7BBE" w:rsidP="001C7BB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04EEE">
        <w:rPr>
          <w:rFonts w:ascii="Palatino Linotype" w:eastAsia="Palatino Linotype" w:hAnsi="Palatino Linotype" w:cs="Palatino Linotype"/>
        </w:rPr>
        <w:lastRenderedPageBreak/>
        <w:t>La</w:t>
      </w:r>
      <w:r w:rsidRPr="00604EEE">
        <w:rPr>
          <w:rFonts w:ascii="Palatino Linotype" w:eastAsia="Palatino Linotype" w:hAnsi="Palatino Linotype" w:cs="Palatino Linotype"/>
          <w:color w:val="000000"/>
        </w:rPr>
        <w:t xml:space="preserve"> Comisionad</w:t>
      </w:r>
      <w:r w:rsidRPr="00604EEE">
        <w:rPr>
          <w:rFonts w:ascii="Palatino Linotype" w:eastAsia="Palatino Linotype" w:hAnsi="Palatino Linotype" w:cs="Palatino Linotype"/>
        </w:rPr>
        <w:t>a</w:t>
      </w:r>
      <w:r w:rsidR="00604EEE">
        <w:rPr>
          <w:rFonts w:ascii="Palatino Linotype" w:eastAsia="Palatino Linotype" w:hAnsi="Palatino Linotype" w:cs="Palatino Linotype"/>
          <w:color w:val="000000"/>
        </w:rPr>
        <w:t xml:space="preserve"> p</w:t>
      </w:r>
      <w:r w:rsidRPr="00604EEE">
        <w:rPr>
          <w:rFonts w:ascii="Palatino Linotype" w:eastAsia="Palatino Linotype" w:hAnsi="Palatino Linotype" w:cs="Palatino Linotype"/>
          <w:color w:val="000000"/>
        </w:rPr>
        <w:t xml:space="preserve">onente con fundamento en lo dispuesto por el artículo 185 fracción II de la ley de la materia, a través del acuerdo de admisión del </w:t>
      </w:r>
      <w:r w:rsidRPr="00604EEE">
        <w:rPr>
          <w:rFonts w:ascii="Palatino Linotype" w:eastAsia="Palatino Linotype" w:hAnsi="Palatino Linotype" w:cs="Palatino Linotype"/>
          <w:b/>
          <w:color w:val="000000"/>
        </w:rPr>
        <w:t>veinticuatro de noviembre de dos mil veinticinco</w:t>
      </w:r>
      <w:r w:rsidRPr="00604EEE">
        <w:rPr>
          <w:rFonts w:ascii="Palatino Linotype" w:eastAsia="Palatino Linotype" w:hAnsi="Palatino Linotype" w:cs="Palatino Linotype"/>
          <w:color w:val="000000"/>
        </w:rPr>
        <w:t xml:space="preserve">, puso a disposición de las partes el expediente electrónico vía </w:t>
      </w:r>
      <w:r w:rsidRPr="00604EEE">
        <w:rPr>
          <w:rFonts w:ascii="Palatino Linotype" w:eastAsia="Palatino Linotype" w:hAnsi="Palatino Linotype" w:cs="Palatino Linotype"/>
          <w:b/>
          <w:color w:val="000000"/>
        </w:rPr>
        <w:t xml:space="preserve">SAIMEX </w:t>
      </w:r>
      <w:r w:rsidRPr="00604EEE">
        <w:rPr>
          <w:rFonts w:ascii="Palatino Linotype" w:eastAsia="Palatino Linotype" w:hAnsi="Palatino Linotype" w:cs="Palatino Linotype"/>
          <w:color w:val="000000"/>
        </w:rPr>
        <w:t xml:space="preserve">a efecto de que en un plazo máximo de siete días </w:t>
      </w:r>
      <w:r w:rsidRPr="00604EEE">
        <w:rPr>
          <w:rFonts w:ascii="Palatino Linotype" w:eastAsia="Palatino Linotype" w:hAnsi="Palatino Linotype" w:cs="Palatino Linotype"/>
        </w:rPr>
        <w:t>manifestara</w:t>
      </w:r>
      <w:r w:rsidRPr="00604EEE">
        <w:rPr>
          <w:rFonts w:ascii="Palatino Linotype" w:eastAsia="Palatino Linotype" w:hAnsi="Palatino Linotype" w:cs="Palatino Linotype"/>
          <w:color w:val="000000"/>
        </w:rPr>
        <w:t xml:space="preserve"> lo que a derecho </w:t>
      </w:r>
      <w:r w:rsidRPr="00604EEE">
        <w:rPr>
          <w:rFonts w:ascii="Palatino Linotype" w:eastAsia="Palatino Linotype" w:hAnsi="Palatino Linotype" w:cs="Palatino Linotype"/>
        </w:rPr>
        <w:t>conviniera</w:t>
      </w:r>
      <w:r w:rsidRPr="00604EEE">
        <w:rPr>
          <w:rFonts w:ascii="Palatino Linotype" w:eastAsia="Palatino Linotype" w:hAnsi="Palatino Linotype" w:cs="Palatino Linotype"/>
          <w:color w:val="000000"/>
        </w:rPr>
        <w:t xml:space="preserve">, </w:t>
      </w:r>
      <w:r w:rsidRPr="00604EEE">
        <w:rPr>
          <w:rFonts w:ascii="Palatino Linotype" w:eastAsia="Palatino Linotype" w:hAnsi="Palatino Linotype" w:cs="Palatino Linotype"/>
        </w:rPr>
        <w:t>ofreciera</w:t>
      </w:r>
      <w:r w:rsidRPr="00604EEE">
        <w:rPr>
          <w:rFonts w:ascii="Palatino Linotype" w:eastAsia="Palatino Linotype" w:hAnsi="Palatino Linotype" w:cs="Palatino Linotype"/>
          <w:color w:val="000000"/>
        </w:rPr>
        <w:t xml:space="preserve"> pruebas y alegatos según corresponda al caso concreto, de esta forma para que el </w:t>
      </w:r>
      <w:r w:rsidRPr="00604EEE">
        <w:rPr>
          <w:rFonts w:ascii="Palatino Linotype" w:eastAsia="Palatino Linotype" w:hAnsi="Palatino Linotype" w:cs="Palatino Linotype"/>
          <w:b/>
          <w:color w:val="000000"/>
        </w:rPr>
        <w:t>SUJETO OBLIGADO</w:t>
      </w:r>
      <w:r w:rsidRPr="00604EEE">
        <w:rPr>
          <w:rFonts w:ascii="Palatino Linotype" w:eastAsia="Palatino Linotype" w:hAnsi="Palatino Linotype" w:cs="Palatino Linotype"/>
          <w:color w:val="000000"/>
        </w:rPr>
        <w:t xml:space="preserve"> </w:t>
      </w:r>
      <w:r w:rsidRPr="00604EEE">
        <w:rPr>
          <w:rFonts w:ascii="Palatino Linotype" w:eastAsia="Palatino Linotype" w:hAnsi="Palatino Linotype" w:cs="Palatino Linotype"/>
        </w:rPr>
        <w:t>presentará</w:t>
      </w:r>
      <w:r w:rsidRPr="00604EEE">
        <w:rPr>
          <w:rFonts w:ascii="Palatino Linotype" w:eastAsia="Palatino Linotype" w:hAnsi="Palatino Linotype" w:cs="Palatino Linotype"/>
          <w:color w:val="000000"/>
        </w:rPr>
        <w:t xml:space="preserve"> el informe justificado procedente. </w:t>
      </w:r>
    </w:p>
    <w:p w:rsidR="001C7BBE" w:rsidRPr="00604EEE" w:rsidRDefault="001C7BBE" w:rsidP="001C7BBE">
      <w:pPr>
        <w:pBdr>
          <w:top w:val="nil"/>
          <w:left w:val="nil"/>
          <w:bottom w:val="nil"/>
          <w:right w:val="nil"/>
          <w:between w:val="nil"/>
        </w:pBdr>
        <w:ind w:left="720"/>
        <w:rPr>
          <w:rFonts w:ascii="Palatino Linotype" w:eastAsia="Palatino Linotype" w:hAnsi="Palatino Linotype" w:cs="Palatino Linotype"/>
          <w:color w:val="000000"/>
        </w:rPr>
      </w:pPr>
    </w:p>
    <w:p w:rsidR="001C7BBE" w:rsidRPr="00604EEE" w:rsidRDefault="001C7BBE" w:rsidP="001C7BB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04EEE">
        <w:rPr>
          <w:rFonts w:ascii="Palatino Linotype" w:eastAsia="Palatino Linotype" w:hAnsi="Palatino Linotype" w:cs="Palatino Linotype"/>
          <w:color w:val="000000"/>
        </w:rPr>
        <w:t>De las constancias del expediente electrónico SAIMEX se advierte que el Recurrente no realizó manifestaciones; por su parte, el Sujeto Obligado entregó informe justificado dos de diciembre de dos mil veinticinco, mismo que fue puesto a la vista del Recurrente el dieciocho de diciembre del mismo año, a través de los archivos que se describen enseguida:</w:t>
      </w:r>
    </w:p>
    <w:p w:rsidR="001C7BBE" w:rsidRPr="00604EEE" w:rsidRDefault="001C7BBE" w:rsidP="001C7BBE">
      <w:pPr>
        <w:pStyle w:val="Prrafodelista"/>
        <w:rPr>
          <w:rFonts w:ascii="Palatino Linotype" w:eastAsia="Palatino Linotype" w:hAnsi="Palatino Linotype" w:cs="Palatino Linotype"/>
          <w:color w:val="000000"/>
        </w:rPr>
      </w:pPr>
    </w:p>
    <w:p w:rsidR="001C7BBE" w:rsidRPr="00604EEE" w:rsidRDefault="006C4463" w:rsidP="001C7BBE">
      <w:pPr>
        <w:pStyle w:val="Prrafodelista"/>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color w:val="000000"/>
        </w:rPr>
      </w:pPr>
      <w:hyperlink r:id="rId9" w:history="1">
        <w:r w:rsidR="001C7BBE" w:rsidRPr="00604EEE">
          <w:rPr>
            <w:rStyle w:val="Hipervnculo"/>
            <w:rFonts w:ascii="Palatino Linotype" w:eastAsia="Palatino Linotype" w:hAnsi="Palatino Linotype" w:cs="Palatino Linotype"/>
            <w:b/>
            <w:bCs/>
          </w:rPr>
          <w:t>AVISO DE PRIVACIDAD SICOE.pdf</w:t>
        </w:r>
      </w:hyperlink>
      <w:r w:rsidR="001C7BBE" w:rsidRPr="00604EEE">
        <w:rPr>
          <w:rFonts w:ascii="Palatino Linotype" w:eastAsia="Palatino Linotype" w:hAnsi="Palatino Linotype" w:cs="Palatino Linotype"/>
          <w:color w:val="000000"/>
        </w:rPr>
        <w:t xml:space="preserve"> y </w:t>
      </w:r>
      <w:hyperlink r:id="rId10" w:history="1">
        <w:r w:rsidR="001C7BBE" w:rsidRPr="00604EEE">
          <w:rPr>
            <w:rStyle w:val="Hipervnculo"/>
            <w:rFonts w:ascii="Palatino Linotype" w:eastAsia="Palatino Linotype" w:hAnsi="Palatino Linotype" w:cs="Palatino Linotype"/>
            <w:b/>
            <w:bCs/>
          </w:rPr>
          <w:t>AVISO DE PRIVACIDAD SICOE.docx</w:t>
        </w:r>
      </w:hyperlink>
      <w:r w:rsidR="001C7BBE" w:rsidRPr="00604EEE">
        <w:rPr>
          <w:rFonts w:ascii="Palatino Linotype" w:eastAsia="Palatino Linotype" w:hAnsi="Palatino Linotype" w:cs="Palatino Linotype"/>
          <w:color w:val="000000"/>
        </w:rPr>
        <w:t xml:space="preserve">: aviso de privacidad integral del Sistema de los Comités de Ética (SICOE), en formato WORD y PDF. </w:t>
      </w:r>
    </w:p>
    <w:p w:rsidR="001C7BBE" w:rsidRPr="00604EEE" w:rsidRDefault="006C4463" w:rsidP="001C7BBE">
      <w:pPr>
        <w:pStyle w:val="Prrafodelista"/>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color w:val="000000"/>
        </w:rPr>
      </w:pPr>
      <w:hyperlink r:id="rId11" w:history="1">
        <w:r w:rsidR="001C7BBE" w:rsidRPr="00604EEE">
          <w:rPr>
            <w:rStyle w:val="Hipervnculo"/>
            <w:rFonts w:ascii="Palatino Linotype" w:eastAsia="Palatino Linotype" w:hAnsi="Palatino Linotype" w:cs="Palatino Linotype"/>
            <w:b/>
            <w:bCs/>
          </w:rPr>
          <w:t>INFORME JUSTIFICADO 397.pdf</w:t>
        </w:r>
      </w:hyperlink>
      <w:r w:rsidR="001C7BBE" w:rsidRPr="00604EEE">
        <w:rPr>
          <w:rFonts w:ascii="Palatino Linotype" w:eastAsia="Palatino Linotype" w:hAnsi="Palatino Linotype" w:cs="Palatino Linotype"/>
          <w:color w:val="000000"/>
        </w:rPr>
        <w:t xml:space="preserve">: informe justificado del Titular de la Unidad de Transparencia, en el que, de forma medular, refiere la liga electrónica (en datos cerrados) en la que se encuentra la información solicitada, así como el procedimiento para acceder a la información.  </w:t>
      </w:r>
    </w:p>
    <w:p w:rsidR="001C7BBE" w:rsidRPr="00604EEE" w:rsidRDefault="001C7BBE" w:rsidP="001C7BBE">
      <w:pPr>
        <w:pBdr>
          <w:top w:val="nil"/>
          <w:left w:val="nil"/>
          <w:bottom w:val="nil"/>
          <w:right w:val="nil"/>
          <w:between w:val="nil"/>
        </w:pBdr>
        <w:spacing w:line="360" w:lineRule="auto"/>
        <w:jc w:val="both"/>
        <w:rPr>
          <w:rFonts w:ascii="Palatino Linotype" w:eastAsia="Palatino Linotype" w:hAnsi="Palatino Linotype" w:cs="Palatino Linotype"/>
          <w:color w:val="000000"/>
        </w:rPr>
      </w:pPr>
      <w:bookmarkStart w:id="2" w:name="_heading=h.30j0zll" w:colFirst="0" w:colLast="0"/>
      <w:bookmarkEnd w:id="2"/>
    </w:p>
    <w:p w:rsidR="001C7BBE" w:rsidRPr="00444D20" w:rsidRDefault="001C7BBE" w:rsidP="001C7BB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04EEE">
        <w:rPr>
          <w:rFonts w:ascii="Palatino Linotype" w:eastAsia="Palatino Linotype" w:hAnsi="Palatino Linotype" w:cs="Palatino Linotype"/>
          <w:color w:val="000000"/>
        </w:rPr>
        <w:t xml:space="preserve">La Comisionada Ponente decretó el cierre de instrucción mediante el acuerdo del </w:t>
      </w:r>
      <w:r w:rsidR="00BE6050" w:rsidRPr="00444D20">
        <w:rPr>
          <w:rFonts w:ascii="Palatino Linotype" w:eastAsia="Palatino Linotype" w:hAnsi="Palatino Linotype" w:cs="Palatino Linotype"/>
          <w:color w:val="000000"/>
        </w:rPr>
        <w:t>catorce de enero de dos mil veintiséis</w:t>
      </w:r>
      <w:r w:rsidRPr="00444D20">
        <w:rPr>
          <w:rFonts w:ascii="Palatino Linotype" w:eastAsia="Palatino Linotype" w:hAnsi="Palatino Linotype" w:cs="Palatino Linotype"/>
          <w:color w:val="000000"/>
        </w:rPr>
        <w:t>.</w:t>
      </w:r>
      <w:r w:rsidR="00604EEE" w:rsidRPr="00444D20">
        <w:rPr>
          <w:rFonts w:ascii="Palatino Linotype" w:eastAsia="Palatino Linotype" w:hAnsi="Palatino Linotype" w:cs="Palatino Linotype"/>
          <w:color w:val="000000"/>
        </w:rPr>
        <w:t xml:space="preserve"> --------------------------------------</w:t>
      </w:r>
      <w:r w:rsidR="00444D20" w:rsidRPr="00444D20">
        <w:rPr>
          <w:rFonts w:ascii="Palatino Linotype" w:eastAsia="Palatino Linotype" w:hAnsi="Palatino Linotype" w:cs="Palatino Linotype"/>
          <w:color w:val="000000"/>
        </w:rPr>
        <w:t>-------------------------------</w:t>
      </w:r>
      <w:r w:rsidR="00444D20">
        <w:rPr>
          <w:rFonts w:ascii="Palatino Linotype" w:eastAsia="Palatino Linotype" w:hAnsi="Palatino Linotype" w:cs="Palatino Linotype"/>
          <w:color w:val="000000"/>
        </w:rPr>
        <w:t>--</w:t>
      </w:r>
    </w:p>
    <w:p w:rsidR="00444D20" w:rsidRDefault="00444D20" w:rsidP="00444D20">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444D20" w:rsidRPr="00604EEE" w:rsidRDefault="00444D20" w:rsidP="00444D2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1C7BBE" w:rsidRPr="00604EEE" w:rsidRDefault="001C7BBE" w:rsidP="001C7BBE">
      <w:pPr>
        <w:spacing w:line="360" w:lineRule="auto"/>
        <w:rPr>
          <w:rFonts w:ascii="Palatino Linotype" w:eastAsia="Palatino Linotype" w:hAnsi="Palatino Linotype" w:cs="Palatino Linotype"/>
        </w:rPr>
      </w:pPr>
    </w:p>
    <w:p w:rsidR="001C7BBE" w:rsidRPr="00604EEE" w:rsidRDefault="001C7BBE" w:rsidP="001C7BBE">
      <w:pPr>
        <w:spacing w:line="360" w:lineRule="auto"/>
        <w:jc w:val="center"/>
        <w:rPr>
          <w:rFonts w:ascii="Palatino Linotype" w:eastAsia="Palatino Linotype" w:hAnsi="Palatino Linotype" w:cs="Palatino Linotype"/>
        </w:rPr>
      </w:pPr>
      <w:bookmarkStart w:id="3" w:name="_heading=h.1fob9te" w:colFirst="0" w:colLast="0"/>
      <w:bookmarkEnd w:id="3"/>
      <w:r w:rsidRPr="00604EEE">
        <w:rPr>
          <w:rFonts w:ascii="Palatino Linotype" w:eastAsia="Palatino Linotype" w:hAnsi="Palatino Linotype" w:cs="Palatino Linotype"/>
          <w:b/>
        </w:rPr>
        <w:lastRenderedPageBreak/>
        <w:t>C O N S I D E R A N D O</w:t>
      </w:r>
    </w:p>
    <w:p w:rsidR="001C7BBE" w:rsidRPr="00604EEE" w:rsidRDefault="001C7BBE" w:rsidP="001C7BBE">
      <w:pPr>
        <w:spacing w:line="360" w:lineRule="auto"/>
        <w:jc w:val="center"/>
        <w:rPr>
          <w:rFonts w:ascii="Palatino Linotype" w:eastAsia="Palatino Linotype" w:hAnsi="Palatino Linotype" w:cs="Palatino Linotype"/>
        </w:rPr>
      </w:pPr>
    </w:p>
    <w:p w:rsidR="001C7BBE" w:rsidRPr="00604EEE" w:rsidRDefault="001C7BBE" w:rsidP="001C7BBE">
      <w:pPr>
        <w:spacing w:line="360" w:lineRule="auto"/>
        <w:jc w:val="both"/>
        <w:rPr>
          <w:rFonts w:ascii="Palatino Linotype" w:eastAsia="Palatino Linotype" w:hAnsi="Palatino Linotype" w:cs="Palatino Linotype"/>
          <w:b/>
        </w:rPr>
      </w:pPr>
      <w:bookmarkStart w:id="4" w:name="_heading=h.3znysh7" w:colFirst="0" w:colLast="0"/>
      <w:bookmarkEnd w:id="4"/>
      <w:r w:rsidRPr="00604EEE">
        <w:rPr>
          <w:rFonts w:ascii="Palatino Linotype" w:eastAsia="Palatino Linotype" w:hAnsi="Palatino Linotype" w:cs="Palatino Linotype"/>
          <w:b/>
        </w:rPr>
        <w:t>PRIMERO. De la competencia</w:t>
      </w:r>
    </w:p>
    <w:p w:rsidR="001C7BBE" w:rsidRPr="00604EEE" w:rsidRDefault="001C7BBE" w:rsidP="001C7BBE">
      <w:pPr>
        <w:numPr>
          <w:ilvl w:val="0"/>
          <w:numId w:val="2"/>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color w:val="000000"/>
        </w:rPr>
      </w:pPr>
      <w:r w:rsidRPr="00604EEE">
        <w:rPr>
          <w:rFonts w:ascii="Palatino Linotype" w:eastAsia="Palatino Linotype" w:hAnsi="Palatino Linotype" w:cs="Palatino Linotype"/>
          <w:color w:val="000000"/>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noveno, cuadragésimo y cuadragésimo primero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XXIII, y 11 del Reglamento Interior del Instituto de Transparencia, Acceso a la Información Pública y Protección de Datos Personales del Estado de México y Municipios.</w:t>
      </w:r>
    </w:p>
    <w:p w:rsidR="001C7BBE" w:rsidRPr="00604EEE" w:rsidRDefault="001C7BBE" w:rsidP="001C7BBE">
      <w:pPr>
        <w:pBdr>
          <w:top w:val="nil"/>
          <w:left w:val="nil"/>
          <w:bottom w:val="nil"/>
          <w:right w:val="nil"/>
          <w:between w:val="nil"/>
        </w:pBdr>
        <w:spacing w:before="240" w:line="360" w:lineRule="auto"/>
        <w:jc w:val="both"/>
        <w:rPr>
          <w:rFonts w:ascii="Palatino Linotype" w:eastAsia="Palatino Linotype" w:hAnsi="Palatino Linotype" w:cs="Palatino Linotype"/>
          <w:color w:val="000000"/>
        </w:rPr>
      </w:pPr>
    </w:p>
    <w:p w:rsidR="001C7BBE" w:rsidRPr="00604EEE" w:rsidRDefault="001C7BBE" w:rsidP="001C7BBE">
      <w:pPr>
        <w:keepNext/>
        <w:keepLines/>
        <w:spacing w:line="360" w:lineRule="auto"/>
        <w:rPr>
          <w:rFonts w:ascii="Palatino Linotype" w:eastAsia="Palatino Linotype" w:hAnsi="Palatino Linotype" w:cs="Palatino Linotype"/>
          <w:b/>
        </w:rPr>
      </w:pPr>
      <w:bookmarkStart w:id="5" w:name="_heading=h.2et92p0" w:colFirst="0" w:colLast="0"/>
      <w:bookmarkEnd w:id="5"/>
      <w:r w:rsidRPr="00604EEE">
        <w:rPr>
          <w:rFonts w:ascii="Palatino Linotype" w:eastAsia="Palatino Linotype" w:hAnsi="Palatino Linotype" w:cs="Palatino Linotype"/>
          <w:b/>
        </w:rPr>
        <w:t>SEGUNDO. De la oportunidad y procedencia.</w:t>
      </w:r>
    </w:p>
    <w:p w:rsidR="001C7BBE" w:rsidRPr="00604EEE" w:rsidRDefault="001C7BBE" w:rsidP="001C7BB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04EEE">
        <w:rPr>
          <w:rFonts w:ascii="Palatino Linotype" w:eastAsia="Palatino Linotype" w:hAnsi="Palatino Linotype" w:cs="Palatino Linotype"/>
          <w:color w:val="000000"/>
        </w:rPr>
        <w:t xml:space="preserve">El medio de impugnación fue presentado a través del </w:t>
      </w:r>
      <w:r w:rsidRPr="00604EEE">
        <w:rPr>
          <w:rFonts w:ascii="Palatino Linotype" w:eastAsia="Palatino Linotype" w:hAnsi="Palatino Linotype" w:cs="Palatino Linotype"/>
          <w:b/>
          <w:color w:val="000000"/>
        </w:rPr>
        <w:t>SAIMEX,</w:t>
      </w:r>
      <w:r w:rsidRPr="00604EEE">
        <w:rPr>
          <w:rFonts w:ascii="Palatino Linotype" w:eastAsia="Palatino Linotype" w:hAnsi="Palatino Linotype" w:cs="Palatino Linotype"/>
          <w:color w:val="000000"/>
        </w:rPr>
        <w:t xml:space="preserve"> en el formato previamente aprobado para tal efecto y dentro del plazo legal de quince días hábiles otorgados; siendo así que el </w:t>
      </w:r>
      <w:r w:rsidRPr="00604EEE">
        <w:rPr>
          <w:rFonts w:ascii="Palatino Linotype" w:eastAsia="Palatino Linotype" w:hAnsi="Palatino Linotype" w:cs="Palatino Linotype"/>
          <w:b/>
          <w:color w:val="000000"/>
        </w:rPr>
        <w:t>SUJETO OBLIGADO</w:t>
      </w:r>
      <w:r w:rsidRPr="00604EEE">
        <w:rPr>
          <w:rFonts w:ascii="Palatino Linotype" w:eastAsia="Palatino Linotype" w:hAnsi="Palatino Linotype" w:cs="Palatino Linotype"/>
          <w:color w:val="000000"/>
        </w:rPr>
        <w:t xml:space="preserve"> entregó respuesta a la solicitud el día </w:t>
      </w:r>
      <w:r w:rsidR="00BE6050" w:rsidRPr="00604EEE">
        <w:rPr>
          <w:rFonts w:ascii="Palatino Linotype" w:eastAsia="Palatino Linotype" w:hAnsi="Palatino Linotype" w:cs="Palatino Linotype"/>
          <w:b/>
          <w:color w:val="000000"/>
        </w:rPr>
        <w:t>dieciocho de noviembre</w:t>
      </w:r>
      <w:r w:rsidRPr="00604EEE">
        <w:rPr>
          <w:rFonts w:ascii="Palatino Linotype" w:eastAsia="Palatino Linotype" w:hAnsi="Palatino Linotype" w:cs="Palatino Linotype"/>
          <w:b/>
          <w:color w:val="000000"/>
        </w:rPr>
        <w:t xml:space="preserve"> de dos mil veinticinco</w:t>
      </w:r>
      <w:r w:rsidRPr="00604EEE">
        <w:rPr>
          <w:rFonts w:ascii="Palatino Linotype" w:eastAsia="Palatino Linotype" w:hAnsi="Palatino Linotype" w:cs="Palatino Linotype"/>
          <w:color w:val="000000"/>
        </w:rPr>
        <w:t>, de tal forma que el plazo para interponer el recurso de revisión transcurrió del</w:t>
      </w:r>
      <w:r w:rsidRPr="00604EEE">
        <w:rPr>
          <w:rFonts w:ascii="Palatino Linotype" w:eastAsia="Palatino Linotype" w:hAnsi="Palatino Linotype" w:cs="Palatino Linotype"/>
          <w:b/>
          <w:color w:val="000000"/>
        </w:rPr>
        <w:t xml:space="preserve"> </w:t>
      </w:r>
      <w:r w:rsidR="00BE6050" w:rsidRPr="00604EEE">
        <w:rPr>
          <w:rFonts w:ascii="Palatino Linotype" w:eastAsia="Palatino Linotype" w:hAnsi="Palatino Linotype" w:cs="Palatino Linotype"/>
          <w:b/>
          <w:color w:val="000000"/>
        </w:rPr>
        <w:t>diecinueve de noviembre al nueve de diciembre</w:t>
      </w:r>
      <w:r w:rsidRPr="00604EEE">
        <w:rPr>
          <w:rFonts w:ascii="Palatino Linotype" w:eastAsia="Palatino Linotype" w:hAnsi="Palatino Linotype" w:cs="Palatino Linotype"/>
          <w:b/>
          <w:color w:val="000000"/>
        </w:rPr>
        <w:t xml:space="preserve"> de dos mil veinticinco </w:t>
      </w:r>
      <w:r w:rsidRPr="00604EEE">
        <w:rPr>
          <w:rFonts w:ascii="Palatino Linotype" w:eastAsia="Palatino Linotype" w:hAnsi="Palatino Linotype" w:cs="Palatino Linotype"/>
          <w:color w:val="000000"/>
        </w:rPr>
        <w:t xml:space="preserve">; en consecuencia, presentó su inconformidad el día </w:t>
      </w:r>
      <w:r w:rsidR="00BE6050" w:rsidRPr="00604EEE">
        <w:rPr>
          <w:rFonts w:ascii="Palatino Linotype" w:eastAsia="Palatino Linotype" w:hAnsi="Palatino Linotype" w:cs="Palatino Linotype"/>
          <w:b/>
          <w:color w:val="000000"/>
        </w:rPr>
        <w:t>veinte de noviembre</w:t>
      </w:r>
      <w:r w:rsidRPr="00604EEE">
        <w:rPr>
          <w:rFonts w:ascii="Palatino Linotype" w:eastAsia="Palatino Linotype" w:hAnsi="Palatino Linotype" w:cs="Palatino Linotype"/>
          <w:b/>
          <w:color w:val="000000"/>
        </w:rPr>
        <w:t xml:space="preserve"> de dos mil veinticinco</w:t>
      </w:r>
      <w:r w:rsidRPr="00604EEE">
        <w:rPr>
          <w:rFonts w:ascii="Palatino Linotype" w:eastAsia="Palatino Linotype" w:hAnsi="Palatino Linotype" w:cs="Palatino Linotype"/>
          <w:color w:val="000000"/>
        </w:rPr>
        <w:t xml:space="preserve">, por lo que se encuentra dentro de los márgenes temporales previstos en el artículo 178 de la </w:t>
      </w:r>
      <w:r w:rsidRPr="00604EEE">
        <w:rPr>
          <w:rFonts w:ascii="Palatino Linotype" w:eastAsia="Palatino Linotype" w:hAnsi="Palatino Linotype" w:cs="Palatino Linotype"/>
          <w:b/>
          <w:color w:val="000000"/>
        </w:rPr>
        <w:t xml:space="preserve">Ley de Transparencia y Acceso a la Información Pública del Estado de México y Municipios </w:t>
      </w:r>
      <w:r w:rsidRPr="00604EEE">
        <w:rPr>
          <w:rFonts w:ascii="Palatino Linotype" w:eastAsia="Palatino Linotype" w:hAnsi="Palatino Linotype" w:cs="Palatino Linotype"/>
          <w:color w:val="000000"/>
        </w:rPr>
        <w:t>vigente.</w:t>
      </w:r>
    </w:p>
    <w:p w:rsidR="00BE6050" w:rsidRPr="00604EEE" w:rsidRDefault="00BE6050" w:rsidP="00BE6050">
      <w:pPr>
        <w:numPr>
          <w:ilvl w:val="0"/>
          <w:numId w:val="2"/>
        </w:numPr>
        <w:spacing w:line="360" w:lineRule="auto"/>
        <w:ind w:left="0" w:firstLine="0"/>
        <w:contextualSpacing/>
        <w:jc w:val="both"/>
        <w:rPr>
          <w:rFonts w:ascii="Palatino Linotype" w:eastAsia="Calibri" w:hAnsi="Palatino Linotype" w:cs="Arial"/>
          <w:lang w:val="es-ES_tradnl" w:eastAsia="es-ES"/>
        </w:rPr>
      </w:pPr>
      <w:r w:rsidRPr="00604EEE">
        <w:rPr>
          <w:rFonts w:ascii="Palatino Linotype" w:eastAsia="Calibri" w:hAnsi="Palatino Linotype" w:cs="Arial"/>
          <w:lang w:val="es-ES_tradnl" w:eastAsia="es-ES"/>
        </w:rPr>
        <w:lastRenderedPageBreak/>
        <w:t xml:space="preserve">Por otra parte, de la revisión al expediente electrónico del </w:t>
      </w:r>
      <w:r w:rsidRPr="00604EEE">
        <w:rPr>
          <w:rFonts w:ascii="Palatino Linotype" w:eastAsia="Calibri" w:hAnsi="Palatino Linotype" w:cs="Arial"/>
          <w:b/>
          <w:lang w:val="es-ES_tradnl" w:eastAsia="es-ES"/>
        </w:rPr>
        <w:t>SAIMEX</w:t>
      </w:r>
      <w:r w:rsidRPr="00604EEE">
        <w:rPr>
          <w:rFonts w:ascii="Palatino Linotype" w:eastAsia="Calibri" w:hAnsi="Palatino Linotype" w:cs="Arial"/>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BE6050" w:rsidRPr="00604EEE" w:rsidRDefault="00BE6050" w:rsidP="00BE6050">
      <w:pPr>
        <w:pStyle w:val="Prrafodelista"/>
        <w:ind w:left="0"/>
        <w:rPr>
          <w:rFonts w:ascii="Palatino Linotype" w:eastAsia="Calibri" w:hAnsi="Palatino Linotype" w:cs="Arial"/>
          <w:lang w:val="es-ES_tradnl" w:eastAsia="es-ES"/>
        </w:rPr>
      </w:pPr>
    </w:p>
    <w:p w:rsidR="00BE6050" w:rsidRPr="00604EEE" w:rsidRDefault="00BE6050" w:rsidP="00BE6050">
      <w:pPr>
        <w:numPr>
          <w:ilvl w:val="0"/>
          <w:numId w:val="2"/>
        </w:numPr>
        <w:spacing w:line="360" w:lineRule="auto"/>
        <w:ind w:left="0" w:firstLine="0"/>
        <w:contextualSpacing/>
        <w:jc w:val="both"/>
        <w:rPr>
          <w:rFonts w:ascii="Palatino Linotype" w:eastAsia="Calibri" w:hAnsi="Palatino Linotype" w:cs="Arial"/>
          <w:lang w:val="es-ES_tradnl" w:eastAsia="es-ES"/>
        </w:rPr>
      </w:pPr>
      <w:r w:rsidRPr="00604EEE">
        <w:rPr>
          <w:rFonts w:ascii="Palatino Linotype" w:eastAsia="Calibri" w:hAnsi="Palatino Linotype" w:cs="Arial"/>
          <w:lang w:val="es-ES_tradnl" w:eastAsia="es-ES"/>
        </w:rPr>
        <w:t xml:space="preserve">Esto es así, ya que de conformidad con los artículos 6, Apartado A, fracciones III y IV de la Constitución Política de los Estados Unidos Mexicanos y </w:t>
      </w:r>
      <w:r w:rsidRPr="00604EEE">
        <w:rPr>
          <w:rFonts w:ascii="Palatino Linotype" w:eastAsia="Calibri" w:hAnsi="Palatino Linotype" w:cs="Arial"/>
          <w:bCs/>
          <w:lang w:val="es-ES" w:eastAsia="es-ES"/>
        </w:rPr>
        <w:t>5, párrafos vigésimo, vigésimo primero y vigésimo segundo fracciones IV y V </w:t>
      </w:r>
      <w:r w:rsidRPr="00604EEE">
        <w:rPr>
          <w:rFonts w:ascii="Palatino Linotype" w:eastAsia="Calibri" w:hAnsi="Palatino Linotype" w:cs="Arial"/>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BE6050" w:rsidRPr="00604EEE" w:rsidRDefault="00BE6050" w:rsidP="00BE6050">
      <w:pPr>
        <w:pStyle w:val="Prrafodelista"/>
        <w:ind w:left="0"/>
        <w:rPr>
          <w:rFonts w:ascii="Palatino Linotype" w:eastAsia="Calibri" w:hAnsi="Palatino Linotype" w:cs="Arial"/>
          <w:lang w:val="es-ES_tradnl" w:eastAsia="es-ES"/>
        </w:rPr>
      </w:pPr>
    </w:p>
    <w:p w:rsidR="00BE6050" w:rsidRPr="00604EEE" w:rsidRDefault="00BE6050" w:rsidP="00BE6050">
      <w:pPr>
        <w:numPr>
          <w:ilvl w:val="0"/>
          <w:numId w:val="2"/>
        </w:numPr>
        <w:spacing w:line="360" w:lineRule="auto"/>
        <w:ind w:left="0" w:firstLine="0"/>
        <w:contextualSpacing/>
        <w:jc w:val="both"/>
        <w:rPr>
          <w:rFonts w:ascii="Palatino Linotype" w:eastAsia="Calibri" w:hAnsi="Palatino Linotype" w:cs="Arial"/>
          <w:lang w:val="es-ES_tradnl" w:eastAsia="es-ES"/>
        </w:rPr>
      </w:pPr>
      <w:r w:rsidRPr="00604EEE">
        <w:rPr>
          <w:rFonts w:ascii="Palatino Linotype" w:eastAsia="Calibri" w:hAnsi="Palatino Linotype" w:cs="Arial"/>
          <w:lang w:val="es-ES_tradnl" w:eastAsia="es-ES"/>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604EEE">
        <w:rPr>
          <w:rFonts w:ascii="Palatino Linotype" w:eastAsia="Calibri" w:hAnsi="Palatino Linotype" w:cs="Arial"/>
          <w:lang w:val="es-ES_tradnl" w:eastAsia="es-ES"/>
        </w:rPr>
        <w:lastRenderedPageBreak/>
        <w:t>inclusive, la solicitud de acceso a la información pueda ser anónima o no contener un nombre que identifique al solicitante o que permita tener certeza sobre su identidad.</w:t>
      </w:r>
    </w:p>
    <w:p w:rsidR="00BE6050" w:rsidRPr="00604EEE" w:rsidRDefault="00BE6050" w:rsidP="00BE6050">
      <w:pPr>
        <w:pStyle w:val="Prrafodelista"/>
        <w:ind w:left="0"/>
        <w:rPr>
          <w:rFonts w:ascii="Palatino Linotype" w:eastAsia="Calibri" w:hAnsi="Palatino Linotype" w:cs="Arial"/>
          <w:lang w:val="es-ES_tradnl" w:eastAsia="es-ES"/>
        </w:rPr>
      </w:pPr>
    </w:p>
    <w:p w:rsidR="00BE6050" w:rsidRPr="00604EEE" w:rsidRDefault="00BE6050" w:rsidP="00BE6050">
      <w:pPr>
        <w:numPr>
          <w:ilvl w:val="0"/>
          <w:numId w:val="2"/>
        </w:numPr>
        <w:spacing w:line="360" w:lineRule="auto"/>
        <w:ind w:left="0" w:firstLine="0"/>
        <w:contextualSpacing/>
        <w:jc w:val="both"/>
        <w:rPr>
          <w:rFonts w:ascii="Palatino Linotype" w:eastAsia="Calibri" w:hAnsi="Palatino Linotype" w:cs="Arial"/>
          <w:lang w:val="es-ES_tradnl" w:eastAsia="es-ES"/>
        </w:rPr>
      </w:pPr>
      <w:r w:rsidRPr="00604EEE">
        <w:rPr>
          <w:rFonts w:ascii="Palatino Linotype" w:eastAsia="Calibri" w:hAnsi="Palatino Linotype" w:cs="Arial"/>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BE6050" w:rsidRPr="00604EEE" w:rsidRDefault="00BE6050" w:rsidP="00BE6050">
      <w:pPr>
        <w:pStyle w:val="Prrafodelista"/>
        <w:ind w:left="0"/>
        <w:rPr>
          <w:rFonts w:ascii="Palatino Linotype" w:eastAsia="Calibri" w:hAnsi="Palatino Linotype" w:cs="Arial"/>
          <w:lang w:val="es-ES_tradnl" w:eastAsia="es-ES"/>
        </w:rPr>
      </w:pPr>
    </w:p>
    <w:p w:rsidR="00BE6050" w:rsidRPr="00604EEE" w:rsidRDefault="00BE6050" w:rsidP="00BE6050">
      <w:pPr>
        <w:numPr>
          <w:ilvl w:val="0"/>
          <w:numId w:val="2"/>
        </w:numPr>
        <w:spacing w:line="360" w:lineRule="auto"/>
        <w:ind w:left="0" w:firstLine="0"/>
        <w:contextualSpacing/>
        <w:jc w:val="both"/>
        <w:rPr>
          <w:rFonts w:ascii="Palatino Linotype" w:eastAsia="Calibri" w:hAnsi="Palatino Linotype" w:cs="Arial"/>
          <w:lang w:val="es-ES_tradnl" w:eastAsia="es-ES"/>
        </w:rPr>
      </w:pPr>
      <w:r w:rsidRPr="00604EEE">
        <w:rPr>
          <w:rFonts w:ascii="Palatino Linotype" w:eastAsia="Calibri" w:hAnsi="Palatino Linotype" w:cs="Arial"/>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BE6050" w:rsidRPr="00604EEE" w:rsidRDefault="00BE6050" w:rsidP="00BE6050">
      <w:pPr>
        <w:pStyle w:val="Prrafodelista"/>
        <w:rPr>
          <w:rFonts w:ascii="Palatino Linotype" w:eastAsia="Palatino Linotype" w:hAnsi="Palatino Linotype" w:cs="Palatino Linotype"/>
          <w:color w:val="000000"/>
        </w:rPr>
      </w:pPr>
    </w:p>
    <w:p w:rsidR="001C7BBE" w:rsidRPr="00604EEE" w:rsidRDefault="001C7BBE" w:rsidP="001C7BB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04EEE">
        <w:rPr>
          <w:rFonts w:ascii="Palatino Linotype" w:eastAsia="Palatino Linotype" w:hAnsi="Palatino Linotype" w:cs="Palatino Linotype"/>
          <w:color w:val="000000"/>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1C7BBE" w:rsidRPr="00604EEE" w:rsidRDefault="001C7BBE" w:rsidP="001C7BBE">
      <w:pPr>
        <w:pBdr>
          <w:top w:val="nil"/>
          <w:left w:val="nil"/>
          <w:bottom w:val="nil"/>
          <w:right w:val="nil"/>
          <w:between w:val="nil"/>
        </w:pBdr>
        <w:ind w:left="720"/>
        <w:rPr>
          <w:rFonts w:ascii="Palatino Linotype" w:eastAsia="Palatino Linotype" w:hAnsi="Palatino Linotype" w:cs="Palatino Linotype"/>
          <w:color w:val="000000"/>
        </w:rPr>
      </w:pPr>
    </w:p>
    <w:p w:rsidR="001C7BBE" w:rsidRPr="00604EEE" w:rsidRDefault="001C7BBE" w:rsidP="001C7BBE">
      <w:pPr>
        <w:pStyle w:val="Ttulo2"/>
        <w:tabs>
          <w:tab w:val="left" w:pos="0"/>
        </w:tabs>
        <w:spacing w:before="0" w:line="360" w:lineRule="auto"/>
        <w:rPr>
          <w:rFonts w:ascii="Palatino Linotype" w:eastAsia="Palatino Linotype" w:hAnsi="Palatino Linotype" w:cs="Palatino Linotype"/>
          <w:b/>
          <w:color w:val="000000"/>
          <w:sz w:val="24"/>
          <w:szCs w:val="24"/>
        </w:rPr>
      </w:pPr>
      <w:r w:rsidRPr="00604EEE">
        <w:rPr>
          <w:rFonts w:ascii="Palatino Linotype" w:eastAsia="Palatino Linotype" w:hAnsi="Palatino Linotype" w:cs="Palatino Linotype"/>
          <w:b/>
          <w:color w:val="000000"/>
          <w:sz w:val="24"/>
          <w:szCs w:val="24"/>
        </w:rPr>
        <w:t xml:space="preserve">TERCERO. De las causales de sobreseimiento </w:t>
      </w:r>
    </w:p>
    <w:p w:rsidR="001C7BBE" w:rsidRPr="00604EEE" w:rsidRDefault="001C7BBE" w:rsidP="001C7BBE">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604EEE">
        <w:rPr>
          <w:rFonts w:ascii="Palatino Linotype" w:eastAsia="Palatino Linotype" w:hAnsi="Palatino Linotype" w:cs="Palatino Linotype"/>
          <w:color w:val="000000"/>
        </w:rPr>
        <w:t xml:space="preserve">El recurso de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desechamiento o </w:t>
      </w:r>
      <w:r w:rsidRPr="00604EEE">
        <w:rPr>
          <w:rFonts w:ascii="Palatino Linotype" w:eastAsia="Palatino Linotype" w:hAnsi="Palatino Linotype" w:cs="Palatino Linotype"/>
          <w:b/>
          <w:color w:val="000000"/>
          <w:u w:val="single"/>
        </w:rPr>
        <w:t>sobreseimiento</w:t>
      </w:r>
      <w:r w:rsidRPr="00604EEE">
        <w:rPr>
          <w:rFonts w:ascii="Palatino Linotype" w:eastAsia="Palatino Linotype" w:hAnsi="Palatino Linotype" w:cs="Palatino Linotype"/>
          <w:color w:val="000000"/>
        </w:rPr>
        <w:t xml:space="preserve">; y en su caso ordenar la entrega de la información con respecto a la respuesta emitida por el </w:t>
      </w:r>
      <w:r w:rsidRPr="00604EEE">
        <w:rPr>
          <w:rFonts w:ascii="Palatino Linotype" w:eastAsia="Palatino Linotype" w:hAnsi="Palatino Linotype" w:cs="Palatino Linotype"/>
          <w:b/>
          <w:color w:val="000000"/>
        </w:rPr>
        <w:t>SUJETO</w:t>
      </w:r>
      <w:r w:rsidRPr="00604EEE">
        <w:rPr>
          <w:rFonts w:ascii="Palatino Linotype" w:eastAsia="Palatino Linotype" w:hAnsi="Palatino Linotype" w:cs="Palatino Linotype"/>
          <w:color w:val="000000"/>
        </w:rPr>
        <w:t xml:space="preserve"> </w:t>
      </w:r>
      <w:r w:rsidRPr="00604EEE">
        <w:rPr>
          <w:rFonts w:ascii="Palatino Linotype" w:eastAsia="Palatino Linotype" w:hAnsi="Palatino Linotype" w:cs="Palatino Linotype"/>
          <w:b/>
          <w:color w:val="000000"/>
        </w:rPr>
        <w:t>OBLIGADO</w:t>
      </w:r>
      <w:r w:rsidRPr="00604EEE">
        <w:rPr>
          <w:rFonts w:ascii="Palatino Linotype" w:eastAsia="Palatino Linotype" w:hAnsi="Palatino Linotype" w:cs="Palatino Linotype"/>
          <w:color w:val="000000"/>
        </w:rPr>
        <w:t>.</w:t>
      </w:r>
    </w:p>
    <w:p w:rsidR="001C7BBE" w:rsidRPr="00604EEE" w:rsidRDefault="001C7BBE" w:rsidP="001C7BBE">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1C7BBE" w:rsidRPr="00604EEE" w:rsidRDefault="001C7BBE" w:rsidP="001C7BBE">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604EEE">
        <w:rPr>
          <w:rFonts w:ascii="Palatino Linotype" w:eastAsia="Palatino Linotype" w:hAnsi="Palatino Linotype" w:cs="Palatino Linotype"/>
          <w:color w:val="000000"/>
        </w:rPr>
        <w:lastRenderedPageBreak/>
        <w:t xml:space="preserve">De acuerdo al precepto legal contenido en la fracción III del artículo 192 de la </w:t>
      </w:r>
      <w:r w:rsidRPr="00604EEE">
        <w:rPr>
          <w:rFonts w:ascii="Palatino Linotype" w:eastAsia="Palatino Linotype" w:hAnsi="Palatino Linotype" w:cs="Palatino Linotype"/>
          <w:b/>
          <w:color w:val="000000"/>
        </w:rPr>
        <w:t>Ley de Transparencia y Acceso a la Información Pública del Estado de México y Municipios</w:t>
      </w:r>
      <w:r w:rsidRPr="00604EEE">
        <w:rPr>
          <w:rFonts w:ascii="Palatino Linotype" w:eastAsia="Palatino Linotype" w:hAnsi="Palatino Linotype" w:cs="Palatino Linotype"/>
          <w:color w:val="000000"/>
        </w:rPr>
        <w:t>, el recurso será sobreseído, en todo o en parte, cuando una vez admitido, el sujeto obligado responsable del acto lo modifique o revoque de tal manera que el recurso de revisión quede sin materia; de ahí que la actualización de alguno de éste trae como consecuencia que el medio de impugnación se concluya sin que se analice el objeto de estudio planteado, es decir se sobresea.</w:t>
      </w:r>
    </w:p>
    <w:p w:rsidR="001C7BBE" w:rsidRPr="00604EEE" w:rsidRDefault="001C7BBE" w:rsidP="001C7BBE">
      <w:pPr>
        <w:pBdr>
          <w:top w:val="nil"/>
          <w:left w:val="nil"/>
          <w:bottom w:val="nil"/>
          <w:right w:val="nil"/>
          <w:between w:val="nil"/>
        </w:pBdr>
        <w:rPr>
          <w:rFonts w:ascii="Palatino Linotype" w:eastAsia="Palatino Linotype" w:hAnsi="Palatino Linotype" w:cs="Palatino Linotype"/>
          <w:color w:val="000000"/>
        </w:rPr>
      </w:pPr>
    </w:p>
    <w:p w:rsidR="001C7BBE" w:rsidRPr="00604EEE" w:rsidRDefault="001C7BBE" w:rsidP="001C7BBE">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604EEE">
        <w:rPr>
          <w:rFonts w:ascii="Palatino Linotype" w:eastAsia="Palatino Linotype" w:hAnsi="Palatino Linotype" w:cs="Palatino Linotype"/>
          <w:color w:val="000000"/>
        </w:rPr>
        <w:t xml:space="preserve">Para los efectos de esta resolución, es oportuno precisar los alcances jurídicos de la fracción III de la disposición legal transcrita. Así, procede el sobreseimiento del recurso de revisión cuando el </w:t>
      </w:r>
      <w:r w:rsidRPr="00604EEE">
        <w:rPr>
          <w:rFonts w:ascii="Palatino Linotype" w:eastAsia="Palatino Linotype" w:hAnsi="Palatino Linotype" w:cs="Palatino Linotype"/>
          <w:b/>
          <w:color w:val="000000"/>
        </w:rPr>
        <w:t>SUJETO OBLIGADO</w:t>
      </w:r>
      <w:r w:rsidRPr="00604EEE">
        <w:rPr>
          <w:rFonts w:ascii="Palatino Linotype" w:eastAsia="Palatino Linotype" w:hAnsi="Palatino Linotype" w:cs="Palatino Linotype"/>
          <w:color w:val="000000"/>
        </w:rPr>
        <w:t>:</w:t>
      </w:r>
    </w:p>
    <w:p w:rsidR="001C7BBE" w:rsidRPr="00604EEE" w:rsidRDefault="001C7BBE" w:rsidP="001C7BBE">
      <w:pPr>
        <w:numPr>
          <w:ilvl w:val="0"/>
          <w:numId w:val="4"/>
        </w:numPr>
        <w:spacing w:line="360" w:lineRule="auto"/>
        <w:ind w:left="567" w:firstLine="0"/>
        <w:jc w:val="both"/>
        <w:rPr>
          <w:rFonts w:ascii="Palatino Linotype" w:eastAsia="Palatino Linotype" w:hAnsi="Palatino Linotype" w:cs="Palatino Linotype"/>
        </w:rPr>
      </w:pPr>
      <w:r w:rsidRPr="00604EEE">
        <w:rPr>
          <w:rFonts w:ascii="Palatino Linotype" w:eastAsia="Palatino Linotype" w:hAnsi="Palatino Linotype" w:cs="Palatino Linotype"/>
          <w:b/>
        </w:rPr>
        <w:t>Modifique el acto impugnado:</w:t>
      </w:r>
      <w:r w:rsidRPr="00604EEE">
        <w:rPr>
          <w:rFonts w:ascii="Palatino Linotype" w:eastAsia="Palatino Linotype" w:hAnsi="Palatino Linotype" w:cs="Palatino Linotype"/>
        </w:rPr>
        <w:t xml:space="preserve"> Se actualiza cuando el </w:t>
      </w:r>
      <w:r w:rsidRPr="00604EEE">
        <w:rPr>
          <w:rFonts w:ascii="Palatino Linotype" w:eastAsia="Palatino Linotype" w:hAnsi="Palatino Linotype" w:cs="Palatino Linotype"/>
          <w:b/>
        </w:rPr>
        <w:t>SUJETO OBLIGADO</w:t>
      </w:r>
      <w:r w:rsidRPr="00604EEE">
        <w:rPr>
          <w:rFonts w:ascii="Palatino Linotype" w:eastAsia="Palatino Linotype" w:hAnsi="Palatino Linotype" w:cs="Palatino Linotype"/>
        </w:rPr>
        <w:t xml:space="preserve"> después de haber otorgado una respuesta y hasta antes de dictada la resolución del recurso de revisión, emite una diversa en la que subsane las deficiencias que hubiera tenido.</w:t>
      </w:r>
    </w:p>
    <w:p w:rsidR="001C7BBE" w:rsidRPr="00604EEE" w:rsidRDefault="001C7BBE" w:rsidP="001C7BBE">
      <w:pPr>
        <w:numPr>
          <w:ilvl w:val="0"/>
          <w:numId w:val="4"/>
        </w:numPr>
        <w:spacing w:line="360" w:lineRule="auto"/>
        <w:ind w:left="567" w:firstLine="0"/>
        <w:jc w:val="both"/>
        <w:rPr>
          <w:rFonts w:ascii="Palatino Linotype" w:eastAsia="Palatino Linotype" w:hAnsi="Palatino Linotype" w:cs="Palatino Linotype"/>
        </w:rPr>
      </w:pPr>
      <w:r w:rsidRPr="00604EEE">
        <w:rPr>
          <w:rFonts w:ascii="Palatino Linotype" w:eastAsia="Palatino Linotype" w:hAnsi="Palatino Linotype" w:cs="Palatino Linotype"/>
          <w:b/>
        </w:rPr>
        <w:t>Revoque el acto impugnado:</w:t>
      </w:r>
      <w:r w:rsidRPr="00604EEE">
        <w:rPr>
          <w:rFonts w:ascii="Palatino Linotype" w:eastAsia="Palatino Linotype" w:hAnsi="Palatino Linotype" w:cs="Palatino Linotype"/>
        </w:rPr>
        <w:t xml:space="preserve"> En este supuesto, el </w:t>
      </w:r>
      <w:r w:rsidRPr="00604EEE">
        <w:rPr>
          <w:rFonts w:ascii="Palatino Linotype" w:eastAsia="Palatino Linotype" w:hAnsi="Palatino Linotype" w:cs="Palatino Linotype"/>
          <w:b/>
        </w:rPr>
        <w:t>SUJETO OBLIGADO</w:t>
      </w:r>
      <w:r w:rsidRPr="00604EEE">
        <w:rPr>
          <w:rFonts w:ascii="Palatino Linotype" w:eastAsia="Palatino Linotype" w:hAnsi="Palatino Linotype" w:cs="Palatino Linotype"/>
        </w:rPr>
        <w:t xml:space="preserve"> deja sin efectos la primera respuesta y en su lugar emite otra que satisfaga lo solicitado por el Particular en un primer momento.</w:t>
      </w:r>
    </w:p>
    <w:p w:rsidR="001C7BBE" w:rsidRPr="00604EEE" w:rsidRDefault="001C7BBE" w:rsidP="001C7BBE">
      <w:pPr>
        <w:spacing w:line="360" w:lineRule="auto"/>
        <w:jc w:val="both"/>
        <w:rPr>
          <w:rFonts w:ascii="Palatino Linotype" w:eastAsia="Palatino Linotype" w:hAnsi="Palatino Linotype" w:cs="Palatino Linotype"/>
        </w:rPr>
      </w:pPr>
    </w:p>
    <w:p w:rsidR="001C7BBE" w:rsidRPr="00604EEE" w:rsidRDefault="001C7BBE" w:rsidP="001C7BBE">
      <w:pPr>
        <w:numPr>
          <w:ilvl w:val="0"/>
          <w:numId w:val="2"/>
        </w:numPr>
        <w:pBdr>
          <w:top w:val="nil"/>
          <w:left w:val="nil"/>
          <w:bottom w:val="nil"/>
          <w:right w:val="nil"/>
          <w:between w:val="nil"/>
        </w:pBdr>
        <w:tabs>
          <w:tab w:val="left" w:pos="284"/>
          <w:tab w:val="left" w:pos="567"/>
        </w:tabs>
        <w:spacing w:line="360" w:lineRule="auto"/>
        <w:ind w:left="0" w:firstLine="0"/>
        <w:jc w:val="both"/>
        <w:rPr>
          <w:rFonts w:ascii="Palatino Linotype" w:eastAsia="Palatino Linotype" w:hAnsi="Palatino Linotype" w:cs="Palatino Linotype"/>
          <w:color w:val="000000"/>
        </w:rPr>
      </w:pPr>
      <w:r w:rsidRPr="00604EEE">
        <w:rPr>
          <w:rFonts w:ascii="Palatino Linotype" w:eastAsia="Palatino Linotype" w:hAnsi="Palatino Linotype" w:cs="Palatino Linotype"/>
          <w:color w:val="000000"/>
        </w:rPr>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rsidR="001C7BBE" w:rsidRPr="00604EEE" w:rsidRDefault="001C7BBE" w:rsidP="001C7BBE">
      <w:pPr>
        <w:pBdr>
          <w:top w:val="nil"/>
          <w:left w:val="nil"/>
          <w:bottom w:val="nil"/>
          <w:right w:val="nil"/>
          <w:between w:val="nil"/>
        </w:pBdr>
        <w:tabs>
          <w:tab w:val="left" w:pos="284"/>
          <w:tab w:val="left" w:pos="567"/>
        </w:tabs>
        <w:spacing w:line="360" w:lineRule="auto"/>
        <w:jc w:val="both"/>
        <w:rPr>
          <w:rFonts w:ascii="Palatino Linotype" w:eastAsia="Palatino Linotype" w:hAnsi="Palatino Linotype" w:cs="Palatino Linotype"/>
          <w:color w:val="000000"/>
        </w:rPr>
      </w:pPr>
    </w:p>
    <w:p w:rsidR="001C7BBE" w:rsidRPr="00604EEE" w:rsidRDefault="001C7BBE" w:rsidP="001C7BBE">
      <w:pPr>
        <w:numPr>
          <w:ilvl w:val="0"/>
          <w:numId w:val="2"/>
        </w:numPr>
        <w:pBdr>
          <w:top w:val="nil"/>
          <w:left w:val="nil"/>
          <w:bottom w:val="nil"/>
          <w:right w:val="nil"/>
          <w:between w:val="nil"/>
        </w:pBdr>
        <w:tabs>
          <w:tab w:val="left" w:pos="284"/>
          <w:tab w:val="left" w:pos="567"/>
        </w:tabs>
        <w:spacing w:line="360" w:lineRule="auto"/>
        <w:ind w:left="0" w:firstLine="0"/>
        <w:jc w:val="both"/>
        <w:rPr>
          <w:rFonts w:ascii="Palatino Linotype" w:eastAsia="Palatino Linotype" w:hAnsi="Palatino Linotype" w:cs="Palatino Linotype"/>
          <w:b/>
          <w:color w:val="000000"/>
        </w:rPr>
      </w:pPr>
      <w:r w:rsidRPr="00604EEE">
        <w:rPr>
          <w:rFonts w:ascii="Palatino Linotype" w:eastAsia="Palatino Linotype" w:hAnsi="Palatino Linotype" w:cs="Palatino Linotype"/>
          <w:color w:val="000000"/>
        </w:rPr>
        <w:lastRenderedPageBreak/>
        <w:t xml:space="preserve">En el presente caso, el Recurrente solicitó </w:t>
      </w:r>
      <w:r w:rsidR="00BE6050" w:rsidRPr="00604EEE">
        <w:rPr>
          <w:rFonts w:ascii="Palatino Linotype" w:eastAsia="Palatino Linotype" w:hAnsi="Palatino Linotype" w:cs="Palatino Linotype"/>
          <w:color w:val="000000"/>
        </w:rPr>
        <w:t xml:space="preserve">el aviso de privacidad donde dan a conocer el tratamiento de los datos personales que piden para el registro de asistencia a las capacitaciones de la Subdirección de Vinculación con el sistema anticorrupción. En respuesta, el Sujeto Obligado entregó una liga electrónica en la que señaló se localiza la información solicitada, sin embargo, esta liga no se remitió en datos abiertos; posteriormente, el particular se inconformó por la respuesta a través de la interposición del recurso de revisión. </w:t>
      </w:r>
    </w:p>
    <w:p w:rsidR="001C7BBE" w:rsidRPr="00604EEE" w:rsidRDefault="001C7BBE" w:rsidP="001C7BBE">
      <w:pPr>
        <w:rPr>
          <w:rFonts w:ascii="Palatino Linotype" w:eastAsia="Palatino Linotype" w:hAnsi="Palatino Linotype" w:cs="Palatino Linotype"/>
          <w:i/>
          <w:color w:val="000000"/>
        </w:rPr>
      </w:pPr>
    </w:p>
    <w:p w:rsidR="00BE6050" w:rsidRPr="00604EEE" w:rsidRDefault="001C7BBE" w:rsidP="00BE6050">
      <w:pPr>
        <w:numPr>
          <w:ilvl w:val="0"/>
          <w:numId w:val="2"/>
        </w:numPr>
        <w:pBdr>
          <w:top w:val="nil"/>
          <w:left w:val="nil"/>
          <w:bottom w:val="nil"/>
          <w:right w:val="nil"/>
          <w:between w:val="nil"/>
        </w:pBdr>
        <w:tabs>
          <w:tab w:val="left" w:pos="284"/>
          <w:tab w:val="left" w:pos="567"/>
        </w:tabs>
        <w:spacing w:line="360" w:lineRule="auto"/>
        <w:ind w:left="0" w:firstLine="0"/>
        <w:jc w:val="both"/>
        <w:rPr>
          <w:rFonts w:ascii="Palatino Linotype" w:eastAsia="Palatino Linotype" w:hAnsi="Palatino Linotype" w:cs="Palatino Linotype"/>
          <w:color w:val="000000"/>
        </w:rPr>
      </w:pPr>
      <w:r w:rsidRPr="00604EEE">
        <w:rPr>
          <w:rFonts w:ascii="Palatino Linotype" w:eastAsia="Palatino Linotype" w:hAnsi="Palatino Linotype" w:cs="Palatino Linotype"/>
          <w:color w:val="000000"/>
        </w:rPr>
        <w:t xml:space="preserve">Posteriormente, a través de informe justificado el </w:t>
      </w:r>
      <w:r w:rsidR="00BE6050" w:rsidRPr="00604EEE">
        <w:rPr>
          <w:rFonts w:ascii="Palatino Linotype" w:eastAsia="Palatino Linotype" w:hAnsi="Palatino Linotype" w:cs="Palatino Linotype"/>
          <w:color w:val="000000"/>
        </w:rPr>
        <w:t>Sujeto Obligado entregó de nuevo una liga electrónica para acceder a la información, que de igual forma no se encuentra en datos abiertos; sin embargo, también adjuntó el aviso de privacidad en formato PDF y WORD:</w:t>
      </w:r>
    </w:p>
    <w:p w:rsidR="00BE6050" w:rsidRPr="00604EEE" w:rsidRDefault="00BE6050" w:rsidP="00BE6050">
      <w:pPr>
        <w:pStyle w:val="Prrafodelista"/>
        <w:rPr>
          <w:rFonts w:ascii="Palatino Linotype" w:eastAsia="Palatino Linotype" w:hAnsi="Palatino Linotype" w:cs="Palatino Linotype"/>
          <w:color w:val="000000"/>
        </w:rPr>
      </w:pPr>
    </w:p>
    <w:p w:rsidR="00BE6050" w:rsidRPr="00604EEE" w:rsidRDefault="00BE6050" w:rsidP="00BE6050">
      <w:pPr>
        <w:pBdr>
          <w:top w:val="nil"/>
          <w:left w:val="nil"/>
          <w:bottom w:val="nil"/>
          <w:right w:val="nil"/>
          <w:between w:val="nil"/>
        </w:pBdr>
        <w:tabs>
          <w:tab w:val="left" w:pos="284"/>
          <w:tab w:val="left" w:pos="567"/>
        </w:tabs>
        <w:spacing w:line="360" w:lineRule="auto"/>
        <w:ind w:left="360"/>
        <w:jc w:val="center"/>
        <w:rPr>
          <w:rFonts w:ascii="Palatino Linotype" w:eastAsia="Palatino Linotype" w:hAnsi="Palatino Linotype" w:cs="Palatino Linotype"/>
          <w:color w:val="000000"/>
        </w:rPr>
      </w:pPr>
      <w:r w:rsidRPr="00604EEE">
        <w:rPr>
          <w:rFonts w:ascii="Palatino Linotype" w:eastAsia="Palatino Linotype" w:hAnsi="Palatino Linotype" w:cs="Palatino Linotype"/>
          <w:noProof/>
          <w:color w:val="000000"/>
        </w:rPr>
        <w:drawing>
          <wp:inline distT="0" distB="0" distL="0" distR="0" wp14:anchorId="351D4229" wp14:editId="7FC66A41">
            <wp:extent cx="5063320" cy="3710940"/>
            <wp:effectExtent l="0" t="0" r="4445"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68106" cy="3714448"/>
                    </a:xfrm>
                    <a:prstGeom prst="rect">
                      <a:avLst/>
                    </a:prstGeom>
                  </pic:spPr>
                </pic:pic>
              </a:graphicData>
            </a:graphic>
          </wp:inline>
        </w:drawing>
      </w:r>
    </w:p>
    <w:p w:rsidR="001C7BBE" w:rsidRPr="00604EEE" w:rsidRDefault="001C7BBE" w:rsidP="001C7BBE">
      <w:pPr>
        <w:pBdr>
          <w:top w:val="nil"/>
          <w:left w:val="nil"/>
          <w:bottom w:val="nil"/>
          <w:right w:val="nil"/>
          <w:between w:val="nil"/>
        </w:pBdr>
        <w:tabs>
          <w:tab w:val="left" w:pos="284"/>
          <w:tab w:val="left" w:pos="567"/>
        </w:tabs>
        <w:spacing w:line="360" w:lineRule="auto"/>
        <w:jc w:val="both"/>
        <w:rPr>
          <w:rFonts w:ascii="Palatino Linotype" w:eastAsia="Palatino Linotype" w:hAnsi="Palatino Linotype" w:cs="Palatino Linotype"/>
          <w:i/>
          <w:color w:val="000000"/>
        </w:rPr>
      </w:pPr>
    </w:p>
    <w:p w:rsidR="001C7BBE" w:rsidRPr="00604EEE" w:rsidRDefault="001C7BBE" w:rsidP="001C7BBE">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604EEE">
        <w:rPr>
          <w:rFonts w:ascii="Palatino Linotype" w:eastAsia="Palatino Linotype" w:hAnsi="Palatino Linotype" w:cs="Palatino Linotype"/>
          <w:color w:val="000000"/>
        </w:rPr>
        <w:lastRenderedPageBreak/>
        <w:t xml:space="preserve">Así, podemos advertir que a través de informe justificado, el Sujeto Obligado modificó su respuesta y señaló los nombres de los proveedores, en ese sentido, la </w:t>
      </w:r>
      <w:r w:rsidRPr="00604EEE">
        <w:rPr>
          <w:rFonts w:ascii="Palatino Linotype" w:eastAsia="Palatino Linotype" w:hAnsi="Palatino Linotype" w:cs="Palatino Linotype"/>
          <w:b/>
          <w:color w:val="000000"/>
        </w:rPr>
        <w:t>Ley de Transparencia y Acceso a la Información Pública del Estado de México y Municipios</w:t>
      </w:r>
      <w:r w:rsidRPr="00604EEE">
        <w:rPr>
          <w:rFonts w:ascii="Palatino Linotype" w:eastAsia="Palatino Linotype" w:hAnsi="Palatino Linotype" w:cs="Palatino Linotype"/>
          <w:color w:val="000000"/>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w:t>
      </w:r>
      <w:r w:rsidRPr="00604EEE">
        <w:rPr>
          <w:rFonts w:ascii="Palatino Linotype" w:eastAsia="Palatino Linotype" w:hAnsi="Palatino Linotype" w:cs="Palatino Linotype"/>
          <w:b/>
          <w:color w:val="000000"/>
        </w:rPr>
        <w:t>veracidad,</w:t>
      </w:r>
      <w:r w:rsidRPr="00604EEE">
        <w:rPr>
          <w:rFonts w:ascii="Palatino Linotype" w:eastAsia="Palatino Linotype" w:hAnsi="Palatino Linotype" w:cs="Palatino Linotype"/>
          <w:color w:val="000000"/>
        </w:rPr>
        <w:t xml:space="preserve"> oportunidad entre otros, numeral en comento que a la letra señala:</w:t>
      </w:r>
    </w:p>
    <w:p w:rsidR="001C7BBE" w:rsidRPr="00604EEE" w:rsidRDefault="001C7BBE" w:rsidP="001C7BBE">
      <w:pPr>
        <w:pBdr>
          <w:top w:val="nil"/>
          <w:left w:val="nil"/>
          <w:bottom w:val="nil"/>
          <w:right w:val="nil"/>
          <w:between w:val="nil"/>
        </w:pBdr>
        <w:spacing w:line="360" w:lineRule="auto"/>
        <w:ind w:left="720"/>
        <w:jc w:val="both"/>
        <w:rPr>
          <w:rFonts w:ascii="Palatino Linotype" w:eastAsia="Palatino Linotype" w:hAnsi="Palatino Linotype" w:cs="Palatino Linotype"/>
          <w:i/>
          <w:color w:val="000000"/>
        </w:rPr>
      </w:pPr>
      <w:r w:rsidRPr="00604EEE">
        <w:rPr>
          <w:rFonts w:ascii="Palatino Linotype" w:eastAsia="Palatino Linotype" w:hAnsi="Palatino Linotype" w:cs="Palatino Linotype"/>
          <w:i/>
          <w:color w:val="000000"/>
        </w:rPr>
        <w:t xml:space="preserve">“Artículo 4.- </w:t>
      </w:r>
    </w:p>
    <w:p w:rsidR="001C7BBE" w:rsidRPr="00604EEE" w:rsidRDefault="001C7BBE" w:rsidP="001C7BBE">
      <w:pPr>
        <w:pBdr>
          <w:top w:val="nil"/>
          <w:left w:val="nil"/>
          <w:bottom w:val="nil"/>
          <w:right w:val="nil"/>
          <w:between w:val="nil"/>
        </w:pBdr>
        <w:spacing w:line="360" w:lineRule="auto"/>
        <w:ind w:left="720"/>
        <w:jc w:val="both"/>
        <w:rPr>
          <w:rFonts w:ascii="Palatino Linotype" w:eastAsia="Palatino Linotype" w:hAnsi="Palatino Linotype" w:cs="Palatino Linotype"/>
          <w:i/>
          <w:color w:val="000000"/>
        </w:rPr>
      </w:pPr>
      <w:r w:rsidRPr="00604EEE">
        <w:rPr>
          <w:rFonts w:ascii="Palatino Linotype" w:eastAsia="Palatino Linotype" w:hAnsi="Palatino Linotype" w:cs="Palatino Linotype"/>
          <w:i/>
          <w:color w:val="000000"/>
        </w:rPr>
        <w:t>..</w:t>
      </w:r>
    </w:p>
    <w:p w:rsidR="001C7BBE" w:rsidRPr="00604EEE" w:rsidRDefault="001C7BBE" w:rsidP="001C7BBE">
      <w:pPr>
        <w:pBdr>
          <w:top w:val="nil"/>
          <w:left w:val="nil"/>
          <w:bottom w:val="nil"/>
          <w:right w:val="nil"/>
          <w:between w:val="nil"/>
        </w:pBdr>
        <w:spacing w:line="360" w:lineRule="auto"/>
        <w:ind w:left="720"/>
        <w:jc w:val="both"/>
        <w:rPr>
          <w:rFonts w:ascii="Palatino Linotype" w:eastAsia="Palatino Linotype" w:hAnsi="Palatino Linotype" w:cs="Palatino Linotype"/>
          <w:i/>
          <w:color w:val="000000"/>
        </w:rPr>
      </w:pPr>
      <w:r w:rsidRPr="00604EEE">
        <w:rPr>
          <w:rFonts w:ascii="Palatino Linotype" w:eastAsia="Palatino Linotype" w:hAnsi="Palatino Linotype" w:cs="Palatino Linotype"/>
          <w:i/>
          <w:color w:val="000000"/>
        </w:rPr>
        <w:t>Los sujetos obligados deben poner en práctica, políticas y programas de acceso a la información que se apeguen a criterios de publicidad, veracidad, oportunidad, precisión y suficiencia en beneficio de los solicitantes.</w:t>
      </w:r>
    </w:p>
    <w:p w:rsidR="001C7BBE" w:rsidRPr="00604EEE" w:rsidRDefault="001C7BBE" w:rsidP="001C7BBE">
      <w:pPr>
        <w:pBdr>
          <w:top w:val="nil"/>
          <w:left w:val="nil"/>
          <w:bottom w:val="nil"/>
          <w:right w:val="nil"/>
          <w:between w:val="nil"/>
        </w:pBdr>
        <w:spacing w:line="360" w:lineRule="auto"/>
        <w:ind w:left="720"/>
        <w:jc w:val="both"/>
        <w:rPr>
          <w:rFonts w:ascii="Palatino Linotype" w:eastAsia="Palatino Linotype" w:hAnsi="Palatino Linotype" w:cs="Palatino Linotype"/>
          <w:b/>
          <w:i/>
          <w:color w:val="000000"/>
        </w:rPr>
      </w:pPr>
      <w:r w:rsidRPr="00604EEE">
        <w:rPr>
          <w:rFonts w:ascii="Palatino Linotype" w:eastAsia="Palatino Linotype" w:hAnsi="Palatino Linotype" w:cs="Palatino Linotype"/>
          <w:i/>
          <w:color w:val="000000"/>
        </w:rPr>
        <w:t>…”</w:t>
      </w:r>
    </w:p>
    <w:p w:rsidR="001C7BBE" w:rsidRPr="00604EEE" w:rsidRDefault="001C7BBE" w:rsidP="001C7BBE">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color w:val="000000"/>
        </w:rPr>
      </w:pPr>
    </w:p>
    <w:p w:rsidR="001C7BBE" w:rsidRPr="00604EEE" w:rsidRDefault="001C7BBE" w:rsidP="00444D20">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04EEE">
        <w:rPr>
          <w:rFonts w:ascii="Palatino Linotype" w:eastAsia="Palatino Linotype" w:hAnsi="Palatino Linotype" w:cs="Palatino Linotype"/>
          <w:color w:val="000000"/>
        </w:rPr>
        <w:t xml:space="preserve">Numerales que compelen al </w:t>
      </w:r>
      <w:r w:rsidRPr="00604EEE">
        <w:rPr>
          <w:rFonts w:ascii="Palatino Linotype" w:eastAsia="Palatino Linotype" w:hAnsi="Palatino Linotype" w:cs="Palatino Linotype"/>
          <w:b/>
          <w:color w:val="000000"/>
        </w:rPr>
        <w:t>SUJETO OBLIGADO</w:t>
      </w:r>
      <w:r w:rsidRPr="00604EEE">
        <w:rPr>
          <w:rFonts w:ascii="Palatino Linotype" w:eastAsia="Palatino Linotype" w:hAnsi="Palatino Linotype" w:cs="Palatino Linotype"/>
          <w:color w:val="000000"/>
        </w:rPr>
        <w:t xml:space="preserve"> a apegarse en todo momento a los criterios ya expuestos, </w:t>
      </w:r>
      <w:r w:rsidRPr="00604EEE">
        <w:rPr>
          <w:rFonts w:ascii="Palatino Linotype" w:eastAsia="Palatino Linotype" w:hAnsi="Palatino Linotype" w:cs="Palatino Linotype"/>
        </w:rPr>
        <w:t>impidiendo</w:t>
      </w:r>
      <w:r w:rsidRPr="00604EEE">
        <w:rPr>
          <w:rFonts w:ascii="Palatino Linotype" w:eastAsia="Palatino Linotype" w:hAnsi="Palatino Linotype" w:cs="Palatino Linotype"/>
          <w:color w:val="000000"/>
        </w:rPr>
        <w:t xml:space="preserve"> a este Órgano Colegiado cuestionar la veracidad de la información.</w:t>
      </w:r>
    </w:p>
    <w:p w:rsidR="001C7BBE" w:rsidRPr="00604EEE" w:rsidRDefault="001C7BBE" w:rsidP="001C7BBE">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1C7BBE" w:rsidRPr="00604EEE" w:rsidRDefault="001C7BBE" w:rsidP="001C7BBE">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604EEE">
        <w:rPr>
          <w:rFonts w:ascii="Palatino Linotype" w:eastAsia="Palatino Linotype" w:hAnsi="Palatino Linotype" w:cs="Palatino Linotype"/>
          <w:color w:val="000000"/>
        </w:rPr>
        <w:t xml:space="preserve"> Así, este Pleno advierte que el </w:t>
      </w:r>
      <w:r w:rsidRPr="00604EEE">
        <w:rPr>
          <w:rFonts w:ascii="Palatino Linotype" w:eastAsia="Palatino Linotype" w:hAnsi="Palatino Linotype" w:cs="Palatino Linotype"/>
          <w:b/>
          <w:color w:val="000000"/>
        </w:rPr>
        <w:t>SUJETO OBLIGADO</w:t>
      </w:r>
      <w:r w:rsidRPr="00604EEE">
        <w:rPr>
          <w:rFonts w:ascii="Palatino Linotype" w:eastAsia="Palatino Linotype" w:hAnsi="Palatino Linotype" w:cs="Palatino Linotype"/>
          <w:color w:val="000000"/>
        </w:rPr>
        <w:t xml:space="preserve"> </w:t>
      </w:r>
      <w:r w:rsidRPr="00604EEE">
        <w:rPr>
          <w:rFonts w:ascii="Palatino Linotype" w:eastAsia="Palatino Linotype" w:hAnsi="Palatino Linotype" w:cs="Palatino Linotype"/>
          <w:b/>
          <w:color w:val="000000"/>
        </w:rPr>
        <w:t xml:space="preserve">modificó </w:t>
      </w:r>
      <w:r w:rsidRPr="00604EEE">
        <w:rPr>
          <w:rFonts w:ascii="Palatino Linotype" w:eastAsia="Palatino Linotype" w:hAnsi="Palatino Linotype" w:cs="Palatino Linotype"/>
          <w:color w:val="000000"/>
        </w:rPr>
        <w:t>el acto que le dio origen a los recursos de revisión, lo que trae como consecuencia que el mismo quede sin materia, actualizándose de este modo, la hipótesis jurídica contenida en la fracción III del artículo 192 de la Ley de Transparencia Local.</w:t>
      </w:r>
    </w:p>
    <w:p w:rsidR="001C7BBE" w:rsidRPr="00604EEE" w:rsidRDefault="001C7BBE" w:rsidP="001C7BBE">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1C7BBE" w:rsidRPr="00604EEE" w:rsidRDefault="001C7BBE" w:rsidP="001C7BBE">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604EEE">
        <w:rPr>
          <w:rFonts w:ascii="Palatino Linotype" w:eastAsia="Palatino Linotype" w:hAnsi="Palatino Linotype" w:cs="Palatino Linotype"/>
          <w:color w:val="000000"/>
        </w:rPr>
        <w:lastRenderedPageBreak/>
        <w:t xml:space="preserve">Ahora bien,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604EEE">
        <w:rPr>
          <w:rFonts w:ascii="Palatino Linotype" w:eastAsia="Palatino Linotype" w:hAnsi="Palatino Linotype" w:cs="Palatino Linotype"/>
          <w:b/>
          <w:color w:val="000000"/>
        </w:rPr>
        <w:t>SUJETOS OBLIGADOS</w:t>
      </w:r>
      <w:r w:rsidRPr="00604EEE">
        <w:rPr>
          <w:rFonts w:ascii="Palatino Linotype" w:eastAsia="Palatino Linotype" w:hAnsi="Palatino Linotype" w:cs="Palatino Linotype"/>
          <w:color w:val="000000"/>
        </w:rPr>
        <w:t xml:space="preserve"> o la negativa de entrega de esta, derivada de la solicitud de información pública.</w:t>
      </w:r>
    </w:p>
    <w:p w:rsidR="001C7BBE" w:rsidRPr="00604EEE" w:rsidRDefault="001C7BBE" w:rsidP="001C7BBE">
      <w:pPr>
        <w:rPr>
          <w:rFonts w:ascii="Palatino Linotype" w:eastAsia="Palatino Linotype" w:hAnsi="Palatino Linotype" w:cs="Palatino Linotype"/>
          <w:color w:val="000000"/>
        </w:rPr>
      </w:pPr>
    </w:p>
    <w:p w:rsidR="001C7BBE" w:rsidRPr="00604EEE" w:rsidRDefault="001C7BBE" w:rsidP="001C7BBE">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604EEE">
        <w:rPr>
          <w:rFonts w:ascii="Palatino Linotype" w:eastAsia="Palatino Linotype" w:hAnsi="Palatino Linotype" w:cs="Palatino Linotype"/>
          <w:color w:val="000000"/>
        </w:rPr>
        <w:t xml:space="preserve">De este modo, cuando el </w:t>
      </w:r>
      <w:r w:rsidRPr="00604EEE">
        <w:rPr>
          <w:rFonts w:ascii="Palatino Linotype" w:eastAsia="Palatino Linotype" w:hAnsi="Palatino Linotype" w:cs="Palatino Linotype"/>
          <w:b/>
          <w:color w:val="000000"/>
        </w:rPr>
        <w:t xml:space="preserve">SUJETO OBLIGADO, </w:t>
      </w:r>
      <w:r w:rsidRPr="00604EEE">
        <w:rPr>
          <w:rFonts w:ascii="Palatino Linotype" w:eastAsia="Palatino Linotype" w:hAnsi="Palatino Linotype" w:cs="Palatino Linotype"/>
          <w:color w:val="000000"/>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sidRPr="00604EEE">
        <w:rPr>
          <w:rFonts w:ascii="Palatino Linotype" w:eastAsia="Palatino Linotype" w:hAnsi="Palatino Linotype" w:cs="Palatino Linotype"/>
          <w:i/>
          <w:color w:val="000000"/>
        </w:rPr>
        <w:t>litis</w:t>
      </w:r>
      <w:r w:rsidRPr="00604EEE">
        <w:rPr>
          <w:rFonts w:ascii="Palatino Linotype" w:eastAsia="Palatino Linotype" w:hAnsi="Palatino Linotype" w:cs="Palatino Linotype"/>
          <w:color w:val="000000"/>
        </w:rPr>
        <w:t xml:space="preserve"> planteada, debido a que la afectación en su esfera de derechos fue restituida por la propia autoridad que emitió el acto motivo de impugnación.</w:t>
      </w:r>
    </w:p>
    <w:p w:rsidR="001C7BBE" w:rsidRPr="00604EEE" w:rsidRDefault="001C7BBE" w:rsidP="001C7BBE">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1C7BBE" w:rsidRPr="00604EEE" w:rsidRDefault="001C7BBE" w:rsidP="001C7BBE">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604EEE">
        <w:rPr>
          <w:rFonts w:ascii="Palatino Linotype" w:eastAsia="Palatino Linotype" w:hAnsi="Palatino Linotype" w:cs="Palatino Linotype"/>
          <w:color w:val="000000"/>
        </w:rPr>
        <w:t>Sirve de sustento a lo anterior la siguiente jurisprudencia por contradicción, cuyo rubro, texto y datos de identificación son los siguientes:</w:t>
      </w:r>
    </w:p>
    <w:p w:rsidR="001C7BBE" w:rsidRPr="00604EEE" w:rsidRDefault="001C7BBE" w:rsidP="008A190D">
      <w:pPr>
        <w:pBdr>
          <w:top w:val="nil"/>
          <w:left w:val="nil"/>
          <w:bottom w:val="nil"/>
          <w:right w:val="nil"/>
          <w:between w:val="nil"/>
        </w:pBdr>
        <w:tabs>
          <w:tab w:val="left" w:pos="709"/>
          <w:tab w:val="left" w:pos="851"/>
        </w:tabs>
        <w:spacing w:line="360" w:lineRule="auto"/>
        <w:ind w:left="851" w:right="822"/>
        <w:jc w:val="both"/>
        <w:rPr>
          <w:rFonts w:ascii="Palatino Linotype" w:eastAsia="Palatino Linotype" w:hAnsi="Palatino Linotype" w:cs="Palatino Linotype"/>
          <w:color w:val="000000"/>
        </w:rPr>
      </w:pPr>
      <w:r w:rsidRPr="00604EEE">
        <w:rPr>
          <w:rFonts w:ascii="Palatino Linotype" w:eastAsia="Palatino Linotype" w:hAnsi="Palatino Linotype" w:cs="Palatino Linotype"/>
          <w:b/>
          <w:i/>
          <w:color w:val="000000"/>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604EEE">
        <w:rPr>
          <w:rFonts w:ascii="Palatino Linotype" w:eastAsia="Palatino Linotype" w:hAnsi="Palatino Linotype" w:cs="Palatino Linotype"/>
          <w:i/>
          <w:color w:val="000000"/>
        </w:rPr>
        <w:t xml:space="preserve"> De la interpretación de los artículos 73, fracción XVI y 80 de la Ley de Amparo, se concluye que la causa de improcedencia del juicio de garantías consistente en la cesación de efectos del acto </w:t>
      </w:r>
      <w:r w:rsidRPr="00604EEE">
        <w:rPr>
          <w:rFonts w:ascii="Palatino Linotype" w:eastAsia="Palatino Linotype" w:hAnsi="Palatino Linotype" w:cs="Palatino Linotype"/>
          <w:i/>
          <w:color w:val="000000"/>
        </w:rPr>
        <w:lastRenderedPageBreak/>
        <w:t>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rsidR="001C7BBE" w:rsidRPr="00604EEE" w:rsidRDefault="001C7BBE" w:rsidP="001C7BBE">
      <w:pPr>
        <w:rPr>
          <w:rFonts w:ascii="Palatino Linotype" w:eastAsia="Palatino Linotype" w:hAnsi="Palatino Linotype" w:cs="Palatino Linotype"/>
          <w:color w:val="000000"/>
        </w:rPr>
      </w:pPr>
    </w:p>
    <w:p w:rsidR="001C7BBE" w:rsidRPr="00604EEE" w:rsidRDefault="001C7BBE" w:rsidP="001C7BBE">
      <w:pPr>
        <w:numPr>
          <w:ilvl w:val="0"/>
          <w:numId w:val="2"/>
        </w:numPr>
        <w:pBdr>
          <w:top w:val="nil"/>
          <w:left w:val="nil"/>
          <w:bottom w:val="nil"/>
          <w:right w:val="nil"/>
          <w:between w:val="nil"/>
        </w:pBdr>
        <w:tabs>
          <w:tab w:val="left" w:pos="284"/>
          <w:tab w:val="left" w:pos="567"/>
        </w:tabs>
        <w:spacing w:line="360" w:lineRule="auto"/>
        <w:ind w:left="0" w:firstLine="0"/>
        <w:jc w:val="both"/>
        <w:rPr>
          <w:rFonts w:ascii="Palatino Linotype" w:eastAsia="Palatino Linotype" w:hAnsi="Palatino Linotype" w:cs="Palatino Linotype"/>
          <w:color w:val="000000"/>
        </w:rPr>
      </w:pPr>
      <w:r w:rsidRPr="00604EEE">
        <w:rPr>
          <w:rFonts w:ascii="Palatino Linotype" w:eastAsia="Palatino Linotype" w:hAnsi="Palatino Linotype" w:cs="Palatino Linotype"/>
          <w:color w:val="000000"/>
        </w:rPr>
        <w:t xml:space="preserve">La anterior jurisprudencia resulta aplicable al presente asunto, en dos aspectos: </w:t>
      </w:r>
    </w:p>
    <w:p w:rsidR="001C7BBE" w:rsidRPr="00604EEE" w:rsidRDefault="001C7BBE" w:rsidP="001C7BBE">
      <w:pPr>
        <w:numPr>
          <w:ilvl w:val="0"/>
          <w:numId w:val="5"/>
        </w:numPr>
        <w:spacing w:line="360" w:lineRule="auto"/>
        <w:ind w:left="567" w:firstLine="0"/>
        <w:jc w:val="both"/>
        <w:rPr>
          <w:rFonts w:ascii="Palatino Linotype" w:eastAsia="Palatino Linotype" w:hAnsi="Palatino Linotype" w:cs="Palatino Linotype"/>
        </w:rPr>
      </w:pPr>
      <w:r w:rsidRPr="00604EEE">
        <w:rPr>
          <w:rFonts w:ascii="Palatino Linotype" w:eastAsia="Palatino Linotype" w:hAnsi="Palatino Linotype" w:cs="Palatino Linotype"/>
          <w:b/>
        </w:rPr>
        <w:t>La cesación de los efectos perniciosos del acto de autoridad:</w:t>
      </w:r>
      <w:r w:rsidRPr="00604EEE">
        <w:rPr>
          <w:rFonts w:ascii="Palatino Linotype" w:eastAsia="Palatino Linotype" w:hAnsi="Palatino Linotype" w:cs="Palatino Linotype"/>
        </w:rPr>
        <w:t xml:space="preserve"> Al respecto, la Ley de Transparencia contempla la figura jurídica del sobreseimiento cuando el </w:t>
      </w:r>
      <w:r w:rsidRPr="00604EEE">
        <w:rPr>
          <w:rFonts w:ascii="Palatino Linotype" w:eastAsia="Palatino Linotype" w:hAnsi="Palatino Linotype" w:cs="Palatino Linotype"/>
          <w:b/>
        </w:rPr>
        <w:t>SUJETO OBLIGADO</w:t>
      </w:r>
      <w:r w:rsidRPr="00604EEE">
        <w:rPr>
          <w:rFonts w:ascii="Palatino Linotype" w:eastAsia="Palatino Linotype" w:hAnsi="Palatino Linotype" w:cs="Palatino Linotype"/>
        </w:rPr>
        <w:t xml:space="preserve"> de </w:t>
      </w:r>
      <w:r w:rsidRPr="00604EEE">
        <w:rPr>
          <w:rFonts w:ascii="Palatino Linotype" w:eastAsia="Palatino Linotype" w:hAnsi="Palatino Linotype" w:cs="Palatino Linotype"/>
          <w:i/>
        </w:rPr>
        <w:t>motu proprio</w:t>
      </w:r>
      <w:r w:rsidRPr="00604EEE">
        <w:rPr>
          <w:rFonts w:ascii="Palatino Linotype" w:eastAsia="Palatino Linotype" w:hAnsi="Palatino Linotype" w:cs="Palatino Linotype"/>
        </w:rPr>
        <w:t xml:space="preserve"> modifica o revoca de tal manera el acto motivo de la impugnación que lo deja sin materia; es decir, cesan los efectos de éste y el derecho de acceso a la información pública se encuentra satisfecho.</w:t>
      </w:r>
    </w:p>
    <w:p w:rsidR="001C7BBE" w:rsidRPr="00604EEE" w:rsidRDefault="001C7BBE" w:rsidP="001C7BBE">
      <w:pPr>
        <w:numPr>
          <w:ilvl w:val="0"/>
          <w:numId w:val="5"/>
        </w:numPr>
        <w:spacing w:line="360" w:lineRule="auto"/>
        <w:ind w:left="567" w:firstLine="0"/>
        <w:jc w:val="both"/>
        <w:rPr>
          <w:rFonts w:ascii="Palatino Linotype" w:eastAsia="Palatino Linotype" w:hAnsi="Palatino Linotype" w:cs="Palatino Linotype"/>
        </w:rPr>
      </w:pPr>
      <w:r w:rsidRPr="00604EEE">
        <w:rPr>
          <w:rFonts w:ascii="Palatino Linotype" w:eastAsia="Palatino Linotype" w:hAnsi="Palatino Linotype" w:cs="Palatino Linotype"/>
          <w:b/>
        </w:rPr>
        <w:t>El momento procesal para modificar el acto impugnado:</w:t>
      </w:r>
      <w:r w:rsidRPr="00604EEE">
        <w:rPr>
          <w:rFonts w:ascii="Palatino Linotype" w:eastAsia="Palatino Linotype" w:hAnsi="Palatino Linotype" w:cs="Palatino Linotype"/>
        </w:rPr>
        <w:t xml:space="preserve"> Para que se actualice el sobreseimiento de un recurso de revisión, el </w:t>
      </w:r>
      <w:r w:rsidRPr="00604EEE">
        <w:rPr>
          <w:rFonts w:ascii="Palatino Linotype" w:eastAsia="Palatino Linotype" w:hAnsi="Palatino Linotype" w:cs="Palatino Linotype"/>
          <w:b/>
        </w:rPr>
        <w:t>SUJETO OBLIGADO</w:t>
      </w:r>
      <w:r w:rsidRPr="00604EEE">
        <w:rPr>
          <w:rFonts w:ascii="Palatino Linotype" w:eastAsia="Palatino Linotype" w:hAnsi="Palatino Linotype" w:cs="Palatino Linotype"/>
        </w:rPr>
        <w:t xml:space="preserve"> puede entregar o completar la información al momento de rendir su informe de justificación o </w:t>
      </w:r>
      <w:r w:rsidRPr="00604EEE">
        <w:rPr>
          <w:rFonts w:ascii="Palatino Linotype" w:eastAsia="Palatino Linotype" w:hAnsi="Palatino Linotype" w:cs="Palatino Linotype"/>
          <w:b/>
          <w:u w:val="single"/>
        </w:rPr>
        <w:t>posteriormente</w:t>
      </w:r>
      <w:r w:rsidRPr="00604EEE">
        <w:rPr>
          <w:rFonts w:ascii="Palatino Linotype" w:eastAsia="Palatino Linotype" w:hAnsi="Palatino Linotype" w:cs="Palatino Linotype"/>
        </w:rPr>
        <w:t xml:space="preserve"> a éste, siempre y cuando el Pleno del Instituto no haya dictado resolución definitiva.</w:t>
      </w:r>
    </w:p>
    <w:p w:rsidR="001C7BBE" w:rsidRPr="00604EEE" w:rsidRDefault="001C7BBE" w:rsidP="001C7BBE">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1C7BBE" w:rsidRPr="00604EEE" w:rsidRDefault="001C7BBE" w:rsidP="001C7BBE">
      <w:pPr>
        <w:numPr>
          <w:ilvl w:val="0"/>
          <w:numId w:val="2"/>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r w:rsidRPr="00604EEE">
        <w:rPr>
          <w:rFonts w:ascii="Palatino Linotype" w:eastAsia="Palatino Linotype" w:hAnsi="Palatino Linotype" w:cs="Palatino Linotype"/>
          <w:color w:val="000000"/>
        </w:rPr>
        <w:lastRenderedPageBreak/>
        <w:t xml:space="preserve">Eduardo Pallares, en su artículo </w:t>
      </w:r>
      <w:r w:rsidRPr="00604EEE">
        <w:rPr>
          <w:rFonts w:ascii="Palatino Linotype" w:eastAsia="Palatino Linotype" w:hAnsi="Palatino Linotype" w:cs="Palatino Linotype"/>
          <w:i/>
          <w:color w:val="000000"/>
        </w:rPr>
        <w:t>“La caducidad y el sobreseimiento en el amparo”</w:t>
      </w:r>
      <w:r w:rsidRPr="00604EEE">
        <w:rPr>
          <w:rFonts w:ascii="Palatino Linotype" w:eastAsia="Palatino Linotype" w:hAnsi="Palatino Linotype" w:cs="Palatino Linotype"/>
          <w:color w:val="000000"/>
        </w:rPr>
        <w:t xml:space="preserve">, cita la definición de Aguilera Paz, aduciendo que se </w:t>
      </w:r>
      <w:r w:rsidRPr="00604EEE">
        <w:rPr>
          <w:rFonts w:ascii="Palatino Linotype" w:eastAsia="Palatino Linotype" w:hAnsi="Palatino Linotype" w:cs="Palatino Linotype"/>
          <w:i/>
          <w:color w:val="000000"/>
        </w:rPr>
        <w:t>“...entiende por sobreseimiento en el tecnicismo forense, el hecho de cesar en el procedimiento o curso de la causa, por no existir méritos bastantes para entrar en un juicio o para entablar la contienda judicial que debe ser objeto del mismo...”</w:t>
      </w:r>
      <w:r w:rsidRPr="00604EEE">
        <w:rPr>
          <w:rFonts w:ascii="Palatino Linotype" w:eastAsia="Palatino Linotype" w:hAnsi="Palatino Linotype" w:cs="Palatino Linotype"/>
          <w:color w:val="000000"/>
        </w:rPr>
        <w:t>. Asimismo, señala que existe el sobreseimiento provisional y el definitivo</w:t>
      </w:r>
      <w:r w:rsidRPr="00604EEE">
        <w:rPr>
          <w:rFonts w:ascii="Palatino Linotype" w:eastAsia="Palatino Linotype" w:hAnsi="Palatino Linotype" w:cs="Palatino Linotype"/>
          <w:i/>
          <w:color w:val="000000"/>
        </w:rPr>
        <w:t>: “...el definitivo es una verdadera sentencia que pone fin al juicio, y que una vez dictada, produce cosa juzgada, mientras que el provisorio tiene por efectos suspender la prosecución de la causa...”</w:t>
      </w:r>
    </w:p>
    <w:p w:rsidR="001C7BBE" w:rsidRPr="00604EEE" w:rsidRDefault="001C7BBE" w:rsidP="001C7BBE">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p>
    <w:p w:rsidR="001C7BBE" w:rsidRPr="00604EEE" w:rsidRDefault="001C7BBE" w:rsidP="001C7BBE">
      <w:pPr>
        <w:numPr>
          <w:ilvl w:val="0"/>
          <w:numId w:val="2"/>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r w:rsidRPr="00604EEE">
        <w:rPr>
          <w:rFonts w:ascii="Palatino Linotype" w:eastAsia="Palatino Linotype" w:hAnsi="Palatino Linotype" w:cs="Palatino Linotype"/>
          <w:color w:val="000000"/>
        </w:rPr>
        <w:t xml:space="preserve">Así, para la doctrina el sobreseimiento provoca que un procedimiento se suspenda o se resuelva en definitiva </w:t>
      </w:r>
      <w:r w:rsidRPr="00604EEE">
        <w:rPr>
          <w:rFonts w:ascii="Palatino Linotype" w:eastAsia="Palatino Linotype" w:hAnsi="Palatino Linotype" w:cs="Palatino Linotype"/>
          <w:b/>
          <w:color w:val="000000"/>
          <w:u w:val="single"/>
        </w:rPr>
        <w:t xml:space="preserve">sin que se entre al estudio de los agravios o motivos de inconformidad. </w:t>
      </w:r>
      <w:r w:rsidRPr="00604EEE">
        <w:rPr>
          <w:rFonts w:ascii="Palatino Linotype" w:eastAsia="Palatino Linotype" w:hAnsi="Palatino Linotype" w:cs="Palatino Linotype"/>
          <w:color w:val="000000"/>
        </w:rPr>
        <w:t>Este mismo criterio es compartido por el más alto tribunal del país en múltiples jurisprudencias, por lo que a continuación se agrega una de ellas que sirve como orientador en esta resolución:</w:t>
      </w:r>
    </w:p>
    <w:p w:rsidR="001C7BBE" w:rsidRPr="00604EEE" w:rsidRDefault="001C7BBE" w:rsidP="001C7BBE">
      <w:pPr>
        <w:spacing w:line="360" w:lineRule="auto"/>
        <w:ind w:left="851" w:right="822"/>
        <w:jc w:val="both"/>
        <w:rPr>
          <w:rFonts w:ascii="Palatino Linotype" w:eastAsia="Palatino Linotype" w:hAnsi="Palatino Linotype" w:cs="Palatino Linotype"/>
          <w:i/>
        </w:rPr>
      </w:pPr>
      <w:r w:rsidRPr="00604EEE">
        <w:rPr>
          <w:rFonts w:ascii="Palatino Linotype" w:eastAsia="Palatino Linotype" w:hAnsi="Palatino Linotype" w:cs="Palatino Linotype"/>
          <w:b/>
          <w:i/>
        </w:rPr>
        <w:t>SOBRESEIMIENTO EN EL JUICIO DE AMPARO DIRECTO. IMPIDE EL ESTUDIO DE LAS VIOLACIONES PROCESALES PLANTEADAS EN LOS CONCEPTOS DE VIOLACIÓN. El sobreseimiento</w:t>
      </w:r>
      <w:r w:rsidRPr="00604EEE">
        <w:rPr>
          <w:rFonts w:ascii="Palatino Linotype" w:eastAsia="Palatino Linotype" w:hAnsi="Palatino Linotype" w:cs="Palatino Linotype"/>
          <w:i/>
        </w:rPr>
        <w:t xml:space="preserve"> en el juicio de amparo directo </w:t>
      </w:r>
      <w:r w:rsidRPr="00604EEE">
        <w:rPr>
          <w:rFonts w:ascii="Palatino Linotype" w:eastAsia="Palatino Linotype" w:hAnsi="Palatino Linotype" w:cs="Palatino Linotype"/>
          <w:b/>
          <w:i/>
        </w:rPr>
        <w:t>provoca la terminación de la controversia planteada</w:t>
      </w:r>
      <w:r w:rsidRPr="00604EEE">
        <w:rPr>
          <w:rFonts w:ascii="Palatino Linotype" w:eastAsia="Palatino Linotype" w:hAnsi="Palatino Linotype" w:cs="Palatino Linotype"/>
          <w:i/>
        </w:rPr>
        <w:t xml:space="preserve"> por el quejoso en la demanda de amparo</w:t>
      </w:r>
      <w:r w:rsidRPr="00604EEE">
        <w:rPr>
          <w:rFonts w:ascii="Palatino Linotype" w:eastAsia="Palatino Linotype" w:hAnsi="Palatino Linotype" w:cs="Palatino Linotype"/>
          <w:b/>
          <w:i/>
        </w:rPr>
        <w:t>, sin hacer un pronunciamiento de fondo sobre la legalidad o ilegalidad de la sentencia reclamada</w:t>
      </w:r>
      <w:r w:rsidRPr="00604EEE">
        <w:rPr>
          <w:rFonts w:ascii="Palatino Linotype" w:eastAsia="Palatino Linotype" w:hAnsi="Palatino Linotype" w:cs="Palatino Linotype"/>
          <w:i/>
        </w:rPr>
        <w:t xml:space="preserve">. </w:t>
      </w:r>
      <w:r w:rsidRPr="00604EEE">
        <w:rPr>
          <w:rFonts w:ascii="Palatino Linotype" w:eastAsia="Palatino Linotype" w:hAnsi="Palatino Linotype" w:cs="Palatino Linotype"/>
          <w:b/>
          <w:i/>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604EEE">
        <w:rPr>
          <w:rFonts w:ascii="Palatino Linotype" w:eastAsia="Palatino Linotype" w:hAnsi="Palatino Linotype" w:cs="Palatino Linotype"/>
          <w:i/>
        </w:rPr>
        <w:t>.</w:t>
      </w:r>
    </w:p>
    <w:p w:rsidR="001C7BBE" w:rsidRPr="00604EEE" w:rsidRDefault="001C7BBE" w:rsidP="001C7BBE">
      <w:pPr>
        <w:spacing w:line="360" w:lineRule="auto"/>
        <w:ind w:left="851" w:right="822"/>
        <w:jc w:val="both"/>
        <w:rPr>
          <w:rFonts w:ascii="Palatino Linotype" w:eastAsia="Palatino Linotype" w:hAnsi="Palatino Linotype" w:cs="Palatino Linotype"/>
          <w:i/>
        </w:rPr>
      </w:pPr>
      <w:r w:rsidRPr="00604EEE">
        <w:rPr>
          <w:rFonts w:ascii="Palatino Linotype" w:eastAsia="Palatino Linotype" w:hAnsi="Palatino Linotype" w:cs="Palatino Linotype"/>
          <w:i/>
        </w:rPr>
        <w:lastRenderedPageBreak/>
        <w:t>SÉPTIMO TRIBUNAL COLEGIADO EN MATERIA CIVIL DEL PRIMER CIRCUITO.</w:t>
      </w:r>
    </w:p>
    <w:p w:rsidR="001C7BBE" w:rsidRPr="00604EEE" w:rsidRDefault="001C7BBE" w:rsidP="001C7BBE">
      <w:pPr>
        <w:spacing w:line="360" w:lineRule="auto"/>
        <w:ind w:left="851" w:right="822"/>
        <w:jc w:val="both"/>
        <w:rPr>
          <w:rFonts w:ascii="Palatino Linotype" w:eastAsia="Palatino Linotype" w:hAnsi="Palatino Linotype" w:cs="Palatino Linotype"/>
          <w:b/>
          <w:i/>
        </w:rPr>
      </w:pPr>
      <w:r w:rsidRPr="00604EEE">
        <w:rPr>
          <w:rFonts w:ascii="Palatino Linotype" w:eastAsia="Palatino Linotype" w:hAnsi="Palatino Linotype" w:cs="Palatino Linotype"/>
          <w:i/>
        </w:rPr>
        <w:t>Amparo directo 699/2008. Mariana Leticia González Steele. 13 de noviembre de 2008. Unanimidad de votos. Ponente: Sara Judith Montalvo Trejo. Secretario: Arnulfo Mateos García.</w:t>
      </w:r>
    </w:p>
    <w:p w:rsidR="001C7BBE" w:rsidRPr="00604EEE" w:rsidRDefault="001C7BBE" w:rsidP="001C7BBE">
      <w:pPr>
        <w:spacing w:line="360" w:lineRule="auto"/>
        <w:jc w:val="both"/>
        <w:rPr>
          <w:rFonts w:ascii="Palatino Linotype" w:eastAsia="Palatino Linotype" w:hAnsi="Palatino Linotype" w:cs="Palatino Linotype"/>
          <w:b/>
          <w:i/>
        </w:rPr>
      </w:pPr>
    </w:p>
    <w:p w:rsidR="001C7BBE" w:rsidRPr="00604EEE" w:rsidRDefault="001C7BBE" w:rsidP="001C7BBE">
      <w:pPr>
        <w:numPr>
          <w:ilvl w:val="0"/>
          <w:numId w:val="2"/>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r w:rsidRPr="00604EEE">
        <w:rPr>
          <w:rFonts w:ascii="Palatino Linotype" w:eastAsia="Palatino Linotype" w:hAnsi="Palatino Linotype" w:cs="Palatino Linotype"/>
          <w:color w:val="000000"/>
        </w:rPr>
        <w:t>Consecuentemente, por lo que hace a los motivos de inconformidad, los mismos devienen inatendibles por actualizarse la figura del sobreseimiento, misma que impide el estudio de los agravios planteados, máxime que se ha dado cumplimiento al derecho de acceso a la información.</w:t>
      </w:r>
    </w:p>
    <w:p w:rsidR="001C7BBE" w:rsidRPr="00604EEE" w:rsidRDefault="001C7BBE" w:rsidP="001C7BBE">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p>
    <w:p w:rsidR="001C7BBE" w:rsidRPr="00604EEE" w:rsidRDefault="001C7BBE" w:rsidP="001C7BBE">
      <w:pPr>
        <w:numPr>
          <w:ilvl w:val="0"/>
          <w:numId w:val="2"/>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r w:rsidRPr="00604EEE">
        <w:rPr>
          <w:rFonts w:ascii="Palatino Linotype" w:eastAsia="Palatino Linotype" w:hAnsi="Palatino Linotype" w:cs="Palatino Linotype"/>
          <w:color w:val="000000"/>
        </w:rPr>
        <w:t xml:space="preserve">Bajo ese tenor y en términos del artículo 186 fracción I este Pleno determina el </w:t>
      </w:r>
      <w:r w:rsidRPr="00604EEE">
        <w:rPr>
          <w:rFonts w:ascii="Palatino Linotype" w:eastAsia="Palatino Linotype" w:hAnsi="Palatino Linotype" w:cs="Palatino Linotype"/>
          <w:b/>
          <w:color w:val="000000"/>
        </w:rPr>
        <w:t xml:space="preserve">SOBRESEIMIENTO </w:t>
      </w:r>
      <w:r w:rsidRPr="00604EEE">
        <w:rPr>
          <w:rFonts w:ascii="Palatino Linotype" w:eastAsia="Palatino Linotype" w:hAnsi="Palatino Linotype" w:cs="Palatino Linotype"/>
          <w:color w:val="000000"/>
        </w:rPr>
        <w:t xml:space="preserve">del recurso de revisión </w:t>
      </w:r>
      <w:r w:rsidR="00BE6050" w:rsidRPr="00604EEE">
        <w:rPr>
          <w:rFonts w:ascii="Palatino Linotype" w:eastAsia="Palatino Linotype" w:hAnsi="Palatino Linotype" w:cs="Palatino Linotype"/>
          <w:b/>
          <w:color w:val="000000"/>
        </w:rPr>
        <w:t>13148</w:t>
      </w:r>
      <w:r w:rsidRPr="00604EEE">
        <w:rPr>
          <w:rFonts w:ascii="Palatino Linotype" w:eastAsia="Palatino Linotype" w:hAnsi="Palatino Linotype" w:cs="Palatino Linotype"/>
          <w:b/>
          <w:color w:val="000000"/>
        </w:rPr>
        <w:t>/INFOEM/IP/RR/2025</w:t>
      </w:r>
      <w:r w:rsidRPr="00604EEE">
        <w:rPr>
          <w:rFonts w:ascii="Palatino Linotype" w:eastAsia="Palatino Linotype" w:hAnsi="Palatino Linotype" w:cs="Palatino Linotype"/>
          <w:color w:val="000000"/>
        </w:rPr>
        <w:t>, toda vez que la afectación al derecho de acceso a la información pública establecido constitucionalmente a favor del Particular ha sido resarcida.</w:t>
      </w:r>
    </w:p>
    <w:p w:rsidR="001C7BBE" w:rsidRPr="00604EEE" w:rsidRDefault="001C7BBE" w:rsidP="001C7BBE">
      <w:pPr>
        <w:pBdr>
          <w:top w:val="nil"/>
          <w:left w:val="nil"/>
          <w:bottom w:val="nil"/>
          <w:right w:val="nil"/>
          <w:between w:val="nil"/>
        </w:pBdr>
        <w:ind w:left="720"/>
        <w:rPr>
          <w:rFonts w:ascii="Palatino Linotype" w:eastAsia="Palatino Linotype" w:hAnsi="Palatino Linotype" w:cs="Palatino Linotype"/>
          <w:color w:val="000000"/>
        </w:rPr>
      </w:pPr>
    </w:p>
    <w:p w:rsidR="001C7BBE" w:rsidRPr="00604EEE" w:rsidRDefault="001C7BBE" w:rsidP="001C7BBE">
      <w:pPr>
        <w:numPr>
          <w:ilvl w:val="0"/>
          <w:numId w:val="2"/>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r w:rsidRPr="00604EEE">
        <w:rPr>
          <w:rFonts w:ascii="Palatino Linotype" w:eastAsia="Palatino Linotype" w:hAnsi="Palatino Linotype" w:cs="Palatino Linotype"/>
          <w:color w:val="000000"/>
        </w:rPr>
        <w:t xml:space="preserve">Por lo anteriormente expuesto y fundado, este </w:t>
      </w:r>
      <w:r w:rsidRPr="00604EEE">
        <w:rPr>
          <w:rFonts w:ascii="Palatino Linotype" w:eastAsia="Palatino Linotype" w:hAnsi="Palatino Linotype" w:cs="Palatino Linotype"/>
          <w:b/>
          <w:color w:val="000000"/>
        </w:rPr>
        <w:t>ÓRGANO GARANTE</w:t>
      </w:r>
      <w:r w:rsidRPr="00604EEE">
        <w:rPr>
          <w:rFonts w:ascii="Palatino Linotype" w:eastAsia="Palatino Linotype" w:hAnsi="Palatino Linotype" w:cs="Palatino Linotype"/>
          <w:color w:val="000000"/>
        </w:rPr>
        <w:t xml:space="preserve"> emite los siguientes:</w:t>
      </w:r>
    </w:p>
    <w:p w:rsidR="001C7BBE" w:rsidRPr="00604EEE" w:rsidRDefault="001C7BBE" w:rsidP="001C7BBE">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p>
    <w:p w:rsidR="001C7BBE" w:rsidRPr="00604EEE" w:rsidRDefault="001C7BBE" w:rsidP="001C7BBE">
      <w:pPr>
        <w:spacing w:line="360" w:lineRule="auto"/>
        <w:jc w:val="center"/>
        <w:rPr>
          <w:rFonts w:ascii="Palatino Linotype" w:eastAsia="Palatino Linotype" w:hAnsi="Palatino Linotype" w:cs="Palatino Linotype"/>
          <w:b/>
        </w:rPr>
      </w:pPr>
      <w:r w:rsidRPr="00604EEE">
        <w:rPr>
          <w:rFonts w:ascii="Palatino Linotype" w:eastAsia="Palatino Linotype" w:hAnsi="Palatino Linotype" w:cs="Palatino Linotype"/>
          <w:b/>
        </w:rPr>
        <w:t>R E S O L U T I V O S</w:t>
      </w:r>
    </w:p>
    <w:p w:rsidR="001C7BBE" w:rsidRPr="00604EEE" w:rsidRDefault="001C7BBE" w:rsidP="001C7BB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1C7BBE" w:rsidRPr="00604EEE" w:rsidRDefault="001C7BBE" w:rsidP="001C7BBE">
      <w:pPr>
        <w:spacing w:line="360" w:lineRule="auto"/>
        <w:jc w:val="both"/>
        <w:rPr>
          <w:rFonts w:ascii="Palatino Linotype" w:eastAsia="Palatino Linotype" w:hAnsi="Palatino Linotype" w:cs="Palatino Linotype"/>
        </w:rPr>
      </w:pPr>
      <w:r w:rsidRPr="00604EEE">
        <w:rPr>
          <w:rFonts w:ascii="Palatino Linotype" w:eastAsia="Palatino Linotype" w:hAnsi="Palatino Linotype" w:cs="Palatino Linotype"/>
          <w:b/>
        </w:rPr>
        <w:t xml:space="preserve">PRIMERO. </w:t>
      </w:r>
      <w:r w:rsidRPr="00604EEE">
        <w:rPr>
          <w:rFonts w:ascii="Palatino Linotype" w:eastAsia="Palatino Linotype" w:hAnsi="Palatino Linotype" w:cs="Palatino Linotype"/>
        </w:rPr>
        <w:t xml:space="preserve">Se </w:t>
      </w:r>
      <w:r w:rsidRPr="00604EEE">
        <w:rPr>
          <w:rFonts w:ascii="Palatino Linotype" w:eastAsia="Palatino Linotype" w:hAnsi="Palatino Linotype" w:cs="Palatino Linotype"/>
          <w:b/>
        </w:rPr>
        <w:t>SOBRESEE</w:t>
      </w:r>
      <w:r w:rsidRPr="00604EEE">
        <w:rPr>
          <w:rFonts w:ascii="Palatino Linotype" w:eastAsia="Palatino Linotype" w:hAnsi="Palatino Linotype" w:cs="Palatino Linotype"/>
        </w:rPr>
        <w:t xml:space="preserve"> el recurso de revisión número </w:t>
      </w:r>
      <w:r w:rsidR="00BE6050" w:rsidRPr="00604EEE">
        <w:rPr>
          <w:rFonts w:ascii="Palatino Linotype" w:eastAsia="Palatino Linotype" w:hAnsi="Palatino Linotype" w:cs="Palatino Linotype"/>
          <w:b/>
        </w:rPr>
        <w:t>13148</w:t>
      </w:r>
      <w:r w:rsidRPr="00604EEE">
        <w:rPr>
          <w:rFonts w:ascii="Palatino Linotype" w:eastAsia="Palatino Linotype" w:hAnsi="Palatino Linotype" w:cs="Palatino Linotype"/>
          <w:b/>
        </w:rPr>
        <w:t xml:space="preserve">/INFOEM/IP/RR/2025 </w:t>
      </w:r>
      <w:r w:rsidRPr="00604EEE">
        <w:rPr>
          <w:rFonts w:ascii="Palatino Linotype" w:eastAsia="Palatino Linotype" w:hAnsi="Palatino Linotype" w:cs="Palatino Linotype"/>
        </w:rPr>
        <w:t>conforme al artículo 192 fracción III</w:t>
      </w:r>
      <w:r w:rsidR="00C168AC" w:rsidRPr="00604EEE">
        <w:rPr>
          <w:rFonts w:ascii="Palatino Linotype" w:eastAsia="Palatino Linotype" w:hAnsi="Palatino Linotype" w:cs="Palatino Linotype"/>
        </w:rPr>
        <w:t>,</w:t>
      </w:r>
      <w:r w:rsidRPr="00604EEE">
        <w:rPr>
          <w:rFonts w:ascii="Palatino Linotype" w:eastAsia="Palatino Linotype" w:hAnsi="Palatino Linotype" w:cs="Palatino Linotype"/>
        </w:rPr>
        <w:t xml:space="preserve"> de la Ley de Transparencia y Acceso a la Información Pública del Estado de México y Municipios, porque al </w:t>
      </w:r>
      <w:r w:rsidRPr="00604EEE">
        <w:rPr>
          <w:rFonts w:ascii="Palatino Linotype" w:eastAsia="Palatino Linotype" w:hAnsi="Palatino Linotype" w:cs="Palatino Linotype"/>
          <w:b/>
        </w:rPr>
        <w:t xml:space="preserve">modificar la respuesta a través del </w:t>
      </w:r>
      <w:r w:rsidRPr="00604EEE">
        <w:rPr>
          <w:rFonts w:ascii="Palatino Linotype" w:eastAsia="Palatino Linotype" w:hAnsi="Palatino Linotype" w:cs="Palatino Linotype"/>
          <w:b/>
        </w:rPr>
        <w:lastRenderedPageBreak/>
        <w:t>informe justificado y atender lo solicitado</w:t>
      </w:r>
      <w:r w:rsidRPr="00604EEE">
        <w:rPr>
          <w:rFonts w:ascii="Palatino Linotype" w:eastAsia="Palatino Linotype" w:hAnsi="Palatino Linotype" w:cs="Palatino Linotype"/>
        </w:rPr>
        <w:t xml:space="preserve">, el recurso de revisión quedó sin materia en términos del Considerando </w:t>
      </w:r>
      <w:r w:rsidRPr="00604EEE">
        <w:rPr>
          <w:rFonts w:ascii="Palatino Linotype" w:eastAsia="Palatino Linotype" w:hAnsi="Palatino Linotype" w:cs="Palatino Linotype"/>
          <w:b/>
        </w:rPr>
        <w:t>TERCERO</w:t>
      </w:r>
      <w:r w:rsidRPr="00604EEE">
        <w:rPr>
          <w:rFonts w:ascii="Palatino Linotype" w:eastAsia="Palatino Linotype" w:hAnsi="Palatino Linotype" w:cs="Palatino Linotype"/>
        </w:rPr>
        <w:t xml:space="preserve"> de la presente resolución.</w:t>
      </w:r>
    </w:p>
    <w:p w:rsidR="001C7BBE" w:rsidRPr="00604EEE" w:rsidRDefault="001C7BBE" w:rsidP="001C7BBE">
      <w:pPr>
        <w:spacing w:line="360" w:lineRule="auto"/>
        <w:jc w:val="both"/>
        <w:rPr>
          <w:rFonts w:ascii="Palatino Linotype" w:eastAsia="Palatino Linotype" w:hAnsi="Palatino Linotype" w:cs="Palatino Linotype"/>
        </w:rPr>
      </w:pPr>
    </w:p>
    <w:p w:rsidR="001C7BBE" w:rsidRPr="00604EEE" w:rsidRDefault="001C7BBE" w:rsidP="001C7BBE">
      <w:pPr>
        <w:spacing w:line="360" w:lineRule="auto"/>
        <w:jc w:val="both"/>
        <w:rPr>
          <w:rFonts w:ascii="Palatino Linotype" w:eastAsia="Palatino Linotype" w:hAnsi="Palatino Linotype" w:cs="Palatino Linotype"/>
          <w:b/>
        </w:rPr>
      </w:pPr>
      <w:r w:rsidRPr="00604EEE">
        <w:rPr>
          <w:rFonts w:ascii="Palatino Linotype" w:eastAsia="Palatino Linotype" w:hAnsi="Palatino Linotype" w:cs="Palatino Linotype"/>
          <w:b/>
        </w:rPr>
        <w:t xml:space="preserve">SEGUNDO. REMÍTASE </w:t>
      </w:r>
      <w:r w:rsidRPr="00604EEE">
        <w:rPr>
          <w:rFonts w:ascii="Palatino Linotype" w:eastAsia="Palatino Linotype" w:hAnsi="Palatino Linotype" w:cs="Palatino Linotype"/>
        </w:rPr>
        <w:t xml:space="preserve">a través del Sistema de Acceso a la Información Mexiquense </w:t>
      </w:r>
      <w:r w:rsidRPr="00604EEE">
        <w:rPr>
          <w:rFonts w:ascii="Palatino Linotype" w:eastAsia="Palatino Linotype" w:hAnsi="Palatino Linotype" w:cs="Palatino Linotype"/>
          <w:b/>
        </w:rPr>
        <w:t xml:space="preserve">(SAIMEX) </w:t>
      </w:r>
      <w:r w:rsidRPr="00604EEE">
        <w:rPr>
          <w:rFonts w:ascii="Palatino Linotype" w:eastAsia="Palatino Linotype" w:hAnsi="Palatino Linotype" w:cs="Palatino Linotype"/>
        </w:rPr>
        <w:t>la presente resolución al Titular de la Unidad de Transparencia del</w:t>
      </w:r>
      <w:r w:rsidRPr="00604EEE">
        <w:rPr>
          <w:rFonts w:ascii="Palatino Linotype" w:eastAsia="Palatino Linotype" w:hAnsi="Palatino Linotype" w:cs="Palatino Linotype"/>
          <w:b/>
        </w:rPr>
        <w:t xml:space="preserve"> SUJETO OBLIGADO. </w:t>
      </w:r>
    </w:p>
    <w:p w:rsidR="001C7BBE" w:rsidRPr="00604EEE" w:rsidRDefault="001C7BBE" w:rsidP="001C7BBE">
      <w:pPr>
        <w:tabs>
          <w:tab w:val="left" w:pos="3263"/>
        </w:tabs>
        <w:spacing w:line="360" w:lineRule="auto"/>
        <w:jc w:val="both"/>
        <w:rPr>
          <w:rFonts w:ascii="Palatino Linotype" w:eastAsia="Palatino Linotype" w:hAnsi="Palatino Linotype" w:cs="Palatino Linotype"/>
          <w:b/>
        </w:rPr>
      </w:pPr>
      <w:r w:rsidRPr="00604EEE">
        <w:rPr>
          <w:rFonts w:ascii="Palatino Linotype" w:eastAsia="Palatino Linotype" w:hAnsi="Palatino Linotype" w:cs="Palatino Linotype"/>
          <w:b/>
        </w:rPr>
        <w:tab/>
      </w:r>
    </w:p>
    <w:p w:rsidR="001C7BBE" w:rsidRPr="00604EEE" w:rsidRDefault="001C7BBE" w:rsidP="001C7BBE">
      <w:pPr>
        <w:spacing w:line="360" w:lineRule="auto"/>
        <w:jc w:val="both"/>
        <w:rPr>
          <w:rFonts w:ascii="Palatino Linotype" w:eastAsia="Palatino Linotype" w:hAnsi="Palatino Linotype" w:cs="Palatino Linotype"/>
          <w:color w:val="222222"/>
        </w:rPr>
      </w:pPr>
      <w:r w:rsidRPr="00604EEE">
        <w:rPr>
          <w:rFonts w:ascii="Palatino Linotype" w:eastAsia="Palatino Linotype" w:hAnsi="Palatino Linotype" w:cs="Palatino Linotype"/>
          <w:b/>
        </w:rPr>
        <w:t xml:space="preserve">TERCERO. Notifíquese </w:t>
      </w:r>
      <w:r w:rsidRPr="00604EEE">
        <w:rPr>
          <w:rFonts w:ascii="Palatino Linotype" w:eastAsia="Palatino Linotype" w:hAnsi="Palatino Linotype" w:cs="Palatino Linotype"/>
        </w:rPr>
        <w:t xml:space="preserve">al </w:t>
      </w:r>
      <w:r w:rsidRPr="00604EEE">
        <w:rPr>
          <w:rFonts w:ascii="Palatino Linotype" w:eastAsia="Palatino Linotype" w:hAnsi="Palatino Linotype" w:cs="Palatino Linotype"/>
          <w:b/>
        </w:rPr>
        <w:t>RECURRENTE</w:t>
      </w:r>
      <w:r w:rsidRPr="00604EEE">
        <w:rPr>
          <w:rFonts w:ascii="Palatino Linotype" w:eastAsia="Palatino Linotype" w:hAnsi="Palatino Linotype" w:cs="Palatino Linotype"/>
        </w:rPr>
        <w:t xml:space="preserve"> la presente resolución vía SAIMEX.</w:t>
      </w:r>
    </w:p>
    <w:p w:rsidR="001C7BBE" w:rsidRPr="00604EEE" w:rsidRDefault="001C7BBE" w:rsidP="001C7BBE">
      <w:pPr>
        <w:spacing w:line="360" w:lineRule="auto"/>
        <w:jc w:val="both"/>
        <w:rPr>
          <w:rFonts w:ascii="Palatino Linotype" w:eastAsia="Palatino Linotype" w:hAnsi="Palatino Linotype" w:cs="Palatino Linotype"/>
          <w:color w:val="222222"/>
        </w:rPr>
      </w:pPr>
    </w:p>
    <w:p w:rsidR="001C7BBE" w:rsidRPr="00604EEE" w:rsidRDefault="001C7BBE" w:rsidP="001C7BBE">
      <w:pPr>
        <w:spacing w:line="360" w:lineRule="auto"/>
        <w:jc w:val="both"/>
        <w:rPr>
          <w:rFonts w:ascii="Palatino Linotype" w:eastAsia="Palatino Linotype" w:hAnsi="Palatino Linotype" w:cs="Palatino Linotype"/>
        </w:rPr>
      </w:pPr>
      <w:r w:rsidRPr="00604EEE">
        <w:rPr>
          <w:rFonts w:ascii="Palatino Linotype" w:eastAsia="Palatino Linotype" w:hAnsi="Palatino Linotype" w:cs="Palatino Linotype"/>
          <w:b/>
        </w:rPr>
        <w:t>CUARTO.</w:t>
      </w:r>
      <w:r w:rsidRPr="00604EEE">
        <w:rPr>
          <w:rFonts w:ascii="Palatino Linotype" w:eastAsia="Palatino Linotype" w:hAnsi="Palatino Linotype" w:cs="Palatino Linotype"/>
        </w:rPr>
        <w:t xml:space="preserve"> Se hace del conocimiento del </w:t>
      </w:r>
      <w:r w:rsidRPr="00604EEE">
        <w:rPr>
          <w:rFonts w:ascii="Palatino Linotype" w:eastAsia="Palatino Linotype" w:hAnsi="Palatino Linotype" w:cs="Palatino Linotype"/>
          <w:b/>
        </w:rPr>
        <w:t>RECURRENTE</w:t>
      </w:r>
      <w:r w:rsidRPr="00604EEE">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1C7BBE" w:rsidRPr="00604EEE" w:rsidRDefault="001C7BBE" w:rsidP="001C7BBE">
      <w:pPr>
        <w:spacing w:line="360" w:lineRule="auto"/>
        <w:jc w:val="both"/>
        <w:rPr>
          <w:rFonts w:ascii="Palatino Linotype" w:eastAsia="Palatino Linotype" w:hAnsi="Palatino Linotype" w:cs="Palatino Linotype"/>
        </w:rPr>
      </w:pPr>
    </w:p>
    <w:p w:rsidR="001C7BBE" w:rsidRPr="00604EEE" w:rsidRDefault="001C7BBE" w:rsidP="001C7BBE">
      <w:pPr>
        <w:tabs>
          <w:tab w:val="left" w:pos="284"/>
        </w:tabs>
        <w:spacing w:before="240" w:after="240" w:line="360" w:lineRule="auto"/>
        <w:jc w:val="both"/>
        <w:rPr>
          <w:rFonts w:ascii="Palatino Linotype" w:eastAsia="Palatino Linotype" w:hAnsi="Palatino Linotype" w:cs="Palatino Linotype"/>
        </w:rPr>
      </w:pPr>
      <w:r w:rsidRPr="00604EEE">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C168AC" w:rsidRPr="00604EEE">
        <w:rPr>
          <w:rFonts w:ascii="Palatino Linotype" w:eastAsia="Palatino Linotype" w:hAnsi="Palatino Linotype" w:cs="Palatino Linotype"/>
        </w:rPr>
        <w:t>PRIMERA</w:t>
      </w:r>
      <w:r w:rsidRPr="00604EEE">
        <w:rPr>
          <w:rFonts w:ascii="Palatino Linotype" w:eastAsia="Palatino Linotype" w:hAnsi="Palatino Linotype" w:cs="Palatino Linotype"/>
        </w:rPr>
        <w:t xml:space="preserve"> SESIÓN ORDINARIA, CELEBRADA EL </w:t>
      </w:r>
      <w:r w:rsidR="00C168AC" w:rsidRPr="00604EEE">
        <w:rPr>
          <w:rFonts w:ascii="Palatino Linotype" w:eastAsia="Palatino Linotype" w:hAnsi="Palatino Linotype" w:cs="Palatino Linotype"/>
        </w:rPr>
        <w:t>CATORCE (14) DE ENERO DE DOS MIL VEINTISÉIS</w:t>
      </w:r>
      <w:r w:rsidRPr="00604EEE">
        <w:rPr>
          <w:rFonts w:ascii="Palatino Linotype" w:eastAsia="Palatino Linotype" w:hAnsi="Palatino Linotype" w:cs="Palatino Linotype"/>
        </w:rPr>
        <w:t>, ANTE EL SECRETARIO TÉCNICO DEL PLENO ALEXIS TAPIA RAMÍREZ.</w:t>
      </w:r>
    </w:p>
    <w:p w:rsidR="001C7BBE" w:rsidRPr="00604EEE" w:rsidRDefault="001C7BBE" w:rsidP="001C7BBE">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rsidR="001C7BBE" w:rsidRPr="00604EEE" w:rsidRDefault="001C7BBE" w:rsidP="001C7BBE">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rsidR="001C7BBE" w:rsidRPr="00604EEE" w:rsidRDefault="001C7BBE" w:rsidP="001C7BBE">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rsidR="001C7BBE" w:rsidRPr="00604EEE" w:rsidRDefault="001C7BBE" w:rsidP="001C7BBE">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rsidR="001C7BBE" w:rsidRPr="00604EEE" w:rsidRDefault="001C7BBE" w:rsidP="001C7BBE">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rsidR="001C7BBE" w:rsidRPr="00604EEE" w:rsidRDefault="001C7BBE" w:rsidP="001C7BBE">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rsidR="001C7BBE" w:rsidRPr="00604EEE" w:rsidRDefault="001C7BBE" w:rsidP="001C7BBE">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rsidR="001C7BBE" w:rsidRPr="00604EEE" w:rsidRDefault="001C7BBE" w:rsidP="001C7BBE">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rsidR="001C7BBE" w:rsidRPr="00604EEE" w:rsidRDefault="001C7BBE" w:rsidP="001C7BB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1C7BBE" w:rsidRPr="00604EEE" w:rsidRDefault="001C7BBE" w:rsidP="001C7BBE">
      <w:pPr>
        <w:pBdr>
          <w:top w:val="nil"/>
          <w:left w:val="nil"/>
          <w:bottom w:val="nil"/>
          <w:right w:val="nil"/>
          <w:between w:val="nil"/>
        </w:pBdr>
        <w:ind w:left="720"/>
        <w:rPr>
          <w:rFonts w:ascii="Palatino Linotype" w:eastAsia="Palatino Linotype" w:hAnsi="Palatino Linotype" w:cs="Palatino Linotype"/>
          <w:color w:val="000000"/>
        </w:rPr>
      </w:pPr>
    </w:p>
    <w:p w:rsidR="001C7BBE" w:rsidRPr="00604EEE" w:rsidRDefault="001C7BBE" w:rsidP="001C7BB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1C7BBE" w:rsidRPr="00604EEE" w:rsidRDefault="001C7BBE" w:rsidP="001C7BBE"/>
    <w:p w:rsidR="001C7BBE" w:rsidRPr="00604EEE" w:rsidRDefault="001C7BBE" w:rsidP="001C7BBE"/>
    <w:p w:rsidR="002F123B" w:rsidRPr="00604EEE" w:rsidRDefault="002F123B"/>
    <w:p w:rsidR="00604EEE" w:rsidRPr="00604EEE" w:rsidRDefault="00604EEE"/>
    <w:sectPr w:rsidR="00604EEE" w:rsidRPr="00604EEE" w:rsidSect="00604EEE">
      <w:headerReference w:type="even" r:id="rId13"/>
      <w:headerReference w:type="default" r:id="rId14"/>
      <w:footerReference w:type="default" r:id="rId15"/>
      <w:headerReference w:type="first" r:id="rId16"/>
      <w:footerReference w:type="first" r:id="rId17"/>
      <w:pgSz w:w="12240" w:h="15840"/>
      <w:pgMar w:top="80" w:right="900"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463" w:rsidRDefault="006C4463" w:rsidP="001C7BBE">
      <w:r>
        <w:separator/>
      </w:r>
    </w:p>
  </w:endnote>
  <w:endnote w:type="continuationSeparator" w:id="0">
    <w:p w:rsidR="006C4463" w:rsidRDefault="006C4463" w:rsidP="001C7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BBE" w:rsidRPr="00604EEE" w:rsidRDefault="001C7BBE">
    <w:pPr>
      <w:pBdr>
        <w:top w:val="nil"/>
        <w:left w:val="nil"/>
        <w:bottom w:val="nil"/>
        <w:right w:val="nil"/>
        <w:between w:val="nil"/>
      </w:pBdr>
      <w:tabs>
        <w:tab w:val="center" w:pos="4419"/>
        <w:tab w:val="right" w:pos="8838"/>
      </w:tabs>
      <w:jc w:val="right"/>
      <w:rPr>
        <w:rFonts w:ascii="Palatino Linotype" w:hAnsi="Palatino Linotype"/>
        <w:color w:val="000000"/>
        <w:sz w:val="22"/>
      </w:rPr>
    </w:pPr>
    <w:r w:rsidRPr="00604EEE">
      <w:rPr>
        <w:rFonts w:ascii="Palatino Linotype" w:hAnsi="Palatino Linotype"/>
        <w:color w:val="000000"/>
        <w:sz w:val="22"/>
      </w:rPr>
      <w:t xml:space="preserve">Página </w:t>
    </w:r>
    <w:r w:rsidRPr="00604EEE">
      <w:rPr>
        <w:rFonts w:ascii="Palatino Linotype" w:hAnsi="Palatino Linotype"/>
        <w:b/>
        <w:color w:val="000000"/>
        <w:sz w:val="22"/>
      </w:rPr>
      <w:fldChar w:fldCharType="begin"/>
    </w:r>
    <w:r w:rsidRPr="00604EEE">
      <w:rPr>
        <w:rFonts w:ascii="Palatino Linotype" w:hAnsi="Palatino Linotype"/>
        <w:b/>
        <w:color w:val="000000"/>
        <w:sz w:val="22"/>
      </w:rPr>
      <w:instrText>PAGE</w:instrText>
    </w:r>
    <w:r w:rsidRPr="00604EEE">
      <w:rPr>
        <w:rFonts w:ascii="Palatino Linotype" w:hAnsi="Palatino Linotype"/>
        <w:b/>
        <w:color w:val="000000"/>
        <w:sz w:val="22"/>
      </w:rPr>
      <w:fldChar w:fldCharType="separate"/>
    </w:r>
    <w:r w:rsidR="00444D20">
      <w:rPr>
        <w:rFonts w:ascii="Palatino Linotype" w:hAnsi="Palatino Linotype"/>
        <w:b/>
        <w:noProof/>
        <w:color w:val="000000"/>
        <w:sz w:val="22"/>
      </w:rPr>
      <w:t>16</w:t>
    </w:r>
    <w:r w:rsidRPr="00604EEE">
      <w:rPr>
        <w:rFonts w:ascii="Palatino Linotype" w:hAnsi="Palatino Linotype"/>
        <w:b/>
        <w:color w:val="000000"/>
        <w:sz w:val="22"/>
      </w:rPr>
      <w:fldChar w:fldCharType="end"/>
    </w:r>
    <w:r w:rsidRPr="00604EEE">
      <w:rPr>
        <w:rFonts w:ascii="Palatino Linotype" w:hAnsi="Palatino Linotype"/>
        <w:color w:val="000000"/>
        <w:sz w:val="22"/>
      </w:rPr>
      <w:t xml:space="preserve"> de </w:t>
    </w:r>
    <w:r w:rsidRPr="00604EEE">
      <w:rPr>
        <w:rFonts w:ascii="Palatino Linotype" w:hAnsi="Palatino Linotype"/>
        <w:b/>
        <w:color w:val="000000"/>
        <w:sz w:val="22"/>
      </w:rPr>
      <w:fldChar w:fldCharType="begin"/>
    </w:r>
    <w:r w:rsidRPr="00604EEE">
      <w:rPr>
        <w:rFonts w:ascii="Palatino Linotype" w:hAnsi="Palatino Linotype"/>
        <w:b/>
        <w:color w:val="000000"/>
        <w:sz w:val="22"/>
      </w:rPr>
      <w:instrText>NUMPAGES</w:instrText>
    </w:r>
    <w:r w:rsidRPr="00604EEE">
      <w:rPr>
        <w:rFonts w:ascii="Palatino Linotype" w:hAnsi="Palatino Linotype"/>
        <w:b/>
        <w:color w:val="000000"/>
        <w:sz w:val="22"/>
      </w:rPr>
      <w:fldChar w:fldCharType="separate"/>
    </w:r>
    <w:r w:rsidR="00444D20">
      <w:rPr>
        <w:rFonts w:ascii="Palatino Linotype" w:hAnsi="Palatino Linotype"/>
        <w:b/>
        <w:noProof/>
        <w:color w:val="000000"/>
        <w:sz w:val="22"/>
      </w:rPr>
      <w:t>16</w:t>
    </w:r>
    <w:r w:rsidRPr="00604EEE">
      <w:rPr>
        <w:rFonts w:ascii="Palatino Linotype" w:hAnsi="Palatino Linotype"/>
        <w:b/>
        <w:color w:val="000000"/>
        <w:sz w:val="22"/>
      </w:rPr>
      <w:fldChar w:fldCharType="end"/>
    </w:r>
  </w:p>
  <w:p w:rsidR="001C7BBE" w:rsidRDefault="001C7BBE">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BBE" w:rsidRPr="00604EEE" w:rsidRDefault="001C7BBE">
    <w:pPr>
      <w:pBdr>
        <w:top w:val="nil"/>
        <w:left w:val="nil"/>
        <w:bottom w:val="nil"/>
        <w:right w:val="nil"/>
        <w:between w:val="nil"/>
      </w:pBdr>
      <w:tabs>
        <w:tab w:val="center" w:pos="4419"/>
        <w:tab w:val="right" w:pos="8838"/>
      </w:tabs>
      <w:jc w:val="right"/>
      <w:rPr>
        <w:rFonts w:ascii="Palatino Linotype" w:hAnsi="Palatino Linotype"/>
        <w:color w:val="000000"/>
        <w:sz w:val="22"/>
      </w:rPr>
    </w:pPr>
    <w:r w:rsidRPr="00604EEE">
      <w:rPr>
        <w:rFonts w:ascii="Palatino Linotype" w:hAnsi="Palatino Linotype"/>
        <w:color w:val="000000"/>
        <w:sz w:val="22"/>
      </w:rPr>
      <w:t xml:space="preserve">Página </w:t>
    </w:r>
    <w:r w:rsidRPr="00604EEE">
      <w:rPr>
        <w:rFonts w:ascii="Palatino Linotype" w:hAnsi="Palatino Linotype"/>
        <w:b/>
        <w:color w:val="000000"/>
        <w:sz w:val="22"/>
      </w:rPr>
      <w:fldChar w:fldCharType="begin"/>
    </w:r>
    <w:r w:rsidRPr="00604EEE">
      <w:rPr>
        <w:rFonts w:ascii="Palatino Linotype" w:hAnsi="Palatino Linotype"/>
        <w:b/>
        <w:color w:val="000000"/>
        <w:sz w:val="22"/>
      </w:rPr>
      <w:instrText>PAGE</w:instrText>
    </w:r>
    <w:r w:rsidRPr="00604EEE">
      <w:rPr>
        <w:rFonts w:ascii="Palatino Linotype" w:hAnsi="Palatino Linotype"/>
        <w:b/>
        <w:color w:val="000000"/>
        <w:sz w:val="22"/>
      </w:rPr>
      <w:fldChar w:fldCharType="separate"/>
    </w:r>
    <w:r w:rsidR="00444D20">
      <w:rPr>
        <w:rFonts w:ascii="Palatino Linotype" w:hAnsi="Palatino Linotype"/>
        <w:b/>
        <w:noProof/>
        <w:color w:val="000000"/>
        <w:sz w:val="22"/>
      </w:rPr>
      <w:t>1</w:t>
    </w:r>
    <w:r w:rsidRPr="00604EEE">
      <w:rPr>
        <w:rFonts w:ascii="Palatino Linotype" w:hAnsi="Palatino Linotype"/>
        <w:b/>
        <w:color w:val="000000"/>
        <w:sz w:val="22"/>
      </w:rPr>
      <w:fldChar w:fldCharType="end"/>
    </w:r>
    <w:r w:rsidRPr="00604EEE">
      <w:rPr>
        <w:rFonts w:ascii="Palatino Linotype" w:hAnsi="Palatino Linotype"/>
        <w:color w:val="000000"/>
        <w:sz w:val="22"/>
      </w:rPr>
      <w:t xml:space="preserve"> de </w:t>
    </w:r>
    <w:r w:rsidRPr="00604EEE">
      <w:rPr>
        <w:rFonts w:ascii="Palatino Linotype" w:hAnsi="Palatino Linotype"/>
        <w:b/>
        <w:color w:val="000000"/>
        <w:sz w:val="22"/>
      </w:rPr>
      <w:fldChar w:fldCharType="begin"/>
    </w:r>
    <w:r w:rsidRPr="00604EEE">
      <w:rPr>
        <w:rFonts w:ascii="Palatino Linotype" w:hAnsi="Palatino Linotype"/>
        <w:b/>
        <w:color w:val="000000"/>
        <w:sz w:val="22"/>
      </w:rPr>
      <w:instrText>NUMPAGES</w:instrText>
    </w:r>
    <w:r w:rsidRPr="00604EEE">
      <w:rPr>
        <w:rFonts w:ascii="Palatino Linotype" w:hAnsi="Palatino Linotype"/>
        <w:b/>
        <w:color w:val="000000"/>
        <w:sz w:val="22"/>
      </w:rPr>
      <w:fldChar w:fldCharType="separate"/>
    </w:r>
    <w:r w:rsidR="00444D20">
      <w:rPr>
        <w:rFonts w:ascii="Palatino Linotype" w:hAnsi="Palatino Linotype"/>
        <w:b/>
        <w:noProof/>
        <w:color w:val="000000"/>
        <w:sz w:val="22"/>
      </w:rPr>
      <w:t>16</w:t>
    </w:r>
    <w:r w:rsidRPr="00604EEE">
      <w:rPr>
        <w:rFonts w:ascii="Palatino Linotype" w:hAnsi="Palatino Linotype"/>
        <w:b/>
        <w:color w:val="000000"/>
        <w:sz w:val="22"/>
      </w:rPr>
      <w:fldChar w:fldCharType="end"/>
    </w:r>
  </w:p>
  <w:p w:rsidR="001C7BBE" w:rsidRDefault="001C7BBE">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463" w:rsidRDefault="006C4463" w:rsidP="001C7BBE">
      <w:r>
        <w:separator/>
      </w:r>
    </w:p>
  </w:footnote>
  <w:footnote w:type="continuationSeparator" w:id="0">
    <w:p w:rsidR="006C4463" w:rsidRDefault="006C4463" w:rsidP="001C7B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BBE" w:rsidRDefault="006C4463">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0;margin-top:0;width:589.8pt;height:768pt;z-index:-251659776;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Layout w:type="fixed"/>
      <w:tblLook w:val="0400" w:firstRow="0" w:lastRow="0" w:firstColumn="0" w:lastColumn="0" w:noHBand="0" w:noVBand="1"/>
    </w:tblPr>
    <w:tblGrid>
      <w:gridCol w:w="2268"/>
      <w:gridCol w:w="7797"/>
    </w:tblGrid>
    <w:tr w:rsidR="001C7BBE" w:rsidTr="00604EEE">
      <w:trPr>
        <w:trHeight w:val="1435"/>
      </w:trPr>
      <w:tc>
        <w:tcPr>
          <w:tcW w:w="2268" w:type="dxa"/>
          <w:shd w:val="clear" w:color="auto" w:fill="auto"/>
        </w:tcPr>
        <w:p w:rsidR="001C7BBE" w:rsidRDefault="001C7BBE">
          <w:pPr>
            <w:tabs>
              <w:tab w:val="right" w:pos="4273"/>
            </w:tabs>
            <w:rPr>
              <w:rFonts w:ascii="Garamond" w:eastAsia="Garamond" w:hAnsi="Garamond" w:cs="Garamond"/>
              <w:sz w:val="16"/>
              <w:szCs w:val="16"/>
            </w:rPr>
          </w:pPr>
        </w:p>
      </w:tc>
      <w:tc>
        <w:tcPr>
          <w:tcW w:w="7797" w:type="dxa"/>
          <w:shd w:val="clear" w:color="auto" w:fill="auto"/>
        </w:tcPr>
        <w:tbl>
          <w:tblPr>
            <w:tblW w:w="6946" w:type="dxa"/>
            <w:tblInd w:w="1310" w:type="dxa"/>
            <w:tblLayout w:type="fixed"/>
            <w:tblLook w:val="0400" w:firstRow="0" w:lastRow="0" w:firstColumn="0" w:lastColumn="0" w:noHBand="0" w:noVBand="1"/>
          </w:tblPr>
          <w:tblGrid>
            <w:gridCol w:w="2835"/>
            <w:gridCol w:w="4111"/>
          </w:tblGrid>
          <w:tr w:rsidR="001C7BBE" w:rsidTr="00604EEE">
            <w:trPr>
              <w:trHeight w:val="150"/>
            </w:trPr>
            <w:tc>
              <w:tcPr>
                <w:tcW w:w="2835" w:type="dxa"/>
                <w:shd w:val="clear" w:color="auto" w:fill="auto"/>
              </w:tcPr>
              <w:p w:rsidR="001C7BBE" w:rsidRPr="00604EEE" w:rsidRDefault="001C7BBE">
                <w:pPr>
                  <w:tabs>
                    <w:tab w:val="right" w:pos="8838"/>
                  </w:tabs>
                  <w:ind w:right="-105"/>
                  <w:rPr>
                    <w:rFonts w:ascii="Palatino Linotype" w:eastAsia="Palatino Linotype" w:hAnsi="Palatino Linotype" w:cs="Palatino Linotype"/>
                    <w:b/>
                    <w:szCs w:val="22"/>
                  </w:rPr>
                </w:pPr>
                <w:r w:rsidRPr="00604EEE">
                  <w:rPr>
                    <w:rFonts w:ascii="Palatino Linotype" w:eastAsia="Palatino Linotype" w:hAnsi="Palatino Linotype" w:cs="Palatino Linotype"/>
                    <w:b/>
                    <w:szCs w:val="22"/>
                  </w:rPr>
                  <w:t>Recurso de Revisión:</w:t>
                </w:r>
              </w:p>
            </w:tc>
            <w:tc>
              <w:tcPr>
                <w:tcW w:w="4111" w:type="dxa"/>
                <w:shd w:val="clear" w:color="auto" w:fill="auto"/>
              </w:tcPr>
              <w:p w:rsidR="001C7BBE" w:rsidRPr="00604EEE" w:rsidRDefault="001C7BBE">
                <w:pPr>
                  <w:tabs>
                    <w:tab w:val="right" w:pos="8838"/>
                  </w:tabs>
                  <w:ind w:left="-108" w:right="-1090"/>
                  <w:jc w:val="both"/>
                  <w:rPr>
                    <w:rFonts w:ascii="Palatino Linotype" w:eastAsia="Palatino Linotype" w:hAnsi="Palatino Linotype" w:cs="Palatino Linotype"/>
                    <w:szCs w:val="22"/>
                  </w:rPr>
                </w:pPr>
                <w:r w:rsidRPr="00604EEE">
                  <w:rPr>
                    <w:rFonts w:ascii="Palatino Linotype" w:eastAsia="Palatino Linotype" w:hAnsi="Palatino Linotype" w:cs="Palatino Linotype"/>
                    <w:szCs w:val="22"/>
                  </w:rPr>
                  <w:t>13148/INFOEM/IP/RR/2025</w:t>
                </w:r>
                <w:r w:rsidRPr="00604EEE">
                  <w:rPr>
                    <w:rFonts w:ascii="Palatino Linotype" w:eastAsia="Palatino Linotype" w:hAnsi="Palatino Linotype" w:cs="Palatino Linotype"/>
                    <w:b/>
                    <w:szCs w:val="22"/>
                  </w:rPr>
                  <w:t xml:space="preserve"> </w:t>
                </w:r>
              </w:p>
            </w:tc>
          </w:tr>
          <w:tr w:rsidR="001C7BBE" w:rsidTr="00604EEE">
            <w:trPr>
              <w:trHeight w:val="295"/>
            </w:trPr>
            <w:tc>
              <w:tcPr>
                <w:tcW w:w="2835" w:type="dxa"/>
                <w:shd w:val="clear" w:color="auto" w:fill="auto"/>
              </w:tcPr>
              <w:p w:rsidR="001C7BBE" w:rsidRPr="00604EEE" w:rsidRDefault="001C7BBE">
                <w:pPr>
                  <w:tabs>
                    <w:tab w:val="right" w:pos="8838"/>
                  </w:tabs>
                  <w:ind w:right="-105"/>
                  <w:rPr>
                    <w:rFonts w:ascii="Palatino Linotype" w:eastAsia="Palatino Linotype" w:hAnsi="Palatino Linotype" w:cs="Palatino Linotype"/>
                    <w:b/>
                    <w:szCs w:val="22"/>
                  </w:rPr>
                </w:pPr>
                <w:r w:rsidRPr="00604EEE">
                  <w:rPr>
                    <w:rFonts w:ascii="Palatino Linotype" w:eastAsia="Palatino Linotype" w:hAnsi="Palatino Linotype" w:cs="Palatino Linotype"/>
                    <w:b/>
                    <w:szCs w:val="22"/>
                  </w:rPr>
                  <w:t>Sujeto Obligado:</w:t>
                </w:r>
              </w:p>
            </w:tc>
            <w:tc>
              <w:tcPr>
                <w:tcW w:w="4111" w:type="dxa"/>
                <w:shd w:val="clear" w:color="auto" w:fill="auto"/>
              </w:tcPr>
              <w:p w:rsidR="001C7BBE" w:rsidRPr="00604EEE" w:rsidRDefault="001C7BBE">
                <w:pPr>
                  <w:tabs>
                    <w:tab w:val="left" w:pos="2834"/>
                    <w:tab w:val="right" w:pos="8838"/>
                  </w:tabs>
                  <w:ind w:left="-108" w:right="-1090"/>
                  <w:jc w:val="both"/>
                  <w:rPr>
                    <w:rFonts w:ascii="Palatino Linotype" w:eastAsia="Palatino Linotype" w:hAnsi="Palatino Linotype" w:cs="Palatino Linotype"/>
                    <w:szCs w:val="22"/>
                  </w:rPr>
                </w:pPr>
                <w:r w:rsidRPr="00604EEE">
                  <w:rPr>
                    <w:rFonts w:ascii="Palatino Linotype" w:eastAsia="Palatino Linotype" w:hAnsi="Palatino Linotype" w:cs="Palatino Linotype"/>
                    <w:bCs/>
                    <w:szCs w:val="22"/>
                  </w:rPr>
                  <w:t>Secretaría de la Contraloría</w:t>
                </w:r>
              </w:p>
            </w:tc>
          </w:tr>
          <w:tr w:rsidR="001C7BBE" w:rsidTr="00604EEE">
            <w:trPr>
              <w:trHeight w:val="295"/>
            </w:trPr>
            <w:tc>
              <w:tcPr>
                <w:tcW w:w="2835" w:type="dxa"/>
                <w:shd w:val="clear" w:color="auto" w:fill="auto"/>
              </w:tcPr>
              <w:p w:rsidR="001C7BBE" w:rsidRPr="00604EEE" w:rsidRDefault="001C7BBE">
                <w:pPr>
                  <w:tabs>
                    <w:tab w:val="right" w:pos="8838"/>
                  </w:tabs>
                  <w:ind w:right="-105"/>
                  <w:rPr>
                    <w:rFonts w:ascii="Palatino Linotype" w:eastAsia="Palatino Linotype" w:hAnsi="Palatino Linotype" w:cs="Palatino Linotype"/>
                    <w:b/>
                    <w:szCs w:val="22"/>
                  </w:rPr>
                </w:pPr>
                <w:r w:rsidRPr="00604EEE">
                  <w:rPr>
                    <w:rFonts w:ascii="Palatino Linotype" w:eastAsia="Palatino Linotype" w:hAnsi="Palatino Linotype" w:cs="Palatino Linotype"/>
                    <w:b/>
                    <w:szCs w:val="22"/>
                  </w:rPr>
                  <w:t>Comisionado ponente:</w:t>
                </w:r>
              </w:p>
            </w:tc>
            <w:tc>
              <w:tcPr>
                <w:tcW w:w="4111" w:type="dxa"/>
                <w:shd w:val="clear" w:color="auto" w:fill="auto"/>
              </w:tcPr>
              <w:p w:rsidR="001C7BBE" w:rsidRPr="00604EEE" w:rsidRDefault="001C7BBE">
                <w:pPr>
                  <w:tabs>
                    <w:tab w:val="right" w:pos="8838"/>
                  </w:tabs>
                  <w:ind w:left="-108" w:right="-1090"/>
                  <w:jc w:val="both"/>
                  <w:rPr>
                    <w:rFonts w:ascii="Palatino Linotype" w:eastAsia="Palatino Linotype" w:hAnsi="Palatino Linotype" w:cs="Palatino Linotype"/>
                    <w:szCs w:val="22"/>
                  </w:rPr>
                </w:pPr>
                <w:r w:rsidRPr="00604EEE">
                  <w:rPr>
                    <w:rFonts w:ascii="Palatino Linotype" w:eastAsia="Palatino Linotype" w:hAnsi="Palatino Linotype" w:cs="Palatino Linotype"/>
                    <w:szCs w:val="22"/>
                  </w:rPr>
                  <w:t>María del Rosario Mejía Ayala</w:t>
                </w:r>
              </w:p>
              <w:p w:rsidR="001C7BBE" w:rsidRPr="00604EEE" w:rsidRDefault="001C7BBE">
                <w:pPr>
                  <w:tabs>
                    <w:tab w:val="right" w:pos="8838"/>
                  </w:tabs>
                  <w:ind w:left="-108" w:right="-1090"/>
                  <w:jc w:val="both"/>
                  <w:rPr>
                    <w:rFonts w:ascii="Palatino Linotype" w:eastAsia="Palatino Linotype" w:hAnsi="Palatino Linotype" w:cs="Palatino Linotype"/>
                    <w:b/>
                    <w:szCs w:val="22"/>
                  </w:rPr>
                </w:pPr>
              </w:p>
            </w:tc>
          </w:tr>
        </w:tbl>
        <w:p w:rsidR="001C7BBE" w:rsidRDefault="001C7BBE">
          <w:pPr>
            <w:tabs>
              <w:tab w:val="right" w:pos="8838"/>
            </w:tabs>
            <w:ind w:left="-28"/>
            <w:jc w:val="both"/>
            <w:rPr>
              <w:rFonts w:ascii="Arial" w:eastAsia="Arial" w:hAnsi="Arial" w:cs="Arial"/>
              <w:b/>
              <w:sz w:val="22"/>
              <w:szCs w:val="22"/>
            </w:rPr>
          </w:pPr>
        </w:p>
      </w:tc>
    </w:tr>
  </w:tbl>
  <w:p w:rsidR="001C7BBE" w:rsidRDefault="006C4463">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68.8pt;margin-top:-120.5pt;width:589.8pt;height:768pt;z-index:-251658752;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20" w:type="dxa"/>
      <w:tblLayout w:type="fixed"/>
      <w:tblLook w:val="0400" w:firstRow="0" w:lastRow="0" w:firstColumn="0" w:lastColumn="0" w:noHBand="0" w:noVBand="1"/>
    </w:tblPr>
    <w:tblGrid>
      <w:gridCol w:w="2265"/>
      <w:gridCol w:w="7755"/>
    </w:tblGrid>
    <w:tr w:rsidR="001C7BBE">
      <w:trPr>
        <w:trHeight w:val="1435"/>
      </w:trPr>
      <w:tc>
        <w:tcPr>
          <w:tcW w:w="2265" w:type="dxa"/>
          <w:shd w:val="clear" w:color="auto" w:fill="auto"/>
        </w:tcPr>
        <w:p w:rsidR="001C7BBE" w:rsidRDefault="001C7BBE">
          <w:pPr>
            <w:tabs>
              <w:tab w:val="right" w:pos="4273"/>
            </w:tabs>
            <w:rPr>
              <w:rFonts w:ascii="Garamond" w:eastAsia="Garamond" w:hAnsi="Garamond" w:cs="Garamond"/>
              <w:sz w:val="22"/>
              <w:szCs w:val="22"/>
            </w:rPr>
          </w:pPr>
        </w:p>
      </w:tc>
      <w:tc>
        <w:tcPr>
          <w:tcW w:w="7755" w:type="dxa"/>
          <w:shd w:val="clear" w:color="auto" w:fill="auto"/>
        </w:tcPr>
        <w:tbl>
          <w:tblPr>
            <w:tblW w:w="7797" w:type="dxa"/>
            <w:tblInd w:w="1313" w:type="dxa"/>
            <w:tblLayout w:type="fixed"/>
            <w:tblLook w:val="0400" w:firstRow="0" w:lastRow="0" w:firstColumn="0" w:lastColumn="0" w:noHBand="0" w:noVBand="1"/>
          </w:tblPr>
          <w:tblGrid>
            <w:gridCol w:w="2832"/>
            <w:gridCol w:w="4965"/>
          </w:tblGrid>
          <w:tr w:rsidR="001C7BBE" w:rsidTr="00604EEE">
            <w:trPr>
              <w:trHeight w:val="144"/>
            </w:trPr>
            <w:tc>
              <w:tcPr>
                <w:tcW w:w="2832" w:type="dxa"/>
                <w:shd w:val="clear" w:color="auto" w:fill="auto"/>
              </w:tcPr>
              <w:p w:rsidR="001C7BBE" w:rsidRPr="00604EEE" w:rsidRDefault="001C7BBE" w:rsidP="00604EEE">
                <w:pPr>
                  <w:tabs>
                    <w:tab w:val="right" w:pos="8838"/>
                  </w:tabs>
                  <w:ind w:left="-111" w:right="-105" w:firstLine="42"/>
                  <w:rPr>
                    <w:rFonts w:ascii="Palatino Linotype" w:eastAsia="Palatino Linotype" w:hAnsi="Palatino Linotype" w:cs="Palatino Linotype"/>
                    <w:b/>
                    <w:szCs w:val="22"/>
                  </w:rPr>
                </w:pPr>
                <w:r w:rsidRPr="00604EEE">
                  <w:rPr>
                    <w:rFonts w:ascii="Palatino Linotype" w:eastAsia="Palatino Linotype" w:hAnsi="Palatino Linotype" w:cs="Palatino Linotype"/>
                    <w:b/>
                    <w:szCs w:val="22"/>
                  </w:rPr>
                  <w:t>Recurso de Revisión:</w:t>
                </w:r>
              </w:p>
            </w:tc>
            <w:tc>
              <w:tcPr>
                <w:tcW w:w="4965" w:type="dxa"/>
                <w:shd w:val="clear" w:color="auto" w:fill="auto"/>
              </w:tcPr>
              <w:p w:rsidR="001C7BBE" w:rsidRPr="00604EEE" w:rsidRDefault="001C7BBE">
                <w:pPr>
                  <w:tabs>
                    <w:tab w:val="right" w:pos="8838"/>
                  </w:tabs>
                  <w:ind w:left="-74" w:right="-1269"/>
                  <w:rPr>
                    <w:rFonts w:ascii="Palatino Linotype" w:eastAsia="Palatino Linotype" w:hAnsi="Palatino Linotype" w:cs="Palatino Linotype"/>
                    <w:szCs w:val="22"/>
                  </w:rPr>
                </w:pPr>
                <w:r w:rsidRPr="00604EEE">
                  <w:rPr>
                    <w:rFonts w:ascii="Palatino Linotype" w:eastAsia="Palatino Linotype" w:hAnsi="Palatino Linotype" w:cs="Palatino Linotype"/>
                    <w:szCs w:val="22"/>
                  </w:rPr>
                  <w:t>13148/INFOEM/IP/RR/2025</w:t>
                </w:r>
              </w:p>
            </w:tc>
          </w:tr>
          <w:tr w:rsidR="001C7BBE" w:rsidTr="00604EEE">
            <w:trPr>
              <w:trHeight w:val="144"/>
            </w:trPr>
            <w:tc>
              <w:tcPr>
                <w:tcW w:w="2832" w:type="dxa"/>
                <w:shd w:val="clear" w:color="auto" w:fill="auto"/>
              </w:tcPr>
              <w:p w:rsidR="001C7BBE" w:rsidRPr="00604EEE" w:rsidRDefault="001C7BBE">
                <w:pPr>
                  <w:tabs>
                    <w:tab w:val="right" w:pos="8838"/>
                  </w:tabs>
                  <w:ind w:left="-74" w:right="-105"/>
                  <w:rPr>
                    <w:rFonts w:ascii="Palatino Linotype" w:eastAsia="Palatino Linotype" w:hAnsi="Palatino Linotype" w:cs="Palatino Linotype"/>
                    <w:b/>
                    <w:szCs w:val="22"/>
                  </w:rPr>
                </w:pPr>
                <w:r w:rsidRPr="00604EEE">
                  <w:rPr>
                    <w:rFonts w:ascii="Palatino Linotype" w:eastAsia="Palatino Linotype" w:hAnsi="Palatino Linotype" w:cs="Palatino Linotype"/>
                    <w:b/>
                    <w:szCs w:val="22"/>
                  </w:rPr>
                  <w:t>Recurrente:</w:t>
                </w:r>
              </w:p>
            </w:tc>
            <w:tc>
              <w:tcPr>
                <w:tcW w:w="4965" w:type="dxa"/>
                <w:shd w:val="clear" w:color="auto" w:fill="auto"/>
              </w:tcPr>
              <w:p w:rsidR="001C7BBE" w:rsidRPr="00604EEE" w:rsidRDefault="001C7BBE" w:rsidP="001C7BBE">
                <w:pPr>
                  <w:tabs>
                    <w:tab w:val="left" w:pos="3122"/>
                    <w:tab w:val="right" w:pos="8838"/>
                  </w:tabs>
                  <w:ind w:left="-74" w:right="-1269"/>
                  <w:rPr>
                    <w:rFonts w:ascii="Palatino Linotype" w:eastAsia="Palatino Linotype" w:hAnsi="Palatino Linotype" w:cs="Palatino Linotype"/>
                    <w:szCs w:val="22"/>
                  </w:rPr>
                </w:pPr>
                <w:r w:rsidRPr="00604EEE">
                  <w:rPr>
                    <w:rFonts w:ascii="Palatino Linotype" w:eastAsia="Palatino Linotype" w:hAnsi="Palatino Linotype" w:cs="Palatino Linotype"/>
                    <w:b/>
                    <w:bCs/>
                    <w:szCs w:val="22"/>
                  </w:rPr>
                  <w:t> </w:t>
                </w:r>
              </w:p>
            </w:tc>
          </w:tr>
          <w:tr w:rsidR="001C7BBE" w:rsidTr="00604EEE">
            <w:trPr>
              <w:trHeight w:val="283"/>
            </w:trPr>
            <w:tc>
              <w:tcPr>
                <w:tcW w:w="2832" w:type="dxa"/>
                <w:shd w:val="clear" w:color="auto" w:fill="auto"/>
              </w:tcPr>
              <w:p w:rsidR="001C7BBE" w:rsidRPr="00604EEE" w:rsidRDefault="001C7BBE">
                <w:pPr>
                  <w:tabs>
                    <w:tab w:val="right" w:pos="8838"/>
                  </w:tabs>
                  <w:ind w:left="-74" w:right="-105"/>
                  <w:rPr>
                    <w:rFonts w:ascii="Palatino Linotype" w:eastAsia="Palatino Linotype" w:hAnsi="Palatino Linotype" w:cs="Palatino Linotype"/>
                    <w:b/>
                    <w:szCs w:val="22"/>
                  </w:rPr>
                </w:pPr>
                <w:r w:rsidRPr="00604EEE">
                  <w:rPr>
                    <w:rFonts w:ascii="Palatino Linotype" w:eastAsia="Palatino Linotype" w:hAnsi="Palatino Linotype" w:cs="Palatino Linotype"/>
                    <w:b/>
                    <w:szCs w:val="22"/>
                  </w:rPr>
                  <w:t>Sujeto Obligado:</w:t>
                </w:r>
              </w:p>
            </w:tc>
            <w:tc>
              <w:tcPr>
                <w:tcW w:w="4965" w:type="dxa"/>
                <w:shd w:val="clear" w:color="auto" w:fill="auto"/>
              </w:tcPr>
              <w:p w:rsidR="001C7BBE" w:rsidRPr="00604EEE" w:rsidRDefault="001C7BBE">
                <w:pPr>
                  <w:tabs>
                    <w:tab w:val="left" w:pos="2834"/>
                    <w:tab w:val="right" w:pos="8838"/>
                  </w:tabs>
                  <w:ind w:left="-74" w:right="-1269"/>
                  <w:rPr>
                    <w:rFonts w:ascii="Palatino Linotype" w:eastAsia="Palatino Linotype" w:hAnsi="Palatino Linotype" w:cs="Palatino Linotype"/>
                    <w:szCs w:val="22"/>
                  </w:rPr>
                </w:pPr>
                <w:r w:rsidRPr="00604EEE">
                  <w:rPr>
                    <w:rFonts w:ascii="Palatino Linotype" w:eastAsia="Palatino Linotype" w:hAnsi="Palatino Linotype" w:cs="Palatino Linotype"/>
                    <w:bCs/>
                    <w:szCs w:val="22"/>
                  </w:rPr>
                  <w:t>Secretaría de la Contraloría</w:t>
                </w:r>
              </w:p>
            </w:tc>
          </w:tr>
          <w:tr w:rsidR="001C7BBE" w:rsidTr="00604EEE">
            <w:trPr>
              <w:trHeight w:val="283"/>
            </w:trPr>
            <w:tc>
              <w:tcPr>
                <w:tcW w:w="2832" w:type="dxa"/>
                <w:shd w:val="clear" w:color="auto" w:fill="auto"/>
              </w:tcPr>
              <w:p w:rsidR="001C7BBE" w:rsidRPr="00604EEE" w:rsidRDefault="001C7BBE">
                <w:pPr>
                  <w:tabs>
                    <w:tab w:val="right" w:pos="8838"/>
                  </w:tabs>
                  <w:ind w:left="-74" w:right="-105"/>
                  <w:rPr>
                    <w:rFonts w:ascii="Palatino Linotype" w:eastAsia="Palatino Linotype" w:hAnsi="Palatino Linotype" w:cs="Palatino Linotype"/>
                    <w:b/>
                    <w:szCs w:val="22"/>
                  </w:rPr>
                </w:pPr>
                <w:r w:rsidRPr="00604EEE">
                  <w:rPr>
                    <w:rFonts w:ascii="Palatino Linotype" w:eastAsia="Palatino Linotype" w:hAnsi="Palatino Linotype" w:cs="Palatino Linotype"/>
                    <w:b/>
                    <w:szCs w:val="22"/>
                  </w:rPr>
                  <w:t>Comisionado ponente:</w:t>
                </w:r>
              </w:p>
            </w:tc>
            <w:tc>
              <w:tcPr>
                <w:tcW w:w="4965" w:type="dxa"/>
                <w:shd w:val="clear" w:color="auto" w:fill="auto"/>
              </w:tcPr>
              <w:p w:rsidR="001C7BBE" w:rsidRPr="00604EEE" w:rsidRDefault="001C7BBE">
                <w:pPr>
                  <w:tabs>
                    <w:tab w:val="right" w:pos="8838"/>
                  </w:tabs>
                  <w:ind w:left="-74" w:right="-1269"/>
                  <w:rPr>
                    <w:rFonts w:ascii="Palatino Linotype" w:eastAsia="Palatino Linotype" w:hAnsi="Palatino Linotype" w:cs="Palatino Linotype"/>
                    <w:szCs w:val="22"/>
                  </w:rPr>
                </w:pPr>
                <w:r w:rsidRPr="00604EEE">
                  <w:rPr>
                    <w:rFonts w:ascii="Palatino Linotype" w:eastAsia="Palatino Linotype" w:hAnsi="Palatino Linotype" w:cs="Palatino Linotype"/>
                    <w:szCs w:val="22"/>
                  </w:rPr>
                  <w:t>María del Rosario Mejía Ayala</w:t>
                </w:r>
              </w:p>
              <w:p w:rsidR="001C7BBE" w:rsidRPr="00604EEE" w:rsidRDefault="001C7BBE">
                <w:pPr>
                  <w:tabs>
                    <w:tab w:val="right" w:pos="8838"/>
                  </w:tabs>
                  <w:ind w:left="-74" w:right="-1269"/>
                  <w:rPr>
                    <w:rFonts w:ascii="Palatino Linotype" w:eastAsia="Palatino Linotype" w:hAnsi="Palatino Linotype" w:cs="Palatino Linotype"/>
                    <w:b/>
                    <w:szCs w:val="22"/>
                  </w:rPr>
                </w:pPr>
              </w:p>
            </w:tc>
          </w:tr>
        </w:tbl>
        <w:p w:rsidR="001C7BBE" w:rsidRDefault="001C7BBE">
          <w:pPr>
            <w:tabs>
              <w:tab w:val="right" w:pos="8838"/>
            </w:tabs>
            <w:ind w:left="-28"/>
            <w:jc w:val="both"/>
            <w:rPr>
              <w:rFonts w:ascii="Arial" w:eastAsia="Arial" w:hAnsi="Arial" w:cs="Arial"/>
              <w:b/>
              <w:sz w:val="22"/>
              <w:szCs w:val="22"/>
            </w:rPr>
          </w:pPr>
        </w:p>
      </w:tc>
    </w:tr>
  </w:tbl>
  <w:p w:rsidR="001C7BBE" w:rsidRDefault="00604EEE">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56.4pt;margin-top:-121.8pt;width:589.8pt;height:768pt;z-index:-251657728;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562CB"/>
    <w:multiLevelType w:val="hybridMultilevel"/>
    <w:tmpl w:val="371A3362"/>
    <w:lvl w:ilvl="0" w:tplc="17C2ACBC">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D8656FD"/>
    <w:multiLevelType w:val="multilevel"/>
    <w:tmpl w:val="EAD20940"/>
    <w:lvl w:ilvl="0">
      <w:start w:val="1"/>
      <w:numFmt w:val="bullet"/>
      <w:lvlText w:val="●"/>
      <w:lvlJc w:val="left"/>
      <w:pPr>
        <w:ind w:left="2382" w:hanging="360"/>
      </w:pPr>
      <w:rPr>
        <w:rFonts w:ascii="Noto Sans Symbols" w:eastAsia="Noto Sans Symbols" w:hAnsi="Noto Sans Symbols" w:cs="Noto Sans Symbols"/>
      </w:rPr>
    </w:lvl>
    <w:lvl w:ilvl="1">
      <w:start w:val="1"/>
      <w:numFmt w:val="bullet"/>
      <w:lvlText w:val="o"/>
      <w:lvlJc w:val="left"/>
      <w:pPr>
        <w:ind w:left="3102" w:hanging="360"/>
      </w:pPr>
      <w:rPr>
        <w:rFonts w:ascii="Courier New" w:eastAsia="Courier New" w:hAnsi="Courier New" w:cs="Courier New"/>
      </w:rPr>
    </w:lvl>
    <w:lvl w:ilvl="2">
      <w:start w:val="1"/>
      <w:numFmt w:val="bullet"/>
      <w:lvlText w:val="▪"/>
      <w:lvlJc w:val="left"/>
      <w:pPr>
        <w:ind w:left="3822" w:hanging="360"/>
      </w:pPr>
      <w:rPr>
        <w:rFonts w:ascii="Noto Sans Symbols" w:eastAsia="Noto Sans Symbols" w:hAnsi="Noto Sans Symbols" w:cs="Noto Sans Symbols"/>
      </w:rPr>
    </w:lvl>
    <w:lvl w:ilvl="3">
      <w:start w:val="1"/>
      <w:numFmt w:val="bullet"/>
      <w:lvlText w:val="●"/>
      <w:lvlJc w:val="left"/>
      <w:pPr>
        <w:ind w:left="4542" w:hanging="360"/>
      </w:pPr>
      <w:rPr>
        <w:rFonts w:ascii="Noto Sans Symbols" w:eastAsia="Noto Sans Symbols" w:hAnsi="Noto Sans Symbols" w:cs="Noto Sans Symbols"/>
      </w:rPr>
    </w:lvl>
    <w:lvl w:ilvl="4">
      <w:start w:val="1"/>
      <w:numFmt w:val="bullet"/>
      <w:lvlText w:val="o"/>
      <w:lvlJc w:val="left"/>
      <w:pPr>
        <w:ind w:left="5262" w:hanging="360"/>
      </w:pPr>
      <w:rPr>
        <w:rFonts w:ascii="Courier New" w:eastAsia="Courier New" w:hAnsi="Courier New" w:cs="Courier New"/>
      </w:rPr>
    </w:lvl>
    <w:lvl w:ilvl="5">
      <w:start w:val="1"/>
      <w:numFmt w:val="bullet"/>
      <w:lvlText w:val="▪"/>
      <w:lvlJc w:val="left"/>
      <w:pPr>
        <w:ind w:left="5982" w:hanging="360"/>
      </w:pPr>
      <w:rPr>
        <w:rFonts w:ascii="Noto Sans Symbols" w:eastAsia="Noto Sans Symbols" w:hAnsi="Noto Sans Symbols" w:cs="Noto Sans Symbols"/>
      </w:rPr>
    </w:lvl>
    <w:lvl w:ilvl="6">
      <w:start w:val="1"/>
      <w:numFmt w:val="bullet"/>
      <w:lvlText w:val="●"/>
      <w:lvlJc w:val="left"/>
      <w:pPr>
        <w:ind w:left="6702" w:hanging="360"/>
      </w:pPr>
      <w:rPr>
        <w:rFonts w:ascii="Noto Sans Symbols" w:eastAsia="Noto Sans Symbols" w:hAnsi="Noto Sans Symbols" w:cs="Noto Sans Symbols"/>
      </w:rPr>
    </w:lvl>
    <w:lvl w:ilvl="7">
      <w:start w:val="1"/>
      <w:numFmt w:val="bullet"/>
      <w:lvlText w:val="o"/>
      <w:lvlJc w:val="left"/>
      <w:pPr>
        <w:ind w:left="7422" w:hanging="360"/>
      </w:pPr>
      <w:rPr>
        <w:rFonts w:ascii="Courier New" w:eastAsia="Courier New" w:hAnsi="Courier New" w:cs="Courier New"/>
      </w:rPr>
    </w:lvl>
    <w:lvl w:ilvl="8">
      <w:start w:val="1"/>
      <w:numFmt w:val="bullet"/>
      <w:lvlText w:val="▪"/>
      <w:lvlJc w:val="left"/>
      <w:pPr>
        <w:ind w:left="8142" w:hanging="360"/>
      </w:pPr>
      <w:rPr>
        <w:rFonts w:ascii="Noto Sans Symbols" w:eastAsia="Noto Sans Symbols" w:hAnsi="Noto Sans Symbols" w:cs="Noto Sans Symbols"/>
      </w:rPr>
    </w:lvl>
  </w:abstractNum>
  <w:abstractNum w:abstractNumId="2" w15:restartNumberingAfterBreak="0">
    <w:nsid w:val="220130EE"/>
    <w:multiLevelType w:val="multilevel"/>
    <w:tmpl w:val="D2ACB9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B191593"/>
    <w:multiLevelType w:val="multilevel"/>
    <w:tmpl w:val="C38080D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 w15:restartNumberingAfterBreak="0">
    <w:nsid w:val="34317490"/>
    <w:multiLevelType w:val="hybridMultilevel"/>
    <w:tmpl w:val="D66EF4A0"/>
    <w:lvl w:ilvl="0" w:tplc="50A2BCFA">
      <w:start w:val="1"/>
      <w:numFmt w:val="decimal"/>
      <w:lvlText w:val="%1."/>
      <w:lvlJc w:val="left"/>
      <w:pPr>
        <w:ind w:left="36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B9F0C8D"/>
    <w:multiLevelType w:val="multilevel"/>
    <w:tmpl w:val="4E8E0B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DD95CB9"/>
    <w:multiLevelType w:val="multilevel"/>
    <w:tmpl w:val="DD72E26C"/>
    <w:lvl w:ilvl="0">
      <w:start w:val="1"/>
      <w:numFmt w:val="decimal"/>
      <w:lvlText w:val="%1."/>
      <w:lvlJc w:val="left"/>
      <w:pPr>
        <w:ind w:left="360" w:hanging="360"/>
      </w:pPr>
      <w:rPr>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6"/>
  </w:num>
  <w:num w:numId="3">
    <w:abstractNumId w:val="5"/>
  </w:num>
  <w:num w:numId="4">
    <w:abstractNumId w:val="1"/>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BBE"/>
    <w:rsid w:val="00020F0F"/>
    <w:rsid w:val="001C7BBE"/>
    <w:rsid w:val="002F123B"/>
    <w:rsid w:val="00444D20"/>
    <w:rsid w:val="00604EEE"/>
    <w:rsid w:val="006B686D"/>
    <w:rsid w:val="006C4463"/>
    <w:rsid w:val="006E28CF"/>
    <w:rsid w:val="008A190D"/>
    <w:rsid w:val="00BC7D6F"/>
    <w:rsid w:val="00BE6050"/>
    <w:rsid w:val="00C168AC"/>
    <w:rsid w:val="00FB24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1C3138C-FC47-4836-9526-A18A38BBC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7BBE"/>
    <w:pPr>
      <w:spacing w:after="0" w:line="240" w:lineRule="auto"/>
    </w:pPr>
    <w:rPr>
      <w:rFonts w:ascii="Times New Roman" w:eastAsia="Times New Roman" w:hAnsi="Times New Roman" w:cs="Times New Roman"/>
      <w:sz w:val="24"/>
      <w:szCs w:val="24"/>
      <w:lang w:eastAsia="es-MX"/>
    </w:rPr>
  </w:style>
  <w:style w:type="paragraph" w:styleId="Ttulo2">
    <w:name w:val="heading 2"/>
    <w:basedOn w:val="Normal"/>
    <w:next w:val="Normal"/>
    <w:link w:val="Ttulo2Car"/>
    <w:uiPriority w:val="9"/>
    <w:unhideWhenUsed/>
    <w:qFormat/>
    <w:rsid w:val="001C7BB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1C7BBE"/>
    <w:rPr>
      <w:rFonts w:asciiTheme="majorHAnsi" w:eastAsiaTheme="majorEastAsia" w:hAnsiTheme="majorHAnsi" w:cstheme="majorBidi"/>
      <w:color w:val="2E74B5" w:themeColor="accent1" w:themeShade="BF"/>
      <w:sz w:val="26"/>
      <w:szCs w:val="26"/>
      <w:lang w:eastAsia="es-MX"/>
    </w:rPr>
  </w:style>
  <w:style w:type="character" w:styleId="Hipervnculo">
    <w:name w:val="Hyperlink"/>
    <w:basedOn w:val="Fuentedeprrafopredeter"/>
    <w:uiPriority w:val="99"/>
    <w:unhideWhenUsed/>
    <w:rsid w:val="001C7BBE"/>
    <w:rPr>
      <w:color w:val="0000FF"/>
      <w:u w:val="single"/>
    </w:rPr>
  </w:style>
  <w:style w:type="paragraph" w:styleId="Prrafodelista">
    <w:name w:val="List Paragraph"/>
    <w:basedOn w:val="Normal"/>
    <w:link w:val="PrrafodelistaCar"/>
    <w:uiPriority w:val="34"/>
    <w:qFormat/>
    <w:rsid w:val="001C7BBE"/>
    <w:pPr>
      <w:ind w:left="720"/>
      <w:contextualSpacing/>
    </w:pPr>
  </w:style>
  <w:style w:type="paragraph" w:styleId="Piedepgina">
    <w:name w:val="footer"/>
    <w:basedOn w:val="Normal"/>
    <w:link w:val="PiedepginaCar"/>
    <w:uiPriority w:val="99"/>
    <w:unhideWhenUsed/>
    <w:rsid w:val="001C7BBE"/>
    <w:pPr>
      <w:tabs>
        <w:tab w:val="center" w:pos="4419"/>
        <w:tab w:val="right" w:pos="8838"/>
      </w:tabs>
    </w:pPr>
  </w:style>
  <w:style w:type="character" w:customStyle="1" w:styleId="PiedepginaCar">
    <w:name w:val="Pie de página Car"/>
    <w:basedOn w:val="Fuentedeprrafopredeter"/>
    <w:link w:val="Piedepgina"/>
    <w:uiPriority w:val="99"/>
    <w:rsid w:val="001C7BBE"/>
    <w:rPr>
      <w:rFonts w:ascii="Times New Roman" w:eastAsia="Times New Roman" w:hAnsi="Times New Roman" w:cs="Times New Roman"/>
      <w:sz w:val="24"/>
      <w:szCs w:val="24"/>
      <w:lang w:eastAsia="es-MX"/>
    </w:rPr>
  </w:style>
  <w:style w:type="character" w:customStyle="1" w:styleId="PrrafodelistaCar">
    <w:name w:val="Párrafo de lista Car"/>
    <w:link w:val="Prrafodelista"/>
    <w:uiPriority w:val="34"/>
    <w:locked/>
    <w:rsid w:val="00BE6050"/>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3604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519510.page"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imex.org.mx/saimex/solicitud/downloadAttach/2620852.page" TargetMode="Externa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imex.org.mx/saimex/solicitud/downloadAttach/2635622.pag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saimex.org.mx/saimex/solicitud/downloadAttach/2635621.pag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aimex.org.mx/saimex/solicitud/downloadAttach/2635620.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16</Pages>
  <Words>3501</Words>
  <Characters>19256</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9</cp:revision>
  <cp:lastPrinted>2026-01-16T16:36:00Z</cp:lastPrinted>
  <dcterms:created xsi:type="dcterms:W3CDTF">2025-12-18T20:36:00Z</dcterms:created>
  <dcterms:modified xsi:type="dcterms:W3CDTF">2026-01-28T19:54:00Z</dcterms:modified>
</cp:coreProperties>
</file>