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6E9228C6" w:rsidR="00E81438" w:rsidRPr="0056567F" w:rsidRDefault="00406D8C" w:rsidP="00107D23">
      <w:pPr>
        <w:widowControl w:val="0"/>
        <w:ind w:right="-164"/>
        <w:contextualSpacing/>
        <w:jc w:val="both"/>
        <w:rPr>
          <w:rFonts w:ascii="Palatino Linotype" w:hAnsi="Palatino Linotype" w:cs="Arial"/>
          <w:b/>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DB611A">
        <w:rPr>
          <w:rFonts w:ascii="Palatino Linotype" w:hAnsi="Palatino Linotype" w:cs="Arial"/>
          <w:b/>
        </w:rPr>
        <w:t xml:space="preserve">TRIGÉSIMA QUINTA </w:t>
      </w:r>
      <w:r w:rsidR="00FC4426" w:rsidRPr="0056567F">
        <w:rPr>
          <w:rFonts w:ascii="Palatino Linotype" w:hAnsi="Palatino Linotype" w:cs="Arial"/>
          <w:b/>
        </w:rPr>
        <w:t xml:space="preserve">SESIÓN ORDINARIA CELEBRADA EL </w:t>
      </w:r>
      <w:r w:rsidR="00DB611A">
        <w:rPr>
          <w:rFonts w:ascii="Palatino Linotype" w:hAnsi="Palatino Linotype" w:cs="Arial"/>
          <w:b/>
        </w:rPr>
        <w:t>VEINTI</w:t>
      </w:r>
      <w:r w:rsidR="00A51176">
        <w:rPr>
          <w:rFonts w:ascii="Palatino Linotype" w:hAnsi="Palatino Linotype" w:cs="Arial"/>
          <w:b/>
        </w:rPr>
        <w:t>OCHO</w:t>
      </w:r>
      <w:r w:rsidR="00333436" w:rsidRPr="0056567F">
        <w:rPr>
          <w:rFonts w:ascii="Palatino Linotype" w:hAnsi="Palatino Linotype" w:cs="Arial"/>
          <w:b/>
        </w:rPr>
        <w:t xml:space="preserve"> DE </w:t>
      </w:r>
      <w:r w:rsidR="00DB611A">
        <w:rPr>
          <w:rFonts w:ascii="Palatino Linotype" w:hAnsi="Palatino Linotype" w:cs="Arial"/>
          <w:b/>
        </w:rPr>
        <w:t xml:space="preserve">SEPTIEMBRE </w:t>
      </w:r>
      <w:r w:rsidR="00333436" w:rsidRPr="0056567F">
        <w:rPr>
          <w:rFonts w:ascii="Palatino Linotype" w:hAnsi="Palatino Linotype" w:cs="Arial"/>
          <w:b/>
        </w:rPr>
        <w:t>DE DOS MIL VE</w:t>
      </w:r>
      <w:r w:rsidR="00E53ECE">
        <w:rPr>
          <w:rFonts w:ascii="Palatino Linotype" w:hAnsi="Palatino Linotype" w:cs="Arial"/>
          <w:b/>
        </w:rPr>
        <w:t>I</w:t>
      </w:r>
      <w:r w:rsidR="00333436" w:rsidRPr="0056567F">
        <w:rPr>
          <w:rFonts w:ascii="Palatino Linotype" w:hAnsi="Palatino Linotype" w:cs="Arial"/>
          <w:b/>
        </w:rPr>
        <w:t>NTIDÓS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DB611A">
        <w:rPr>
          <w:rFonts w:ascii="Palatino Linotype" w:hAnsi="Palatino Linotype"/>
          <w:b/>
          <w:bCs/>
          <w:color w:val="000000" w:themeColor="text1"/>
        </w:rPr>
        <w:t>04742</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5F528EDF"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DB611A">
        <w:rPr>
          <w:rFonts w:ascii="Palatino Linotype" w:hAnsi="Palatino Linotype"/>
          <w:b/>
          <w:bCs/>
          <w:color w:val="000000" w:themeColor="text1"/>
          <w:sz w:val="22"/>
          <w:szCs w:val="22"/>
        </w:rPr>
        <w:t>04742</w:t>
      </w:r>
      <w:r w:rsidR="00B737A0" w:rsidRPr="00B02CF7">
        <w:rPr>
          <w:rFonts w:ascii="Palatino Linotype" w:hAnsi="Palatino Linotype"/>
          <w:b/>
          <w:bCs/>
          <w:color w:val="000000" w:themeColor="text1"/>
          <w:sz w:val="22"/>
          <w:szCs w:val="22"/>
        </w:rPr>
        <w:t>/</w:t>
      </w:r>
      <w:r w:rsidR="00333436" w:rsidRPr="00B02CF7">
        <w:rPr>
          <w:rFonts w:ascii="Palatino Linotype" w:hAnsi="Palatino Linotype"/>
          <w:b/>
          <w:bCs/>
          <w:color w:val="000000" w:themeColor="text1"/>
          <w:sz w:val="22"/>
          <w:szCs w:val="22"/>
        </w:rPr>
        <w:t>INFOEM/IP/RR/2022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6536632D" w14:textId="3CF220A1" w:rsidR="00B737A0" w:rsidRPr="00B02CF7" w:rsidRDefault="003868B5" w:rsidP="00E53ECE">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F22A66" w:rsidRPr="00B02CF7">
        <w:rPr>
          <w:rFonts w:ascii="Palatino Linotype" w:hAnsi="Palatino Linotype"/>
          <w:sz w:val="22"/>
          <w:szCs w:val="22"/>
        </w:rPr>
        <w:t>el</w:t>
      </w:r>
      <w:r w:rsidR="00E81438" w:rsidRPr="00B02CF7">
        <w:rPr>
          <w:rFonts w:ascii="Palatino Linotype" w:hAnsi="Palatino Linotype"/>
          <w:sz w:val="22"/>
          <w:szCs w:val="22"/>
        </w:rPr>
        <w:t xml:space="preserve"> particular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CF5CD7" w:rsidRPr="00CF5CD7">
        <w:rPr>
          <w:rFonts w:ascii="Palatino Linotype" w:hAnsi="Palatino Linotype" w:cs="Arial"/>
          <w:b/>
          <w:sz w:val="22"/>
          <w:szCs w:val="22"/>
        </w:rPr>
        <w:t>00014/TLATLAYA/IP/2022</w:t>
      </w:r>
      <w:r w:rsidR="00B737A0" w:rsidRPr="00B02CF7">
        <w:rPr>
          <w:rFonts w:ascii="Palatino Linotype" w:hAnsi="Palatino Linotype" w:cs="Arial"/>
          <w:sz w:val="22"/>
          <w:szCs w:val="22"/>
          <w:lang w:val="es-419"/>
        </w:rPr>
        <w:t>, mediante la cual solicitó:</w:t>
      </w:r>
    </w:p>
    <w:p w14:paraId="7287B15A" w14:textId="77777777" w:rsidR="00B737A0" w:rsidRPr="00B02CF7" w:rsidRDefault="00B737A0" w:rsidP="00B737A0">
      <w:pPr>
        <w:spacing w:line="360" w:lineRule="auto"/>
        <w:jc w:val="both"/>
        <w:rPr>
          <w:rFonts w:ascii="Palatino Linotype" w:hAnsi="Palatino Linotype" w:cs="Arial"/>
          <w:sz w:val="22"/>
          <w:szCs w:val="22"/>
          <w:lang w:val="es-419"/>
        </w:rPr>
      </w:pPr>
    </w:p>
    <w:p w14:paraId="484F64E6" w14:textId="3CAAA233" w:rsidR="00FE56C0" w:rsidRPr="00B02CF7" w:rsidRDefault="00B737A0" w:rsidP="00FE56C0">
      <w:pPr>
        <w:spacing w:line="360" w:lineRule="auto"/>
        <w:ind w:left="851" w:right="1134"/>
        <w:jc w:val="both"/>
        <w:rPr>
          <w:rFonts w:ascii="Palatino Linotype" w:hAnsi="Palatino Linotype" w:cs="Arial"/>
          <w:sz w:val="22"/>
          <w:szCs w:val="22"/>
          <w:lang w:val="es-419"/>
        </w:rPr>
      </w:pPr>
      <w:r w:rsidRPr="00B02CF7">
        <w:rPr>
          <w:rFonts w:ascii="Palatino Linotype" w:hAnsi="Palatino Linotype" w:cs="Arial"/>
          <w:sz w:val="22"/>
          <w:szCs w:val="22"/>
          <w:lang w:val="es-419"/>
        </w:rPr>
        <w:t>“</w:t>
      </w:r>
      <w:r w:rsidR="00CF5CD7" w:rsidRPr="00CF5CD7">
        <w:rPr>
          <w:rFonts w:ascii="Palatino Linotype" w:hAnsi="Palatino Linotype" w:cs="Arial"/>
          <w:i/>
          <w:sz w:val="22"/>
          <w:szCs w:val="22"/>
          <w:lang w:val="es-419"/>
        </w:rPr>
        <w:t>PLANTILLA DEL PERSONAL QUE LABORA EN EL AYUNTAMIENTO, ASI COMO EL DESGLOCE DE SUS PERCEPCIONES, DEDUCIIONES Y EL NETO COBRADO POR CADA TRABAJADOR, INCOPORANDO EL DEPARTAMENTO Y PUESTO DE CADA UNO, REFERENTE AL MES DE ENERO 2022</w:t>
      </w:r>
      <w:r w:rsidRPr="00B02CF7">
        <w:rPr>
          <w:rFonts w:ascii="Palatino Linotype" w:hAnsi="Palatino Linotype" w:cs="Arial"/>
          <w:sz w:val="22"/>
          <w:szCs w:val="22"/>
          <w:lang w:val="es-419"/>
        </w:rPr>
        <w:t>” (sic)</w:t>
      </w:r>
      <w:r w:rsidR="00FE56C0" w:rsidRPr="00B02CF7">
        <w:rPr>
          <w:rFonts w:ascii="Palatino Linotype" w:hAnsi="Palatino Linotype" w:cs="Arial"/>
          <w:sz w:val="22"/>
          <w:szCs w:val="22"/>
          <w:lang w:val="es-419"/>
        </w:rPr>
        <w:t>.</w:t>
      </w:r>
    </w:p>
    <w:p w14:paraId="2A725054" w14:textId="77777777" w:rsidR="00FE56C0" w:rsidRPr="00B02CF7" w:rsidRDefault="00FE56C0" w:rsidP="00FE56C0">
      <w:pPr>
        <w:spacing w:line="360" w:lineRule="auto"/>
        <w:ind w:left="851" w:right="1134"/>
        <w:jc w:val="both"/>
        <w:rPr>
          <w:rFonts w:ascii="Palatino Linotype" w:hAnsi="Palatino Linotype" w:cs="Arial"/>
          <w:sz w:val="22"/>
          <w:szCs w:val="22"/>
          <w:lang w:val="es-419"/>
        </w:rPr>
      </w:pPr>
    </w:p>
    <w:p w14:paraId="22B3F323" w14:textId="4772E37C" w:rsidR="00BD695C" w:rsidRDefault="00725E1F" w:rsidP="00BD695C">
      <w:pPr>
        <w:spacing w:line="360" w:lineRule="auto"/>
        <w:contextualSpacing/>
        <w:jc w:val="both"/>
        <w:rPr>
          <w:rFonts w:ascii="Palatino Linotype" w:hAnsi="Palatino Linotype"/>
          <w:sz w:val="22"/>
          <w:szCs w:val="22"/>
        </w:rPr>
      </w:pPr>
      <w:r w:rsidRPr="00B02CF7">
        <w:rPr>
          <w:rFonts w:ascii="Palatino Linotype" w:hAnsi="Palatino Linotype" w:cs="Arial"/>
          <w:sz w:val="22"/>
          <w:szCs w:val="22"/>
        </w:rPr>
        <w:t>En</w:t>
      </w:r>
      <w:r w:rsidR="00E81438" w:rsidRPr="00B02CF7">
        <w:rPr>
          <w:rFonts w:ascii="Palatino Linotype" w:hAnsi="Palatino Linotype" w:cs="Arial"/>
          <w:sz w:val="22"/>
          <w:szCs w:val="22"/>
        </w:rPr>
        <w:t xml:space="preserve"> respuesta, </w:t>
      </w:r>
      <w:r w:rsidR="00E81438" w:rsidRPr="00B02CF7">
        <w:rPr>
          <w:rFonts w:ascii="Palatino Linotype" w:hAnsi="Palatino Linotype" w:cs="Arial"/>
          <w:b/>
          <w:sz w:val="22"/>
          <w:szCs w:val="22"/>
        </w:rPr>
        <w:t>EL SUJETO OBLIGADO</w:t>
      </w:r>
      <w:r w:rsidR="007B2D3C" w:rsidRPr="00B02CF7">
        <w:rPr>
          <w:rFonts w:ascii="Palatino Linotype" w:hAnsi="Palatino Linotype" w:cs="Arial"/>
          <w:sz w:val="22"/>
          <w:szCs w:val="22"/>
        </w:rPr>
        <w:t xml:space="preserve">, </w:t>
      </w:r>
      <w:r w:rsidR="00046BFE" w:rsidRPr="00B02CF7">
        <w:rPr>
          <w:rFonts w:ascii="Palatino Linotype" w:hAnsi="Palatino Linotype"/>
          <w:sz w:val="22"/>
          <w:szCs w:val="22"/>
        </w:rPr>
        <w:t>señaló lo siguiente:</w:t>
      </w:r>
    </w:p>
    <w:p w14:paraId="791D5AFC" w14:textId="77777777" w:rsidR="00CF5CD7" w:rsidRPr="00B02CF7" w:rsidRDefault="00CF5CD7" w:rsidP="00BD695C">
      <w:pPr>
        <w:spacing w:line="360" w:lineRule="auto"/>
        <w:contextualSpacing/>
        <w:jc w:val="both"/>
        <w:rPr>
          <w:rFonts w:ascii="Palatino Linotype" w:hAnsi="Palatino Linotype"/>
          <w:sz w:val="22"/>
          <w:szCs w:val="22"/>
        </w:rPr>
      </w:pPr>
    </w:p>
    <w:p w14:paraId="23319465" w14:textId="77777777" w:rsidR="00CF5CD7" w:rsidRPr="00CF5CD7" w:rsidRDefault="00046BFE" w:rsidP="00CF5CD7">
      <w:pPr>
        <w:ind w:left="840" w:right="1750"/>
        <w:jc w:val="both"/>
        <w:textAlignment w:val="baseline"/>
        <w:rPr>
          <w:rFonts w:ascii="Palatino Linotype" w:hAnsi="Palatino Linotype" w:cs="Segoe UI"/>
          <w:i/>
          <w:iCs/>
          <w:sz w:val="22"/>
          <w:szCs w:val="22"/>
          <w:lang w:eastAsia="es-MX"/>
        </w:rPr>
      </w:pPr>
      <w:r w:rsidRPr="00B02CF7">
        <w:rPr>
          <w:rFonts w:ascii="Palatino Linotype" w:hAnsi="Palatino Linotype" w:cs="Segoe UI"/>
          <w:i/>
          <w:iCs/>
          <w:sz w:val="22"/>
          <w:szCs w:val="22"/>
          <w:lang w:eastAsia="es-MX"/>
        </w:rPr>
        <w:lastRenderedPageBreak/>
        <w:t>“…</w:t>
      </w:r>
      <w:r w:rsidR="00CF5CD7" w:rsidRPr="00CF5CD7">
        <w:rPr>
          <w:rFonts w:ascii="Palatino Linotype" w:hAnsi="Palatino Linotype" w:cs="Segoe UI"/>
          <w:i/>
          <w:iCs/>
          <w:sz w:val="22"/>
          <w:szCs w:val="22"/>
          <w:lang w:eastAsia="es-MX"/>
        </w:rPr>
        <w:t>Folio de la solicitud: 00014/TLATLAYA/IP/2022</w:t>
      </w:r>
    </w:p>
    <w:p w14:paraId="4016ACC0" w14:textId="77777777" w:rsidR="00CF5CD7" w:rsidRPr="00CF5CD7" w:rsidRDefault="00CF5CD7" w:rsidP="00CF5CD7">
      <w:pPr>
        <w:ind w:left="840" w:right="1750"/>
        <w:jc w:val="both"/>
        <w:textAlignment w:val="baseline"/>
        <w:rPr>
          <w:rFonts w:ascii="Palatino Linotype" w:hAnsi="Palatino Linotype" w:cs="Segoe UI"/>
          <w:i/>
          <w:iCs/>
          <w:sz w:val="22"/>
          <w:szCs w:val="22"/>
          <w:lang w:eastAsia="es-MX"/>
        </w:rPr>
      </w:pPr>
      <w:r w:rsidRPr="00CF5CD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EE1538" w14:textId="77777777" w:rsidR="00CF5CD7" w:rsidRPr="00CF5CD7" w:rsidRDefault="00CF5CD7" w:rsidP="00CF5CD7">
      <w:pPr>
        <w:ind w:left="840" w:right="1750"/>
        <w:jc w:val="both"/>
        <w:textAlignment w:val="baseline"/>
        <w:rPr>
          <w:rFonts w:ascii="Palatino Linotype" w:hAnsi="Palatino Linotype" w:cs="Segoe UI"/>
          <w:i/>
          <w:iCs/>
          <w:sz w:val="22"/>
          <w:szCs w:val="22"/>
          <w:lang w:eastAsia="es-MX"/>
        </w:rPr>
      </w:pPr>
      <w:r w:rsidRPr="00CF5CD7">
        <w:rPr>
          <w:rFonts w:ascii="Palatino Linotype" w:hAnsi="Palatino Linotype" w:cs="Segoe UI"/>
          <w:i/>
          <w:iCs/>
          <w:sz w:val="22"/>
          <w:szCs w:val="22"/>
          <w:lang w:eastAsia="es-MX"/>
        </w:rPr>
        <w:t>Se adjunta archivo en PDF</w:t>
      </w:r>
    </w:p>
    <w:p w14:paraId="08B0EC86" w14:textId="77777777" w:rsidR="00CF5CD7" w:rsidRPr="00CF5CD7" w:rsidRDefault="00CF5CD7" w:rsidP="00CF5CD7">
      <w:pPr>
        <w:ind w:left="840" w:right="1750"/>
        <w:jc w:val="both"/>
        <w:textAlignment w:val="baseline"/>
        <w:rPr>
          <w:rFonts w:ascii="Palatino Linotype" w:hAnsi="Palatino Linotype" w:cs="Segoe UI"/>
          <w:i/>
          <w:iCs/>
          <w:sz w:val="22"/>
          <w:szCs w:val="22"/>
          <w:lang w:eastAsia="es-MX"/>
        </w:rPr>
      </w:pPr>
      <w:r w:rsidRPr="00CF5CD7">
        <w:rPr>
          <w:rFonts w:ascii="Palatino Linotype" w:hAnsi="Palatino Linotype" w:cs="Segoe UI"/>
          <w:i/>
          <w:iCs/>
          <w:sz w:val="22"/>
          <w:szCs w:val="22"/>
          <w:lang w:eastAsia="es-MX"/>
        </w:rPr>
        <w:t>ATENTAMENTE</w:t>
      </w:r>
    </w:p>
    <w:p w14:paraId="7D5D43F6" w14:textId="066E88BB" w:rsidR="00046BFE" w:rsidRPr="00B02CF7" w:rsidRDefault="00CF5CD7" w:rsidP="00CF5CD7">
      <w:pPr>
        <w:ind w:left="840" w:right="1750"/>
        <w:jc w:val="both"/>
        <w:textAlignment w:val="baseline"/>
        <w:rPr>
          <w:rFonts w:ascii="Palatino Linotype" w:hAnsi="Palatino Linotype" w:cs="Segoe UI"/>
          <w:i/>
          <w:iCs/>
          <w:sz w:val="22"/>
          <w:szCs w:val="22"/>
          <w:lang w:eastAsia="es-MX"/>
        </w:rPr>
      </w:pPr>
      <w:r w:rsidRPr="00CF5CD7">
        <w:rPr>
          <w:rFonts w:ascii="Palatino Linotype" w:hAnsi="Palatino Linotype" w:cs="Segoe UI"/>
          <w:i/>
          <w:iCs/>
          <w:sz w:val="22"/>
          <w:szCs w:val="22"/>
          <w:lang w:eastAsia="es-MX"/>
        </w:rPr>
        <w:t>PROFESOR PEDRO AVILES ANDRES</w:t>
      </w:r>
      <w:r w:rsidR="00296257" w:rsidRPr="00B02CF7">
        <w:rPr>
          <w:rFonts w:ascii="Palatino Linotype" w:hAnsi="Palatino Linotype" w:cs="Segoe UI"/>
          <w:i/>
          <w:iCs/>
          <w:sz w:val="22"/>
          <w:szCs w:val="22"/>
          <w:lang w:eastAsia="es-MX"/>
        </w:rPr>
        <w:t>” (Sic)</w:t>
      </w:r>
      <w:r w:rsidR="00046BFE" w:rsidRPr="00B02CF7">
        <w:rPr>
          <w:rFonts w:ascii="Palatino Linotype" w:hAnsi="Palatino Linotype" w:cs="Segoe UI"/>
          <w:i/>
          <w:iCs/>
          <w:sz w:val="22"/>
          <w:szCs w:val="22"/>
          <w:lang w:eastAsia="es-MX"/>
        </w:rPr>
        <w:t>.</w:t>
      </w:r>
    </w:p>
    <w:p w14:paraId="7E053D55" w14:textId="77777777" w:rsidR="00046BFE" w:rsidRPr="00B02CF7" w:rsidRDefault="00046BFE" w:rsidP="00046BFE">
      <w:pPr>
        <w:ind w:left="840" w:right="1750"/>
        <w:jc w:val="both"/>
        <w:textAlignment w:val="baseline"/>
        <w:rPr>
          <w:rFonts w:ascii="Palatino Linotype" w:hAnsi="Palatino Linotype" w:cs="Segoe UI"/>
          <w:i/>
          <w:iCs/>
          <w:sz w:val="22"/>
          <w:szCs w:val="22"/>
          <w:lang w:eastAsia="es-MX"/>
        </w:rPr>
      </w:pPr>
    </w:p>
    <w:p w14:paraId="70057CA5" w14:textId="77777777" w:rsidR="00046BFE" w:rsidRPr="00B02CF7" w:rsidRDefault="00046BFE" w:rsidP="00046BFE">
      <w:pPr>
        <w:ind w:right="1750"/>
        <w:jc w:val="both"/>
        <w:textAlignment w:val="baseline"/>
        <w:rPr>
          <w:rFonts w:ascii="Palatino Linotype" w:hAnsi="Palatino Linotype" w:cs="Segoe UI"/>
          <w:i/>
          <w:sz w:val="22"/>
          <w:szCs w:val="22"/>
          <w:lang w:eastAsia="es-MX"/>
        </w:rPr>
      </w:pPr>
    </w:p>
    <w:p w14:paraId="1D8BCA91" w14:textId="098DAEB1" w:rsidR="00046BFE" w:rsidRPr="00B02CF7" w:rsidRDefault="00046BFE" w:rsidP="00E53ECE">
      <w:pPr>
        <w:ind w:right="49"/>
        <w:jc w:val="both"/>
        <w:textAlignment w:val="baseline"/>
        <w:rPr>
          <w:rFonts w:ascii="Palatino Linotype" w:hAnsi="Palatino Linotype" w:cs="Segoe UI"/>
          <w:sz w:val="22"/>
          <w:szCs w:val="22"/>
          <w:lang w:eastAsia="es-MX"/>
        </w:rPr>
      </w:pPr>
      <w:r w:rsidRPr="00B02CF7">
        <w:rPr>
          <w:rFonts w:ascii="Palatino Linotype" w:hAnsi="Palatino Linotype" w:cs="Segoe UI"/>
          <w:sz w:val="22"/>
          <w:szCs w:val="22"/>
          <w:lang w:eastAsia="es-MX"/>
        </w:rPr>
        <w:t xml:space="preserve">Por otra parte, se anexó a la respuesta </w:t>
      </w:r>
      <w:r w:rsidR="003468BB">
        <w:rPr>
          <w:rFonts w:ascii="Palatino Linotype" w:hAnsi="Palatino Linotype" w:cs="Segoe UI"/>
          <w:sz w:val="22"/>
          <w:szCs w:val="22"/>
          <w:lang w:eastAsia="es-MX"/>
        </w:rPr>
        <w:t>un</w:t>
      </w:r>
      <w:r w:rsidRPr="00B02CF7">
        <w:rPr>
          <w:rFonts w:ascii="Palatino Linotype" w:hAnsi="Palatino Linotype" w:cs="Segoe UI"/>
          <w:sz w:val="22"/>
          <w:szCs w:val="22"/>
          <w:lang w:eastAsia="es-MX"/>
        </w:rPr>
        <w:t xml:space="preserve"> documento electrónico que a continuación se menciona:</w:t>
      </w:r>
    </w:p>
    <w:p w14:paraId="33B9E399" w14:textId="77777777" w:rsidR="00046BFE" w:rsidRPr="00B02CF7" w:rsidRDefault="00046BFE" w:rsidP="00BD695C">
      <w:pPr>
        <w:spacing w:line="360" w:lineRule="auto"/>
        <w:contextualSpacing/>
        <w:jc w:val="both"/>
        <w:rPr>
          <w:rFonts w:ascii="Palatino Linotype" w:hAnsi="Palatino Linotype"/>
          <w:sz w:val="22"/>
          <w:szCs w:val="22"/>
        </w:rPr>
      </w:pPr>
    </w:p>
    <w:p w14:paraId="26EBBDC5" w14:textId="477B1BF3" w:rsidR="00046BFE" w:rsidRPr="00B02CF7" w:rsidRDefault="00CF5CD7" w:rsidP="00492475">
      <w:pPr>
        <w:pStyle w:val="Prrafodelista"/>
        <w:numPr>
          <w:ilvl w:val="0"/>
          <w:numId w:val="8"/>
        </w:numPr>
        <w:spacing w:line="360" w:lineRule="auto"/>
        <w:contextualSpacing w:val="0"/>
        <w:jc w:val="both"/>
        <w:rPr>
          <w:rFonts w:ascii="Palatino Linotype" w:hAnsi="Palatino Linotype" w:cs="Segoe UI"/>
          <w:i/>
          <w:sz w:val="22"/>
          <w:szCs w:val="22"/>
          <w:lang w:eastAsia="es-MX"/>
        </w:rPr>
      </w:pPr>
      <w:r w:rsidRPr="00CF5CD7">
        <w:rPr>
          <w:rFonts w:ascii="Palatino Linotype" w:hAnsi="Palatino Linotype" w:cs="Segoe UI"/>
          <w:b/>
          <w:i/>
          <w:sz w:val="22"/>
          <w:szCs w:val="22"/>
          <w:lang w:eastAsia="es-MX"/>
        </w:rPr>
        <w:t>contestación SIP 14.PDF</w:t>
      </w:r>
      <w:r w:rsidR="00046BFE" w:rsidRPr="00B02CF7">
        <w:rPr>
          <w:rFonts w:ascii="Palatino Linotype" w:hAnsi="Palatino Linotype" w:cs="Segoe UI"/>
          <w:b/>
          <w:i/>
          <w:sz w:val="22"/>
          <w:szCs w:val="22"/>
          <w:lang w:eastAsia="es-MX"/>
        </w:rPr>
        <w:t>,</w:t>
      </w:r>
      <w:r w:rsidR="00046BFE" w:rsidRPr="00B02CF7">
        <w:rPr>
          <w:rFonts w:ascii="Palatino Linotype" w:hAnsi="Palatino Linotype" w:cs="Segoe UI"/>
          <w:i/>
          <w:sz w:val="22"/>
          <w:szCs w:val="22"/>
          <w:lang w:eastAsia="es-MX"/>
        </w:rPr>
        <w:t xml:space="preserve"> </w:t>
      </w:r>
      <w:r w:rsidR="003468BB" w:rsidRPr="003468BB">
        <w:rPr>
          <w:rFonts w:ascii="Palatino Linotype" w:hAnsi="Palatino Linotype" w:cs="Segoe UI"/>
          <w:sz w:val="22"/>
          <w:szCs w:val="22"/>
          <w:lang w:eastAsia="es-MX"/>
        </w:rPr>
        <w:t xml:space="preserve">del que se advierte, </w:t>
      </w:r>
      <w:r w:rsidR="00492475" w:rsidRPr="00492475">
        <w:rPr>
          <w:rFonts w:ascii="Palatino Linotype" w:hAnsi="Palatino Linotype" w:cs="Segoe UI"/>
          <w:sz w:val="22"/>
          <w:szCs w:val="22"/>
          <w:lang w:eastAsia="es-MX"/>
        </w:rPr>
        <w:t xml:space="preserve">un oficio con número HAYT/TES/40/2022, signado por L.A.E Max González Gómez, Tesorero Municipal del SUJETO OBLIGADO, dirigido al Coordinador de la Unidad de Transparencia, por medio del cual, refirió la entrega de la información anexando cuatro fojas, las cuales consisten en el Tabulador de Sueldos del Ayuntamiento de </w:t>
      </w:r>
      <w:proofErr w:type="spellStart"/>
      <w:r w:rsidR="00492475" w:rsidRPr="00492475">
        <w:rPr>
          <w:rFonts w:ascii="Palatino Linotype" w:hAnsi="Palatino Linotype" w:cs="Segoe UI"/>
          <w:sz w:val="22"/>
          <w:szCs w:val="22"/>
          <w:lang w:eastAsia="es-MX"/>
        </w:rPr>
        <w:t>Tlatlaya</w:t>
      </w:r>
      <w:proofErr w:type="spellEnd"/>
      <w:r w:rsidR="00492475" w:rsidRPr="00492475">
        <w:rPr>
          <w:rFonts w:ascii="Palatino Linotype" w:hAnsi="Palatino Linotype" w:cs="Segoe UI"/>
          <w:sz w:val="22"/>
          <w:szCs w:val="22"/>
          <w:lang w:eastAsia="es-MX"/>
        </w:rPr>
        <w:t>.</w:t>
      </w:r>
    </w:p>
    <w:p w14:paraId="19934CA8" w14:textId="6A0CF056" w:rsidR="005B07C2" w:rsidRPr="00B02CF7" w:rsidRDefault="005B07C2" w:rsidP="00FE56C0">
      <w:pPr>
        <w:spacing w:line="360" w:lineRule="auto"/>
        <w:jc w:val="both"/>
        <w:rPr>
          <w:rFonts w:ascii="Palatino Linotype" w:hAnsi="Palatino Linotype" w:cs="Arial"/>
          <w:sz w:val="22"/>
          <w:szCs w:val="22"/>
          <w:lang w:val="es-419"/>
        </w:rPr>
      </w:pPr>
    </w:p>
    <w:p w14:paraId="0D6CFA7F" w14:textId="0EE90AEC" w:rsidR="0035304E" w:rsidRPr="00B02CF7" w:rsidRDefault="0035304E" w:rsidP="0035304E">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t xml:space="preserve">Inconforme con la respuesta, </w:t>
      </w:r>
      <w:r w:rsidRPr="003468BB">
        <w:rPr>
          <w:rFonts w:ascii="Palatino Linotype" w:hAnsi="Palatino Linotype" w:cs="Arial"/>
          <w:b/>
          <w:sz w:val="22"/>
          <w:szCs w:val="22"/>
          <w:lang w:val="es-419"/>
        </w:rPr>
        <w:t>EL RECURRENTE</w:t>
      </w:r>
      <w:r w:rsidRPr="00B02CF7">
        <w:rPr>
          <w:rFonts w:ascii="Palatino Linotype" w:hAnsi="Palatino Linotype" w:cs="Arial"/>
          <w:sz w:val="22"/>
          <w:szCs w:val="22"/>
          <w:lang w:val="es-419"/>
        </w:rPr>
        <w:t xml:space="preserve"> interpuso el presente medio de defensa, señalando como razones o motivos de inconformidad:</w:t>
      </w:r>
    </w:p>
    <w:p w14:paraId="4E7C7BFA" w14:textId="47D74484" w:rsidR="00FE56C0" w:rsidRPr="00B02CF7" w:rsidRDefault="00FE56C0" w:rsidP="0035304E">
      <w:pPr>
        <w:spacing w:line="360" w:lineRule="auto"/>
        <w:ind w:left="708"/>
        <w:jc w:val="both"/>
        <w:rPr>
          <w:rFonts w:ascii="Palatino Linotype" w:hAnsi="Palatino Linotype" w:cs="Arial"/>
          <w:sz w:val="22"/>
          <w:szCs w:val="22"/>
        </w:rPr>
      </w:pPr>
    </w:p>
    <w:p w14:paraId="0F5380C4" w14:textId="77777777" w:rsidR="0035304E" w:rsidRPr="00B02CF7" w:rsidRDefault="0035304E" w:rsidP="0035304E">
      <w:pPr>
        <w:spacing w:line="360" w:lineRule="auto"/>
        <w:ind w:left="708"/>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2DB2E4B4" w14:textId="2B09F1D7" w:rsidR="003468BB" w:rsidRPr="003468BB" w:rsidRDefault="003468BB" w:rsidP="00492475">
      <w:pPr>
        <w:tabs>
          <w:tab w:val="left" w:pos="709"/>
        </w:tabs>
        <w:spacing w:before="66"/>
        <w:ind w:left="851" w:right="899"/>
        <w:jc w:val="both"/>
        <w:rPr>
          <w:rFonts w:ascii="Palatino Linotype" w:hAnsi="Palatino Linotype" w:cs="Arial"/>
          <w:i/>
          <w:iCs/>
          <w:sz w:val="20"/>
          <w:szCs w:val="20"/>
          <w:lang w:val="es-MX"/>
        </w:rPr>
      </w:pPr>
      <w:r w:rsidRPr="003468BB">
        <w:rPr>
          <w:rFonts w:ascii="Palatino Linotype" w:hAnsi="Palatino Linotype" w:cs="Arial"/>
          <w:i/>
          <w:iCs/>
          <w:sz w:val="22"/>
          <w:szCs w:val="20"/>
          <w:lang w:val="es-MX"/>
        </w:rPr>
        <w:t>“</w:t>
      </w:r>
      <w:r w:rsidR="00492475" w:rsidRPr="00492475">
        <w:rPr>
          <w:rFonts w:ascii="Palatino Linotype" w:hAnsi="Palatino Linotype" w:cs="Arial"/>
          <w:i/>
          <w:iCs/>
          <w:sz w:val="22"/>
          <w:szCs w:val="20"/>
          <w:lang w:val="es-MX"/>
        </w:rPr>
        <w:t xml:space="preserve">se </w:t>
      </w:r>
      <w:proofErr w:type="spellStart"/>
      <w:r w:rsidR="00492475" w:rsidRPr="00492475">
        <w:rPr>
          <w:rFonts w:ascii="Palatino Linotype" w:hAnsi="Palatino Linotype" w:cs="Arial"/>
          <w:i/>
          <w:iCs/>
          <w:sz w:val="22"/>
          <w:szCs w:val="20"/>
          <w:lang w:val="es-MX"/>
        </w:rPr>
        <w:t>esta</w:t>
      </w:r>
      <w:proofErr w:type="spellEnd"/>
      <w:r w:rsidR="00492475" w:rsidRPr="00492475">
        <w:rPr>
          <w:rFonts w:ascii="Palatino Linotype" w:hAnsi="Palatino Linotype" w:cs="Arial"/>
          <w:i/>
          <w:iCs/>
          <w:sz w:val="22"/>
          <w:szCs w:val="20"/>
          <w:lang w:val="es-MX"/>
        </w:rPr>
        <w:t xml:space="preserve"> pidiendo el desglose de la plantilla del personal que labora y lo que están proporcionando es el tabulador de puestos, nada que ver con lo solicitado y para variar se ve todo borroso, </w:t>
      </w:r>
      <w:proofErr w:type="spellStart"/>
      <w:r w:rsidR="00492475" w:rsidRPr="00492475">
        <w:rPr>
          <w:rFonts w:ascii="Palatino Linotype" w:hAnsi="Palatino Linotype" w:cs="Arial"/>
          <w:i/>
          <w:iCs/>
          <w:sz w:val="22"/>
          <w:szCs w:val="20"/>
          <w:lang w:val="es-MX"/>
        </w:rPr>
        <w:t>asi</w:t>
      </w:r>
      <w:proofErr w:type="spellEnd"/>
      <w:r w:rsidR="00492475" w:rsidRPr="00492475">
        <w:rPr>
          <w:rFonts w:ascii="Palatino Linotype" w:hAnsi="Palatino Linotype" w:cs="Arial"/>
          <w:i/>
          <w:iCs/>
          <w:sz w:val="22"/>
          <w:szCs w:val="20"/>
          <w:lang w:val="es-MX"/>
        </w:rPr>
        <w:t xml:space="preserve"> que se les pide en formato Excel de la manera </w:t>
      </w:r>
      <w:proofErr w:type="spellStart"/>
      <w:r w:rsidR="00492475" w:rsidRPr="00492475">
        <w:rPr>
          <w:rFonts w:ascii="Palatino Linotype" w:hAnsi="Palatino Linotype" w:cs="Arial"/>
          <w:i/>
          <w:iCs/>
          <w:sz w:val="22"/>
          <w:szCs w:val="20"/>
          <w:lang w:val="es-MX"/>
        </w:rPr>
        <w:t>mas</w:t>
      </w:r>
      <w:proofErr w:type="spellEnd"/>
      <w:r w:rsidR="00492475" w:rsidRPr="00492475">
        <w:rPr>
          <w:rFonts w:ascii="Palatino Linotype" w:hAnsi="Palatino Linotype" w:cs="Arial"/>
          <w:i/>
          <w:iCs/>
          <w:sz w:val="22"/>
          <w:szCs w:val="20"/>
          <w:lang w:val="es-MX"/>
        </w:rPr>
        <w:t xml:space="preserve"> atenta</w:t>
      </w:r>
      <w:r w:rsidRPr="003468BB">
        <w:rPr>
          <w:rFonts w:ascii="Palatino Linotype" w:hAnsi="Palatino Linotype" w:cs="Arial"/>
          <w:i/>
          <w:iCs/>
          <w:sz w:val="22"/>
          <w:szCs w:val="20"/>
          <w:lang w:val="es-MX"/>
        </w:rPr>
        <w:t xml:space="preserve">.” </w:t>
      </w:r>
      <w:r w:rsidRPr="003468BB">
        <w:rPr>
          <w:rFonts w:ascii="Palatino Linotype" w:hAnsi="Palatino Linotype" w:cs="Arial"/>
          <w:iCs/>
          <w:sz w:val="22"/>
          <w:szCs w:val="20"/>
          <w:lang w:val="es-MX"/>
        </w:rPr>
        <w:t>(Sic).</w:t>
      </w:r>
    </w:p>
    <w:p w14:paraId="6F6A7494" w14:textId="77777777" w:rsidR="00086DBA" w:rsidRPr="00B02CF7" w:rsidRDefault="00086DBA" w:rsidP="0035304E">
      <w:pPr>
        <w:spacing w:line="360" w:lineRule="auto"/>
        <w:ind w:left="708"/>
        <w:jc w:val="both"/>
        <w:rPr>
          <w:rFonts w:ascii="Palatino Linotype" w:hAnsi="Palatino Linotype" w:cs="Arial"/>
          <w:sz w:val="22"/>
          <w:szCs w:val="22"/>
        </w:rPr>
      </w:pPr>
    </w:p>
    <w:p w14:paraId="6495A11E" w14:textId="77777777" w:rsidR="0035304E" w:rsidRPr="00B02CF7" w:rsidRDefault="0035304E" w:rsidP="0035304E">
      <w:pPr>
        <w:spacing w:line="360" w:lineRule="auto"/>
        <w:ind w:left="708"/>
        <w:jc w:val="both"/>
        <w:rPr>
          <w:rFonts w:ascii="Palatino Linotype" w:hAnsi="Palatino Linotype" w:cs="Arial"/>
          <w:b/>
          <w:sz w:val="22"/>
          <w:szCs w:val="22"/>
        </w:rPr>
      </w:pPr>
      <w:r w:rsidRPr="00B02CF7">
        <w:rPr>
          <w:rFonts w:ascii="Palatino Linotype" w:hAnsi="Palatino Linotype" w:cs="Arial"/>
          <w:b/>
          <w:sz w:val="22"/>
          <w:szCs w:val="22"/>
        </w:rPr>
        <w:t>Razones o Motivos de Inconformidad:</w:t>
      </w:r>
    </w:p>
    <w:p w14:paraId="37395982" w14:textId="391D9F29" w:rsidR="003468BB" w:rsidRPr="003468BB" w:rsidRDefault="003468BB" w:rsidP="003468BB">
      <w:pPr>
        <w:tabs>
          <w:tab w:val="left" w:pos="709"/>
        </w:tabs>
        <w:spacing w:before="66"/>
        <w:ind w:left="851" w:right="899"/>
        <w:jc w:val="both"/>
        <w:rPr>
          <w:rFonts w:ascii="Palatino Linotype" w:hAnsi="Palatino Linotype" w:cs="Arial"/>
          <w:iCs/>
          <w:sz w:val="22"/>
          <w:szCs w:val="20"/>
          <w:lang w:val="es-MX"/>
        </w:rPr>
      </w:pPr>
      <w:r w:rsidRPr="003468BB">
        <w:rPr>
          <w:rFonts w:ascii="Palatino Linotype" w:hAnsi="Palatino Linotype" w:cs="Arial"/>
          <w:i/>
          <w:iCs/>
          <w:sz w:val="22"/>
          <w:szCs w:val="20"/>
          <w:lang w:val="es-MX"/>
        </w:rPr>
        <w:t>“</w:t>
      </w:r>
      <w:r w:rsidR="00492475" w:rsidRPr="00492475">
        <w:rPr>
          <w:rFonts w:ascii="Palatino Linotype" w:hAnsi="Palatino Linotype" w:cs="Arial"/>
          <w:i/>
          <w:iCs/>
          <w:sz w:val="22"/>
          <w:szCs w:val="20"/>
          <w:lang w:val="es-MX"/>
        </w:rPr>
        <w:t>información que no corresponde a lo solicitado</w:t>
      </w:r>
      <w:r w:rsidRPr="003468BB">
        <w:rPr>
          <w:rFonts w:ascii="Palatino Linotype" w:hAnsi="Palatino Linotype" w:cs="Arial"/>
          <w:i/>
          <w:iCs/>
          <w:sz w:val="22"/>
          <w:szCs w:val="20"/>
          <w:lang w:val="es-MX"/>
        </w:rPr>
        <w:t xml:space="preserve">” </w:t>
      </w:r>
      <w:r w:rsidRPr="003468BB">
        <w:rPr>
          <w:rFonts w:ascii="Palatino Linotype" w:hAnsi="Palatino Linotype" w:cs="Arial"/>
          <w:iCs/>
          <w:sz w:val="22"/>
          <w:szCs w:val="20"/>
          <w:lang w:val="es-MX"/>
        </w:rPr>
        <w:t>(Sic).</w:t>
      </w:r>
    </w:p>
    <w:p w14:paraId="7F798EF7" w14:textId="77777777" w:rsidR="00086DBA" w:rsidRPr="00B02CF7" w:rsidRDefault="00086DBA" w:rsidP="00086DBA">
      <w:pPr>
        <w:spacing w:line="360" w:lineRule="auto"/>
        <w:jc w:val="both"/>
        <w:rPr>
          <w:rFonts w:ascii="Palatino Linotype" w:hAnsi="Palatino Linotype" w:cs="Arial"/>
          <w:sz w:val="22"/>
          <w:szCs w:val="22"/>
        </w:rPr>
      </w:pPr>
    </w:p>
    <w:p w14:paraId="4380C895" w14:textId="21ECA813" w:rsidR="00086DBA" w:rsidRDefault="00086DBA" w:rsidP="00086DBA">
      <w:pPr>
        <w:spacing w:line="360" w:lineRule="auto"/>
        <w:jc w:val="both"/>
        <w:rPr>
          <w:rFonts w:ascii="Palatino Linotype" w:eastAsia="Arial Unicode MS" w:hAnsi="Palatino Linotype" w:cs="Arial"/>
          <w:lang w:val="es-MX"/>
        </w:rPr>
      </w:pPr>
      <w:r w:rsidRPr="00B02CF7">
        <w:rPr>
          <w:rFonts w:ascii="Palatino Linotype" w:hAnsi="Palatino Linotype" w:cs="Arial"/>
          <w:sz w:val="22"/>
          <w:szCs w:val="22"/>
          <w:lang w:eastAsia="es-MX"/>
        </w:rPr>
        <w:lastRenderedPageBreak/>
        <w:t xml:space="preserve">Cabe destacar que </w:t>
      </w:r>
      <w:r w:rsidR="003468BB" w:rsidRPr="003468BB">
        <w:rPr>
          <w:rFonts w:ascii="Palatino Linotype" w:eastAsia="Arial Unicode MS" w:hAnsi="Palatino Linotype" w:cs="Arial"/>
          <w:b/>
          <w:color w:val="000000"/>
          <w:lang w:val="es-MX" w:eastAsia="es-MX"/>
        </w:rPr>
        <w:t>EL SUJETO OBLIGADO</w:t>
      </w:r>
      <w:r w:rsidR="003468BB" w:rsidRPr="003468BB">
        <w:rPr>
          <w:rFonts w:ascii="Palatino Linotype" w:eastAsia="Arial Unicode MS" w:hAnsi="Palatino Linotype" w:cs="Arial"/>
          <w:lang w:val="es-MX"/>
        </w:rPr>
        <w:t xml:space="preserve"> rindió su Informe Justificado en fecha </w:t>
      </w:r>
      <w:r w:rsidR="00492475">
        <w:rPr>
          <w:rFonts w:ascii="Palatino Linotype" w:eastAsia="Arial Unicode MS" w:hAnsi="Palatino Linotype" w:cs="Arial"/>
          <w:b/>
          <w:lang w:val="es-MX"/>
        </w:rPr>
        <w:t>cuatro de mayo</w:t>
      </w:r>
      <w:r w:rsidR="003468BB" w:rsidRPr="003468BB">
        <w:rPr>
          <w:rFonts w:ascii="Palatino Linotype" w:eastAsia="Arial Unicode MS" w:hAnsi="Palatino Linotype" w:cs="Arial"/>
          <w:b/>
          <w:lang w:val="es-MX"/>
        </w:rPr>
        <w:t xml:space="preserve"> de dos mil veintidós, </w:t>
      </w:r>
      <w:r w:rsidR="003468BB" w:rsidRPr="003468BB">
        <w:rPr>
          <w:rFonts w:ascii="Palatino Linotype" w:eastAsia="Arial Unicode MS" w:hAnsi="Palatino Linotype" w:cs="Arial"/>
          <w:lang w:val="es-MX"/>
        </w:rPr>
        <w:t>sin embargo éste último no fue puesto a disposición del particular, por contener datos personales</w:t>
      </w:r>
    </w:p>
    <w:p w14:paraId="5A8E8613" w14:textId="77777777" w:rsidR="00161B88" w:rsidRPr="00B02CF7" w:rsidRDefault="00161B88" w:rsidP="00086DBA">
      <w:pPr>
        <w:spacing w:line="360" w:lineRule="auto"/>
        <w:jc w:val="both"/>
        <w:rPr>
          <w:rFonts w:ascii="Palatino Linotype" w:hAnsi="Palatino Linotype"/>
          <w:sz w:val="22"/>
          <w:szCs w:val="22"/>
          <w:lang w:eastAsia="es-MX"/>
        </w:rPr>
      </w:pPr>
    </w:p>
    <w:p w14:paraId="3E9BC855" w14:textId="77777777" w:rsidR="00086DBA" w:rsidRPr="00B02CF7" w:rsidRDefault="00086DBA" w:rsidP="00086DBA">
      <w:pPr>
        <w:tabs>
          <w:tab w:val="center" w:pos="4252"/>
          <w:tab w:val="right" w:pos="8504"/>
        </w:tabs>
        <w:spacing w:line="360" w:lineRule="auto"/>
        <w:jc w:val="both"/>
        <w:rPr>
          <w:rFonts w:ascii="Palatino Linotype" w:eastAsia="Arial Unicode MS" w:hAnsi="Palatino Linotype" w:cs="Arial"/>
          <w:sz w:val="22"/>
          <w:szCs w:val="22"/>
        </w:rPr>
      </w:pPr>
      <w:r w:rsidRPr="00B02CF7">
        <w:rPr>
          <w:rFonts w:ascii="Palatino Linotype" w:eastAsia="MS Mincho" w:hAnsi="Palatino Linotype"/>
          <w:sz w:val="22"/>
          <w:szCs w:val="22"/>
          <w:lang w:eastAsia="es-MX"/>
        </w:rPr>
        <w:t>Por su parte, el particular no realizó manifestación alguna,</w:t>
      </w:r>
      <w:r w:rsidRPr="00B02CF7">
        <w:rPr>
          <w:rFonts w:ascii="Palatino Linotype" w:eastAsia="Arial Unicode MS" w:hAnsi="Palatino Linotype" w:cs="Arial"/>
          <w:sz w:val="22"/>
          <w:szCs w:val="22"/>
        </w:rPr>
        <w:t xml:space="preserve"> ni presentó pruebas o alegatos.</w:t>
      </w:r>
    </w:p>
    <w:p w14:paraId="1675C852" w14:textId="77777777" w:rsidR="008D2E26" w:rsidRPr="00B02CF7" w:rsidRDefault="008D2E26" w:rsidP="008D2E26">
      <w:pPr>
        <w:spacing w:line="360" w:lineRule="auto"/>
        <w:contextualSpacing/>
        <w:jc w:val="both"/>
        <w:rPr>
          <w:rFonts w:ascii="Palatino Linotype" w:hAnsi="Palatino Linotype" w:cs="Tahoma"/>
          <w:sz w:val="22"/>
          <w:szCs w:val="22"/>
        </w:rPr>
      </w:pPr>
    </w:p>
    <w:p w14:paraId="3F929E26" w14:textId="3ED15B66" w:rsidR="008D2E26" w:rsidRPr="00B02CF7" w:rsidRDefault="008D2E26" w:rsidP="008D2E26">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w:t>
      </w:r>
      <w:proofErr w:type="spellStart"/>
      <w:r w:rsidRPr="00B02CF7">
        <w:rPr>
          <w:rFonts w:ascii="Palatino Linotype" w:hAnsi="Palatino Linotype" w:cs="Arial"/>
          <w:sz w:val="22"/>
          <w:szCs w:val="22"/>
        </w:rPr>
        <w:t>Resolutora</w:t>
      </w:r>
      <w:proofErr w:type="spellEnd"/>
      <w:r w:rsidRPr="00B02CF7">
        <w:rPr>
          <w:rFonts w:ascii="Palatino Linotype" w:hAnsi="Palatino Linotype" w:cs="Arial"/>
          <w:sz w:val="22"/>
          <w:szCs w:val="22"/>
        </w:rPr>
        <w:t xml:space="preserve">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w:t>
      </w:r>
      <w:r w:rsidR="00492475">
        <w:rPr>
          <w:rFonts w:ascii="Palatino Linotype" w:hAnsi="Palatino Linotype" w:cs="Arial"/>
          <w:sz w:val="22"/>
          <w:szCs w:val="22"/>
        </w:rPr>
        <w:t>V</w:t>
      </w:r>
      <w:r w:rsidRPr="00B02CF7">
        <w:rPr>
          <w:rFonts w:ascii="Palatino Linotype" w:hAnsi="Palatino Linotype" w:cs="Arial"/>
          <w:sz w:val="22"/>
          <w:szCs w:val="22"/>
        </w:rPr>
        <w:t xml:space="preserve">I, del artículo 179 de la Ley de Transparencia y Acceso a la Información Pública del Estado de México y sus Municipios, que establecen la </w:t>
      </w:r>
      <w:r w:rsidR="00492475">
        <w:rPr>
          <w:rFonts w:ascii="Palatino Linotype" w:hAnsi="Palatino Linotype" w:cs="Arial"/>
          <w:sz w:val="22"/>
          <w:szCs w:val="22"/>
        </w:rPr>
        <w:t>entrega de información que no corresponde con lo solicitado</w:t>
      </w:r>
      <w:r w:rsidRPr="00B02CF7">
        <w:rPr>
          <w:rFonts w:ascii="Palatino Linotype" w:hAnsi="Palatino Linotype" w:cs="Arial"/>
          <w:sz w:val="22"/>
          <w:szCs w:val="22"/>
        </w:rPr>
        <w:t>.</w:t>
      </w:r>
    </w:p>
    <w:p w14:paraId="1708F0D6" w14:textId="77777777" w:rsidR="003E66B1" w:rsidRPr="00B02CF7" w:rsidRDefault="003E66B1" w:rsidP="008D2E26">
      <w:pPr>
        <w:spacing w:line="360" w:lineRule="auto"/>
        <w:contextualSpacing/>
        <w:jc w:val="both"/>
        <w:rPr>
          <w:rFonts w:ascii="Palatino Linotype" w:hAnsi="Palatino Linotype" w:cs="Arial"/>
          <w:sz w:val="22"/>
          <w:szCs w:val="22"/>
        </w:rPr>
      </w:pPr>
    </w:p>
    <w:p w14:paraId="36184390" w14:textId="3985475A"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 y criterio mayoritario por el Pleno de este Instituto, en el que só</w:t>
      </w:r>
      <w:r w:rsidRPr="00B02CF7">
        <w:rPr>
          <w:rFonts w:ascii="Palatino Linotype" w:hAnsi="Palatino Linotype"/>
          <w:color w:val="000000"/>
          <w:sz w:val="22"/>
          <w:szCs w:val="22"/>
        </w:rPr>
        <w:t xml:space="preserve">lo se hizo especial énfasis como dato a reservar el </w:t>
      </w:r>
      <w:r w:rsidRPr="00492475">
        <w:rPr>
          <w:rFonts w:ascii="Palatino Linotype" w:hAnsi="Palatino Linotype"/>
          <w:color w:val="000000"/>
          <w:sz w:val="22"/>
          <w:szCs w:val="22"/>
          <w:u w:val="single"/>
        </w:rPr>
        <w:t xml:space="preserve">nombre de los elementos de </w:t>
      </w:r>
      <w:r w:rsidR="00296257" w:rsidRPr="00492475">
        <w:rPr>
          <w:rFonts w:ascii="Palatino Linotype" w:hAnsi="Palatino Linotype"/>
          <w:color w:val="000000"/>
          <w:sz w:val="22"/>
          <w:szCs w:val="22"/>
          <w:u w:val="single"/>
        </w:rPr>
        <w:t>Seguridad Pública</w:t>
      </w:r>
      <w:r w:rsidRPr="00492475">
        <w:rPr>
          <w:rFonts w:ascii="Palatino Linotype" w:hAnsi="Palatino Linotype"/>
          <w:color w:val="000000"/>
          <w:sz w:val="22"/>
          <w:szCs w:val="22"/>
          <w:u w:val="single"/>
        </w:rPr>
        <w:t>,</w:t>
      </w:r>
      <w:r w:rsidRPr="00B02CF7">
        <w:rPr>
          <w:rFonts w:ascii="Palatino Linotype" w:hAnsi="Palatino Linotype"/>
          <w:color w:val="000000"/>
          <w:sz w:val="22"/>
          <w:szCs w:val="22"/>
        </w:rPr>
        <w:t xml:space="preserve">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106D45E1"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En ese sentido, la Ponencia </w:t>
      </w:r>
      <w:proofErr w:type="spellStart"/>
      <w:r w:rsidRPr="00B02CF7">
        <w:rPr>
          <w:rFonts w:ascii="Palatino Linotype" w:hAnsi="Palatino Linotype" w:cs="Arial"/>
          <w:sz w:val="22"/>
          <w:szCs w:val="22"/>
        </w:rPr>
        <w:t>Resolutora</w:t>
      </w:r>
      <w:proofErr w:type="spellEnd"/>
      <w:r w:rsidR="00296257" w:rsidRPr="00B02CF7">
        <w:rPr>
          <w:rFonts w:ascii="Palatino Linotype" w:hAnsi="Palatino Linotype" w:cs="Arial"/>
          <w:sz w:val="22"/>
          <w:szCs w:val="22"/>
        </w:rPr>
        <w:t xml:space="preserve"> realizó engrose 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entregar la información solicitada por el re</w:t>
      </w:r>
      <w:r w:rsidR="006375B2">
        <w:rPr>
          <w:rFonts w:ascii="Palatino Linotype" w:hAnsi="Palatino Linotype" w:cs="Arial"/>
          <w:sz w:val="22"/>
          <w:szCs w:val="22"/>
        </w:rPr>
        <w:t xml:space="preserve">currente únicamente reservando </w:t>
      </w:r>
      <w:r w:rsidR="00D734D9" w:rsidRPr="00B02CF7">
        <w:rPr>
          <w:rFonts w:ascii="Palatino Linotype" w:hAnsi="Palatino Linotype" w:cs="Arial"/>
          <w:sz w:val="22"/>
          <w:szCs w:val="22"/>
        </w:rPr>
        <w:t xml:space="preserve">el nombre de los elementos </w:t>
      </w:r>
      <w:r w:rsidR="00D27FB7" w:rsidRPr="00B02CF7">
        <w:rPr>
          <w:rFonts w:ascii="Palatino Linotype" w:hAnsi="Palatino Linotype" w:cs="Arial"/>
          <w:sz w:val="22"/>
          <w:szCs w:val="22"/>
        </w:rPr>
        <w:t xml:space="preserve">operativos de </w:t>
      </w:r>
      <w:r w:rsidR="00296257" w:rsidRPr="00B02CF7">
        <w:rPr>
          <w:rFonts w:ascii="Palatino Linotype" w:hAnsi="Palatino Linotype" w:cs="Arial"/>
          <w:sz w:val="22"/>
          <w:szCs w:val="22"/>
        </w:rPr>
        <w:t>Seguridad Pública</w:t>
      </w:r>
      <w:r w:rsidR="00D734D9" w:rsidRPr="00B02CF7">
        <w:rPr>
          <w:rFonts w:ascii="Palatino Linotype" w:hAnsi="Palatino Linotype" w:cs="Arial"/>
          <w:sz w:val="22"/>
          <w:szCs w:val="22"/>
        </w:rPr>
        <w:t xml:space="preserve"> que se encuentren activos</w:t>
      </w:r>
      <w:r w:rsidR="00D27FB7" w:rsidRPr="00B02CF7">
        <w:rPr>
          <w:rFonts w:ascii="Palatino Linotype" w:hAnsi="Palatino Linotype" w:cs="Arial"/>
          <w:sz w:val="22"/>
          <w:szCs w:val="22"/>
        </w:rPr>
        <w:t xml:space="preserve"> en el </w:t>
      </w:r>
      <w:r w:rsidR="00296257" w:rsidRPr="00B02CF7">
        <w:rPr>
          <w:rFonts w:ascii="Palatino Linotype" w:hAnsi="Palatino Linotype" w:cs="Arial"/>
          <w:sz w:val="22"/>
          <w:szCs w:val="22"/>
        </w:rPr>
        <w:t>Ayuntamiento</w:t>
      </w:r>
      <w:r w:rsidR="00D27FB7" w:rsidRPr="00B02CF7">
        <w:rPr>
          <w:rFonts w:ascii="Palatino Linotype" w:hAnsi="Palatino Linotype" w:cs="Arial"/>
          <w:sz w:val="22"/>
          <w:szCs w:val="22"/>
        </w:rPr>
        <w:t xml:space="preserve"> de </w:t>
      </w:r>
      <w:proofErr w:type="spellStart"/>
      <w:r w:rsidR="006375B2">
        <w:rPr>
          <w:rFonts w:ascii="Palatino Linotype" w:hAnsi="Palatino Linotype" w:cs="Arial"/>
          <w:sz w:val="22"/>
          <w:szCs w:val="22"/>
        </w:rPr>
        <w:t>Tlatlaya</w:t>
      </w:r>
      <w:proofErr w:type="spellEnd"/>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06FE5A70"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lastRenderedPageBreak/>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6375B2">
        <w:rPr>
          <w:rFonts w:ascii="Palatino Linotype" w:hAnsi="Palatino Linotype"/>
          <w:b/>
          <w:color w:val="000000"/>
          <w:sz w:val="22"/>
          <w:szCs w:val="22"/>
        </w:rPr>
        <w:t xml:space="preserve">la entrega de la información </w:t>
      </w:r>
      <w:r w:rsidR="00A07096" w:rsidRPr="006375B2">
        <w:rPr>
          <w:rFonts w:ascii="Palatino Linotype" w:hAnsi="Palatino Linotype"/>
          <w:b/>
          <w:color w:val="000000"/>
          <w:sz w:val="22"/>
          <w:szCs w:val="22"/>
        </w:rPr>
        <w:t xml:space="preserve">del cargo y área de adscripción del personal de </w:t>
      </w:r>
      <w:r w:rsidR="00296257" w:rsidRPr="006375B2">
        <w:rPr>
          <w:rFonts w:ascii="Palatino Linotype" w:hAnsi="Palatino Linotype"/>
          <w:b/>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399637A7" w14:textId="017D1F49" w:rsidR="008D2E26" w:rsidRPr="00B02CF7" w:rsidRDefault="006D5765" w:rsidP="009D50D6">
      <w:pPr>
        <w:spacing w:line="360" w:lineRule="auto"/>
        <w:contextualSpacing/>
        <w:jc w:val="both"/>
        <w:rPr>
          <w:rFonts w:ascii="Palatino Linotype" w:hAnsi="Palatino Linotype" w:cs="Arial"/>
          <w:sz w:val="22"/>
          <w:szCs w:val="22"/>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 xml:space="preserve">del Ayuntamiento de </w:t>
      </w:r>
      <w:proofErr w:type="spellStart"/>
      <w:r w:rsidR="006375B2">
        <w:rPr>
          <w:rFonts w:ascii="Palatino Linotype" w:hAnsi="Palatino Linotype"/>
          <w:color w:val="000000"/>
          <w:sz w:val="22"/>
          <w:szCs w:val="22"/>
        </w:rPr>
        <w:t>Tlatlaya</w:t>
      </w:r>
      <w:proofErr w:type="spellEnd"/>
      <w:r w:rsidR="008D2E26" w:rsidRPr="00B02CF7">
        <w:rPr>
          <w:rFonts w:ascii="Palatino Linotype" w:hAnsi="Palatino Linotype"/>
          <w:color w:val="000000"/>
          <w:sz w:val="22"/>
          <w:szCs w:val="22"/>
        </w:rPr>
        <w:t>, pues se ordenó l</w:t>
      </w:r>
      <w:r w:rsidR="0056567F" w:rsidRPr="00B02CF7">
        <w:rPr>
          <w:rFonts w:ascii="Palatino Linotype" w:hAnsi="Palatino Linotype"/>
          <w:color w:val="000000"/>
          <w:sz w:val="22"/>
          <w:szCs w:val="22"/>
        </w:rPr>
        <w:t>a entrega de</w:t>
      </w:r>
      <w:r w:rsidR="00161B88">
        <w:rPr>
          <w:rFonts w:ascii="Palatino Linotype" w:hAnsi="Palatino Linotype"/>
          <w:color w:val="000000"/>
          <w:sz w:val="22"/>
          <w:szCs w:val="22"/>
        </w:rPr>
        <w:t xml:space="preserve">l </w:t>
      </w:r>
      <w:r w:rsidR="00E53ECE">
        <w:rPr>
          <w:rFonts w:ascii="Palatino Linotype" w:hAnsi="Palatino Linotype"/>
          <w:color w:val="000000"/>
          <w:sz w:val="22"/>
          <w:szCs w:val="22"/>
        </w:rPr>
        <w:t>“</w:t>
      </w:r>
      <w:r w:rsidR="006375B2" w:rsidRPr="006375B2">
        <w:rPr>
          <w:rFonts w:ascii="Palatino Linotype" w:hAnsi="Palatino Linotype"/>
          <w:i/>
          <w:color w:val="000000"/>
          <w:sz w:val="22"/>
          <w:szCs w:val="22"/>
          <w:lang w:val="es-MX"/>
        </w:rPr>
        <w:t xml:space="preserve">Documento o expresión documental donde se advierta la plantilla del personal que labora en el </w:t>
      </w:r>
      <w:r w:rsidR="006375B2" w:rsidRPr="006375B2">
        <w:rPr>
          <w:rFonts w:ascii="Palatino Linotype" w:hAnsi="Palatino Linotype"/>
          <w:b/>
          <w:i/>
          <w:color w:val="000000"/>
          <w:sz w:val="22"/>
          <w:szCs w:val="22"/>
          <w:lang w:val="es-MX"/>
        </w:rPr>
        <w:t>SUJETO OBLIGADO</w:t>
      </w:r>
      <w:r w:rsidR="006375B2" w:rsidRPr="006375B2">
        <w:rPr>
          <w:rFonts w:ascii="Palatino Linotype" w:hAnsi="Palatino Linotype"/>
          <w:i/>
          <w:color w:val="000000"/>
          <w:sz w:val="22"/>
          <w:szCs w:val="22"/>
          <w:lang w:val="es-MX"/>
        </w:rPr>
        <w:t>, así como de sus percepciones, deducciones, sueldo neto recibido, departamento y puesto al que pertenecen cada uno de los servidores públicos, tal información de la primera y segunda quincena del mes de enero de dos mil veintidós</w:t>
      </w:r>
      <w:r w:rsidR="00E53ECE">
        <w:rPr>
          <w:rFonts w:ascii="Palatino Linotype" w:hAnsi="Palatino Linotype"/>
          <w:i/>
          <w:color w:val="000000"/>
          <w:sz w:val="22"/>
          <w:szCs w:val="22"/>
          <w:lang w:val="es-MX"/>
        </w:rPr>
        <w:t xml:space="preserve">” </w:t>
      </w:r>
      <w:r w:rsidR="00E53ECE" w:rsidRPr="006375B2">
        <w:rPr>
          <w:rFonts w:ascii="Palatino Linotype" w:hAnsi="Palatino Linotype"/>
          <w:color w:val="000000"/>
          <w:sz w:val="22"/>
          <w:szCs w:val="22"/>
          <w:lang w:val="es-MX"/>
        </w:rPr>
        <w:t>(Sic)</w:t>
      </w:r>
      <w:r w:rsidR="006375B2">
        <w:rPr>
          <w:rFonts w:ascii="Palatino Linotype" w:hAnsi="Palatino Linotype"/>
          <w:i/>
          <w:color w:val="000000"/>
          <w:sz w:val="22"/>
          <w:szCs w:val="22"/>
          <w:lang w:val="es-MX"/>
        </w:rPr>
        <w:t>;</w:t>
      </w:r>
      <w:r w:rsidR="0056567F" w:rsidRPr="00B02CF7">
        <w:rPr>
          <w:rFonts w:ascii="Palatino Linotype" w:hAnsi="Palatino Linotype"/>
          <w:color w:val="000000"/>
          <w:sz w:val="22"/>
          <w:szCs w:val="22"/>
        </w:rPr>
        <w:t xml:space="preserve"> y, por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 xml:space="preserve">por el hecho de pertenecer o haber </w:t>
      </w:r>
      <w:r w:rsidR="008D2E26" w:rsidRPr="00B02CF7">
        <w:rPr>
          <w:rFonts w:ascii="Palatino Linotype" w:hAnsi="Palatino Linotype"/>
          <w:color w:val="000000"/>
          <w:sz w:val="22"/>
          <w:szCs w:val="22"/>
        </w:rPr>
        <w:lastRenderedPageBreak/>
        <w:t>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264C061A"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Aunado a ello,</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0C064FBF" w:rsidR="008D2E26" w:rsidRPr="00B02CF7" w:rsidRDefault="008D2E26"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color w:val="000000"/>
          <w:sz w:val="22"/>
          <w:szCs w:val="22"/>
        </w:rPr>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296257" w:rsidRPr="00B02CF7">
        <w:rPr>
          <w:rFonts w:ascii="Palatino Linotype" w:hAnsi="Palatino Linotype"/>
          <w:color w:val="000000"/>
          <w:sz w:val="22"/>
          <w:szCs w:val="22"/>
        </w:rPr>
        <w:t xml:space="preserve">Ayuntamiento </w:t>
      </w:r>
      <w:r w:rsidRPr="00B02CF7">
        <w:rPr>
          <w:rFonts w:ascii="Palatino Linotype" w:hAnsi="Palatino Linotype"/>
          <w:color w:val="000000"/>
          <w:sz w:val="22"/>
          <w:szCs w:val="22"/>
        </w:rPr>
        <w:t xml:space="preserve">de </w:t>
      </w:r>
      <w:proofErr w:type="spellStart"/>
      <w:r w:rsidR="006375B2">
        <w:rPr>
          <w:rFonts w:ascii="Palatino Linotype" w:hAnsi="Palatino Linotype"/>
          <w:color w:val="000000"/>
          <w:sz w:val="22"/>
          <w:szCs w:val="22"/>
        </w:rPr>
        <w:t>Tlatlaya</w:t>
      </w:r>
      <w:proofErr w:type="spellEnd"/>
      <w:r w:rsidR="006D150E" w:rsidRPr="00B02CF7">
        <w:rPr>
          <w:rFonts w:ascii="Palatino Linotype" w:hAnsi="Palatino Linotype"/>
          <w:color w:val="000000"/>
          <w:sz w:val="22"/>
          <w:szCs w:val="22"/>
        </w:rPr>
        <w:t xml:space="preserve"> y </w:t>
      </w:r>
      <w:r w:rsidRPr="00B02CF7">
        <w:rPr>
          <w:rFonts w:ascii="Palatino Linotype" w:hAnsi="Palatino Linotype"/>
          <w:iCs/>
          <w:color w:val="000000"/>
          <w:sz w:val="22"/>
          <w:szCs w:val="22"/>
        </w:rPr>
        <w:t xml:space="preserve">al entregar </w:t>
      </w:r>
      <w:r w:rsidR="00882E1C">
        <w:rPr>
          <w:rFonts w:ascii="Palatino Linotype" w:hAnsi="Palatino Linotype"/>
          <w:iCs/>
          <w:color w:val="000000"/>
          <w:sz w:val="22"/>
          <w:szCs w:val="22"/>
        </w:rPr>
        <w:t xml:space="preserve">los documentos donde conste </w:t>
      </w:r>
      <w:r w:rsidR="00B655EC">
        <w:rPr>
          <w:rFonts w:ascii="Palatino Linotype" w:hAnsi="Palatino Linotype"/>
          <w:iCs/>
          <w:color w:val="000000"/>
          <w:sz w:val="22"/>
          <w:szCs w:val="22"/>
        </w:rPr>
        <w:t xml:space="preserve">la plantilla del personal que labora en dicho Ayuntamiento, </w:t>
      </w:r>
      <w:r w:rsidRPr="00B02CF7">
        <w:rPr>
          <w:rFonts w:ascii="Palatino Linotype" w:hAnsi="Palatino Linotype"/>
          <w:iCs/>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w:t>
      </w:r>
      <w:r w:rsidRPr="00B02CF7">
        <w:rPr>
          <w:rFonts w:ascii="Palatino Linotype" w:hAnsi="Palatino Linotype"/>
          <w:i/>
          <w:iCs/>
          <w:color w:val="000000"/>
          <w:sz w:val="22"/>
          <w:szCs w:val="22"/>
        </w:rPr>
        <w:lastRenderedPageBreak/>
        <w:t xml:space="preserve">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655EC" w:rsidRDefault="008D2E26" w:rsidP="008D2E26">
      <w:pPr>
        <w:spacing w:line="360" w:lineRule="auto"/>
        <w:jc w:val="both"/>
        <w:rPr>
          <w:rFonts w:ascii="Palatino Linotype" w:hAnsi="Palatino Linotype"/>
          <w:color w:val="000000"/>
          <w:sz w:val="1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6"/>
          <w:szCs w:val="22"/>
        </w:rPr>
      </w:pPr>
    </w:p>
    <w:p w14:paraId="0B3D3297" w14:textId="270B10CB"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 xml:space="preserve">anteriores votos </w:t>
      </w:r>
      <w:r w:rsidR="00B655EC">
        <w:rPr>
          <w:rFonts w:ascii="Palatino Linotype" w:hAnsi="Palatino Linotype"/>
          <w:color w:val="000000"/>
          <w:sz w:val="22"/>
          <w:szCs w:val="22"/>
        </w:rPr>
        <w:t>disidentes</w:t>
      </w:r>
      <w:r w:rsidR="00E601D1"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07C08FC" w14:textId="77777777" w:rsidR="00B655EC" w:rsidRPr="00B655EC" w:rsidRDefault="00B655EC" w:rsidP="008D2E26">
      <w:pPr>
        <w:autoSpaceDE w:val="0"/>
        <w:autoSpaceDN w:val="0"/>
        <w:adjustRightInd w:val="0"/>
        <w:spacing w:line="360" w:lineRule="auto"/>
        <w:ind w:right="49"/>
        <w:contextualSpacing/>
        <w:jc w:val="both"/>
        <w:rPr>
          <w:rFonts w:ascii="Palatino Linotype" w:hAnsi="Palatino Linotype"/>
          <w:color w:val="000000"/>
          <w:sz w:val="10"/>
          <w:szCs w:val="22"/>
        </w:rPr>
      </w:pPr>
      <w:bookmarkStart w:id="0" w:name="_GoBack"/>
      <w:bookmarkEnd w:id="0"/>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w:t>
      </w:r>
      <w:r w:rsidR="008D2E26" w:rsidRPr="00B02CF7">
        <w:rPr>
          <w:rFonts w:ascii="Palatino Linotype" w:hAnsi="Palatino Linotype"/>
          <w:color w:val="000000"/>
          <w:sz w:val="22"/>
          <w:szCs w:val="22"/>
        </w:rPr>
        <w:lastRenderedPageBreak/>
        <w:t xml:space="preserve">persiguen un fin constitucionalmente válido, como se puede apreciar en la siguiente tesis publicada en el Semanario Judicial de la Federación y su Gaceta, Novena Época, Tomo XI, abril de 2000, página 74; </w:t>
      </w:r>
      <w:proofErr w:type="gramStart"/>
      <w:r w:rsidR="008D2E26" w:rsidRPr="00B02CF7">
        <w:rPr>
          <w:rFonts w:ascii="Palatino Linotype" w:hAnsi="Palatino Linotype"/>
          <w:color w:val="000000"/>
          <w:sz w:val="22"/>
          <w:szCs w:val="22"/>
        </w:rPr>
        <w:t>que</w:t>
      </w:r>
      <w:proofErr w:type="gramEnd"/>
      <w:r w:rsidR="008D2E26" w:rsidRPr="00B02CF7">
        <w:rPr>
          <w:rFonts w:ascii="Palatino Linotype" w:hAnsi="Palatino Linotype"/>
          <w:color w:val="000000"/>
          <w:sz w:val="22"/>
          <w:szCs w:val="22"/>
        </w:rPr>
        <w:t xml:space="preserve"> cuenta con el siguiente rubro: </w:t>
      </w:r>
      <w:r w:rsidR="008D2E26" w:rsidRPr="00B02CF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18"/>
          <w:szCs w:val="22"/>
        </w:rPr>
      </w:pPr>
    </w:p>
    <w:p w14:paraId="2339DE74" w14:textId="1F380F39"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655EC" w:rsidRDefault="00E22565" w:rsidP="008D2E26">
      <w:pPr>
        <w:autoSpaceDE w:val="0"/>
        <w:autoSpaceDN w:val="0"/>
        <w:adjustRightInd w:val="0"/>
        <w:spacing w:line="360" w:lineRule="auto"/>
        <w:ind w:right="49"/>
        <w:contextualSpacing/>
        <w:jc w:val="both"/>
        <w:rPr>
          <w:rFonts w:ascii="Palatino Linotype" w:hAnsi="Palatino Linotype"/>
          <w:color w:val="000000"/>
          <w:sz w:val="16"/>
          <w:szCs w:val="22"/>
        </w:rPr>
      </w:pPr>
    </w:p>
    <w:p w14:paraId="722BCF8C" w14:textId="04571452"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Ayuntamiento de </w:t>
      </w:r>
      <w:proofErr w:type="spellStart"/>
      <w:r w:rsidR="006375B2">
        <w:rPr>
          <w:rFonts w:ascii="Palatino Linotype" w:hAnsi="Palatino Linotype"/>
          <w:color w:val="000000"/>
          <w:sz w:val="22"/>
          <w:szCs w:val="22"/>
        </w:rPr>
        <w:t>Tlatlaya</w:t>
      </w:r>
      <w:proofErr w:type="spellEnd"/>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655EC" w:rsidRDefault="00CF4446" w:rsidP="008D2E26">
      <w:pPr>
        <w:autoSpaceDE w:val="0"/>
        <w:autoSpaceDN w:val="0"/>
        <w:adjustRightInd w:val="0"/>
        <w:spacing w:line="360" w:lineRule="auto"/>
        <w:ind w:right="49"/>
        <w:jc w:val="both"/>
        <w:rPr>
          <w:rFonts w:ascii="Palatino Linotype" w:hAnsi="Palatino Linotype"/>
          <w:color w:val="000000"/>
          <w:sz w:val="16"/>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655EC" w:rsidRDefault="008D2E26" w:rsidP="008D2E26">
      <w:pPr>
        <w:autoSpaceDE w:val="0"/>
        <w:autoSpaceDN w:val="0"/>
        <w:adjustRightInd w:val="0"/>
        <w:spacing w:line="360" w:lineRule="auto"/>
        <w:ind w:right="49"/>
        <w:jc w:val="both"/>
        <w:rPr>
          <w:rFonts w:ascii="Palatino Linotype" w:hAnsi="Palatino Linotype"/>
          <w:color w:val="000000"/>
          <w:sz w:val="14"/>
          <w:szCs w:val="22"/>
        </w:rPr>
      </w:pPr>
    </w:p>
    <w:p w14:paraId="5DA566A5" w14:textId="44F8B51A"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del </w:t>
      </w:r>
      <w:r w:rsidR="00296257" w:rsidRPr="00B02CF7">
        <w:rPr>
          <w:rFonts w:ascii="Palatino Linotype" w:hAnsi="Palatino Linotype"/>
          <w:color w:val="000000"/>
          <w:sz w:val="22"/>
          <w:szCs w:val="22"/>
        </w:rPr>
        <w:t>Ayuntamiento</w:t>
      </w:r>
      <w:r w:rsidR="008D2E26" w:rsidRPr="00B02CF7">
        <w:rPr>
          <w:rFonts w:ascii="Palatino Linotype" w:hAnsi="Palatino Linotype"/>
          <w:color w:val="000000"/>
          <w:sz w:val="22"/>
          <w:szCs w:val="22"/>
        </w:rPr>
        <w:t xml:space="preserve"> de </w:t>
      </w:r>
      <w:proofErr w:type="spellStart"/>
      <w:r w:rsidR="006375B2">
        <w:rPr>
          <w:rFonts w:ascii="Palatino Linotype" w:hAnsi="Palatino Linotype"/>
          <w:color w:val="000000"/>
          <w:sz w:val="22"/>
          <w:szCs w:val="22"/>
        </w:rPr>
        <w:t>Tlatlaya</w:t>
      </w:r>
      <w:proofErr w:type="spellEnd"/>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6E9004B9" w14:textId="77777777" w:rsidR="00B655EC" w:rsidRDefault="00B655EC" w:rsidP="00C433DD">
      <w:pPr>
        <w:spacing w:line="360" w:lineRule="auto"/>
        <w:jc w:val="both"/>
        <w:rPr>
          <w:rFonts w:ascii="Palatino Linotype" w:eastAsia="Calibri" w:hAnsi="Palatino Linotype" w:cs="Arial"/>
          <w:color w:val="000000" w:themeColor="text1"/>
          <w:sz w:val="18"/>
          <w:szCs w:val="18"/>
        </w:rPr>
      </w:pPr>
    </w:p>
    <w:p w14:paraId="26122A44" w14:textId="77777777" w:rsidR="00B655EC" w:rsidRDefault="00B655EC" w:rsidP="00C433DD">
      <w:pPr>
        <w:spacing w:line="360" w:lineRule="auto"/>
        <w:jc w:val="both"/>
        <w:rPr>
          <w:rFonts w:ascii="Palatino Linotype" w:eastAsia="Calibri" w:hAnsi="Palatino Linotype" w:cs="Arial"/>
          <w:color w:val="000000" w:themeColor="text1"/>
          <w:sz w:val="18"/>
          <w:szCs w:val="18"/>
        </w:rPr>
      </w:pPr>
    </w:p>
    <w:tbl>
      <w:tblPr>
        <w:tblW w:w="5529" w:type="dxa"/>
        <w:jc w:val="center"/>
        <w:tblLayout w:type="fixed"/>
        <w:tblLook w:val="04A0" w:firstRow="1" w:lastRow="0" w:firstColumn="1" w:lastColumn="0" w:noHBand="0" w:noVBand="1"/>
      </w:tblPr>
      <w:tblGrid>
        <w:gridCol w:w="5529"/>
      </w:tblGrid>
      <w:tr w:rsidR="00B655EC" w:rsidRPr="00EC6265" w14:paraId="42159F99" w14:textId="77777777" w:rsidTr="00407F3B">
        <w:trPr>
          <w:trHeight w:val="1352"/>
          <w:jc w:val="center"/>
        </w:trPr>
        <w:tc>
          <w:tcPr>
            <w:tcW w:w="5529" w:type="dxa"/>
          </w:tcPr>
          <w:tbl>
            <w:tblPr>
              <w:tblW w:w="5529" w:type="dxa"/>
              <w:jc w:val="center"/>
              <w:tblLayout w:type="fixed"/>
              <w:tblLook w:val="04A0" w:firstRow="1" w:lastRow="0" w:firstColumn="1" w:lastColumn="0" w:noHBand="0" w:noVBand="1"/>
            </w:tblPr>
            <w:tblGrid>
              <w:gridCol w:w="5529"/>
            </w:tblGrid>
            <w:tr w:rsidR="00B655EC" w:rsidRPr="00EC6265" w14:paraId="398E6BE5" w14:textId="77777777" w:rsidTr="00407F3B">
              <w:trPr>
                <w:jc w:val="center"/>
              </w:trPr>
              <w:tc>
                <w:tcPr>
                  <w:tcW w:w="5529" w:type="dxa"/>
                </w:tcPr>
                <w:p w14:paraId="2F102BFC" w14:textId="77777777" w:rsidR="00B655EC" w:rsidRPr="00EC6265" w:rsidRDefault="00B655EC" w:rsidP="00407F3B">
                  <w:pPr>
                    <w:jc w:val="center"/>
                    <w:rPr>
                      <w:rFonts w:ascii="Palatino Linotype" w:hAnsi="Palatino Linotype"/>
                      <w:b/>
                      <w:i/>
                      <w:sz w:val="22"/>
                      <w:szCs w:val="22"/>
                    </w:rPr>
                  </w:pPr>
                  <w:r w:rsidRPr="00EC6265">
                    <w:rPr>
                      <w:rFonts w:ascii="Palatino Linotype" w:hAnsi="Palatino Linotype"/>
                      <w:b/>
                      <w:sz w:val="22"/>
                      <w:szCs w:val="22"/>
                    </w:rPr>
                    <w:t xml:space="preserve">SHARON CRISTINA MORALES MARTÍNEZ </w:t>
                  </w:r>
                </w:p>
                <w:p w14:paraId="1A743139" w14:textId="77777777" w:rsidR="00B655EC" w:rsidRPr="00EC6265" w:rsidRDefault="00B655EC" w:rsidP="00407F3B">
                  <w:pPr>
                    <w:jc w:val="center"/>
                    <w:rPr>
                      <w:rFonts w:ascii="Palatino Linotype" w:hAnsi="Palatino Linotype"/>
                      <w:b/>
                      <w:sz w:val="20"/>
                      <w:szCs w:val="20"/>
                    </w:rPr>
                  </w:pPr>
                  <w:r w:rsidRPr="00EC6265">
                    <w:rPr>
                      <w:rFonts w:ascii="Palatino Linotype" w:hAnsi="Palatino Linotype"/>
                      <w:b/>
                      <w:sz w:val="22"/>
                      <w:szCs w:val="22"/>
                    </w:rPr>
                    <w:t>COMISIONADA</w:t>
                  </w:r>
                </w:p>
                <w:p w14:paraId="769126E7" w14:textId="77777777" w:rsidR="00B655EC" w:rsidRPr="00EC6265" w:rsidRDefault="00B655EC" w:rsidP="00407F3B">
                  <w:pPr>
                    <w:spacing w:line="360" w:lineRule="auto"/>
                    <w:jc w:val="center"/>
                    <w:rPr>
                      <w:rFonts w:ascii="Palatino Linotype" w:hAnsi="Palatino Linotype"/>
                      <w:b/>
                      <w:sz w:val="20"/>
                      <w:szCs w:val="20"/>
                    </w:rPr>
                  </w:pPr>
                </w:p>
              </w:tc>
            </w:tr>
          </w:tbl>
          <w:p w14:paraId="27CE1353" w14:textId="77777777" w:rsidR="00B655EC" w:rsidRPr="00EC6265" w:rsidRDefault="00B655EC" w:rsidP="00407F3B">
            <w:pPr>
              <w:jc w:val="center"/>
              <w:rPr>
                <w:rFonts w:ascii="Palatino Linotype" w:hAnsi="Palatino Linotype"/>
                <w:b/>
                <w:sz w:val="20"/>
                <w:szCs w:val="20"/>
              </w:rPr>
            </w:pPr>
          </w:p>
          <w:p w14:paraId="27C8168B" w14:textId="77777777" w:rsidR="00B655EC" w:rsidRPr="00EC6265" w:rsidRDefault="00B655EC" w:rsidP="00407F3B">
            <w:pPr>
              <w:spacing w:line="360" w:lineRule="auto"/>
              <w:jc w:val="center"/>
              <w:rPr>
                <w:rFonts w:ascii="Palatino Linotype" w:hAnsi="Palatino Linotype"/>
                <w:b/>
                <w:sz w:val="20"/>
                <w:szCs w:val="20"/>
              </w:rPr>
            </w:pPr>
          </w:p>
        </w:tc>
      </w:tr>
    </w:tbl>
    <w:p w14:paraId="529886E6" w14:textId="77777777" w:rsidR="00B655EC" w:rsidRPr="004645A9" w:rsidRDefault="00B655EC" w:rsidP="00B655EC">
      <w:pPr>
        <w:spacing w:line="360" w:lineRule="auto"/>
        <w:jc w:val="both"/>
        <w:rPr>
          <w:rFonts w:ascii="Palatino Linotype" w:eastAsia="Calibri" w:hAnsi="Palatino Linotype" w:cs="Arial"/>
          <w:color w:val="000000" w:themeColor="text1"/>
          <w:sz w:val="20"/>
          <w:szCs w:val="22"/>
        </w:rPr>
      </w:pPr>
      <w:r w:rsidRPr="00EC6265">
        <w:rPr>
          <w:rFonts w:ascii="Palatino Linotype" w:eastAsia="Calibri" w:hAnsi="Palatino Linotype" w:cs="Arial"/>
          <w:color w:val="000000" w:themeColor="text1"/>
          <w:sz w:val="20"/>
          <w:szCs w:val="22"/>
        </w:rPr>
        <w:t>BLA/DEMF/CCA</w:t>
      </w: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8610DF"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50BC5" w14:textId="77777777" w:rsidR="003F36D4" w:rsidRDefault="003F36D4" w:rsidP="00E81438">
      <w:r>
        <w:separator/>
      </w:r>
    </w:p>
  </w:endnote>
  <w:endnote w:type="continuationSeparator" w:id="0">
    <w:p w14:paraId="49F060DA" w14:textId="77777777" w:rsidR="003F36D4" w:rsidRDefault="003F36D4"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8610DF"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8610DF"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8610DF"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8610DF"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610D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610D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8610D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E9C7F" w14:textId="77777777" w:rsidR="003F36D4" w:rsidRDefault="003F36D4" w:rsidP="00E81438">
      <w:r>
        <w:separator/>
      </w:r>
    </w:p>
  </w:footnote>
  <w:footnote w:type="continuationSeparator" w:id="0">
    <w:p w14:paraId="290AD98C" w14:textId="77777777" w:rsidR="003F36D4" w:rsidRDefault="003F36D4"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8610DF">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8610DF">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08F74184"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DB611A">
      <w:rPr>
        <w:rFonts w:ascii="Palatino Linotype" w:hAnsi="Palatino Linotype"/>
        <w:b/>
        <w:bCs/>
        <w:color w:val="000000" w:themeColor="text1"/>
      </w:rPr>
      <w:t>04742</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8610DF">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8"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7"/>
  </w:num>
  <w:num w:numId="4">
    <w:abstractNumId w:val="1"/>
  </w:num>
  <w:num w:numId="5">
    <w:abstractNumId w:val="0"/>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6272A"/>
    <w:rsid w:val="0006759B"/>
    <w:rsid w:val="00086DBA"/>
    <w:rsid w:val="000A3500"/>
    <w:rsid w:val="000A5C62"/>
    <w:rsid w:val="000C3339"/>
    <w:rsid w:val="000C4A06"/>
    <w:rsid w:val="00107D23"/>
    <w:rsid w:val="001247BF"/>
    <w:rsid w:val="00132B0F"/>
    <w:rsid w:val="00142268"/>
    <w:rsid w:val="00161B88"/>
    <w:rsid w:val="00167974"/>
    <w:rsid w:val="00183B60"/>
    <w:rsid w:val="0019475D"/>
    <w:rsid w:val="001A75DE"/>
    <w:rsid w:val="001B2EA0"/>
    <w:rsid w:val="001B6EB9"/>
    <w:rsid w:val="001C25BC"/>
    <w:rsid w:val="001C27DF"/>
    <w:rsid w:val="001D3F19"/>
    <w:rsid w:val="001D61DA"/>
    <w:rsid w:val="001E2C7A"/>
    <w:rsid w:val="001E4BD7"/>
    <w:rsid w:val="0020623D"/>
    <w:rsid w:val="00216380"/>
    <w:rsid w:val="00217F04"/>
    <w:rsid w:val="0022110A"/>
    <w:rsid w:val="002317E4"/>
    <w:rsid w:val="002323B7"/>
    <w:rsid w:val="002351D3"/>
    <w:rsid w:val="00242826"/>
    <w:rsid w:val="00251760"/>
    <w:rsid w:val="0027361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468BB"/>
    <w:rsid w:val="0035304E"/>
    <w:rsid w:val="00353453"/>
    <w:rsid w:val="00361D66"/>
    <w:rsid w:val="003713D0"/>
    <w:rsid w:val="00372746"/>
    <w:rsid w:val="00385CC1"/>
    <w:rsid w:val="003868B5"/>
    <w:rsid w:val="0038700C"/>
    <w:rsid w:val="003964BA"/>
    <w:rsid w:val="003B190C"/>
    <w:rsid w:val="003C2F6A"/>
    <w:rsid w:val="003E3AD6"/>
    <w:rsid w:val="003E66B1"/>
    <w:rsid w:val="003F36D4"/>
    <w:rsid w:val="003F54B0"/>
    <w:rsid w:val="003F6468"/>
    <w:rsid w:val="00404BA3"/>
    <w:rsid w:val="00406D8C"/>
    <w:rsid w:val="00414F91"/>
    <w:rsid w:val="00434978"/>
    <w:rsid w:val="004365C0"/>
    <w:rsid w:val="00437359"/>
    <w:rsid w:val="00457C33"/>
    <w:rsid w:val="00463C78"/>
    <w:rsid w:val="0048734D"/>
    <w:rsid w:val="00492475"/>
    <w:rsid w:val="00492D79"/>
    <w:rsid w:val="00495A2D"/>
    <w:rsid w:val="00496FDB"/>
    <w:rsid w:val="004A0E48"/>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6567F"/>
    <w:rsid w:val="005820EB"/>
    <w:rsid w:val="00595D69"/>
    <w:rsid w:val="005A3BF5"/>
    <w:rsid w:val="005A4D7F"/>
    <w:rsid w:val="005B07C2"/>
    <w:rsid w:val="005B4759"/>
    <w:rsid w:val="005C0E5C"/>
    <w:rsid w:val="005C66C0"/>
    <w:rsid w:val="005F542A"/>
    <w:rsid w:val="005F563A"/>
    <w:rsid w:val="0060046A"/>
    <w:rsid w:val="00603369"/>
    <w:rsid w:val="00626823"/>
    <w:rsid w:val="00630A16"/>
    <w:rsid w:val="006375B2"/>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77E6"/>
    <w:rsid w:val="007056B6"/>
    <w:rsid w:val="0070742C"/>
    <w:rsid w:val="00725E1F"/>
    <w:rsid w:val="00726203"/>
    <w:rsid w:val="007400C6"/>
    <w:rsid w:val="007431C8"/>
    <w:rsid w:val="00757AA9"/>
    <w:rsid w:val="00791445"/>
    <w:rsid w:val="00791C9C"/>
    <w:rsid w:val="007A56CE"/>
    <w:rsid w:val="007B0C01"/>
    <w:rsid w:val="007B2D3C"/>
    <w:rsid w:val="007B6513"/>
    <w:rsid w:val="007C28C6"/>
    <w:rsid w:val="007C7A0C"/>
    <w:rsid w:val="007D187B"/>
    <w:rsid w:val="007D2399"/>
    <w:rsid w:val="00805A08"/>
    <w:rsid w:val="00811B0B"/>
    <w:rsid w:val="0082275B"/>
    <w:rsid w:val="00827BB1"/>
    <w:rsid w:val="008610DF"/>
    <w:rsid w:val="00861ACD"/>
    <w:rsid w:val="008628F8"/>
    <w:rsid w:val="00873F22"/>
    <w:rsid w:val="00882E1C"/>
    <w:rsid w:val="00884D62"/>
    <w:rsid w:val="00891560"/>
    <w:rsid w:val="00893D02"/>
    <w:rsid w:val="008A35FA"/>
    <w:rsid w:val="008B0732"/>
    <w:rsid w:val="008B4B59"/>
    <w:rsid w:val="008D2E26"/>
    <w:rsid w:val="008D7E7C"/>
    <w:rsid w:val="008E75B6"/>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02CF7"/>
    <w:rsid w:val="00B16B7A"/>
    <w:rsid w:val="00B17283"/>
    <w:rsid w:val="00B2189F"/>
    <w:rsid w:val="00B26745"/>
    <w:rsid w:val="00B655EC"/>
    <w:rsid w:val="00B737A0"/>
    <w:rsid w:val="00B85A28"/>
    <w:rsid w:val="00BB14F6"/>
    <w:rsid w:val="00BC15BA"/>
    <w:rsid w:val="00BC27E6"/>
    <w:rsid w:val="00BC51D9"/>
    <w:rsid w:val="00BD695C"/>
    <w:rsid w:val="00BE7409"/>
    <w:rsid w:val="00C12B90"/>
    <w:rsid w:val="00C37A03"/>
    <w:rsid w:val="00C433DD"/>
    <w:rsid w:val="00C536CC"/>
    <w:rsid w:val="00C977B7"/>
    <w:rsid w:val="00CA0752"/>
    <w:rsid w:val="00CA1964"/>
    <w:rsid w:val="00CA4E5A"/>
    <w:rsid w:val="00CB12C1"/>
    <w:rsid w:val="00CC6685"/>
    <w:rsid w:val="00CD5D70"/>
    <w:rsid w:val="00CE0D21"/>
    <w:rsid w:val="00CF4446"/>
    <w:rsid w:val="00CF5CD7"/>
    <w:rsid w:val="00D27FB7"/>
    <w:rsid w:val="00D35DE3"/>
    <w:rsid w:val="00D409E9"/>
    <w:rsid w:val="00D70C20"/>
    <w:rsid w:val="00D724F4"/>
    <w:rsid w:val="00D734D9"/>
    <w:rsid w:val="00DB0A3F"/>
    <w:rsid w:val="00DB611A"/>
    <w:rsid w:val="00DC3433"/>
    <w:rsid w:val="00E02F0C"/>
    <w:rsid w:val="00E1408B"/>
    <w:rsid w:val="00E152F3"/>
    <w:rsid w:val="00E22565"/>
    <w:rsid w:val="00E25F3A"/>
    <w:rsid w:val="00E336C1"/>
    <w:rsid w:val="00E40318"/>
    <w:rsid w:val="00E40B16"/>
    <w:rsid w:val="00E464B2"/>
    <w:rsid w:val="00E51FE3"/>
    <w:rsid w:val="00E53ECE"/>
    <w:rsid w:val="00E60128"/>
    <w:rsid w:val="00E601D1"/>
    <w:rsid w:val="00E81438"/>
    <w:rsid w:val="00E9040E"/>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C01B-2A8B-47F2-974A-64B4768B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2272</Words>
  <Characters>12502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9</cp:revision>
  <cp:lastPrinted>2022-09-29T18:12:00Z</cp:lastPrinted>
  <dcterms:created xsi:type="dcterms:W3CDTF">2022-05-30T23:30:00Z</dcterms:created>
  <dcterms:modified xsi:type="dcterms:W3CDTF">2022-09-29T18:12:00Z</dcterms:modified>
</cp:coreProperties>
</file>