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797A" w14:textId="77777777" w:rsidR="00023E21" w:rsidRDefault="00023E21">
      <w:pPr>
        <w:pStyle w:val="Textoindependiente"/>
        <w:rPr>
          <w:rFonts w:ascii="Times New Roman"/>
          <w:sz w:val="20"/>
        </w:rPr>
      </w:pPr>
    </w:p>
    <w:p w14:paraId="4D8F1F8D" w14:textId="77777777" w:rsidR="00023E21" w:rsidRDefault="00023E21">
      <w:pPr>
        <w:pStyle w:val="Textoindependiente"/>
        <w:spacing w:before="9"/>
        <w:rPr>
          <w:rFonts w:ascii="Times New Roman"/>
          <w:sz w:val="28"/>
        </w:rPr>
      </w:pPr>
    </w:p>
    <w:p w14:paraId="06BA4316" w14:textId="77777777" w:rsidR="00023E21" w:rsidRDefault="009B31FD">
      <w:pPr>
        <w:pStyle w:val="Ttulo"/>
        <w:spacing w:before="31" w:line="360" w:lineRule="auto"/>
        <w:ind w:left="102" w:right="115"/>
        <w:jc w:val="both"/>
      </w:pPr>
      <w:r>
        <w:t>VOTO DISIDENTE QUE FORMULA EL COMISIONADO LUIS GUSTAVO PARRA NORIEGA, A LA RESOLUCIÓN DEL RECURSO DE REVISIÓN 03308/INFOEM/IP/RR/2022, PROMOVIDO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CONTRA DEL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 DEL ESTADO DE MÉXICO.</w:t>
      </w:r>
    </w:p>
    <w:p w14:paraId="32AC54D2" w14:textId="77777777" w:rsidR="00023E21" w:rsidRDefault="00023E21">
      <w:pPr>
        <w:pStyle w:val="Textoindependiente"/>
        <w:spacing w:before="12"/>
        <w:rPr>
          <w:b/>
          <w:sz w:val="32"/>
        </w:rPr>
      </w:pPr>
    </w:p>
    <w:p w14:paraId="183ECE1D" w14:textId="77777777" w:rsidR="00023E21" w:rsidRDefault="009B31FD">
      <w:pPr>
        <w:pStyle w:val="Textoindependiente"/>
        <w:spacing w:line="360" w:lineRule="auto"/>
        <w:ind w:left="102" w:right="114"/>
        <w:jc w:val="both"/>
      </w:pP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189,</w:t>
      </w:r>
      <w:r>
        <w:rPr>
          <w:spacing w:val="-9"/>
        </w:rPr>
        <w:t xml:space="preserve"> </w:t>
      </w:r>
      <w:r>
        <w:t>párraf</w:t>
      </w:r>
      <w:r>
        <w:t>o</w:t>
      </w:r>
      <w:r>
        <w:rPr>
          <w:spacing w:val="-9"/>
        </w:rPr>
        <w:t xml:space="preserve"> </w:t>
      </w:r>
      <w:r>
        <w:t>primero,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Transparencia y Acceso a la Información Pública del Estado de México y Municipios, 14, fracción XI, del Reglamento Interior del Instituto de Transparencia, Acceso a la Información Pública y Protección de Datos Personales del Estado </w:t>
      </w:r>
      <w:r>
        <w:t>de México y Municipios; 2°, fracción XIX, 45 y 48, fracción II, de los Lineamientos para el funcionamiento del Pleno y las Comisiones del Instituto de Transparencia, Acceso a la Información Pública y Protección de Datos Personales del Estado de México y Mu</w:t>
      </w:r>
      <w:r>
        <w:t xml:space="preserve">nicipios, emito el presente </w:t>
      </w:r>
      <w:r>
        <w:rPr>
          <w:b/>
        </w:rPr>
        <w:t xml:space="preserve">Voto Disidente </w:t>
      </w:r>
      <w:r>
        <w:t xml:space="preserve">por no compartir el sentido ni el estudio de la Resolución del Recurso de Revisión </w:t>
      </w:r>
      <w:r>
        <w:rPr>
          <w:b/>
        </w:rPr>
        <w:t xml:space="preserve">03308/INFOEM/IP/RR/2022, </w:t>
      </w:r>
      <w:r>
        <w:t>conforme a lo siguiente:</w:t>
      </w:r>
    </w:p>
    <w:p w14:paraId="3C75EF80" w14:textId="77777777" w:rsidR="00023E21" w:rsidRDefault="00023E21">
      <w:pPr>
        <w:pStyle w:val="Textoindependiente"/>
      </w:pPr>
    </w:p>
    <w:p w14:paraId="1371C77C" w14:textId="77777777" w:rsidR="00023E21" w:rsidRDefault="009B31FD">
      <w:pPr>
        <w:pStyle w:val="Textoindependiente"/>
        <w:spacing w:before="149" w:line="360" w:lineRule="auto"/>
        <w:ind w:left="102" w:right="112"/>
        <w:jc w:val="both"/>
      </w:pPr>
      <w:r>
        <w:t xml:space="preserve">Como se desprende de la Resolución en comento, el Particular requirió mediante </w:t>
      </w:r>
      <w:r>
        <w:t>solicitud de acceso a la información pública, información estadística respecto de las personas a quienes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pagó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antigüedad</w:t>
      </w:r>
      <w:r>
        <w:rPr>
          <w:spacing w:val="-9"/>
        </w:rPr>
        <w:t xml:space="preserve"> </w:t>
      </w:r>
      <w:r>
        <w:t>contemplada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162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Federal del Trabajo, de acuerdo a diferentes supuestos por él planteados, tales como ¿A cuántos trabajadores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pagó</w:t>
      </w:r>
      <w:r>
        <w:rPr>
          <w:spacing w:val="17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t>prima?,</w:t>
      </w:r>
      <w:r>
        <w:rPr>
          <w:spacing w:val="22"/>
        </w:rPr>
        <w:t xml:space="preserve"> </w:t>
      </w:r>
      <w:r>
        <w:t>¿Cuántos</w:t>
      </w:r>
      <w:r>
        <w:rPr>
          <w:spacing w:val="18"/>
        </w:rPr>
        <w:t xml:space="preserve"> </w:t>
      </w:r>
      <w:r>
        <w:t>pagos</w:t>
      </w:r>
      <w:r>
        <w:rPr>
          <w:spacing w:val="22"/>
        </w:rPr>
        <w:t xml:space="preserve"> </w:t>
      </w:r>
      <w:r>
        <w:t>fueron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convenio</w:t>
      </w:r>
      <w:r>
        <w:rPr>
          <w:spacing w:val="22"/>
        </w:rPr>
        <w:t xml:space="preserve"> </w:t>
      </w:r>
      <w:r>
        <w:t>sin</w:t>
      </w:r>
      <w:r>
        <w:rPr>
          <w:spacing w:val="20"/>
        </w:rPr>
        <w:t xml:space="preserve"> </w:t>
      </w:r>
      <w:r>
        <w:t>juicio?</w:t>
      </w:r>
      <w:r>
        <w:rPr>
          <w:spacing w:val="22"/>
        </w:rPr>
        <w:t xml:space="preserve"> </w:t>
      </w:r>
      <w:r>
        <w:rPr>
          <w:spacing w:val="-10"/>
        </w:rPr>
        <w:t>y</w:t>
      </w:r>
    </w:p>
    <w:p w14:paraId="0EFEAC8D" w14:textId="77777777" w:rsidR="00023E21" w:rsidRDefault="009B31FD">
      <w:pPr>
        <w:spacing w:before="2" w:line="360" w:lineRule="auto"/>
        <w:ind w:left="102" w:right="114"/>
        <w:jc w:val="both"/>
      </w:pPr>
      <w:r>
        <w:t>¿Cuántos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laudo?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respuesta,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refirió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aplicable dicha</w:t>
      </w:r>
      <w:r>
        <w:rPr>
          <w:b/>
          <w:spacing w:val="-3"/>
        </w:rPr>
        <w:t xml:space="preserve"> </w:t>
      </w:r>
      <w:r>
        <w:rPr>
          <w:b/>
        </w:rPr>
        <w:t>normatividad,</w:t>
      </w:r>
      <w:r>
        <w:rPr>
          <w:b/>
          <w:spacing w:val="-6"/>
        </w:rPr>
        <w:t xml:space="preserve"> </w:t>
      </w:r>
      <w:r>
        <w:rPr>
          <w:b/>
        </w:rPr>
        <w:t>motivo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cual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podía</w:t>
      </w:r>
      <w:r>
        <w:rPr>
          <w:b/>
          <w:spacing w:val="-6"/>
        </w:rPr>
        <w:t xml:space="preserve"> </w:t>
      </w:r>
      <w:r>
        <w:rPr>
          <w:b/>
        </w:rPr>
        <w:t>atender</w:t>
      </w:r>
      <w:r>
        <w:rPr>
          <w:b/>
          <w:spacing w:val="-5"/>
        </w:rPr>
        <w:t xml:space="preserve"> </w:t>
      </w:r>
      <w:r>
        <w:rPr>
          <w:b/>
        </w:rPr>
        <w:t>favorablemente</w:t>
      </w:r>
      <w:r>
        <w:rPr>
          <w:b/>
          <w:spacing w:val="-5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solicitud</w:t>
      </w:r>
      <w:r>
        <w:t>;</w:t>
      </w:r>
      <w:r>
        <w:rPr>
          <w:spacing w:val="-3"/>
        </w:rPr>
        <w:t xml:space="preserve"> </w:t>
      </w:r>
      <w:r>
        <w:t>en consecuencia, el hoy Recurrente se inconformó con la respuesta y señaló que el Sujeto Obligado sí conocía de la información peticionada; así, durante la sustanciación del expediente, las partes fueron omisas en manifestar sus alegatos.</w:t>
      </w:r>
    </w:p>
    <w:p w14:paraId="5B2E6228" w14:textId="77777777" w:rsidR="00023E21" w:rsidRDefault="00023E21">
      <w:pPr>
        <w:spacing w:line="360" w:lineRule="auto"/>
        <w:jc w:val="both"/>
        <w:sectPr w:rsidR="00023E21">
          <w:headerReference w:type="default" r:id="rId7"/>
          <w:footerReference w:type="default" r:id="rId8"/>
          <w:type w:val="continuous"/>
          <w:pgSz w:w="12240" w:h="15840"/>
          <w:pgMar w:top="1920" w:right="1580" w:bottom="1320" w:left="1600" w:header="572" w:footer="1130" w:gutter="0"/>
          <w:pgNumType w:start="1"/>
          <w:cols w:space="720"/>
        </w:sectPr>
      </w:pPr>
    </w:p>
    <w:p w14:paraId="1D787692" w14:textId="77777777" w:rsidR="00023E21" w:rsidRDefault="00023E21">
      <w:pPr>
        <w:pStyle w:val="Textoindependiente"/>
        <w:rPr>
          <w:sz w:val="20"/>
        </w:rPr>
      </w:pPr>
    </w:p>
    <w:p w14:paraId="316970F1" w14:textId="77777777" w:rsidR="00023E21" w:rsidRDefault="00023E21">
      <w:pPr>
        <w:pStyle w:val="Textoindependiente"/>
        <w:spacing w:before="8"/>
        <w:rPr>
          <w:sz w:val="21"/>
        </w:rPr>
      </w:pPr>
    </w:p>
    <w:p w14:paraId="351EA658" w14:textId="77777777" w:rsidR="00023E21" w:rsidRDefault="009B31FD">
      <w:pPr>
        <w:pStyle w:val="Textoindependiente"/>
        <w:spacing w:before="30" w:line="360" w:lineRule="auto"/>
        <w:ind w:left="102" w:right="114"/>
        <w:jc w:val="both"/>
      </w:pPr>
      <w:r>
        <w:t>Como</w:t>
      </w:r>
      <w:r>
        <w:rPr>
          <w:spacing w:val="-1"/>
        </w:rPr>
        <w:t xml:space="preserve"> </w:t>
      </w:r>
      <w:r>
        <w:t>se desprende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 que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ocupa, la mayoría del</w:t>
      </w:r>
      <w:r>
        <w:rPr>
          <w:spacing w:val="-2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 xml:space="preserve">Instituto, consideró procedente </w:t>
      </w:r>
      <w:r>
        <w:rPr>
          <w:b/>
        </w:rPr>
        <w:t xml:space="preserve">ORDENAR </w:t>
      </w:r>
      <w:r>
        <w:t>la entrega de la información por considerar que la Ley Federal del Trabajo, le es aplicable por ser un organismo descentralizado, de acuerdo a</w:t>
      </w:r>
      <w:r>
        <w:t xml:space="preserve"> lo establecido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Jurisprudencia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Suprema</w:t>
      </w:r>
      <w:r>
        <w:rPr>
          <w:spacing w:val="-3"/>
        </w:rPr>
        <w:t xml:space="preserve"> </w:t>
      </w:r>
      <w:r>
        <w:t>Corte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 realizó la búsqueda exhaustiva y razonable en los archivos del Sujeto Obligado; sin embargo,</w:t>
      </w:r>
      <w:r>
        <w:rPr>
          <w:spacing w:val="-1"/>
        </w:rPr>
        <w:t xml:space="preserve"> </w:t>
      </w:r>
      <w:r>
        <w:t>difiero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determinación</w:t>
      </w:r>
      <w:r>
        <w:rPr>
          <w:spacing w:val="-1"/>
        </w:rPr>
        <w:t xml:space="preserve"> </w:t>
      </w:r>
      <w:r>
        <w:t>tomada por</w:t>
      </w:r>
      <w:r>
        <w:rPr>
          <w:spacing w:val="-4"/>
        </w:rPr>
        <w:t xml:space="preserve"> </w:t>
      </w:r>
      <w:r>
        <w:t>los integrantes del</w:t>
      </w:r>
      <w:r>
        <w:rPr>
          <w:spacing w:val="-2"/>
        </w:rPr>
        <w:t xml:space="preserve"> </w:t>
      </w:r>
      <w:r>
        <w:t>Pleno,</w:t>
      </w:r>
      <w:r>
        <w:rPr>
          <w:spacing w:val="-3"/>
        </w:rPr>
        <w:t xml:space="preserve"> </w:t>
      </w:r>
      <w:r>
        <w:t>pu</w:t>
      </w:r>
      <w:r>
        <w:t>es</w:t>
      </w:r>
      <w:r>
        <w:rPr>
          <w:spacing w:val="-2"/>
        </w:rPr>
        <w:t xml:space="preserve"> </w:t>
      </w:r>
      <w:r>
        <w:t>considero que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Obligado,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haber</w:t>
      </w:r>
      <w:r>
        <w:rPr>
          <w:spacing w:val="-12"/>
        </w:rPr>
        <w:t xml:space="preserve"> </w:t>
      </w:r>
      <w:r>
        <w:t>referido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cuenta</w:t>
      </w:r>
      <w:r>
        <w:rPr>
          <w:spacing w:val="-1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atribuciones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permitan</w:t>
      </w:r>
      <w:r>
        <w:rPr>
          <w:spacing w:val="-13"/>
        </w:rPr>
        <w:t xml:space="preserve"> </w:t>
      </w:r>
      <w:r>
        <w:t>conocer del requerimiento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información, al no</w:t>
      </w:r>
      <w:r>
        <w:rPr>
          <w:spacing w:val="-1"/>
        </w:rPr>
        <w:t xml:space="preserve"> </w:t>
      </w:r>
      <w:r>
        <w:t>serle aplicable el artículo 162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 xml:space="preserve">Federal del Trabajo, se debió analizar </w:t>
      </w:r>
      <w:proofErr w:type="spellStart"/>
      <w:r>
        <w:t>le</w:t>
      </w:r>
      <w:proofErr w:type="spellEnd"/>
      <w:r>
        <w:t xml:space="preserve"> marco normativo aplicable, de acuerdo con lo siguiente:</w:t>
      </w:r>
    </w:p>
    <w:p w14:paraId="73E03ACF" w14:textId="77777777" w:rsidR="00023E21" w:rsidRDefault="00023E21">
      <w:pPr>
        <w:pStyle w:val="Textoindependiente"/>
      </w:pPr>
    </w:p>
    <w:p w14:paraId="7C3D03EB" w14:textId="77777777" w:rsidR="00023E21" w:rsidRDefault="009B31FD">
      <w:pPr>
        <w:pStyle w:val="Textoindependiente"/>
        <w:spacing w:before="149" w:line="360" w:lineRule="auto"/>
        <w:ind w:left="102" w:right="120"/>
        <w:jc w:val="both"/>
      </w:pPr>
      <w:r>
        <w:t xml:space="preserve">El artículo 123 de la Constitución Política de los Estados Unidos Mexicanos, establece lo </w:t>
      </w:r>
      <w:r>
        <w:rPr>
          <w:spacing w:val="-2"/>
        </w:rPr>
        <w:t>siguiente:</w:t>
      </w:r>
    </w:p>
    <w:p w14:paraId="4BCC3DCA" w14:textId="77777777" w:rsidR="00023E21" w:rsidRDefault="00023E21">
      <w:pPr>
        <w:pStyle w:val="Textoindependiente"/>
        <w:spacing w:before="12"/>
        <w:rPr>
          <w:sz w:val="29"/>
        </w:rPr>
      </w:pPr>
    </w:p>
    <w:p w14:paraId="756B4C1D" w14:textId="77777777" w:rsidR="00023E21" w:rsidRDefault="009B31FD">
      <w:pPr>
        <w:ind w:left="668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123.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Toda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tiene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derecho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trabajo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digno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socialmente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útil</w:t>
      </w:r>
      <w:r>
        <w:rPr>
          <w:i/>
          <w:sz w:val="20"/>
        </w:rPr>
        <w:t>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al </w:t>
      </w:r>
      <w:r>
        <w:rPr>
          <w:i/>
          <w:spacing w:val="-2"/>
          <w:sz w:val="20"/>
        </w:rPr>
        <w:t>efecto,</w:t>
      </w:r>
    </w:p>
    <w:p w14:paraId="3053FDA8" w14:textId="77777777" w:rsidR="00023E21" w:rsidRDefault="00023E21">
      <w:pPr>
        <w:pStyle w:val="Textoindependiente"/>
        <w:spacing w:before="5"/>
        <w:rPr>
          <w:i/>
          <w:sz w:val="7"/>
        </w:rPr>
      </w:pPr>
    </w:p>
    <w:p w14:paraId="2136D918" w14:textId="77777777" w:rsidR="00023E21" w:rsidRDefault="009B31FD">
      <w:pPr>
        <w:spacing w:before="36"/>
        <w:ind w:left="668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promoverán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creación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empleos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organización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trabajo,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ley.</w:t>
      </w:r>
    </w:p>
    <w:p w14:paraId="503336FF" w14:textId="77777777" w:rsidR="00023E21" w:rsidRDefault="00023E21">
      <w:pPr>
        <w:pStyle w:val="Textoindependiente"/>
        <w:rPr>
          <w:i/>
          <w:sz w:val="20"/>
        </w:rPr>
      </w:pPr>
    </w:p>
    <w:p w14:paraId="57D1C733" w14:textId="77777777" w:rsidR="00023E21" w:rsidRDefault="00023E21">
      <w:pPr>
        <w:pStyle w:val="Textoindependiente"/>
        <w:rPr>
          <w:i/>
          <w:sz w:val="20"/>
        </w:rPr>
      </w:pPr>
    </w:p>
    <w:p w14:paraId="25D3E551" w14:textId="77777777" w:rsidR="00023E21" w:rsidRDefault="009B31FD">
      <w:pPr>
        <w:spacing w:line="360" w:lineRule="auto"/>
        <w:ind w:left="668" w:right="566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Congreso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Unión,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sin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contravenir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deberá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expedir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leyes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sobre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el trabajo, las cuales regirán:</w:t>
      </w:r>
    </w:p>
    <w:p w14:paraId="4D111C95" w14:textId="77777777" w:rsidR="00023E21" w:rsidRDefault="00023E21">
      <w:pPr>
        <w:pStyle w:val="Textoindependiente"/>
        <w:rPr>
          <w:i/>
          <w:sz w:val="20"/>
        </w:rPr>
      </w:pPr>
    </w:p>
    <w:p w14:paraId="248256E6" w14:textId="77777777" w:rsidR="00023E21" w:rsidRDefault="009B31FD">
      <w:pPr>
        <w:pStyle w:val="Prrafodelista"/>
        <w:numPr>
          <w:ilvl w:val="0"/>
          <w:numId w:val="1"/>
        </w:numPr>
        <w:tabs>
          <w:tab w:val="left" w:pos="916"/>
        </w:tabs>
        <w:spacing w:before="135" w:line="360" w:lineRule="auto"/>
        <w:ind w:right="682" w:firstLine="0"/>
        <w:rPr>
          <w:i/>
          <w:sz w:val="20"/>
        </w:rPr>
      </w:pPr>
      <w:r>
        <w:rPr>
          <w:i/>
          <w:sz w:val="20"/>
        </w:rPr>
        <w:t>Entre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obreros,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jornaleros,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empleados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domésticos,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artesanos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general, todo contrato de trabajo:</w:t>
      </w:r>
    </w:p>
    <w:p w14:paraId="374C7612" w14:textId="77777777" w:rsidR="00023E21" w:rsidRDefault="009B31FD">
      <w:pPr>
        <w:ind w:left="66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0B5A5314" w14:textId="77777777" w:rsidR="00023E21" w:rsidRDefault="009B31FD">
      <w:pPr>
        <w:pStyle w:val="Prrafodelista"/>
        <w:numPr>
          <w:ilvl w:val="0"/>
          <w:numId w:val="1"/>
        </w:numPr>
        <w:tabs>
          <w:tab w:val="left" w:pos="901"/>
        </w:tabs>
        <w:spacing w:before="136"/>
        <w:ind w:left="900" w:hanging="233"/>
        <w:rPr>
          <w:b/>
          <w:i/>
          <w:sz w:val="20"/>
        </w:rPr>
      </w:pPr>
      <w:r>
        <w:rPr>
          <w:b/>
          <w:i/>
          <w:sz w:val="20"/>
        </w:rPr>
        <w:t>Entre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Poderes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trabajadores:</w:t>
      </w:r>
    </w:p>
    <w:p w14:paraId="2331E522" w14:textId="77777777" w:rsidR="00023E21" w:rsidRDefault="009B31FD">
      <w:pPr>
        <w:spacing w:before="135"/>
        <w:ind w:left="668"/>
        <w:rPr>
          <w:i/>
          <w:sz w:val="20"/>
        </w:rPr>
      </w:pPr>
      <w:r>
        <w:rPr>
          <w:i/>
          <w:spacing w:val="-5"/>
          <w:sz w:val="20"/>
        </w:rPr>
        <w:t>…”</w:t>
      </w:r>
    </w:p>
    <w:p w14:paraId="4C300C0A" w14:textId="77777777" w:rsidR="00023E21" w:rsidRDefault="00023E21">
      <w:pPr>
        <w:pStyle w:val="Textoindependiente"/>
        <w:rPr>
          <w:i/>
          <w:sz w:val="20"/>
        </w:rPr>
      </w:pPr>
    </w:p>
    <w:p w14:paraId="6A4AA86F" w14:textId="77777777" w:rsidR="00023E21" w:rsidRDefault="00023E21">
      <w:pPr>
        <w:pStyle w:val="Textoindependiente"/>
        <w:rPr>
          <w:i/>
          <w:sz w:val="23"/>
        </w:rPr>
      </w:pPr>
    </w:p>
    <w:p w14:paraId="4D2C8B22" w14:textId="77777777" w:rsidR="00023E21" w:rsidRDefault="009B31FD">
      <w:pPr>
        <w:pStyle w:val="Textoindependiente"/>
        <w:spacing w:before="1"/>
        <w:ind w:left="102"/>
      </w:pPr>
      <w:r>
        <w:t>Así</w:t>
      </w:r>
      <w:r>
        <w:rPr>
          <w:spacing w:val="-2"/>
        </w:rPr>
        <w:t xml:space="preserve"> </w:t>
      </w:r>
      <w:r>
        <w:t>mismo,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</w:t>
      </w:r>
      <w:r>
        <w:rPr>
          <w:position w:val="6"/>
          <w:sz w:val="13"/>
        </w:rPr>
        <w:t>o</w:t>
      </w:r>
      <w:r>
        <w:rPr>
          <w:spacing w:val="21"/>
          <w:position w:val="6"/>
          <w:sz w:val="1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162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rPr>
          <w:spacing w:val="-2"/>
        </w:rPr>
        <w:t>establece:</w:t>
      </w:r>
    </w:p>
    <w:p w14:paraId="40E264E7" w14:textId="77777777" w:rsidR="00023E21" w:rsidRDefault="00023E21">
      <w:pPr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4845CBAF" w14:textId="77777777" w:rsidR="00023E21" w:rsidRDefault="00023E21">
      <w:pPr>
        <w:pStyle w:val="Textoindependiente"/>
        <w:rPr>
          <w:sz w:val="20"/>
        </w:rPr>
      </w:pPr>
    </w:p>
    <w:p w14:paraId="38A3C347" w14:textId="77777777" w:rsidR="00023E21" w:rsidRDefault="00023E21">
      <w:pPr>
        <w:pStyle w:val="Textoindependiente"/>
        <w:spacing w:before="2"/>
        <w:rPr>
          <w:sz w:val="21"/>
        </w:rPr>
      </w:pPr>
    </w:p>
    <w:p w14:paraId="7D87584D" w14:textId="77777777" w:rsidR="00023E21" w:rsidRDefault="009B31FD">
      <w:pPr>
        <w:spacing w:before="36" w:line="357" w:lineRule="auto"/>
        <w:ind w:left="668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1o.-</w:t>
      </w:r>
      <w:r>
        <w:rPr>
          <w:b/>
          <w:i/>
          <w:spacing w:val="3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observancia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general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República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0"/>
          <w:sz w:val="20"/>
        </w:rPr>
        <w:t xml:space="preserve"> </w:t>
      </w:r>
      <w:r>
        <w:rPr>
          <w:b/>
          <w:i/>
          <w:sz w:val="20"/>
        </w:rPr>
        <w:t>rige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las relaciones de trabajo comprendidas en el artículo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123,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Apartado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A, de 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Constitución.</w:t>
      </w:r>
    </w:p>
    <w:p w14:paraId="4C537630" w14:textId="77777777" w:rsidR="00023E21" w:rsidRDefault="009B31FD">
      <w:pPr>
        <w:spacing w:before="5"/>
        <w:ind w:left="66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38E9DECA" w14:textId="77777777" w:rsidR="00023E21" w:rsidRDefault="00023E21">
      <w:pPr>
        <w:pStyle w:val="Textoindependiente"/>
        <w:rPr>
          <w:i/>
          <w:sz w:val="20"/>
        </w:rPr>
      </w:pPr>
    </w:p>
    <w:p w14:paraId="7F14AC91" w14:textId="77777777" w:rsidR="00023E21" w:rsidRDefault="00023E21">
      <w:pPr>
        <w:pStyle w:val="Textoindependiente"/>
        <w:spacing w:before="12"/>
        <w:rPr>
          <w:i/>
          <w:sz w:val="19"/>
        </w:rPr>
      </w:pPr>
    </w:p>
    <w:p w14:paraId="572D37ED" w14:textId="77777777" w:rsidR="00023E21" w:rsidRDefault="009B31FD">
      <w:pPr>
        <w:ind w:left="66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162.-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planta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tienen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42"/>
          <w:sz w:val="20"/>
        </w:rPr>
        <w:t xml:space="preserve"> </w:t>
      </w:r>
      <w:r>
        <w:rPr>
          <w:b/>
          <w:i/>
          <w:sz w:val="20"/>
          <w:u w:val="single"/>
        </w:rPr>
        <w:t>prima</w:t>
      </w:r>
      <w:r>
        <w:rPr>
          <w:b/>
          <w:i/>
          <w:spacing w:val="3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antigüedad</w:t>
      </w:r>
      <w:r>
        <w:rPr>
          <w:i/>
          <w:sz w:val="20"/>
        </w:rPr>
        <w:t>,</w:t>
      </w:r>
      <w:r>
        <w:rPr>
          <w:i/>
          <w:spacing w:val="35"/>
          <w:sz w:val="20"/>
        </w:rPr>
        <w:t xml:space="preserve"> </w:t>
      </w:r>
      <w:r>
        <w:rPr>
          <w:i/>
          <w:spacing w:val="-5"/>
          <w:sz w:val="20"/>
        </w:rPr>
        <w:t>de</w:t>
      </w:r>
    </w:p>
    <w:p w14:paraId="7CC765AC" w14:textId="77777777" w:rsidR="00023E21" w:rsidRDefault="00023E21">
      <w:pPr>
        <w:pStyle w:val="Textoindependiente"/>
        <w:spacing w:before="6"/>
        <w:rPr>
          <w:i/>
          <w:sz w:val="7"/>
        </w:rPr>
      </w:pPr>
    </w:p>
    <w:p w14:paraId="08946AE1" w14:textId="77777777" w:rsidR="00023E21" w:rsidRDefault="009B31FD">
      <w:pPr>
        <w:spacing w:before="36"/>
        <w:ind w:left="668"/>
        <w:rPr>
          <w:i/>
          <w:sz w:val="20"/>
        </w:rPr>
      </w:pPr>
      <w:r>
        <w:rPr>
          <w:i/>
          <w:sz w:val="20"/>
        </w:rPr>
        <w:t>conformidad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siguientes:</w:t>
      </w:r>
    </w:p>
    <w:p w14:paraId="40D4E2B9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8"/>
          <w:tab w:val="left" w:pos="1389"/>
        </w:tabs>
        <w:spacing w:before="136" w:line="357" w:lineRule="auto"/>
        <w:ind w:right="692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antigüedad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consistirá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importe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días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salario,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de </w:t>
      </w:r>
      <w:r>
        <w:rPr>
          <w:i/>
          <w:spacing w:val="-2"/>
          <w:sz w:val="20"/>
        </w:rPr>
        <w:t>servicios;</w:t>
      </w:r>
    </w:p>
    <w:p w14:paraId="420ABAC2" w14:textId="77777777" w:rsidR="00023E21" w:rsidRDefault="00023E21">
      <w:pPr>
        <w:pStyle w:val="Textoindependiente"/>
        <w:rPr>
          <w:i/>
          <w:sz w:val="20"/>
        </w:rPr>
      </w:pPr>
    </w:p>
    <w:p w14:paraId="30AB7F5E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8"/>
          <w:tab w:val="left" w:pos="1389"/>
        </w:tabs>
        <w:spacing w:before="138"/>
        <w:ind w:hanging="721"/>
        <w:rPr>
          <w:i/>
          <w:sz w:val="20"/>
        </w:rPr>
      </w:pPr>
      <w:r>
        <w:rPr>
          <w:i/>
          <w:sz w:val="20"/>
        </w:rPr>
        <w:t>Para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determinar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salario,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estará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dispuesto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artículos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485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486;</w:t>
      </w:r>
    </w:p>
    <w:p w14:paraId="3E41F94A" w14:textId="77777777" w:rsidR="00023E21" w:rsidRDefault="00023E21">
      <w:pPr>
        <w:pStyle w:val="Textoindependiente"/>
        <w:rPr>
          <w:i/>
          <w:sz w:val="20"/>
        </w:rPr>
      </w:pPr>
    </w:p>
    <w:p w14:paraId="040551F2" w14:textId="77777777" w:rsidR="00023E21" w:rsidRDefault="00023E21">
      <w:pPr>
        <w:pStyle w:val="Textoindependiente"/>
        <w:spacing w:before="2"/>
        <w:rPr>
          <w:i/>
          <w:sz w:val="20"/>
        </w:rPr>
      </w:pPr>
    </w:p>
    <w:p w14:paraId="5B255E05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9"/>
        </w:tabs>
        <w:spacing w:line="360" w:lineRule="auto"/>
        <w:ind w:right="685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antigüedad 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pagará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 separen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voluntariamente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su empleo, siempre que hayan cumplido quince años de servicios, por lo menos. Asimismo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pagará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separen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causa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justificada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separados de su empleo, independientemente de la justificación o </w:t>
      </w:r>
      <w:proofErr w:type="spellStart"/>
      <w:r>
        <w:rPr>
          <w:i/>
          <w:sz w:val="20"/>
        </w:rPr>
        <w:t>injustificación</w:t>
      </w:r>
      <w:proofErr w:type="spellEnd"/>
      <w:r>
        <w:rPr>
          <w:i/>
          <w:sz w:val="20"/>
        </w:rPr>
        <w:t xml:space="preserve"> del despido;</w:t>
      </w:r>
    </w:p>
    <w:p w14:paraId="4394CCFE" w14:textId="77777777" w:rsidR="00023E21" w:rsidRDefault="00023E21">
      <w:pPr>
        <w:pStyle w:val="Textoindependiente"/>
        <w:rPr>
          <w:i/>
          <w:sz w:val="20"/>
        </w:rPr>
      </w:pPr>
    </w:p>
    <w:p w14:paraId="3E890AAF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9"/>
        </w:tabs>
        <w:spacing w:before="135" w:line="360" w:lineRule="auto"/>
        <w:ind w:right="690"/>
        <w:jc w:val="both"/>
        <w:rPr>
          <w:i/>
          <w:sz w:val="20"/>
        </w:rPr>
      </w:pPr>
      <w:r>
        <w:rPr>
          <w:i/>
          <w:sz w:val="20"/>
        </w:rPr>
        <w:t>Para el pago de la prima en los casos de retiro voluntario de los trabajadores, se observarán las normas siguientes:</w:t>
      </w:r>
    </w:p>
    <w:p w14:paraId="2A6BB052" w14:textId="77777777" w:rsidR="00023E21" w:rsidRDefault="00023E21">
      <w:pPr>
        <w:pStyle w:val="Textoindependiente"/>
        <w:spacing w:before="8"/>
        <w:rPr>
          <w:i/>
          <w:sz w:val="21"/>
        </w:rPr>
      </w:pPr>
    </w:p>
    <w:p w14:paraId="0057FDFA" w14:textId="77777777" w:rsidR="00023E21" w:rsidRDefault="009B31FD">
      <w:pPr>
        <w:pStyle w:val="Prrafodelista"/>
        <w:numPr>
          <w:ilvl w:val="2"/>
          <w:numId w:val="1"/>
        </w:numPr>
        <w:tabs>
          <w:tab w:val="left" w:pos="1595"/>
        </w:tabs>
        <w:spacing w:before="1" w:line="360" w:lineRule="auto"/>
        <w:ind w:right="690" w:firstLine="0"/>
        <w:jc w:val="both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término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del diez por ciento del total de los trabajadores de la </w:t>
      </w:r>
      <w:r>
        <w:rPr>
          <w:i/>
          <w:sz w:val="20"/>
        </w:rPr>
        <w:t>empresa o establecimiento, o de los de una categoría determinada, el pago se hará en el momento del retiro.</w:t>
      </w:r>
    </w:p>
    <w:p w14:paraId="4AB71E89" w14:textId="77777777" w:rsidR="00023E21" w:rsidRDefault="00023E21">
      <w:pPr>
        <w:pStyle w:val="Textoindependiente"/>
        <w:spacing w:before="12"/>
        <w:rPr>
          <w:i/>
          <w:sz w:val="29"/>
        </w:rPr>
      </w:pPr>
    </w:p>
    <w:p w14:paraId="6E1B48E2" w14:textId="77777777" w:rsidR="00023E21" w:rsidRDefault="009B31FD">
      <w:pPr>
        <w:pStyle w:val="Prrafodelista"/>
        <w:numPr>
          <w:ilvl w:val="2"/>
          <w:numId w:val="1"/>
        </w:numPr>
        <w:tabs>
          <w:tab w:val="left" w:pos="1607"/>
        </w:tabs>
        <w:spacing w:line="360" w:lineRule="auto"/>
        <w:ind w:right="686" w:firstLine="0"/>
        <w:jc w:val="both"/>
        <w:rPr>
          <w:i/>
          <w:sz w:val="20"/>
        </w:rPr>
      </w:pPr>
      <w:r>
        <w:rPr>
          <w:i/>
          <w:sz w:val="20"/>
        </w:rPr>
        <w:t>Si el número de trabajadores que se retire excede del diez por ciento, se pagará a los que primeramente se retiren y podrá diferirse para el año siguiente el pago a los trabajadores que excedan de dicho porcentaje.</w:t>
      </w:r>
    </w:p>
    <w:p w14:paraId="27C7E989" w14:textId="77777777" w:rsidR="00023E21" w:rsidRDefault="00023E21">
      <w:pPr>
        <w:spacing w:line="360" w:lineRule="auto"/>
        <w:jc w:val="both"/>
        <w:rPr>
          <w:sz w:val="20"/>
        </w:rPr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3B56E1BF" w14:textId="77777777" w:rsidR="00023E21" w:rsidRDefault="00023E21">
      <w:pPr>
        <w:pStyle w:val="Textoindependiente"/>
        <w:rPr>
          <w:i/>
          <w:sz w:val="20"/>
        </w:rPr>
      </w:pPr>
    </w:p>
    <w:p w14:paraId="0F1F1FFA" w14:textId="77777777" w:rsidR="00023E21" w:rsidRDefault="00023E21">
      <w:pPr>
        <w:pStyle w:val="Textoindependiente"/>
        <w:spacing w:before="2"/>
        <w:rPr>
          <w:i/>
          <w:sz w:val="21"/>
        </w:rPr>
      </w:pPr>
    </w:p>
    <w:p w14:paraId="381A6727" w14:textId="77777777" w:rsidR="00023E21" w:rsidRDefault="009B31FD">
      <w:pPr>
        <w:pStyle w:val="Prrafodelista"/>
        <w:numPr>
          <w:ilvl w:val="2"/>
          <w:numId w:val="1"/>
        </w:numPr>
        <w:tabs>
          <w:tab w:val="left" w:pos="1614"/>
        </w:tabs>
        <w:spacing w:before="36" w:line="360" w:lineRule="auto"/>
        <w:ind w:right="684" w:firstLine="0"/>
        <w:jc w:val="both"/>
        <w:rPr>
          <w:i/>
          <w:sz w:val="20"/>
        </w:rPr>
      </w:pPr>
      <w:r>
        <w:rPr>
          <w:i/>
          <w:sz w:val="20"/>
        </w:rPr>
        <w:t>Si el retiro se efectúa a</w:t>
      </w:r>
      <w:r>
        <w:rPr>
          <w:i/>
          <w:sz w:val="20"/>
        </w:rPr>
        <w:t>l mismo tiempo por un número de trabajadores mayor del porcentaje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mencionado,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cubrirá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tengan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mayor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antigüedad 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podrá diferirse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corresponda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restantes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trabajadores;</w:t>
      </w:r>
    </w:p>
    <w:p w14:paraId="67F418E2" w14:textId="77777777" w:rsidR="00023E21" w:rsidRDefault="00023E21">
      <w:pPr>
        <w:pStyle w:val="Textoindependiente"/>
        <w:spacing w:before="12"/>
        <w:rPr>
          <w:i/>
          <w:sz w:val="29"/>
        </w:rPr>
      </w:pPr>
    </w:p>
    <w:p w14:paraId="1A6B8E84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8"/>
          <w:tab w:val="left" w:pos="1389"/>
        </w:tabs>
        <w:spacing w:line="360" w:lineRule="auto"/>
        <w:ind w:right="691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muerte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trabajador,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cualquiera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antigüedad,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que corresponda se pagará a las personas mencionadas en el artículo 501; y</w:t>
      </w:r>
    </w:p>
    <w:p w14:paraId="2B470D76" w14:textId="77777777" w:rsidR="00023E21" w:rsidRDefault="00023E21">
      <w:pPr>
        <w:pStyle w:val="Textoindependiente"/>
        <w:rPr>
          <w:i/>
          <w:sz w:val="20"/>
        </w:rPr>
      </w:pPr>
    </w:p>
    <w:p w14:paraId="5FDC217C" w14:textId="77777777" w:rsidR="00023E21" w:rsidRDefault="009B31FD">
      <w:pPr>
        <w:pStyle w:val="Prrafodelista"/>
        <w:numPr>
          <w:ilvl w:val="1"/>
          <w:numId w:val="1"/>
        </w:numPr>
        <w:tabs>
          <w:tab w:val="left" w:pos="1388"/>
          <w:tab w:val="left" w:pos="1389"/>
        </w:tabs>
        <w:spacing w:before="136" w:line="360" w:lineRule="auto"/>
        <w:ind w:right="687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antigüedad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refiere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cubrirá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z w:val="20"/>
        </w:rPr>
        <w:t xml:space="preserve"> beneficiarios, independientemente de cualquier otra prestación que les corresponda.</w:t>
      </w:r>
    </w:p>
    <w:p w14:paraId="1AFD860A" w14:textId="77777777" w:rsidR="00023E21" w:rsidRDefault="009B31FD">
      <w:pPr>
        <w:spacing w:line="269" w:lineRule="exact"/>
        <w:ind w:left="1388"/>
        <w:rPr>
          <w:i/>
          <w:sz w:val="20"/>
        </w:rPr>
      </w:pPr>
      <w:r>
        <w:rPr>
          <w:i/>
          <w:w w:val="99"/>
          <w:sz w:val="20"/>
        </w:rPr>
        <w:t>”</w:t>
      </w:r>
    </w:p>
    <w:p w14:paraId="0B0BE801" w14:textId="77777777" w:rsidR="00023E21" w:rsidRDefault="009B31FD">
      <w:pPr>
        <w:pStyle w:val="Textoindependiente"/>
        <w:spacing w:before="136" w:line="360" w:lineRule="auto"/>
        <w:ind w:left="102" w:right="118"/>
        <w:jc w:val="both"/>
      </w:pPr>
      <w:r>
        <w:t>Por</w:t>
      </w:r>
      <w:r>
        <w:rPr>
          <w:spacing w:val="-1"/>
        </w:rPr>
        <w:t xml:space="preserve"> </w:t>
      </w:r>
      <w:r>
        <w:t>su parte,</w:t>
      </w:r>
      <w:r>
        <w:rPr>
          <w:spacing w:val="-2"/>
        </w:rPr>
        <w:t xml:space="preserve"> </w:t>
      </w:r>
      <w:r>
        <w:t>los artículos 1</w:t>
      </w:r>
      <w:r>
        <w:rPr>
          <w:position w:val="6"/>
          <w:sz w:val="13"/>
        </w:rPr>
        <w:t xml:space="preserve">o </w:t>
      </w:r>
      <w:r>
        <w:t>y</w:t>
      </w:r>
      <w:r>
        <w:rPr>
          <w:spacing w:val="-1"/>
        </w:rPr>
        <w:t xml:space="preserve"> </w:t>
      </w:r>
      <w:r>
        <w:t>34, párrafo</w:t>
      </w:r>
      <w:r>
        <w:rPr>
          <w:spacing w:val="-3"/>
        </w:rPr>
        <w:t xml:space="preserve"> </w:t>
      </w:r>
      <w:r>
        <w:t>segundo, 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Trabajadores</w:t>
      </w:r>
      <w:r>
        <w:rPr>
          <w:spacing w:val="-3"/>
        </w:rPr>
        <w:t xml:space="preserve"> </w:t>
      </w:r>
      <w:r>
        <w:t xml:space="preserve">al Servicio del Estado, Reglamentaria del Apartado B) Del Artículo 123 Constitucional, </w:t>
      </w:r>
      <w:r>
        <w:rPr>
          <w:spacing w:val="-2"/>
        </w:rPr>
        <w:t>determinan:</w:t>
      </w:r>
    </w:p>
    <w:p w14:paraId="62D034F2" w14:textId="77777777" w:rsidR="00023E21" w:rsidRDefault="00023E21">
      <w:pPr>
        <w:pStyle w:val="Textoindependiente"/>
      </w:pPr>
    </w:p>
    <w:p w14:paraId="688C05CC" w14:textId="77777777" w:rsidR="00023E21" w:rsidRDefault="009B31FD">
      <w:pPr>
        <w:spacing w:before="148" w:line="360" w:lineRule="auto"/>
        <w:ind w:left="668" w:right="686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1o.-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presente Ley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observancia general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trabajadores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las dependencias de los Poderes de la Unión, del Gobierno del </w:t>
      </w:r>
      <w:r>
        <w:rPr>
          <w:i/>
          <w:sz w:val="20"/>
        </w:rPr>
        <w:t>Distrito Federal, de las Instituciones 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continuación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enumeran: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Instituto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Sociales 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Trabajadores del Estado, Juntas Federales de Mejoras Materiales, Instituto Nacional de la Vivienda, Lotería Nacional, Instituto Nacion</w:t>
      </w:r>
      <w:r>
        <w:rPr>
          <w:i/>
          <w:sz w:val="20"/>
        </w:rPr>
        <w:t xml:space="preserve">al de Protección a la Infancia, Instituto Nacional Indigenista, Comisión Nacional Bancaria y de Seguros, Comisión Nacional de Valores, Comisión de Tarifas de Electricidad y Gas, Centro Materno Infantil Maximino </w:t>
      </w:r>
      <w:proofErr w:type="spellStart"/>
      <w:r>
        <w:rPr>
          <w:i/>
          <w:sz w:val="20"/>
        </w:rPr>
        <w:t>Avila</w:t>
      </w:r>
      <w:proofErr w:type="spellEnd"/>
      <w:r>
        <w:rPr>
          <w:i/>
          <w:sz w:val="20"/>
        </w:rPr>
        <w:t xml:space="preserve"> Camacho y Hospital Infantil; </w:t>
      </w:r>
      <w:r>
        <w:rPr>
          <w:b/>
          <w:i/>
          <w:sz w:val="20"/>
        </w:rPr>
        <w:t>así como d</w:t>
      </w:r>
      <w:r>
        <w:rPr>
          <w:b/>
          <w:i/>
          <w:sz w:val="20"/>
        </w:rPr>
        <w:t>e los otros organismos descentralizados, similares a los anteriores que tengan a su cargo función de servicios públicos.</w:t>
      </w:r>
    </w:p>
    <w:p w14:paraId="5EC753CD" w14:textId="77777777" w:rsidR="00023E21" w:rsidRDefault="009B31FD">
      <w:pPr>
        <w:spacing w:before="1"/>
        <w:ind w:left="66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1FE6C082" w14:textId="77777777" w:rsidR="00023E21" w:rsidRDefault="009B31FD">
      <w:pPr>
        <w:spacing w:before="134"/>
        <w:ind w:left="668"/>
        <w:rPr>
          <w:b/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34.-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10"/>
          <w:sz w:val="20"/>
        </w:rPr>
        <w:t>…</w:t>
      </w:r>
    </w:p>
    <w:p w14:paraId="7273F751" w14:textId="77777777" w:rsidR="00023E21" w:rsidRDefault="00023E21">
      <w:pPr>
        <w:pStyle w:val="Textoindependiente"/>
        <w:rPr>
          <w:b/>
          <w:i/>
          <w:sz w:val="20"/>
        </w:rPr>
      </w:pPr>
    </w:p>
    <w:p w14:paraId="65E3D230" w14:textId="77777777" w:rsidR="00023E21" w:rsidRDefault="00023E21">
      <w:pPr>
        <w:pStyle w:val="Textoindependiente"/>
        <w:spacing w:before="1"/>
        <w:rPr>
          <w:b/>
          <w:i/>
          <w:sz w:val="20"/>
        </w:rPr>
      </w:pPr>
    </w:p>
    <w:p w14:paraId="70036DB3" w14:textId="77777777" w:rsidR="00023E21" w:rsidRDefault="009B31FD">
      <w:pPr>
        <w:spacing w:before="1" w:line="357" w:lineRule="auto"/>
        <w:ind w:left="668" w:right="686"/>
        <w:jc w:val="both"/>
        <w:rPr>
          <w:i/>
          <w:sz w:val="20"/>
        </w:rPr>
      </w:pPr>
      <w:r>
        <w:rPr>
          <w:b/>
          <w:i/>
          <w:sz w:val="20"/>
        </w:rPr>
        <w:t>Por cada cinco años de servicios efectivos prestados hasta llegar a veinticinco, los trabajadores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tendrán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derecho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pago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prima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complemento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salario.</w:t>
      </w:r>
      <w:r>
        <w:rPr>
          <w:b/>
          <w:i/>
          <w:spacing w:val="5"/>
          <w:sz w:val="20"/>
        </w:rPr>
        <w:t xml:space="preserve"> </w:t>
      </w:r>
      <w:r>
        <w:rPr>
          <w:i/>
          <w:spacing w:val="-5"/>
          <w:sz w:val="20"/>
        </w:rPr>
        <w:t>En</w:t>
      </w:r>
    </w:p>
    <w:p w14:paraId="4E946C4E" w14:textId="77777777" w:rsidR="00023E21" w:rsidRDefault="00023E21">
      <w:pPr>
        <w:spacing w:line="357" w:lineRule="auto"/>
        <w:jc w:val="both"/>
        <w:rPr>
          <w:sz w:val="20"/>
        </w:rPr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2F0BC4FA" w14:textId="77777777" w:rsidR="00023E21" w:rsidRDefault="00023E21">
      <w:pPr>
        <w:pStyle w:val="Textoindependiente"/>
        <w:rPr>
          <w:i/>
          <w:sz w:val="20"/>
        </w:rPr>
      </w:pPr>
    </w:p>
    <w:p w14:paraId="71908016" w14:textId="77777777" w:rsidR="00023E21" w:rsidRDefault="00023E21">
      <w:pPr>
        <w:pStyle w:val="Textoindependiente"/>
        <w:spacing w:before="2"/>
        <w:rPr>
          <w:i/>
          <w:sz w:val="21"/>
        </w:rPr>
      </w:pPr>
    </w:p>
    <w:p w14:paraId="4F8EC0F4" w14:textId="77777777" w:rsidR="00023E21" w:rsidRDefault="009B31FD">
      <w:pPr>
        <w:spacing w:before="36" w:line="357" w:lineRule="auto"/>
        <w:ind w:left="668" w:right="686"/>
        <w:jc w:val="both"/>
        <w:rPr>
          <w:i/>
          <w:sz w:val="20"/>
        </w:rPr>
      </w:pP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Presupuestos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Egresos correspondientes,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fijará oportunamente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monto o proporción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dicha prima”</w:t>
      </w:r>
    </w:p>
    <w:p w14:paraId="328D3F50" w14:textId="77777777" w:rsidR="00023E21" w:rsidRDefault="00023E21">
      <w:pPr>
        <w:pStyle w:val="Textoindependiente"/>
        <w:rPr>
          <w:i/>
          <w:sz w:val="20"/>
        </w:rPr>
      </w:pPr>
    </w:p>
    <w:p w14:paraId="6FC29E66" w14:textId="77777777" w:rsidR="00023E21" w:rsidRDefault="009B31FD">
      <w:pPr>
        <w:pStyle w:val="Textoindependiente"/>
        <w:spacing w:before="179" w:line="360" w:lineRule="auto"/>
        <w:ind w:left="102"/>
      </w:pP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vez,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</w:t>
      </w:r>
      <w:r>
        <w:rPr>
          <w:position w:val="6"/>
          <w:sz w:val="13"/>
        </w:rPr>
        <w:t>o</w:t>
      </w:r>
      <w:r>
        <w:t>,</w:t>
      </w:r>
      <w:r>
        <w:rPr>
          <w:spacing w:val="-6"/>
        </w:rPr>
        <w:t xml:space="preserve"> </w:t>
      </w:r>
      <w:r>
        <w:t>2</w:t>
      </w:r>
      <w:r>
        <w:rPr>
          <w:position w:val="6"/>
          <w:sz w:val="13"/>
        </w:rPr>
        <w:t>o</w:t>
      </w:r>
      <w:r>
        <w:rPr>
          <w:spacing w:val="20"/>
          <w:position w:val="6"/>
          <w:sz w:val="1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 México, indican lo siguiente:</w:t>
      </w:r>
    </w:p>
    <w:p w14:paraId="1843B40E" w14:textId="77777777" w:rsidR="00023E21" w:rsidRDefault="00023E21">
      <w:pPr>
        <w:pStyle w:val="Textoindependiente"/>
      </w:pPr>
    </w:p>
    <w:p w14:paraId="785F4072" w14:textId="77777777" w:rsidR="00023E21" w:rsidRDefault="009B31FD">
      <w:pPr>
        <w:spacing w:before="150" w:line="360" w:lineRule="auto"/>
        <w:ind w:left="66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 xml:space="preserve">ARTÍCULO 1.- </w:t>
      </w:r>
      <w:r>
        <w:rPr>
          <w:i/>
          <w:sz w:val="20"/>
        </w:rPr>
        <w:t xml:space="preserve">Ésta ley es de orden público e interés social y </w:t>
      </w:r>
      <w:r>
        <w:rPr>
          <w:b/>
          <w:i/>
          <w:sz w:val="20"/>
        </w:rPr>
        <w:t>tiene por objeto regular las relaciones de trabajo, comprendidas entre los poderes públicos del Estado y los Municipios y sus respectivos servidores públicos.</w:t>
      </w:r>
    </w:p>
    <w:p w14:paraId="79383A90" w14:textId="77777777" w:rsidR="00023E21" w:rsidRDefault="00023E21">
      <w:pPr>
        <w:pStyle w:val="Textoindependiente"/>
        <w:rPr>
          <w:b/>
          <w:i/>
          <w:sz w:val="20"/>
        </w:rPr>
      </w:pPr>
    </w:p>
    <w:p w14:paraId="7D2BAEE7" w14:textId="77777777" w:rsidR="00023E21" w:rsidRDefault="009B31FD">
      <w:pPr>
        <w:spacing w:before="136" w:line="360" w:lineRule="auto"/>
        <w:ind w:left="668" w:right="687"/>
        <w:jc w:val="both"/>
        <w:rPr>
          <w:i/>
          <w:sz w:val="20"/>
        </w:rPr>
      </w:pPr>
      <w:r>
        <w:rPr>
          <w:i/>
          <w:sz w:val="20"/>
        </w:rPr>
        <w:t>Igualmente,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relacion</w:t>
      </w:r>
      <w:r>
        <w:rPr>
          <w:i/>
          <w:sz w:val="20"/>
        </w:rPr>
        <w:t>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trabajo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tribunales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administrativos,</w:t>
      </w:r>
      <w:r>
        <w:rPr>
          <w:i/>
          <w:sz w:val="20"/>
        </w:rPr>
        <w:t xml:space="preserve"> los organismos descentralizados, fideicomisos de carácter estatal y municipal y los órganos autónomos que sus leyes de creación así lo determinen y sus servidores públicos.</w:t>
      </w:r>
    </w:p>
    <w:p w14:paraId="0FE1D938" w14:textId="77777777" w:rsidR="00023E21" w:rsidRDefault="00023E21">
      <w:pPr>
        <w:pStyle w:val="Textoindependiente"/>
        <w:spacing w:before="12"/>
        <w:rPr>
          <w:i/>
          <w:sz w:val="29"/>
        </w:rPr>
      </w:pPr>
    </w:p>
    <w:p w14:paraId="6656F236" w14:textId="77777777" w:rsidR="00023E21" w:rsidRDefault="009B31FD">
      <w:pPr>
        <w:spacing w:line="360" w:lineRule="auto"/>
        <w:ind w:left="668" w:right="687"/>
        <w:jc w:val="both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municipios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pueden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asumir,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convenio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sustitución, 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</w:t>
      </w:r>
      <w:r>
        <w:rPr>
          <w:i/>
          <w:sz w:val="20"/>
        </w:rPr>
        <w:t>sponsabilidad de las relaciones de trabajo, cuando se trate de organismos descentralizados, fideicomisos de carácter estatal y municipal, que tengan como objeto la prestación de servicios públicos, de fomento educativo, científico, médico, de vivienda, cul</w:t>
      </w:r>
      <w:r>
        <w:rPr>
          <w:i/>
          <w:sz w:val="20"/>
        </w:rPr>
        <w:t>tural o de asistencia social, se regularán conforme a esta ley, considerando las modalidades y términos específicos que se señalen en los convenios respectivos.</w:t>
      </w:r>
    </w:p>
    <w:p w14:paraId="3096FCA7" w14:textId="77777777" w:rsidR="00023E21" w:rsidRDefault="00023E21">
      <w:pPr>
        <w:pStyle w:val="Textoindependiente"/>
        <w:rPr>
          <w:i/>
          <w:sz w:val="20"/>
        </w:rPr>
      </w:pPr>
    </w:p>
    <w:p w14:paraId="2B674FE3" w14:textId="77777777" w:rsidR="00023E21" w:rsidRDefault="009B31FD">
      <w:pPr>
        <w:spacing w:before="137" w:line="360" w:lineRule="auto"/>
        <w:ind w:left="668" w:right="688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ARTÍCULO 2. Son sujetos de esta ley los servidores públicos y las instituciones </w:t>
      </w:r>
      <w:r>
        <w:rPr>
          <w:b/>
          <w:i/>
          <w:spacing w:val="-2"/>
          <w:sz w:val="20"/>
        </w:rPr>
        <w:t>públicas.</w:t>
      </w:r>
    </w:p>
    <w:p w14:paraId="35707A4D" w14:textId="77777777" w:rsidR="00023E21" w:rsidRDefault="00023E21">
      <w:pPr>
        <w:pStyle w:val="Textoindependiente"/>
        <w:spacing w:before="11"/>
        <w:rPr>
          <w:b/>
          <w:i/>
          <w:sz w:val="29"/>
        </w:rPr>
      </w:pPr>
    </w:p>
    <w:p w14:paraId="3710B6B6" w14:textId="77777777" w:rsidR="00023E21" w:rsidRDefault="009B31FD">
      <w:pPr>
        <w:spacing w:line="360" w:lineRule="auto"/>
        <w:ind w:left="668" w:right="686"/>
        <w:jc w:val="both"/>
        <w:rPr>
          <w:i/>
          <w:sz w:val="20"/>
        </w:rPr>
      </w:pPr>
      <w:r>
        <w:rPr>
          <w:b/>
          <w:i/>
          <w:sz w:val="20"/>
        </w:rPr>
        <w:t>ART</w:t>
      </w:r>
      <w:r>
        <w:rPr>
          <w:b/>
          <w:i/>
          <w:sz w:val="20"/>
        </w:rPr>
        <w:t xml:space="preserve">ÍCULO 80. </w:t>
      </w:r>
      <w:r>
        <w:rPr>
          <w:i/>
          <w:sz w:val="20"/>
        </w:rPr>
        <w:t xml:space="preserve">Los servidores públicos que optaren por separarse del servicio habiendo </w:t>
      </w:r>
      <w:r>
        <w:rPr>
          <w:i/>
          <w:w w:val="95"/>
          <w:sz w:val="20"/>
        </w:rPr>
        <w:t>cumplido</w:t>
      </w:r>
      <w:r>
        <w:rPr>
          <w:i/>
          <w:spacing w:val="6"/>
          <w:sz w:val="20"/>
        </w:rPr>
        <w:t xml:space="preserve"> </w:t>
      </w:r>
      <w:r>
        <w:rPr>
          <w:i/>
          <w:w w:val="95"/>
          <w:sz w:val="20"/>
        </w:rPr>
        <w:t>15</w:t>
      </w:r>
      <w:r>
        <w:rPr>
          <w:i/>
          <w:spacing w:val="7"/>
          <w:sz w:val="20"/>
        </w:rPr>
        <w:t xml:space="preserve"> </w:t>
      </w:r>
      <w:r>
        <w:rPr>
          <w:i/>
          <w:w w:val="95"/>
          <w:sz w:val="20"/>
        </w:rPr>
        <w:t>años</w:t>
      </w:r>
      <w:r>
        <w:rPr>
          <w:i/>
          <w:spacing w:val="6"/>
          <w:sz w:val="20"/>
        </w:rPr>
        <w:t xml:space="preserve"> </w:t>
      </w:r>
      <w:r>
        <w:rPr>
          <w:i/>
          <w:w w:val="95"/>
          <w:sz w:val="20"/>
        </w:rPr>
        <w:t>en</w:t>
      </w:r>
      <w:r>
        <w:rPr>
          <w:i/>
          <w:spacing w:val="5"/>
          <w:sz w:val="20"/>
        </w:rPr>
        <w:t xml:space="preserve"> </w:t>
      </w:r>
      <w:r>
        <w:rPr>
          <w:i/>
          <w:w w:val="95"/>
          <w:sz w:val="20"/>
        </w:rPr>
        <w:t>el</w:t>
      </w:r>
      <w:r>
        <w:rPr>
          <w:i/>
          <w:spacing w:val="6"/>
          <w:sz w:val="20"/>
        </w:rPr>
        <w:t xml:space="preserve"> </w:t>
      </w:r>
      <w:r>
        <w:rPr>
          <w:i/>
          <w:w w:val="95"/>
          <w:sz w:val="20"/>
        </w:rPr>
        <w:t>mismo,</w:t>
      </w:r>
      <w:r>
        <w:rPr>
          <w:i/>
          <w:spacing w:val="11"/>
          <w:sz w:val="20"/>
        </w:rPr>
        <w:t xml:space="preserve"> </w:t>
      </w:r>
      <w:r>
        <w:rPr>
          <w:i/>
          <w:w w:val="95"/>
          <w:sz w:val="20"/>
        </w:rPr>
        <w:t>tendrán</w:t>
      </w:r>
      <w:r>
        <w:rPr>
          <w:i/>
          <w:spacing w:val="5"/>
          <w:sz w:val="20"/>
        </w:rPr>
        <w:t xml:space="preserve"> </w:t>
      </w:r>
      <w:r>
        <w:rPr>
          <w:i/>
          <w:w w:val="95"/>
          <w:sz w:val="20"/>
        </w:rPr>
        <w:t>derecho</w:t>
      </w:r>
      <w:r>
        <w:rPr>
          <w:i/>
          <w:spacing w:val="7"/>
          <w:sz w:val="20"/>
        </w:rPr>
        <w:t xml:space="preserve"> </w:t>
      </w:r>
      <w:r>
        <w:rPr>
          <w:i/>
          <w:w w:val="95"/>
          <w:sz w:val="20"/>
        </w:rPr>
        <w:t>al</w:t>
      </w:r>
      <w:r>
        <w:rPr>
          <w:i/>
          <w:spacing w:val="7"/>
          <w:sz w:val="20"/>
        </w:rPr>
        <w:t xml:space="preserve"> </w:t>
      </w:r>
      <w:r>
        <w:rPr>
          <w:i/>
          <w:w w:val="95"/>
          <w:sz w:val="20"/>
        </w:rPr>
        <w:t>pago</w:t>
      </w:r>
      <w:r>
        <w:rPr>
          <w:i/>
          <w:spacing w:val="7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6"/>
          <w:sz w:val="20"/>
        </w:rPr>
        <w:t xml:space="preserve"> </w:t>
      </w:r>
      <w:r>
        <w:rPr>
          <w:i/>
          <w:w w:val="95"/>
          <w:sz w:val="20"/>
        </w:rPr>
        <w:t>una</w:t>
      </w:r>
      <w:r>
        <w:rPr>
          <w:i/>
          <w:spacing w:val="9"/>
          <w:sz w:val="20"/>
        </w:rPr>
        <w:t xml:space="preserve"> </w:t>
      </w:r>
      <w:r>
        <w:rPr>
          <w:b/>
          <w:i/>
          <w:w w:val="95"/>
          <w:sz w:val="20"/>
          <w:u w:val="single"/>
        </w:rPr>
        <w:t>prima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de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antigüedad</w:t>
      </w:r>
      <w:r>
        <w:rPr>
          <w:b/>
          <w:i/>
          <w:spacing w:val="9"/>
          <w:sz w:val="20"/>
        </w:rPr>
        <w:t xml:space="preserve"> </w:t>
      </w:r>
      <w:r>
        <w:rPr>
          <w:i/>
          <w:spacing w:val="-2"/>
          <w:w w:val="95"/>
          <w:sz w:val="20"/>
        </w:rPr>
        <w:t>consistente</w:t>
      </w:r>
    </w:p>
    <w:p w14:paraId="173E3CAF" w14:textId="77777777" w:rsidR="00023E21" w:rsidRDefault="009B31FD">
      <w:pPr>
        <w:spacing w:before="2"/>
        <w:ind w:left="668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importe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días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sueldo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base,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prestados.</w:t>
      </w:r>
    </w:p>
    <w:p w14:paraId="49AAD3E0" w14:textId="77777777" w:rsidR="00023E21" w:rsidRDefault="00023E21">
      <w:pPr>
        <w:rPr>
          <w:sz w:val="20"/>
        </w:rPr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398F0B19" w14:textId="77777777" w:rsidR="00023E21" w:rsidRDefault="00023E21">
      <w:pPr>
        <w:pStyle w:val="Textoindependiente"/>
        <w:rPr>
          <w:i/>
          <w:sz w:val="20"/>
        </w:rPr>
      </w:pPr>
    </w:p>
    <w:p w14:paraId="3FA985F0" w14:textId="77777777" w:rsidR="00023E21" w:rsidRDefault="00023E21">
      <w:pPr>
        <w:pStyle w:val="Textoindependiente"/>
        <w:spacing w:before="2"/>
        <w:rPr>
          <w:i/>
          <w:sz w:val="21"/>
        </w:rPr>
      </w:pPr>
    </w:p>
    <w:p w14:paraId="65842971" w14:textId="77777777" w:rsidR="00023E21" w:rsidRDefault="009B31FD">
      <w:pPr>
        <w:spacing w:before="36" w:line="360" w:lineRule="auto"/>
        <w:ind w:left="668" w:right="692"/>
        <w:jc w:val="both"/>
        <w:rPr>
          <w:i/>
          <w:sz w:val="20"/>
        </w:rPr>
      </w:pPr>
      <w:r>
        <w:rPr>
          <w:i/>
          <w:sz w:val="20"/>
        </w:rPr>
        <w:t>Cuando el sueldo base del servidor público exceda del doble del salario mínimo general del área geográfica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lugar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donde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servicios,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 pago de la prima de antigüedad, hasta un máximo de dos salarios mínimos generales.</w:t>
      </w:r>
    </w:p>
    <w:p w14:paraId="1A36CB6A" w14:textId="77777777" w:rsidR="00023E21" w:rsidRDefault="00023E21">
      <w:pPr>
        <w:pStyle w:val="Textoindependiente"/>
        <w:spacing w:before="12"/>
        <w:rPr>
          <w:i/>
          <w:sz w:val="29"/>
        </w:rPr>
      </w:pPr>
    </w:p>
    <w:p w14:paraId="4326628C" w14:textId="77777777" w:rsidR="00023E21" w:rsidRDefault="009B31FD">
      <w:pPr>
        <w:spacing w:line="360" w:lineRule="auto"/>
        <w:ind w:left="668" w:right="566"/>
        <w:rPr>
          <w:i/>
          <w:sz w:val="20"/>
        </w:rPr>
      </w:pPr>
      <w:r>
        <w:rPr>
          <w:i/>
          <w:sz w:val="20"/>
        </w:rPr>
        <w:t>Esta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pagará,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igualmente,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muerte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rescisión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laboral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causas no imputables al servidor público, cualquiera que sea su antigüedad.</w:t>
      </w:r>
    </w:p>
    <w:p w14:paraId="329F61D0" w14:textId="77777777" w:rsidR="00023E21" w:rsidRDefault="009B31FD">
      <w:pPr>
        <w:spacing w:before="2"/>
        <w:ind w:left="668"/>
        <w:rPr>
          <w:i/>
          <w:sz w:val="20"/>
        </w:rPr>
      </w:pPr>
      <w:r>
        <w:rPr>
          <w:i/>
          <w:spacing w:val="-5"/>
          <w:sz w:val="20"/>
        </w:rPr>
        <w:t>…</w:t>
      </w:r>
      <w:r>
        <w:rPr>
          <w:i/>
          <w:spacing w:val="-5"/>
          <w:sz w:val="20"/>
        </w:rPr>
        <w:t>”</w:t>
      </w:r>
    </w:p>
    <w:p w14:paraId="277830F2" w14:textId="77777777" w:rsidR="00023E21" w:rsidRDefault="00023E21">
      <w:pPr>
        <w:pStyle w:val="Textoindependiente"/>
        <w:rPr>
          <w:i/>
          <w:sz w:val="20"/>
        </w:rPr>
      </w:pPr>
    </w:p>
    <w:p w14:paraId="48FA7939" w14:textId="77777777" w:rsidR="00023E21" w:rsidRDefault="00023E21">
      <w:pPr>
        <w:pStyle w:val="Textoindependiente"/>
        <w:rPr>
          <w:i/>
          <w:sz w:val="23"/>
        </w:rPr>
      </w:pPr>
    </w:p>
    <w:p w14:paraId="4C095A38" w14:textId="77777777" w:rsidR="00023E21" w:rsidRDefault="009B31FD">
      <w:pPr>
        <w:pStyle w:val="Textoindependiente"/>
        <w:spacing w:before="1" w:line="360" w:lineRule="auto"/>
        <w:ind w:left="102" w:right="114"/>
        <w:jc w:val="both"/>
      </w:pP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preceptos</w:t>
      </w:r>
      <w:r>
        <w:rPr>
          <w:spacing w:val="-13"/>
        </w:rPr>
        <w:t xml:space="preserve"> </w:t>
      </w:r>
      <w:r>
        <w:t>jurídicos</w:t>
      </w:r>
      <w:r>
        <w:rPr>
          <w:spacing w:val="-12"/>
        </w:rPr>
        <w:t xml:space="preserve"> </w:t>
      </w:r>
      <w:r>
        <w:t>invocados,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advierte</w:t>
      </w:r>
      <w:r>
        <w:rPr>
          <w:spacing w:val="-12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precisó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Obligado, no le es aplicable el artículo 162 de la Ley Federal del Trabajo, toda vez que dicha normatividad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corresponde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relaciones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8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Poderes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sus trabajadores,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premisa,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regulado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Trabajadores al</w:t>
      </w:r>
      <w:r>
        <w:rPr>
          <w:spacing w:val="-16"/>
        </w:rPr>
        <w:t xml:space="preserve"> </w:t>
      </w:r>
      <w:r>
        <w:t>Servicio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Reglamentaria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Apartado</w:t>
      </w:r>
      <w:r>
        <w:rPr>
          <w:spacing w:val="-14"/>
        </w:rPr>
        <w:t xml:space="preserve"> </w:t>
      </w:r>
      <w:r>
        <w:t>B)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123</w:t>
      </w:r>
      <w:r>
        <w:rPr>
          <w:spacing w:val="-14"/>
        </w:rPr>
        <w:t xml:space="preserve"> </w:t>
      </w:r>
      <w:r>
        <w:t>Constitucional,</w:t>
      </w:r>
      <w:r>
        <w:rPr>
          <w:spacing w:val="-13"/>
        </w:rPr>
        <w:t xml:space="preserve"> </w:t>
      </w:r>
      <w:r>
        <w:t xml:space="preserve">como él mismo lo refirió y también por la Ley del </w:t>
      </w:r>
      <w:r>
        <w:t>Trabajo de los Servidores Públicos del Estado de México, del cual se desprende que el ISEM, puede generar el pago de una prima a los trabajadores, como complemento del salario, por cada cinco años de servicios prestados, hasta llegar a los veinticinco.</w:t>
      </w:r>
    </w:p>
    <w:p w14:paraId="1DD7005F" w14:textId="77777777" w:rsidR="00023E21" w:rsidRDefault="00023E21">
      <w:pPr>
        <w:pStyle w:val="Textoindependiente"/>
      </w:pPr>
    </w:p>
    <w:p w14:paraId="5C35F0CF" w14:textId="77777777" w:rsidR="00023E21" w:rsidRDefault="009B31FD">
      <w:pPr>
        <w:spacing w:before="148" w:line="360" w:lineRule="auto"/>
        <w:ind w:left="102" w:right="113"/>
        <w:jc w:val="both"/>
        <w:rPr>
          <w:b/>
        </w:rPr>
      </w:pPr>
      <w:r>
        <w:t>Si</w:t>
      </w:r>
      <w:r>
        <w:t>n embargo, dentro del estudio no se realizó el análisis de estas disposiciones, así como tampoco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consideró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Jurisprudencia</w:t>
      </w:r>
      <w:r>
        <w:rPr>
          <w:spacing w:val="-5"/>
        </w:rPr>
        <w:t xml:space="preserve"> </w:t>
      </w:r>
      <w:r>
        <w:t>invocada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propia</w:t>
      </w:r>
      <w:r>
        <w:rPr>
          <w:spacing w:val="-5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rPr>
          <w:b/>
        </w:rPr>
        <w:t>“ORGANISMOS PÚBLICOS</w:t>
      </w:r>
      <w:r>
        <w:rPr>
          <w:b/>
          <w:spacing w:val="-4"/>
        </w:rPr>
        <w:t xml:space="preserve"> </w:t>
      </w:r>
      <w:r>
        <w:rPr>
          <w:b/>
        </w:rPr>
        <w:t>DESCENTRALIZADOS</w:t>
      </w:r>
      <w:r>
        <w:rPr>
          <w:b/>
          <w:spacing w:val="-7"/>
        </w:rPr>
        <w:t xml:space="preserve"> </w:t>
      </w:r>
      <w:r>
        <w:rPr>
          <w:b/>
        </w:rPr>
        <w:t>LOCALES.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116,</w:t>
      </w:r>
      <w:r>
        <w:rPr>
          <w:b/>
          <w:spacing w:val="-4"/>
        </w:rPr>
        <w:t xml:space="preserve"> </w:t>
      </w:r>
      <w:r>
        <w:rPr>
          <w:b/>
        </w:rPr>
        <w:t>FRACCIÓN</w:t>
      </w:r>
      <w:r>
        <w:rPr>
          <w:b/>
          <w:spacing w:val="-4"/>
        </w:rPr>
        <w:t xml:space="preserve"> </w:t>
      </w:r>
      <w:r>
        <w:rPr>
          <w:b/>
        </w:rPr>
        <w:t>VI,</w:t>
      </w:r>
      <w:r>
        <w:rPr>
          <w:b/>
          <w:spacing w:val="-4"/>
        </w:rPr>
        <w:t xml:space="preserve"> </w:t>
      </w:r>
      <w:r>
        <w:rPr>
          <w:b/>
        </w:rPr>
        <w:t>DE LA CONSTITUCIÓN POLÍTICA DE LOS ESTADOS UNIDOS MEXICANOS FACULTA AL LEGISLADOR SECUNDARIO PARA REGULAR LAS RELACIONES LABORALES ENTRE AQUÉLLOS Y SUS TRABAJADORES, DE ACUERDO CON LOS APARTADOS A O B DEL ARTÍCULO 123 CONSTITUCIONAL, INCLUSO, DE MANERA</w:t>
      </w:r>
      <w:r>
        <w:rPr>
          <w:b/>
          <w:spacing w:val="45"/>
        </w:rPr>
        <w:t xml:space="preserve"> </w:t>
      </w:r>
      <w:r>
        <w:rPr>
          <w:b/>
        </w:rPr>
        <w:t>MIX</w:t>
      </w:r>
      <w:r>
        <w:rPr>
          <w:b/>
        </w:rPr>
        <w:t>TA,</w:t>
      </w:r>
      <w:r>
        <w:rPr>
          <w:b/>
          <w:spacing w:val="47"/>
        </w:rPr>
        <w:t xml:space="preserve"> </w:t>
      </w:r>
      <w:r>
        <w:rPr>
          <w:b/>
        </w:rPr>
        <w:t>SIN</w:t>
      </w:r>
      <w:r>
        <w:rPr>
          <w:b/>
          <w:spacing w:val="48"/>
        </w:rPr>
        <w:t xml:space="preserve"> </w:t>
      </w:r>
      <w:r>
        <w:rPr>
          <w:b/>
        </w:rPr>
        <w:t>LA</w:t>
      </w:r>
      <w:r>
        <w:rPr>
          <w:b/>
          <w:spacing w:val="47"/>
        </w:rPr>
        <w:t xml:space="preserve"> </w:t>
      </w:r>
      <w:r>
        <w:rPr>
          <w:b/>
        </w:rPr>
        <w:t>OBLIGACIÓN</w:t>
      </w:r>
      <w:r>
        <w:rPr>
          <w:b/>
          <w:spacing w:val="45"/>
        </w:rPr>
        <w:t xml:space="preserve"> </w:t>
      </w:r>
      <w:r>
        <w:rPr>
          <w:b/>
        </w:rPr>
        <w:t>DE</w:t>
      </w:r>
      <w:r>
        <w:rPr>
          <w:b/>
          <w:spacing w:val="48"/>
        </w:rPr>
        <w:t xml:space="preserve"> </w:t>
      </w:r>
      <w:r>
        <w:rPr>
          <w:b/>
        </w:rPr>
        <w:t>SUJETARSE</w:t>
      </w:r>
      <w:r>
        <w:rPr>
          <w:b/>
          <w:spacing w:val="48"/>
        </w:rPr>
        <w:t xml:space="preserve"> </w:t>
      </w:r>
      <w:r>
        <w:rPr>
          <w:b/>
        </w:rPr>
        <w:t>ESPECÍFICAMENTE</w:t>
      </w:r>
      <w:r>
        <w:rPr>
          <w:b/>
          <w:spacing w:val="46"/>
        </w:rPr>
        <w:t xml:space="preserve"> </w:t>
      </w:r>
      <w:r>
        <w:rPr>
          <w:b/>
          <w:spacing w:val="-10"/>
        </w:rPr>
        <w:t>A</w:t>
      </w:r>
    </w:p>
    <w:p w14:paraId="1C642D29" w14:textId="77777777" w:rsidR="00023E21" w:rsidRDefault="00023E21">
      <w:pPr>
        <w:spacing w:line="360" w:lineRule="auto"/>
        <w:jc w:val="both"/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4A255051" w14:textId="77777777" w:rsidR="00023E21" w:rsidRDefault="00023E21">
      <w:pPr>
        <w:pStyle w:val="Textoindependiente"/>
        <w:rPr>
          <w:b/>
          <w:sz w:val="20"/>
        </w:rPr>
      </w:pPr>
    </w:p>
    <w:p w14:paraId="148705C6" w14:textId="77777777" w:rsidR="00023E21" w:rsidRDefault="00023E21">
      <w:pPr>
        <w:pStyle w:val="Textoindependiente"/>
        <w:spacing w:before="8"/>
        <w:rPr>
          <w:b/>
          <w:sz w:val="21"/>
        </w:rPr>
      </w:pPr>
    </w:p>
    <w:p w14:paraId="1AF5484F" w14:textId="77777777" w:rsidR="00023E21" w:rsidRDefault="009B31FD">
      <w:pPr>
        <w:spacing w:before="30"/>
        <w:ind w:left="102"/>
        <w:jc w:val="both"/>
      </w:pPr>
      <w:r>
        <w:rPr>
          <w:b/>
          <w:spacing w:val="-2"/>
        </w:rPr>
        <w:t>ALGUNO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ELLOS [ABANDONO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JURISPRUDENCIA”</w:t>
      </w:r>
      <w:r>
        <w:rPr>
          <w:spacing w:val="-2"/>
        </w:rPr>
        <w:t>, (Semanario</w:t>
      </w:r>
      <w:r>
        <w:rPr>
          <w:spacing w:val="-3"/>
        </w:rPr>
        <w:t xml:space="preserve"> </w:t>
      </w:r>
      <w:r>
        <w:rPr>
          <w:spacing w:val="-2"/>
        </w:rPr>
        <w:t>Judicial</w:t>
      </w:r>
      <w:r>
        <w:t xml:space="preserve"> </w:t>
      </w:r>
      <w:r>
        <w:rPr>
          <w:spacing w:val="-5"/>
        </w:rPr>
        <w:t>de</w:t>
      </w:r>
    </w:p>
    <w:p w14:paraId="4EE3CE33" w14:textId="77777777" w:rsidR="00023E21" w:rsidRDefault="009B31FD">
      <w:pPr>
        <w:pStyle w:val="Textoindependiente"/>
        <w:spacing w:before="148" w:line="360" w:lineRule="auto"/>
        <w:ind w:left="102" w:right="117"/>
        <w:jc w:val="both"/>
      </w:pPr>
      <w:r>
        <w:t>la Federación, Décima Época, 2016, pág. 1006), establece que las entidades federativas podrán regular las relaciones laborales entre los organismos descentralizados locales y sus trabajadores, según sea el caso, conforme a los apartados A o B del artículo</w:t>
      </w:r>
      <w:r>
        <w:rPr>
          <w:spacing w:val="40"/>
        </w:rPr>
        <w:t xml:space="preserve"> </w:t>
      </w:r>
      <w:r>
        <w:t>123 Constitucional, e incluso de manera mixta.</w:t>
      </w:r>
    </w:p>
    <w:p w14:paraId="146A49A8" w14:textId="77777777" w:rsidR="00023E21" w:rsidRDefault="00023E21">
      <w:pPr>
        <w:pStyle w:val="Textoindependiente"/>
      </w:pPr>
    </w:p>
    <w:p w14:paraId="4C985E50" w14:textId="77777777" w:rsidR="00023E21" w:rsidRDefault="009B31FD">
      <w:pPr>
        <w:pStyle w:val="Textoindependiente"/>
        <w:spacing w:before="150" w:line="360" w:lineRule="auto"/>
        <w:ind w:left="102" w:right="115"/>
        <w:jc w:val="both"/>
      </w:pPr>
      <w:r>
        <w:t>Asimismo,</w:t>
      </w:r>
      <w:r>
        <w:rPr>
          <w:spacing w:val="-11"/>
        </w:rPr>
        <w:t xml:space="preserve"> </w:t>
      </w:r>
      <w:r>
        <w:t>tampoco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analizó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documental</w:t>
      </w:r>
      <w:r>
        <w:rPr>
          <w:spacing w:val="-12"/>
        </w:rPr>
        <w:t xml:space="preserve"> </w:t>
      </w:r>
      <w:r>
        <w:t>proporcionada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Recurrente</w:t>
      </w:r>
      <w:r>
        <w:rPr>
          <w:spacing w:val="-11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t>interposición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incluso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pudo</w:t>
      </w:r>
      <w:r>
        <w:rPr>
          <w:spacing w:val="-8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verificado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real que dicho pago se realizó</w:t>
      </w:r>
      <w:r>
        <w:t xml:space="preserve"> de conformidad con la Ley de Trabajo vigente en la Entidad, tal como se muestra a continuación:</w:t>
      </w:r>
    </w:p>
    <w:p w14:paraId="0C670A51" w14:textId="77777777" w:rsidR="00023E21" w:rsidRDefault="009B31FD">
      <w:pPr>
        <w:pStyle w:val="Textoindependiente"/>
        <w:spacing w:before="12"/>
        <w:rPr>
          <w:sz w:val="2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0028803" wp14:editId="1C28AE6A">
            <wp:simplePos x="0" y="0"/>
            <wp:positionH relativeFrom="page">
              <wp:posOffset>1080135</wp:posOffset>
            </wp:positionH>
            <wp:positionV relativeFrom="paragraph">
              <wp:posOffset>254267</wp:posOffset>
            </wp:positionV>
            <wp:extent cx="5511999" cy="284511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999" cy="284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38470" w14:textId="77777777" w:rsidR="00023E21" w:rsidRDefault="00023E21">
      <w:pPr>
        <w:pStyle w:val="Textoindependiente"/>
      </w:pPr>
    </w:p>
    <w:p w14:paraId="69FCB3AC" w14:textId="77777777" w:rsidR="00023E21" w:rsidRDefault="00023E21">
      <w:pPr>
        <w:pStyle w:val="Textoindependiente"/>
        <w:spacing w:before="6"/>
        <w:rPr>
          <w:sz w:val="18"/>
        </w:rPr>
      </w:pPr>
    </w:p>
    <w:p w14:paraId="1E85B869" w14:textId="77777777" w:rsidR="00023E21" w:rsidRDefault="009B31FD">
      <w:pPr>
        <w:pStyle w:val="Textoindependiente"/>
        <w:spacing w:before="1" w:line="360" w:lineRule="auto"/>
        <w:ind w:left="102" w:right="114"/>
        <w:jc w:val="both"/>
      </w:pPr>
      <w:r>
        <w:t>Conforme a lo anterior, se desprende que el pago de antigüedad que refiere el Particular está fundamentado en la Ley del Trabajo de los Servidores Públicos del Estado de México, contrario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referido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solicitud</w:t>
      </w:r>
      <w:r>
        <w:rPr>
          <w:spacing w:val="11"/>
        </w:rPr>
        <w:t xml:space="preserve"> </w:t>
      </w:r>
      <w:r>
        <w:t>inicial,</w:t>
      </w:r>
      <w:r>
        <w:rPr>
          <w:spacing w:val="13"/>
        </w:rPr>
        <w:t xml:space="preserve"> </w:t>
      </w:r>
      <w:r>
        <w:t>referente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antigüedad</w:t>
      </w:r>
    </w:p>
    <w:p w14:paraId="0B004F57" w14:textId="77777777" w:rsidR="00023E21" w:rsidRDefault="00023E21">
      <w:pPr>
        <w:spacing w:line="360" w:lineRule="auto"/>
        <w:jc w:val="both"/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25F0831D" w14:textId="77777777" w:rsidR="00023E21" w:rsidRDefault="00023E21">
      <w:pPr>
        <w:pStyle w:val="Textoindependiente"/>
        <w:rPr>
          <w:sz w:val="20"/>
        </w:rPr>
      </w:pPr>
    </w:p>
    <w:p w14:paraId="16E2C674" w14:textId="77777777" w:rsidR="00023E21" w:rsidRDefault="00023E21">
      <w:pPr>
        <w:pStyle w:val="Textoindependiente"/>
        <w:spacing w:before="8"/>
        <w:rPr>
          <w:sz w:val="21"/>
        </w:rPr>
      </w:pPr>
    </w:p>
    <w:p w14:paraId="14E41E98" w14:textId="77777777" w:rsidR="00023E21" w:rsidRDefault="009B31FD">
      <w:pPr>
        <w:pStyle w:val="Textoindependiente"/>
        <w:spacing w:before="30" w:line="360" w:lineRule="auto"/>
        <w:ind w:left="102" w:right="115"/>
        <w:jc w:val="both"/>
      </w:pPr>
      <w:r>
        <w:t>con base en la Ley</w:t>
      </w:r>
      <w:r>
        <w:rPr>
          <w:spacing w:val="-1"/>
        </w:rPr>
        <w:t xml:space="preserve"> </w:t>
      </w:r>
      <w:r>
        <w:t>Federal del Trabajo,</w:t>
      </w:r>
      <w:r>
        <w:rPr>
          <w:spacing w:val="40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habría incluso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pauta</w:t>
      </w:r>
      <w:r>
        <w:rPr>
          <w:spacing w:val="-2"/>
        </w:rPr>
        <w:t xml:space="preserve"> </w:t>
      </w:r>
      <w:r>
        <w:t>para confirmar</w:t>
      </w:r>
      <w:r>
        <w:rPr>
          <w:spacing w:val="-1"/>
        </w:rPr>
        <w:t xml:space="preserve"> </w:t>
      </w:r>
      <w:r>
        <w:t>la respuesta, pues incluso se argumentó que el Sujeto Obligado no realizó la búsqueda exhaustiva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razonable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información,</w:t>
      </w:r>
      <w:r>
        <w:rPr>
          <w:spacing w:val="-7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</w:t>
      </w:r>
      <w:r>
        <w:t>rgumento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hubo</w:t>
      </w:r>
      <w:r>
        <w:rPr>
          <w:spacing w:val="-10"/>
        </w:rPr>
        <w:t xml:space="preserve"> </w:t>
      </w:r>
      <w:r>
        <w:t>pronunciamiento de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Jefes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Departamento,</w:t>
      </w:r>
      <w:r>
        <w:rPr>
          <w:spacing w:val="-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acreditar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estuvieran</w:t>
      </w:r>
      <w:r>
        <w:rPr>
          <w:spacing w:val="-14"/>
        </w:rPr>
        <w:t xml:space="preserve"> </w:t>
      </w:r>
      <w:r>
        <w:t>adscritos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distintas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aquél que dio la respuesta, pues no debe considerarse que no todos los servidores públicos son servidores públicos habilitados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única forma</w:t>
      </w:r>
      <w:r>
        <w:rPr>
          <w:spacing w:val="-3"/>
        </w:rPr>
        <w:t xml:space="preserve"> </w:t>
      </w:r>
      <w:r>
        <w:t>de acreditar</w:t>
      </w:r>
      <w:r>
        <w:rPr>
          <w:spacing w:val="-2"/>
        </w:rPr>
        <w:t xml:space="preserve"> </w:t>
      </w:r>
      <w:r>
        <w:t>que 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realizó la búsqueda exhaustiva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razonable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acreditar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solicitud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turnó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ot</w:t>
      </w:r>
      <w:r>
        <w:t>ra</w:t>
      </w:r>
      <w:r>
        <w:rPr>
          <w:spacing w:val="-14"/>
        </w:rPr>
        <w:t xml:space="preserve"> </w:t>
      </w:r>
      <w:r>
        <w:t>unidad</w:t>
      </w:r>
      <w:r>
        <w:rPr>
          <w:spacing w:val="-14"/>
        </w:rPr>
        <w:t xml:space="preserve"> </w:t>
      </w:r>
      <w:r>
        <w:t>administrativa, no así a todos los servidores públicos de la misma área.</w:t>
      </w:r>
    </w:p>
    <w:p w14:paraId="0E766784" w14:textId="77777777" w:rsidR="00023E21" w:rsidRDefault="00023E21">
      <w:pPr>
        <w:pStyle w:val="Textoindependiente"/>
      </w:pPr>
    </w:p>
    <w:p w14:paraId="6F6DF291" w14:textId="77777777" w:rsidR="00023E21" w:rsidRDefault="009B31FD">
      <w:pPr>
        <w:pStyle w:val="Textoindependiente"/>
        <w:spacing w:before="148" w:line="360" w:lineRule="auto"/>
        <w:ind w:left="102" w:right="118"/>
        <w:jc w:val="both"/>
      </w:pPr>
      <w:r>
        <w:t>Por último, al existir el pronunciamiento expreso del Sujeto Obligado en el sentido de que no se cuenta con la estadística específicamente solicitada, se debió establecer u</w:t>
      </w:r>
      <w:r>
        <w:t>na salvedad 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reiterar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existe,</w:t>
      </w:r>
      <w:r>
        <w:rPr>
          <w:spacing w:val="40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suponiendo</w:t>
      </w:r>
      <w:r>
        <w:rPr>
          <w:spacing w:val="-7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conceder</w:t>
      </w:r>
      <w:r>
        <w:rPr>
          <w:spacing w:val="-7"/>
        </w:rPr>
        <w:t xml:space="preserve"> </w:t>
      </w:r>
      <w:r>
        <w:t xml:space="preserve">que los pagos se hubieran realizado, dentro del marco normativo no se establece la obligación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generar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estadística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ordenó</w:t>
      </w:r>
      <w:r>
        <w:rPr>
          <w:spacing w:val="-6"/>
        </w:rPr>
        <w:t xml:space="preserve"> </w:t>
      </w:r>
      <w:r>
        <w:rPr>
          <w:spacing w:val="-2"/>
        </w:rPr>
        <w:t>entrega,</w:t>
      </w:r>
      <w:r>
        <w:rPr>
          <w:spacing w:val="-6"/>
        </w:rPr>
        <w:t xml:space="preserve"> </w:t>
      </w:r>
      <w:r>
        <w:rPr>
          <w:spacing w:val="-2"/>
        </w:rPr>
        <w:t>adicional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estadísticas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 xml:space="preserve">contener </w:t>
      </w:r>
      <w:r>
        <w:t>datos personales confidenciales no requieren de acuerdo de clasif</w:t>
      </w:r>
      <w:r>
        <w:t xml:space="preserve">icación del Comité de </w:t>
      </w:r>
      <w:r>
        <w:rPr>
          <w:spacing w:val="-2"/>
        </w:rPr>
        <w:t>Transparencia.</w:t>
      </w:r>
    </w:p>
    <w:p w14:paraId="67FF86AE" w14:textId="77777777" w:rsidR="00023E21" w:rsidRDefault="00023E21">
      <w:pPr>
        <w:pStyle w:val="Textoindependiente"/>
      </w:pPr>
    </w:p>
    <w:p w14:paraId="1A66B939" w14:textId="77777777" w:rsidR="00023E21" w:rsidRDefault="009B31FD" w:rsidP="006330CE">
      <w:pPr>
        <w:pStyle w:val="Textoindependiente"/>
        <w:spacing w:before="149" w:line="360" w:lineRule="auto"/>
        <w:ind w:left="102" w:right="114"/>
        <w:jc w:val="both"/>
      </w:pPr>
      <w:r>
        <w:t>Lo anterior, porque el derecho de acceso a la información pública se satisface en aquellos casos en que se entregue el soporte documental en el que conste la información solicitada, sin</w:t>
      </w:r>
      <w:r>
        <w:rPr>
          <w:spacing w:val="-2"/>
        </w:rPr>
        <w:t xml:space="preserve"> </w:t>
      </w:r>
      <w:r>
        <w:t>necesidad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elaborar</w:t>
      </w:r>
      <w:r>
        <w:rPr>
          <w:spacing w:val="-5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hoc</w:t>
      </w:r>
      <w:r>
        <w:t>;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</w:t>
      </w:r>
      <w:r>
        <w:t>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160 de la Ley de Transparencia y Acceso a la Información Pública del Estado de México y Municipios, el cual refiere que los sujetos obligados deberán entregar la información que obre en sus archivos.</w:t>
      </w:r>
    </w:p>
    <w:p w14:paraId="0A4D6C9A" w14:textId="5F74AEE7" w:rsidR="006330CE" w:rsidRDefault="006330CE" w:rsidP="006330CE">
      <w:pPr>
        <w:pStyle w:val="Textoindependiente"/>
        <w:spacing w:before="149" w:line="360" w:lineRule="auto"/>
        <w:ind w:left="102" w:right="114"/>
        <w:jc w:val="both"/>
        <w:sectPr w:rsidR="006330CE">
          <w:pgSz w:w="12240" w:h="15840"/>
          <w:pgMar w:top="1920" w:right="1580" w:bottom="1320" w:left="1600" w:header="572" w:footer="1130" w:gutter="0"/>
          <w:cols w:space="720"/>
        </w:sectPr>
      </w:pPr>
    </w:p>
    <w:p w14:paraId="1B0F8203" w14:textId="77777777" w:rsidR="00023E21" w:rsidRDefault="009B31FD" w:rsidP="006330CE">
      <w:pPr>
        <w:pStyle w:val="Textoindependiente"/>
        <w:spacing w:before="30" w:line="360" w:lineRule="auto"/>
        <w:ind w:right="116"/>
        <w:jc w:val="both"/>
      </w:pPr>
      <w:r>
        <w:lastRenderedPageBreak/>
        <w:t>D</w:t>
      </w:r>
      <w:r>
        <w:t>e tales circunstancias, se concluye que los sujetos obligados únicamente se encuentran constreñidos a proporcionar los documentos que den cuenta de la información solicitada, como obren en sus archivos, sin tener que elaborarlos a las necesidades del Recu</w:t>
      </w:r>
      <w:r>
        <w:t>rrente; lo cual,</w:t>
      </w:r>
      <w:r>
        <w:rPr>
          <w:spacing w:val="-2"/>
        </w:rPr>
        <w:t xml:space="preserve"> </w:t>
      </w:r>
      <w:r>
        <w:t>aconteció,</w:t>
      </w:r>
      <w:r>
        <w:rPr>
          <w:spacing w:val="-2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Sujeto</w:t>
      </w:r>
      <w:r>
        <w:rPr>
          <w:spacing w:val="-5"/>
        </w:rPr>
        <w:t xml:space="preserve"> </w:t>
      </w:r>
      <w:r>
        <w:t>Obligado</w:t>
      </w:r>
      <w:r>
        <w:rPr>
          <w:spacing w:val="-6"/>
        </w:rPr>
        <w:t xml:space="preserve"> </w:t>
      </w:r>
      <w:r>
        <w:t>informó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normatividad</w:t>
      </w:r>
      <w:r>
        <w:rPr>
          <w:spacing w:val="-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aplicable. De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expuesto,</w:t>
      </w:r>
      <w:r>
        <w:rPr>
          <w:spacing w:val="-5"/>
        </w:rPr>
        <w:t xml:space="preserve"> </w:t>
      </w:r>
      <w:r>
        <w:t>considero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cuentan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necesarios</w:t>
      </w:r>
      <w:r>
        <w:rPr>
          <w:spacing w:val="-5"/>
        </w:rPr>
        <w:t xml:space="preserve"> </w:t>
      </w:r>
      <w:r>
        <w:t>para revocar la respuesta y al no existir fuente obligacional para o</w:t>
      </w:r>
      <w:r>
        <w:t>rdenar la entrega de la información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Sujeto</w:t>
      </w:r>
      <w:r>
        <w:rPr>
          <w:spacing w:val="-8"/>
        </w:rPr>
        <w:t xml:space="preserve"> </w:t>
      </w:r>
      <w:r>
        <w:t>Obligado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entrará</w:t>
      </w:r>
      <w:r>
        <w:rPr>
          <w:spacing w:val="-7"/>
        </w:rPr>
        <w:t xml:space="preserve"> </w:t>
      </w:r>
      <w:r>
        <w:t>salida</w:t>
      </w:r>
      <w:r>
        <w:rPr>
          <w:spacing w:val="-7"/>
        </w:rPr>
        <w:t xml:space="preserve"> </w:t>
      </w:r>
      <w:r>
        <w:t>viable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atender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Revisión.</w:t>
      </w:r>
    </w:p>
    <w:p w14:paraId="3CFB73F9" w14:textId="77777777" w:rsidR="00023E21" w:rsidRDefault="00023E21">
      <w:pPr>
        <w:pStyle w:val="Textoindependiente"/>
      </w:pPr>
    </w:p>
    <w:p w14:paraId="159CEADB" w14:textId="77777777" w:rsidR="00023E21" w:rsidRDefault="009B31FD">
      <w:pPr>
        <w:pStyle w:val="Textoindependiente"/>
        <w:spacing w:before="148"/>
        <w:ind w:left="102"/>
        <w:jc w:val="both"/>
      </w:pPr>
      <w:r>
        <w:t>Así,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razonamientos</w:t>
      </w:r>
      <w:r>
        <w:rPr>
          <w:spacing w:val="-6"/>
        </w:rPr>
        <w:t xml:space="preserve"> </w:t>
      </w:r>
      <w:r>
        <w:t>expuestos,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emite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Disidente.</w:t>
      </w:r>
      <w:r>
        <w:rPr>
          <w:spacing w:val="-6"/>
        </w:rPr>
        <w:t xml:space="preserve"> </w:t>
      </w:r>
      <w:r>
        <w:t>----------</w:t>
      </w:r>
      <w:r>
        <w:rPr>
          <w:spacing w:val="-10"/>
        </w:rPr>
        <w:t>-</w:t>
      </w:r>
    </w:p>
    <w:p w14:paraId="3FEA8D67" w14:textId="77777777" w:rsidR="00023E21" w:rsidRDefault="009B31FD">
      <w:pPr>
        <w:pStyle w:val="Textoindependiente"/>
        <w:spacing w:before="5"/>
      </w:pPr>
      <w:r>
        <w:pict w14:anchorId="5FB7CB62">
          <v:shape id="docshape3" o:spid="_x0000_s2050" style="position:absolute;margin-left:85.1pt;margin-top:16.3pt;width:439.05pt;height:.1pt;z-index:-251658240;mso-wrap-distance-left:0;mso-wrap-distance-right:0;mso-position-horizontal-relative:page" coordorigin="1702,326" coordsize="8781,0" path="m1702,326r8781,e" filled="f" strokeweight=".28144mm">
            <v:stroke dashstyle="3 1"/>
            <v:path arrowok="t"/>
            <w10:wrap type="topAndBottom" anchorx="page"/>
          </v:shape>
        </w:pict>
      </w:r>
    </w:p>
    <w:p w14:paraId="243F8AF3" w14:textId="77777777" w:rsidR="00023E21" w:rsidRDefault="00023E21">
      <w:pPr>
        <w:sectPr w:rsidR="00023E21">
          <w:pgSz w:w="12240" w:h="15840"/>
          <w:pgMar w:top="1920" w:right="1580" w:bottom="1320" w:left="1600" w:header="572" w:footer="1130" w:gutter="0"/>
          <w:cols w:space="720"/>
        </w:sectPr>
      </w:pPr>
    </w:p>
    <w:p w14:paraId="34C260A6" w14:textId="77777777" w:rsidR="00023E21" w:rsidRDefault="00023E21">
      <w:pPr>
        <w:pStyle w:val="Textoindependiente"/>
        <w:spacing w:before="11"/>
        <w:rPr>
          <w:sz w:val="14"/>
        </w:rPr>
      </w:pPr>
    </w:p>
    <w:sectPr w:rsidR="00023E21">
      <w:pgSz w:w="12240" w:h="15840"/>
      <w:pgMar w:top="1920" w:right="1580" w:bottom="1320" w:left="1600" w:header="572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04D5" w14:textId="77777777" w:rsidR="009B31FD" w:rsidRDefault="009B31FD">
      <w:r>
        <w:separator/>
      </w:r>
    </w:p>
  </w:endnote>
  <w:endnote w:type="continuationSeparator" w:id="0">
    <w:p w14:paraId="6E55C922" w14:textId="77777777" w:rsidR="009B31FD" w:rsidRDefault="009B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2220" w14:textId="77777777" w:rsidR="00023E21" w:rsidRDefault="009B31FD">
    <w:pPr>
      <w:pStyle w:val="Textoindependiente"/>
      <w:spacing w:line="14" w:lineRule="auto"/>
      <w:rPr>
        <w:sz w:val="20"/>
      </w:rPr>
    </w:pPr>
    <w:r>
      <w:pict w14:anchorId="0A6F143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69.65pt;margin-top:724.5pt;width:72.7pt;height:13.05pt;z-index:-15822848;mso-position-horizontal-relative:page;mso-position-vertical-relative:page" filled="f" stroked="f">
          <v:textbox inset="0,0,0,0">
            <w:txbxContent>
              <w:p w14:paraId="5D461B5D" w14:textId="77777777" w:rsidR="00023E21" w:rsidRDefault="009B31FD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rPr>
                    <w:rFonts w:ascii="Calibri" w:hAnsi="Calibri"/>
                    <w:b/>
                  </w:rPr>
                  <w:fldChar w:fldCharType="separate"/>
                </w:r>
                <w:r>
                  <w:rPr>
                    <w:rFonts w:ascii="Calibri" w:hAnsi="Calibri"/>
                    <w:b/>
                  </w:rPr>
                  <w:t>10</w:t>
                </w:r>
                <w:r>
                  <w:rPr>
                    <w:rFonts w:ascii="Calibri" w:hAnsi="Calibri"/>
                    <w:b/>
                  </w:rP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begin"/>
                </w:r>
                <w:r>
                  <w:rPr>
                    <w:rFonts w:ascii="Calibri" w:hAnsi="Calibri"/>
                    <w:b/>
                    <w:spacing w:val="-5"/>
                  </w:rPr>
                  <w:instrText xml:space="preserve"> NUMPAGES </w:instrTex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separate"/>
                </w:r>
                <w:r>
                  <w:rPr>
                    <w:rFonts w:ascii="Calibri" w:hAnsi="Calibri"/>
                    <w:b/>
                    <w:spacing w:val="-5"/>
                  </w:rPr>
                  <w:t>10</w:t>
                </w:r>
                <w:r>
                  <w:rPr>
                    <w:rFonts w:ascii="Calibri" w:hAnsi="Calibri"/>
                    <w:b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1172" w14:textId="77777777" w:rsidR="009B31FD" w:rsidRDefault="009B31FD">
      <w:r>
        <w:separator/>
      </w:r>
    </w:p>
  </w:footnote>
  <w:footnote w:type="continuationSeparator" w:id="0">
    <w:p w14:paraId="5264DB87" w14:textId="77777777" w:rsidR="009B31FD" w:rsidRDefault="009B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2AFE" w14:textId="77777777" w:rsidR="00023E21" w:rsidRDefault="009B31F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72B0B552" wp14:editId="002902C1">
          <wp:simplePos x="0" y="0"/>
          <wp:positionH relativeFrom="page">
            <wp:posOffset>1171242</wp:posOffset>
          </wp:positionH>
          <wp:positionV relativeFrom="page">
            <wp:posOffset>363353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5B523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41.2pt;margin-top:39.3pt;width:284.05pt;height:57.8pt;z-index:-15823360;mso-position-horizontal-relative:page;mso-position-vertical-relative:page" filled="f" stroked="f">
          <v:textbox inset="0,0,0,0">
            <w:txbxContent>
              <w:p w14:paraId="6266E488" w14:textId="77777777" w:rsidR="00023E21" w:rsidRDefault="009B31FD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2"/>
                  </w:rPr>
                  <w:t xml:space="preserve"> Disidente</w:t>
                </w:r>
              </w:p>
              <w:p w14:paraId="205A26DA" w14:textId="77777777" w:rsidR="00023E21" w:rsidRDefault="009B31FD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 xml:space="preserve">Revisión: </w:t>
                </w:r>
                <w:r>
                  <w:rPr>
                    <w:spacing w:val="-2"/>
                  </w:rPr>
                  <w:t>03308/INFOEM/IP/RR/2022</w:t>
                </w:r>
              </w:p>
              <w:p w14:paraId="3D912CD2" w14:textId="77777777" w:rsidR="00023E21" w:rsidRDefault="009B31FD">
                <w:pPr>
                  <w:spacing w:before="1"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Instituto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Salud</w:t>
                </w:r>
                <w:r>
                  <w:rPr>
                    <w:spacing w:val="-2"/>
                  </w:rPr>
                  <w:t xml:space="preserve"> </w:t>
                </w:r>
                <w:r>
                  <w:t>del</w:t>
                </w:r>
                <w:r>
                  <w:rPr>
                    <w:spacing w:val="-3"/>
                  </w:rPr>
                  <w:t xml:space="preserve"> </w:t>
                </w:r>
                <w:r>
                  <w:t>Estado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México</w:t>
                </w:r>
              </w:p>
              <w:p w14:paraId="057153E7" w14:textId="77777777" w:rsidR="00023E21" w:rsidRDefault="009B31FD">
                <w:pPr>
                  <w:spacing w:line="296" w:lineRule="exact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t>María</w:t>
                </w:r>
                <w:r>
                  <w:rPr>
                    <w:spacing w:val="-3"/>
                  </w:rPr>
                  <w:t xml:space="preserve"> </w:t>
                </w:r>
                <w:r>
                  <w:t>del</w:t>
                </w:r>
                <w:r>
                  <w:rPr>
                    <w:spacing w:val="-4"/>
                  </w:rPr>
                  <w:t xml:space="preserve"> </w:t>
                </w:r>
                <w:r>
                  <w:t>Rosario</w:t>
                </w:r>
                <w:r>
                  <w:rPr>
                    <w:spacing w:val="-6"/>
                  </w:rPr>
                  <w:t xml:space="preserve"> </w:t>
                </w:r>
                <w:r>
                  <w:t>Mejía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Ayala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5A3"/>
    <w:multiLevelType w:val="hybridMultilevel"/>
    <w:tmpl w:val="EDC8A6AA"/>
    <w:lvl w:ilvl="0" w:tplc="69985F92">
      <w:start w:val="1"/>
      <w:numFmt w:val="upperLetter"/>
      <w:lvlText w:val="%1."/>
      <w:lvlJc w:val="left"/>
      <w:pPr>
        <w:ind w:left="668" w:hanging="247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FAC2A1AC">
      <w:start w:val="1"/>
      <w:numFmt w:val="upperRoman"/>
      <w:lvlText w:val="%2."/>
      <w:lvlJc w:val="left"/>
      <w:pPr>
        <w:ind w:left="1388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2" w:tplc="E80804CE">
      <w:start w:val="1"/>
      <w:numFmt w:val="lowerLetter"/>
      <w:lvlText w:val="%3)"/>
      <w:lvlJc w:val="left"/>
      <w:pPr>
        <w:ind w:left="1388" w:hanging="206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3" w:tplc="A268D6F4">
      <w:numFmt w:val="bullet"/>
      <w:lvlText w:val="•"/>
      <w:lvlJc w:val="left"/>
      <w:pPr>
        <w:ind w:left="3086" w:hanging="206"/>
      </w:pPr>
      <w:rPr>
        <w:rFonts w:hint="default"/>
        <w:lang w:val="es-ES" w:eastAsia="en-US" w:bidi="ar-SA"/>
      </w:rPr>
    </w:lvl>
    <w:lvl w:ilvl="4" w:tplc="E5B87A06">
      <w:numFmt w:val="bullet"/>
      <w:lvlText w:val="•"/>
      <w:lvlJc w:val="left"/>
      <w:pPr>
        <w:ind w:left="3940" w:hanging="206"/>
      </w:pPr>
      <w:rPr>
        <w:rFonts w:hint="default"/>
        <w:lang w:val="es-ES" w:eastAsia="en-US" w:bidi="ar-SA"/>
      </w:rPr>
    </w:lvl>
    <w:lvl w:ilvl="5" w:tplc="ADB46604">
      <w:numFmt w:val="bullet"/>
      <w:lvlText w:val="•"/>
      <w:lvlJc w:val="left"/>
      <w:pPr>
        <w:ind w:left="4793" w:hanging="206"/>
      </w:pPr>
      <w:rPr>
        <w:rFonts w:hint="default"/>
        <w:lang w:val="es-ES" w:eastAsia="en-US" w:bidi="ar-SA"/>
      </w:rPr>
    </w:lvl>
    <w:lvl w:ilvl="6" w:tplc="475854FC">
      <w:numFmt w:val="bullet"/>
      <w:lvlText w:val="•"/>
      <w:lvlJc w:val="left"/>
      <w:pPr>
        <w:ind w:left="5646" w:hanging="206"/>
      </w:pPr>
      <w:rPr>
        <w:rFonts w:hint="default"/>
        <w:lang w:val="es-ES" w:eastAsia="en-US" w:bidi="ar-SA"/>
      </w:rPr>
    </w:lvl>
    <w:lvl w:ilvl="7" w:tplc="98ACA614">
      <w:numFmt w:val="bullet"/>
      <w:lvlText w:val="•"/>
      <w:lvlJc w:val="left"/>
      <w:pPr>
        <w:ind w:left="6500" w:hanging="206"/>
      </w:pPr>
      <w:rPr>
        <w:rFonts w:hint="default"/>
        <w:lang w:val="es-ES" w:eastAsia="en-US" w:bidi="ar-SA"/>
      </w:rPr>
    </w:lvl>
    <w:lvl w:ilvl="8" w:tplc="C3F4FDB4">
      <w:numFmt w:val="bullet"/>
      <w:lvlText w:val="•"/>
      <w:lvlJc w:val="left"/>
      <w:pPr>
        <w:ind w:left="7353" w:hanging="206"/>
      </w:pPr>
      <w:rPr>
        <w:rFonts w:hint="default"/>
        <w:lang w:val="es-ES" w:eastAsia="en-US" w:bidi="ar-SA"/>
      </w:rPr>
    </w:lvl>
  </w:abstractNum>
  <w:num w:numId="1" w16cid:durableId="189392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E21"/>
    <w:rsid w:val="00023E21"/>
    <w:rsid w:val="006330CE"/>
    <w:rsid w:val="009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BC1455D"/>
  <w15:docId w15:val="{C8749BA0-DDC9-4AD3-ABEE-B8AF0D7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388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3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30CE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3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0CE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2035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</dc:creator>
  <cp:lastModifiedBy>Juan</cp:lastModifiedBy>
  <cp:revision>2</cp:revision>
  <dcterms:created xsi:type="dcterms:W3CDTF">2022-07-01T19:54:00Z</dcterms:created>
  <dcterms:modified xsi:type="dcterms:W3CDTF">2022-07-01T19:56:00Z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2022-07-01T00:00:00Z</vt:filetime>
  </property>
  <property fmtid="{D5CDD505-2E9C-101B-9397-08002B2CF9AE}" pid="5" name="Producer">
    <vt:lpwstr>Microsoft® Word 2019</vt:lpwstr>
  </property>
</Properties>
</file>