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5652F3B4" w:rsidR="00E81438" w:rsidRPr="00610B05" w:rsidRDefault="00406D8C" w:rsidP="00107D23">
      <w:pPr>
        <w:widowControl w:val="0"/>
        <w:ind w:right="-164"/>
        <w:contextualSpacing/>
        <w:jc w:val="both"/>
        <w:rPr>
          <w:rFonts w:ascii="Palatino Linotype" w:hAnsi="Palatino Linotype" w:cs="Arial"/>
          <w:b/>
          <w:sz w:val="22"/>
          <w:szCs w:val="22"/>
        </w:rPr>
      </w:pPr>
      <w:r w:rsidRPr="00610B05">
        <w:rPr>
          <w:rFonts w:ascii="Palatino Linotype" w:hAnsi="Palatino Linotype" w:cs="Arial"/>
          <w:b/>
          <w:sz w:val="22"/>
          <w:szCs w:val="22"/>
        </w:rPr>
        <w:t>VOTO DISIDENTE</w:t>
      </w:r>
      <w:r w:rsidR="00E81438" w:rsidRPr="00610B05">
        <w:rPr>
          <w:rFonts w:ascii="Palatino Linotype" w:hAnsi="Palatino Linotype" w:cs="Arial"/>
          <w:b/>
          <w:sz w:val="22"/>
          <w:szCs w:val="22"/>
        </w:rPr>
        <w:t xml:space="preserve"> QUE FORMULA LA COMISIONADA</w:t>
      </w:r>
      <w:r w:rsidR="002351D3" w:rsidRPr="00610B05">
        <w:rPr>
          <w:rFonts w:ascii="Palatino Linotype" w:hAnsi="Palatino Linotype" w:cs="Arial"/>
          <w:b/>
          <w:sz w:val="22"/>
          <w:szCs w:val="22"/>
        </w:rPr>
        <w:t xml:space="preserve"> SHARON CRISTINA MORALES MARTÍNEZ</w:t>
      </w:r>
      <w:r w:rsidR="00E81438" w:rsidRPr="00610B05">
        <w:rPr>
          <w:rFonts w:ascii="Palatino Linotype" w:hAnsi="Palatino Linotype" w:cs="Arial"/>
          <w:b/>
          <w:sz w:val="22"/>
          <w:szCs w:val="22"/>
        </w:rPr>
        <w:t xml:space="preserve">, EN RELACIÓN CON LA RESOLUCIÓN DICTADA POR EL PLENO DEL INSTITUTO DE TRANSPARENCIA, ACCESO A LA INFORMACIÓN PÚBLICA Y PROTECCIÓN DE DATOS PERSONALES DEL ESTADO DE MÉXICO Y MUNICIPIOS, EN LA </w:t>
      </w:r>
      <w:r w:rsidR="00380784">
        <w:rPr>
          <w:rFonts w:ascii="Palatino Linotype" w:hAnsi="Palatino Linotype" w:cs="Arial"/>
          <w:b/>
          <w:sz w:val="22"/>
          <w:szCs w:val="22"/>
        </w:rPr>
        <w:t xml:space="preserve">TRIGÉSIMA TERCERA </w:t>
      </w:r>
      <w:r w:rsidR="00FC4426" w:rsidRPr="00610B05">
        <w:rPr>
          <w:rFonts w:ascii="Palatino Linotype" w:hAnsi="Palatino Linotype" w:cs="Arial"/>
          <w:b/>
          <w:sz w:val="22"/>
          <w:szCs w:val="22"/>
        </w:rPr>
        <w:t xml:space="preserve">SESIÓN ORDINARIA CELEBRADA EL </w:t>
      </w:r>
      <w:r w:rsidR="00897403">
        <w:rPr>
          <w:rFonts w:ascii="Palatino Linotype" w:hAnsi="Palatino Linotype" w:cs="Arial"/>
          <w:b/>
          <w:sz w:val="22"/>
          <w:szCs w:val="22"/>
        </w:rPr>
        <w:t>CATORCE</w:t>
      </w:r>
      <w:r w:rsidR="00380784">
        <w:rPr>
          <w:rFonts w:ascii="Palatino Linotype" w:hAnsi="Palatino Linotype" w:cs="Arial"/>
          <w:b/>
          <w:sz w:val="22"/>
          <w:szCs w:val="22"/>
        </w:rPr>
        <w:t xml:space="preserve"> DE SEPTIEMBRE </w:t>
      </w:r>
      <w:r w:rsidR="00333436" w:rsidRPr="00610B05">
        <w:rPr>
          <w:rFonts w:ascii="Palatino Linotype" w:hAnsi="Palatino Linotype" w:cs="Arial"/>
          <w:b/>
          <w:sz w:val="22"/>
          <w:szCs w:val="22"/>
        </w:rPr>
        <w:t xml:space="preserve">DE DOS MIL </w:t>
      </w:r>
      <w:r w:rsidR="000A200B" w:rsidRPr="00610B05">
        <w:rPr>
          <w:rFonts w:ascii="Palatino Linotype" w:hAnsi="Palatino Linotype" w:cs="Arial"/>
          <w:b/>
          <w:sz w:val="22"/>
          <w:szCs w:val="22"/>
        </w:rPr>
        <w:t>VEINTIDÓS</w:t>
      </w:r>
      <w:r w:rsidR="00E81438" w:rsidRPr="00610B05">
        <w:rPr>
          <w:rFonts w:ascii="Palatino Linotype" w:hAnsi="Palatino Linotype" w:cs="Arial"/>
          <w:b/>
          <w:sz w:val="22"/>
          <w:szCs w:val="22"/>
        </w:rPr>
        <w:t xml:space="preserve">, EN EL </w:t>
      </w:r>
      <w:r w:rsidR="00333436" w:rsidRPr="00610B05">
        <w:rPr>
          <w:rFonts w:ascii="Palatino Linotype" w:hAnsi="Palatino Linotype" w:cs="Arial"/>
          <w:b/>
          <w:sz w:val="22"/>
          <w:szCs w:val="22"/>
        </w:rPr>
        <w:t>RECURSO DE REVISIÓN</w:t>
      </w:r>
      <w:r w:rsidR="00E81438" w:rsidRPr="00610B05">
        <w:rPr>
          <w:rFonts w:ascii="Palatino Linotype" w:hAnsi="Palatino Linotype" w:cs="Arial"/>
          <w:b/>
          <w:sz w:val="22"/>
          <w:szCs w:val="22"/>
        </w:rPr>
        <w:t xml:space="preserve"> </w:t>
      </w:r>
      <w:r w:rsidR="00897403">
        <w:rPr>
          <w:rFonts w:ascii="Palatino Linotype" w:hAnsi="Palatino Linotype"/>
          <w:b/>
          <w:bCs/>
          <w:color w:val="000000" w:themeColor="text1"/>
          <w:sz w:val="22"/>
          <w:szCs w:val="22"/>
        </w:rPr>
        <w:t>13122</w:t>
      </w:r>
      <w:r w:rsidR="00791445" w:rsidRPr="00610B05">
        <w:rPr>
          <w:rFonts w:ascii="Palatino Linotype" w:hAnsi="Palatino Linotype"/>
          <w:b/>
          <w:bCs/>
          <w:color w:val="000000" w:themeColor="text1"/>
          <w:sz w:val="22"/>
          <w:szCs w:val="22"/>
        </w:rPr>
        <w:t>/INFOEM/IP/RR/</w:t>
      </w:r>
      <w:r w:rsidR="00B737A0" w:rsidRPr="00610B05">
        <w:rPr>
          <w:rFonts w:ascii="Palatino Linotype" w:hAnsi="Palatino Linotype"/>
          <w:b/>
          <w:bCs/>
          <w:color w:val="000000" w:themeColor="text1"/>
          <w:sz w:val="22"/>
          <w:szCs w:val="22"/>
        </w:rPr>
        <w:t>2022.</w:t>
      </w:r>
    </w:p>
    <w:p w14:paraId="7ADE6D68" w14:textId="77777777" w:rsidR="009B728D" w:rsidRPr="00610B05" w:rsidRDefault="009B728D" w:rsidP="009B728D">
      <w:pPr>
        <w:widowControl w:val="0"/>
        <w:spacing w:line="360" w:lineRule="auto"/>
        <w:ind w:right="-164"/>
        <w:contextualSpacing/>
        <w:jc w:val="both"/>
        <w:rPr>
          <w:rFonts w:ascii="Palatino Linotype" w:eastAsia="Calibri" w:hAnsi="Palatino Linotype" w:cs="Arial"/>
          <w:b/>
          <w:color w:val="000000"/>
          <w:sz w:val="22"/>
          <w:szCs w:val="22"/>
        </w:rPr>
      </w:pPr>
    </w:p>
    <w:p w14:paraId="5CD4B815" w14:textId="325BC722" w:rsidR="00BD3CAB" w:rsidRPr="00610B05" w:rsidRDefault="00BD3CAB" w:rsidP="009C4393">
      <w:pPr>
        <w:widowControl w:val="0"/>
        <w:spacing w:line="360" w:lineRule="auto"/>
        <w:ind w:right="-164"/>
        <w:contextualSpacing/>
        <w:jc w:val="both"/>
        <w:rPr>
          <w:rFonts w:ascii="Palatino Linotype" w:hAnsi="Palatino Linotype" w:cs="Arial"/>
          <w:sz w:val="22"/>
          <w:szCs w:val="22"/>
        </w:rPr>
      </w:pPr>
      <w:r w:rsidRPr="00610B0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10B05">
        <w:rPr>
          <w:rFonts w:ascii="Palatino Linotype" w:hAnsi="Palatino Linotype" w:cs="Arial"/>
          <w:b/>
          <w:sz w:val="22"/>
          <w:szCs w:val="22"/>
          <w:lang w:val="es-ES_tradnl"/>
        </w:rPr>
        <w:t xml:space="preserve"> </w:t>
      </w:r>
      <w:r w:rsidRPr="00610B05">
        <w:rPr>
          <w:rFonts w:ascii="Palatino Linotype" w:hAnsi="Palatino Linotype" w:cs="Arial"/>
          <w:b/>
          <w:sz w:val="22"/>
          <w:szCs w:val="22"/>
        </w:rPr>
        <w:t xml:space="preserve">SHARON CRISTINA MORALES MARTÍNEZ </w:t>
      </w:r>
      <w:r w:rsidRPr="00610B05">
        <w:rPr>
          <w:rFonts w:ascii="Palatino Linotype" w:hAnsi="Palatino Linotype" w:cs="Arial"/>
          <w:sz w:val="22"/>
          <w:szCs w:val="22"/>
        </w:rPr>
        <w:t xml:space="preserve">emite </w:t>
      </w:r>
      <w:r w:rsidRPr="00610B05">
        <w:rPr>
          <w:rFonts w:ascii="Palatino Linotype" w:hAnsi="Palatino Linotype" w:cs="Arial"/>
          <w:b/>
          <w:sz w:val="22"/>
          <w:szCs w:val="22"/>
        </w:rPr>
        <w:t xml:space="preserve">VOTO </w:t>
      </w:r>
      <w:r w:rsidR="000A200B">
        <w:rPr>
          <w:rFonts w:ascii="Palatino Linotype" w:hAnsi="Palatino Linotype" w:cs="Arial"/>
          <w:b/>
          <w:sz w:val="22"/>
          <w:szCs w:val="22"/>
        </w:rPr>
        <w:t>DISIDENTE</w:t>
      </w:r>
      <w:r w:rsidRPr="00610B05">
        <w:rPr>
          <w:rFonts w:ascii="Palatino Linotype" w:hAnsi="Palatino Linotype" w:cs="Arial"/>
          <w:b/>
          <w:sz w:val="22"/>
          <w:szCs w:val="22"/>
        </w:rPr>
        <w:t xml:space="preserve"> </w:t>
      </w:r>
      <w:r w:rsidRPr="00610B05">
        <w:rPr>
          <w:rFonts w:ascii="Palatino Linotype" w:hAnsi="Palatino Linotype" w:cs="Arial"/>
          <w:sz w:val="22"/>
          <w:szCs w:val="22"/>
        </w:rPr>
        <w:t xml:space="preserve">respecto de la resolución dictada en el Recurso de Revisión </w:t>
      </w:r>
      <w:r w:rsidR="00897403">
        <w:rPr>
          <w:rFonts w:ascii="Palatino Linotype" w:hAnsi="Palatino Linotype" w:cs="Arial"/>
          <w:b/>
          <w:sz w:val="22"/>
          <w:szCs w:val="22"/>
        </w:rPr>
        <w:t>13122</w:t>
      </w:r>
      <w:r w:rsidRPr="00610B05">
        <w:rPr>
          <w:rFonts w:ascii="Palatino Linotype" w:hAnsi="Palatino Linotype" w:cs="Arial"/>
          <w:b/>
          <w:sz w:val="22"/>
          <w:szCs w:val="22"/>
        </w:rPr>
        <w:t>/INFOEM/IP/RR/2022</w:t>
      </w:r>
      <w:r w:rsidRPr="00610B05">
        <w:rPr>
          <w:rFonts w:ascii="Palatino Linotype" w:hAnsi="Palatino Linotype" w:cs="Arial"/>
          <w:sz w:val="22"/>
          <w:szCs w:val="22"/>
        </w:rPr>
        <w:t xml:space="preserve">, pronunciada por el Pleno de este Instituto ante el proyecto presentado por engrose la Comisionada </w:t>
      </w:r>
      <w:r w:rsidRPr="00610B05">
        <w:rPr>
          <w:rFonts w:ascii="Palatino Linotype" w:hAnsi="Palatino Linotype" w:cs="Arial"/>
          <w:b/>
          <w:sz w:val="22"/>
          <w:szCs w:val="22"/>
        </w:rPr>
        <w:t>SHARON CRISTINA MORALES MARTÍNEZ</w:t>
      </w:r>
      <w:r w:rsidRPr="00610B05">
        <w:rPr>
          <w:rFonts w:ascii="Palatino Linotype" w:hAnsi="Palatino Linotype" w:cs="Arial"/>
          <w:sz w:val="22"/>
          <w:szCs w:val="22"/>
        </w:rPr>
        <w:t>, que es del tenor siguiente.</w:t>
      </w:r>
    </w:p>
    <w:p w14:paraId="3C1716DC" w14:textId="77777777" w:rsidR="00BD3CAB" w:rsidRPr="00610B05" w:rsidRDefault="00BD3CAB" w:rsidP="009B728D">
      <w:pPr>
        <w:spacing w:line="360" w:lineRule="auto"/>
        <w:contextualSpacing/>
        <w:jc w:val="both"/>
        <w:rPr>
          <w:rFonts w:ascii="Palatino Linotype" w:hAnsi="Palatino Linotype" w:cs="Arial"/>
          <w:sz w:val="22"/>
          <w:szCs w:val="22"/>
        </w:rPr>
      </w:pPr>
    </w:p>
    <w:p w14:paraId="02382029" w14:textId="3398B65A" w:rsidR="003868B5" w:rsidRPr="00610B05" w:rsidRDefault="00E81438" w:rsidP="003868B5">
      <w:pPr>
        <w:spacing w:line="360" w:lineRule="auto"/>
        <w:contextualSpacing/>
        <w:jc w:val="both"/>
        <w:rPr>
          <w:rFonts w:ascii="Palatino Linotype" w:hAnsi="Palatino Linotype"/>
          <w:sz w:val="22"/>
          <w:szCs w:val="22"/>
        </w:rPr>
      </w:pPr>
      <w:r w:rsidRPr="00610B05">
        <w:rPr>
          <w:rFonts w:ascii="Palatino Linotype" w:hAnsi="Palatino Linotype"/>
          <w:sz w:val="22"/>
          <w:szCs w:val="22"/>
        </w:rPr>
        <w:t xml:space="preserve">Es de destacar, que la suscrita </w:t>
      </w:r>
      <w:r w:rsidR="003868B5" w:rsidRPr="00610B05">
        <w:rPr>
          <w:rFonts w:ascii="Palatino Linotype" w:hAnsi="Palatino Linotype"/>
          <w:sz w:val="22"/>
          <w:szCs w:val="22"/>
        </w:rPr>
        <w:t xml:space="preserve">no </w:t>
      </w:r>
      <w:r w:rsidRPr="00610B05">
        <w:rPr>
          <w:rFonts w:ascii="Palatino Linotype" w:hAnsi="Palatino Linotype"/>
          <w:sz w:val="22"/>
          <w:szCs w:val="22"/>
        </w:rPr>
        <w:t>co</w:t>
      </w:r>
      <w:r w:rsidR="00313375" w:rsidRPr="00610B05">
        <w:rPr>
          <w:rFonts w:ascii="Palatino Linotype" w:hAnsi="Palatino Linotype"/>
          <w:sz w:val="22"/>
          <w:szCs w:val="22"/>
        </w:rPr>
        <w:t xml:space="preserve">incide </w:t>
      </w:r>
      <w:r w:rsidR="002D46DF" w:rsidRPr="00610B05">
        <w:rPr>
          <w:rFonts w:ascii="Palatino Linotype" w:hAnsi="Palatino Linotype"/>
          <w:sz w:val="22"/>
          <w:szCs w:val="22"/>
        </w:rPr>
        <w:t>con el</w:t>
      </w:r>
      <w:r w:rsidRPr="00610B05">
        <w:rPr>
          <w:rFonts w:ascii="Palatino Linotype" w:hAnsi="Palatino Linotype"/>
          <w:sz w:val="22"/>
          <w:szCs w:val="22"/>
        </w:rPr>
        <w:t xml:space="preserve"> estudio realizado en la resolución del </w:t>
      </w:r>
      <w:r w:rsidR="00333436" w:rsidRPr="00610B05">
        <w:rPr>
          <w:rFonts w:ascii="Palatino Linotype" w:hAnsi="Palatino Linotype"/>
          <w:sz w:val="22"/>
          <w:szCs w:val="22"/>
        </w:rPr>
        <w:t>Recurso de Revisión</w:t>
      </w:r>
      <w:r w:rsidR="003868B5" w:rsidRPr="00610B05">
        <w:rPr>
          <w:rFonts w:ascii="Palatino Linotype" w:hAnsi="Palatino Linotype"/>
          <w:sz w:val="22"/>
          <w:szCs w:val="22"/>
        </w:rPr>
        <w:t>, en atención a lo siguiente:</w:t>
      </w:r>
    </w:p>
    <w:p w14:paraId="3E367D51" w14:textId="77777777" w:rsidR="003868B5" w:rsidRPr="00610B05" w:rsidRDefault="003868B5" w:rsidP="003868B5">
      <w:pPr>
        <w:spacing w:line="360" w:lineRule="auto"/>
        <w:contextualSpacing/>
        <w:jc w:val="both"/>
        <w:rPr>
          <w:rFonts w:ascii="Palatino Linotype" w:hAnsi="Palatino Linotype"/>
          <w:sz w:val="22"/>
          <w:szCs w:val="22"/>
        </w:rPr>
      </w:pPr>
    </w:p>
    <w:p w14:paraId="6536632D" w14:textId="12D74354" w:rsidR="00B737A0" w:rsidRPr="00610B05" w:rsidRDefault="003868B5" w:rsidP="00380784">
      <w:pPr>
        <w:spacing w:line="360" w:lineRule="auto"/>
        <w:contextualSpacing/>
        <w:jc w:val="both"/>
        <w:rPr>
          <w:rFonts w:ascii="Palatino Linotype" w:hAnsi="Palatino Linotype"/>
          <w:i/>
          <w:color w:val="000000"/>
          <w:sz w:val="22"/>
          <w:szCs w:val="22"/>
        </w:rPr>
      </w:pPr>
      <w:r w:rsidRPr="00610B05">
        <w:rPr>
          <w:rFonts w:ascii="Palatino Linotype" w:hAnsi="Palatino Linotype"/>
          <w:sz w:val="22"/>
          <w:szCs w:val="22"/>
        </w:rPr>
        <w:t>T</w:t>
      </w:r>
      <w:r w:rsidR="00E81438" w:rsidRPr="00610B05">
        <w:rPr>
          <w:rFonts w:ascii="Palatino Linotype" w:hAnsi="Palatino Linotype"/>
          <w:sz w:val="22"/>
          <w:szCs w:val="22"/>
        </w:rPr>
        <w:t>a</w:t>
      </w:r>
      <w:r w:rsidRPr="00610B05">
        <w:rPr>
          <w:rFonts w:ascii="Palatino Linotype" w:hAnsi="Palatino Linotype"/>
          <w:sz w:val="22"/>
          <w:szCs w:val="22"/>
        </w:rPr>
        <w:t>l y como quedó</w:t>
      </w:r>
      <w:r w:rsidR="00E81438" w:rsidRPr="00610B05">
        <w:rPr>
          <w:rFonts w:ascii="Palatino Linotype" w:hAnsi="Palatino Linotype"/>
          <w:sz w:val="22"/>
          <w:szCs w:val="22"/>
        </w:rPr>
        <w:t xml:space="preserve"> asentado en la resolución materia del presente voto, </w:t>
      </w:r>
      <w:r w:rsidR="00F22A66" w:rsidRPr="00610B05">
        <w:rPr>
          <w:rFonts w:ascii="Palatino Linotype" w:hAnsi="Palatino Linotype"/>
          <w:sz w:val="22"/>
          <w:szCs w:val="22"/>
        </w:rPr>
        <w:t>el</w:t>
      </w:r>
      <w:r w:rsidR="00E81438" w:rsidRPr="00610B05">
        <w:rPr>
          <w:rFonts w:ascii="Palatino Linotype" w:hAnsi="Palatino Linotype"/>
          <w:sz w:val="22"/>
          <w:szCs w:val="22"/>
        </w:rPr>
        <w:t xml:space="preserve"> particular requirió del </w:t>
      </w:r>
      <w:r w:rsidR="00E81438" w:rsidRPr="00610B05">
        <w:rPr>
          <w:rFonts w:ascii="Palatino Linotype" w:hAnsi="Palatino Linotype"/>
          <w:b/>
          <w:sz w:val="22"/>
          <w:szCs w:val="22"/>
        </w:rPr>
        <w:t>SUJETO OBLIGADO</w:t>
      </w:r>
      <w:r w:rsidR="00FC4426" w:rsidRPr="00610B05">
        <w:rPr>
          <w:rFonts w:ascii="Palatino Linotype" w:hAnsi="Palatino Linotype"/>
          <w:b/>
          <w:sz w:val="22"/>
          <w:szCs w:val="22"/>
        </w:rPr>
        <w:t xml:space="preserve"> </w:t>
      </w:r>
      <w:r w:rsidR="00FE56C0" w:rsidRPr="00610B05">
        <w:rPr>
          <w:rFonts w:ascii="Palatino Linotype" w:hAnsi="Palatino Linotype"/>
          <w:sz w:val="22"/>
          <w:szCs w:val="22"/>
        </w:rPr>
        <w:t xml:space="preserve">en la Solicitud de Información </w:t>
      </w:r>
      <w:r w:rsidR="00897403" w:rsidRPr="00897403">
        <w:rPr>
          <w:rFonts w:ascii="Palatino Linotype" w:hAnsi="Palatino Linotype"/>
          <w:b/>
          <w:sz w:val="22"/>
          <w:szCs w:val="22"/>
        </w:rPr>
        <w:t>00494/TENANCIN/IP/2022</w:t>
      </w:r>
      <w:r w:rsidR="00B737A0" w:rsidRPr="00610B05">
        <w:rPr>
          <w:rFonts w:ascii="Palatino Linotype" w:hAnsi="Palatino Linotype" w:cs="Arial"/>
          <w:sz w:val="22"/>
          <w:szCs w:val="22"/>
          <w:lang w:val="es-419"/>
        </w:rPr>
        <w:t>, mediante la cual solicitó:</w:t>
      </w:r>
    </w:p>
    <w:p w14:paraId="7287B15A" w14:textId="77777777" w:rsidR="00B737A0" w:rsidRDefault="00B737A0" w:rsidP="00B737A0">
      <w:pPr>
        <w:spacing w:line="360" w:lineRule="auto"/>
        <w:jc w:val="both"/>
        <w:rPr>
          <w:rFonts w:ascii="Palatino Linotype" w:hAnsi="Palatino Linotype" w:cs="Arial"/>
          <w:sz w:val="22"/>
          <w:szCs w:val="22"/>
          <w:lang w:val="es-419"/>
        </w:rPr>
      </w:pPr>
    </w:p>
    <w:p w14:paraId="1D4E312C" w14:textId="77777777" w:rsidR="00897403" w:rsidRPr="00466F1E" w:rsidRDefault="00897403" w:rsidP="00897403">
      <w:pPr>
        <w:pStyle w:val="Prrafodelista"/>
        <w:ind w:left="851" w:right="899"/>
        <w:jc w:val="both"/>
        <w:rPr>
          <w:rFonts w:ascii="Palatino Linotype" w:hAnsi="Palatino Linotype" w:cs="Arial"/>
          <w:i/>
          <w:color w:val="000000" w:themeColor="text1"/>
          <w:sz w:val="22"/>
        </w:rPr>
      </w:pPr>
      <w:r w:rsidRPr="00466F1E">
        <w:rPr>
          <w:rFonts w:ascii="Palatino Linotype" w:hAnsi="Palatino Linotype" w:cs="Arial"/>
          <w:i/>
          <w:color w:val="000000" w:themeColor="text1"/>
          <w:sz w:val="22"/>
        </w:rPr>
        <w:t>“</w:t>
      </w:r>
      <w:r w:rsidRPr="00EB1F3E">
        <w:rPr>
          <w:rFonts w:ascii="Palatino Linotype" w:hAnsi="Palatino Linotype" w:cs="Arial"/>
          <w:i/>
          <w:color w:val="000000" w:themeColor="text1"/>
          <w:sz w:val="22"/>
        </w:rPr>
        <w:t>SOLICITO QUE EL AYUNTAMIENTO DE TENANCINGO CON FUNDAMENTO EN EL ARTÍCULO 8 DE LA CONSTITUCIÓN POLÍTICA DE LOS ESTADOS UNIDOS MEXICANOS Y EN TÉRMIOS DE LA LEY DE TRANSPARENCIA Y ACCESO A LA INFORMACIÓN PÚBLICA DEL ESTADO DE MÉXICO Y MUNICIPIOS, SEA REMITIDO EL ÚLTIMO RECIBO DE NÓMINA DE TODO EL PERSONAL QUE LABORÁ EN ESE AYUNTAMIENTO, DEBIENDO ADJUNTAR LOS MISMOS, A LA RESPUESTA DE ESTA SOLCITUD.</w:t>
      </w:r>
      <w:r w:rsidRPr="00466F1E">
        <w:rPr>
          <w:rFonts w:ascii="Palatino Linotype" w:hAnsi="Palatino Linotype" w:cs="Arial"/>
          <w:i/>
          <w:color w:val="000000" w:themeColor="text1"/>
          <w:sz w:val="22"/>
        </w:rPr>
        <w:t>” (Sic).</w:t>
      </w:r>
    </w:p>
    <w:p w14:paraId="17546FB5" w14:textId="77777777" w:rsidR="00897403" w:rsidRPr="00610B05" w:rsidRDefault="00897403" w:rsidP="00B737A0">
      <w:pPr>
        <w:spacing w:line="360" w:lineRule="auto"/>
        <w:jc w:val="both"/>
        <w:rPr>
          <w:rFonts w:ascii="Palatino Linotype" w:hAnsi="Palatino Linotype" w:cs="Arial"/>
          <w:sz w:val="22"/>
          <w:szCs w:val="22"/>
          <w:lang w:val="es-419"/>
        </w:rPr>
      </w:pPr>
    </w:p>
    <w:p w14:paraId="33DB42F7" w14:textId="77777777" w:rsidR="00380784" w:rsidRDefault="00725E1F" w:rsidP="00610B05">
      <w:pPr>
        <w:spacing w:line="360" w:lineRule="auto"/>
        <w:jc w:val="both"/>
        <w:rPr>
          <w:rFonts w:ascii="Palatino Linotype" w:hAnsi="Palatino Linotype"/>
          <w:color w:val="000000" w:themeColor="text1"/>
          <w:sz w:val="22"/>
          <w:szCs w:val="22"/>
        </w:rPr>
      </w:pPr>
      <w:r w:rsidRPr="00610B05">
        <w:rPr>
          <w:rFonts w:ascii="Palatino Linotype" w:hAnsi="Palatino Linotype" w:cs="Arial"/>
          <w:sz w:val="22"/>
          <w:szCs w:val="22"/>
        </w:rPr>
        <w:t>En</w:t>
      </w:r>
      <w:r w:rsidR="00E81438" w:rsidRPr="00380784">
        <w:rPr>
          <w:rFonts w:ascii="Palatino Linotype" w:hAnsi="Palatino Linotype" w:cs="Arial"/>
          <w:sz w:val="22"/>
          <w:szCs w:val="22"/>
        </w:rPr>
        <w:t xml:space="preserve"> respuesta, </w:t>
      </w:r>
      <w:r w:rsidR="00E81438" w:rsidRPr="00380784">
        <w:rPr>
          <w:rFonts w:ascii="Palatino Linotype" w:hAnsi="Palatino Linotype" w:cs="Arial"/>
          <w:b/>
          <w:sz w:val="22"/>
          <w:szCs w:val="22"/>
        </w:rPr>
        <w:t>EL SUJETO OBLIGADO</w:t>
      </w:r>
      <w:r w:rsidR="007B2D3C" w:rsidRPr="00380784">
        <w:rPr>
          <w:rFonts w:ascii="Palatino Linotype" w:hAnsi="Palatino Linotype" w:cs="Arial"/>
          <w:sz w:val="22"/>
          <w:szCs w:val="22"/>
        </w:rPr>
        <w:t xml:space="preserve">, </w:t>
      </w:r>
      <w:r w:rsidR="00E462CD" w:rsidRPr="00380784">
        <w:rPr>
          <w:rFonts w:ascii="Palatino Linotype" w:hAnsi="Palatino Linotype" w:cs="Arial"/>
          <w:sz w:val="22"/>
          <w:szCs w:val="22"/>
        </w:rPr>
        <w:t>adjuntó</w:t>
      </w:r>
      <w:r w:rsidR="00610B05" w:rsidRPr="00380784">
        <w:rPr>
          <w:rFonts w:ascii="Palatino Linotype" w:hAnsi="Palatino Linotype"/>
          <w:color w:val="000000" w:themeColor="text1"/>
          <w:sz w:val="22"/>
          <w:szCs w:val="22"/>
        </w:rPr>
        <w:t xml:space="preserve"> </w:t>
      </w:r>
      <w:r w:rsidR="00380784" w:rsidRPr="00380784">
        <w:rPr>
          <w:rFonts w:ascii="Palatino Linotype" w:hAnsi="Palatino Linotype"/>
          <w:color w:val="000000" w:themeColor="text1"/>
          <w:sz w:val="22"/>
          <w:szCs w:val="22"/>
        </w:rPr>
        <w:t xml:space="preserve">los archivos electrónicos siguientes: </w:t>
      </w:r>
    </w:p>
    <w:p w14:paraId="74A849EA" w14:textId="77777777" w:rsidR="00380784" w:rsidRPr="00380784" w:rsidRDefault="00380784" w:rsidP="00610B05">
      <w:pPr>
        <w:spacing w:line="360" w:lineRule="auto"/>
        <w:jc w:val="both"/>
        <w:rPr>
          <w:rFonts w:ascii="Palatino Linotype" w:hAnsi="Palatino Linotype"/>
          <w:color w:val="000000" w:themeColor="text1"/>
          <w:sz w:val="22"/>
          <w:szCs w:val="22"/>
        </w:rPr>
      </w:pPr>
    </w:p>
    <w:p w14:paraId="4B4BBCEF" w14:textId="77777777" w:rsidR="00897403" w:rsidRPr="00897403" w:rsidRDefault="00897403" w:rsidP="00897403">
      <w:pPr>
        <w:pStyle w:val="Prrafodelista"/>
        <w:numPr>
          <w:ilvl w:val="0"/>
          <w:numId w:val="9"/>
        </w:numPr>
        <w:spacing w:line="360" w:lineRule="auto"/>
        <w:contextualSpacing w:val="0"/>
        <w:jc w:val="both"/>
        <w:rPr>
          <w:rFonts w:ascii="Palatino Linotype" w:hAnsi="Palatino Linotype" w:cs="Arial"/>
          <w:i/>
          <w:color w:val="000000" w:themeColor="text1"/>
          <w:sz w:val="22"/>
          <w:szCs w:val="22"/>
        </w:rPr>
      </w:pPr>
      <w:r w:rsidRPr="00897403">
        <w:rPr>
          <w:rFonts w:ascii="Palatino Linotype" w:hAnsi="Palatino Linotype" w:cs="Arial"/>
          <w:b/>
          <w:i/>
          <w:color w:val="000000" w:themeColor="text1"/>
          <w:sz w:val="22"/>
          <w:szCs w:val="22"/>
        </w:rPr>
        <w:t xml:space="preserve">RESPUESTA DE TRANSPARENCIA-494.pdf, </w:t>
      </w:r>
      <w:r w:rsidRPr="00897403">
        <w:rPr>
          <w:rFonts w:ascii="Palatino Linotype" w:hAnsi="Palatino Linotype" w:cs="Arial"/>
          <w:color w:val="000000" w:themeColor="text1"/>
          <w:sz w:val="22"/>
          <w:szCs w:val="22"/>
        </w:rPr>
        <w:t xml:space="preserve">el cual corresponde al oficio de fecha uno de agosto de dos mil veintidós, por medio del cual el Coordinador de Transparencia y Acceso a la Información, refiere que la información solicitada, la misma puede ser consultada en la siguiente liga electrónica: </w:t>
      </w:r>
      <w:r w:rsidRPr="00897403">
        <w:rPr>
          <w:rFonts w:ascii="Palatino Linotype" w:hAnsi="Palatino Linotype" w:cs="Arial"/>
          <w:i/>
          <w:color w:val="000000" w:themeColor="text1"/>
          <w:sz w:val="22"/>
          <w:szCs w:val="22"/>
        </w:rPr>
        <w:t>https://mega.nz/file/qnZSFBwJ#-2ymPKxlWR7xZpGSr4dNmY6xTd8p31PY6ESV5K3CBzM</w:t>
      </w:r>
    </w:p>
    <w:p w14:paraId="339BEB33" w14:textId="77777777" w:rsidR="00897403" w:rsidRPr="00541B0E" w:rsidRDefault="00897403" w:rsidP="00897403">
      <w:pPr>
        <w:pStyle w:val="Prrafodelista"/>
        <w:numPr>
          <w:ilvl w:val="0"/>
          <w:numId w:val="9"/>
        </w:numPr>
        <w:spacing w:line="360" w:lineRule="auto"/>
        <w:contextualSpacing w:val="0"/>
        <w:jc w:val="both"/>
        <w:rPr>
          <w:rFonts w:ascii="Palatino Linotype" w:hAnsi="Palatino Linotype" w:cs="Arial"/>
          <w:color w:val="000000" w:themeColor="text1"/>
        </w:rPr>
      </w:pPr>
      <w:r w:rsidRPr="00897403">
        <w:rPr>
          <w:rFonts w:ascii="Palatino Linotype" w:hAnsi="Palatino Linotype" w:cs="Arial"/>
          <w:b/>
          <w:i/>
          <w:color w:val="000000" w:themeColor="text1"/>
          <w:sz w:val="22"/>
          <w:szCs w:val="22"/>
        </w:rPr>
        <w:t xml:space="preserve">21. </w:t>
      </w:r>
      <w:proofErr w:type="spellStart"/>
      <w:r w:rsidRPr="00897403">
        <w:rPr>
          <w:rFonts w:ascii="Palatino Linotype" w:hAnsi="Palatino Linotype" w:cs="Arial"/>
          <w:b/>
          <w:i/>
          <w:color w:val="000000" w:themeColor="text1"/>
          <w:sz w:val="22"/>
          <w:szCs w:val="22"/>
        </w:rPr>
        <w:t>Vigesima</w:t>
      </w:r>
      <w:proofErr w:type="spellEnd"/>
      <w:r w:rsidRPr="00897403">
        <w:rPr>
          <w:rFonts w:ascii="Palatino Linotype" w:hAnsi="Palatino Linotype" w:cs="Arial"/>
          <w:b/>
          <w:i/>
          <w:color w:val="000000" w:themeColor="text1"/>
          <w:sz w:val="22"/>
          <w:szCs w:val="22"/>
        </w:rPr>
        <w:t xml:space="preserve"> Sesión Extraordinaria.pdf, </w:t>
      </w:r>
      <w:r w:rsidRPr="00897403">
        <w:rPr>
          <w:rFonts w:ascii="Palatino Linotype" w:hAnsi="Palatino Linotype" w:cs="Arial"/>
          <w:color w:val="000000" w:themeColor="text1"/>
          <w:sz w:val="22"/>
          <w:szCs w:val="22"/>
        </w:rPr>
        <w:t>el cual contiene el Acta de la Vigésima Sesión Extraordinaria del Comité de Transparencia, en el que aprobó la clasificación</w:t>
      </w:r>
      <w:r>
        <w:rPr>
          <w:rFonts w:ascii="Palatino Linotype" w:hAnsi="Palatino Linotype" w:cs="Arial"/>
          <w:color w:val="000000" w:themeColor="text1"/>
        </w:rPr>
        <w:t xml:space="preserve"> parcial de la información, respecto de la solicitud </w:t>
      </w:r>
      <w:r w:rsidRPr="00541B0E">
        <w:rPr>
          <w:rFonts w:ascii="Palatino Linotype" w:hAnsi="Palatino Linotype" w:cs="Arial"/>
          <w:color w:val="000000" w:themeColor="text1"/>
        </w:rPr>
        <w:t>00494/TENANCIN/IP/2022</w:t>
      </w:r>
      <w:r>
        <w:rPr>
          <w:rFonts w:ascii="Palatino Linotype" w:hAnsi="Palatino Linotype" w:cs="Arial"/>
          <w:color w:val="000000" w:themeColor="text1"/>
        </w:rPr>
        <w:t>.</w:t>
      </w:r>
    </w:p>
    <w:p w14:paraId="77289D07" w14:textId="77777777" w:rsidR="00380784" w:rsidRDefault="00380784" w:rsidP="0035304E">
      <w:pPr>
        <w:spacing w:line="360" w:lineRule="auto"/>
        <w:jc w:val="both"/>
        <w:rPr>
          <w:rFonts w:ascii="Palatino Linotype" w:hAnsi="Palatino Linotype" w:cs="Arial"/>
          <w:sz w:val="22"/>
          <w:szCs w:val="22"/>
          <w:lang w:val="es-419"/>
        </w:rPr>
      </w:pPr>
    </w:p>
    <w:p w14:paraId="0D6CFA7F" w14:textId="50225BA9" w:rsidR="0035304E" w:rsidRPr="00610B05" w:rsidRDefault="0035304E" w:rsidP="0035304E">
      <w:pPr>
        <w:spacing w:line="360" w:lineRule="auto"/>
        <w:jc w:val="both"/>
        <w:rPr>
          <w:rFonts w:ascii="Palatino Linotype" w:hAnsi="Palatino Linotype" w:cs="Arial"/>
          <w:sz w:val="22"/>
          <w:szCs w:val="22"/>
          <w:lang w:val="es-419"/>
        </w:rPr>
      </w:pPr>
      <w:r w:rsidRPr="00610B05">
        <w:rPr>
          <w:rFonts w:ascii="Palatino Linotype" w:hAnsi="Palatino Linotype" w:cs="Arial"/>
          <w:sz w:val="22"/>
          <w:szCs w:val="22"/>
          <w:lang w:val="es-419"/>
        </w:rPr>
        <w:t>Inconforme con la respuesta, EL RECURRENTE interpuso el presente medio de defensa, señalando como:</w:t>
      </w:r>
    </w:p>
    <w:p w14:paraId="38F4BD23" w14:textId="77777777" w:rsidR="00E462CD" w:rsidRDefault="00E462CD" w:rsidP="00E462CD">
      <w:pPr>
        <w:spacing w:line="360" w:lineRule="auto"/>
        <w:jc w:val="both"/>
        <w:rPr>
          <w:rFonts w:ascii="Palatino Linotype" w:hAnsi="Palatino Linotype" w:cs="Arial"/>
          <w:sz w:val="22"/>
          <w:szCs w:val="22"/>
        </w:rPr>
      </w:pPr>
    </w:p>
    <w:p w14:paraId="4CC225EB" w14:textId="77777777" w:rsidR="00897403" w:rsidRPr="00897403" w:rsidRDefault="00897403" w:rsidP="00897403">
      <w:pPr>
        <w:spacing w:line="360" w:lineRule="auto"/>
        <w:jc w:val="both"/>
        <w:rPr>
          <w:rFonts w:ascii="Palatino Linotype" w:hAnsi="Palatino Linotype" w:cs="Arial"/>
          <w:b/>
          <w:sz w:val="22"/>
          <w:szCs w:val="22"/>
        </w:rPr>
      </w:pPr>
      <w:r w:rsidRPr="00897403">
        <w:rPr>
          <w:rFonts w:ascii="Palatino Linotype" w:hAnsi="Palatino Linotype" w:cs="Arial"/>
          <w:b/>
          <w:sz w:val="22"/>
          <w:szCs w:val="22"/>
        </w:rPr>
        <w:t xml:space="preserve">Acto impugnado; así como, razones o motivos de inconformidad: </w:t>
      </w:r>
    </w:p>
    <w:p w14:paraId="4F357B17" w14:textId="77777777" w:rsidR="00897403" w:rsidRPr="00466F1E" w:rsidRDefault="00897403" w:rsidP="00897403">
      <w:pPr>
        <w:ind w:left="851" w:right="899"/>
        <w:jc w:val="both"/>
        <w:rPr>
          <w:rFonts w:ascii="Palatino Linotype" w:hAnsi="Palatino Linotype" w:cs="Arial"/>
          <w:i/>
          <w:color w:val="000000" w:themeColor="text1"/>
          <w:sz w:val="22"/>
        </w:rPr>
      </w:pPr>
    </w:p>
    <w:p w14:paraId="51C00F93" w14:textId="77777777" w:rsidR="00897403" w:rsidRPr="00466F1E" w:rsidRDefault="00897403" w:rsidP="00897403">
      <w:pPr>
        <w:pStyle w:val="Prrafodelista"/>
        <w:ind w:left="851" w:right="899"/>
        <w:jc w:val="both"/>
        <w:rPr>
          <w:rFonts w:ascii="Palatino Linotype" w:hAnsi="Palatino Linotype" w:cs="Arial"/>
          <w:i/>
          <w:color w:val="000000" w:themeColor="text1"/>
          <w:sz w:val="22"/>
        </w:rPr>
      </w:pPr>
      <w:r w:rsidRPr="00466F1E">
        <w:rPr>
          <w:rFonts w:ascii="Palatino Linotype" w:hAnsi="Palatino Linotype" w:cs="Arial"/>
          <w:i/>
          <w:color w:val="000000" w:themeColor="text1"/>
          <w:sz w:val="22"/>
        </w:rPr>
        <w:t>“</w:t>
      </w:r>
      <w:r w:rsidRPr="00EF14DB">
        <w:rPr>
          <w:rFonts w:ascii="Palatino Linotype" w:hAnsi="Palatino Linotype" w:cs="Arial"/>
          <w:i/>
          <w:color w:val="000000" w:themeColor="text1"/>
          <w:sz w:val="22"/>
        </w:rPr>
        <w:t>LA RESPUESTA EMITIDA POR EL SUJETO OBLIGADO NO ES ACORDE A LO SOLICITADO, TODA VEZ QUE DEL ANÁLISIS EFECTUADO A LA DOCUMENTACIÓN ANEXA SE PUEDE CORROBORAR QUE LOS RECIBOS DE NÓMINA, CORRESPONDEN AL MES DE MARZO DEL AÑO DOS MIL VEINTIDÓS Y NO ASÍ AL ÚLTIMO; QUE DE CONFORMIDAD CON LO SOLICITADO Y DE LA RESPUESTA EMITIDA, CORRESPONDERÍA AL MES DE JULIO DE DOS MIL VEINTIDÓS; ADEMÁS DE QUE DICHOS RECIBOS DE NÓMINA, NO CORRESPONDEN A LA TOTALIDAD DE LOS SERVIDORES PÚBLICOS QUE EL AYUNTAMIENTO DE TENANCINGO REFIERE EN EL PROPIO SISTEMA DE INFORMACIÓN PÚBLICA DE OFICIO MEXIQUENSE (IPOMEX); COMO LO SON EL PROPIO PRESIDENTE MUNICIPAL, SINDICO Y REGIDORES, POR PONER UN EJEMPLO.</w:t>
      </w:r>
      <w:r w:rsidRPr="00466F1E">
        <w:rPr>
          <w:rFonts w:ascii="Palatino Linotype" w:hAnsi="Palatino Linotype" w:cs="Arial"/>
          <w:i/>
          <w:color w:val="000000" w:themeColor="text1"/>
          <w:sz w:val="22"/>
        </w:rPr>
        <w:t>” (</w:t>
      </w:r>
      <w:proofErr w:type="gramStart"/>
      <w:r w:rsidRPr="00466F1E">
        <w:rPr>
          <w:rFonts w:ascii="Palatino Linotype" w:hAnsi="Palatino Linotype" w:cs="Arial"/>
          <w:i/>
          <w:color w:val="000000" w:themeColor="text1"/>
          <w:sz w:val="22"/>
        </w:rPr>
        <w:t>sic</w:t>
      </w:r>
      <w:proofErr w:type="gramEnd"/>
      <w:r w:rsidRPr="00466F1E">
        <w:rPr>
          <w:rFonts w:ascii="Palatino Linotype" w:hAnsi="Palatino Linotype" w:cs="Arial"/>
          <w:i/>
          <w:color w:val="000000" w:themeColor="text1"/>
          <w:sz w:val="22"/>
        </w:rPr>
        <w:t>)</w:t>
      </w:r>
    </w:p>
    <w:p w14:paraId="5B0E4035" w14:textId="77777777" w:rsidR="00897403" w:rsidRPr="00610B05" w:rsidRDefault="00897403" w:rsidP="00E462CD">
      <w:pPr>
        <w:spacing w:line="360" w:lineRule="auto"/>
        <w:jc w:val="both"/>
        <w:rPr>
          <w:rFonts w:ascii="Palatino Linotype" w:hAnsi="Palatino Linotype" w:cs="Arial"/>
          <w:sz w:val="22"/>
          <w:szCs w:val="22"/>
        </w:rPr>
      </w:pPr>
    </w:p>
    <w:p w14:paraId="3F929E26" w14:textId="7D6F7A37" w:rsidR="008D2E26" w:rsidRDefault="008D2E26" w:rsidP="008D2E26">
      <w:pPr>
        <w:spacing w:line="360" w:lineRule="auto"/>
        <w:contextualSpacing/>
        <w:jc w:val="both"/>
        <w:rPr>
          <w:rFonts w:ascii="Palatino Linotype" w:hAnsi="Palatino Linotype" w:cs="Arial"/>
          <w:sz w:val="22"/>
          <w:szCs w:val="22"/>
        </w:rPr>
      </w:pPr>
      <w:r w:rsidRPr="00610B05">
        <w:rPr>
          <w:rFonts w:ascii="Palatino Linotype" w:hAnsi="Palatino Linotype" w:cs="Arial"/>
          <w:sz w:val="22"/>
          <w:szCs w:val="22"/>
        </w:rPr>
        <w:lastRenderedPageBreak/>
        <w:t xml:space="preserve">Es así que, la Ponencia </w:t>
      </w:r>
      <w:proofErr w:type="spellStart"/>
      <w:r w:rsidRPr="00610B05">
        <w:rPr>
          <w:rFonts w:ascii="Palatino Linotype" w:hAnsi="Palatino Linotype" w:cs="Arial"/>
          <w:sz w:val="22"/>
          <w:szCs w:val="22"/>
        </w:rPr>
        <w:t>Resolutora</w:t>
      </w:r>
      <w:proofErr w:type="spellEnd"/>
      <w:r w:rsidRPr="00610B05">
        <w:rPr>
          <w:rFonts w:ascii="Palatino Linotype" w:hAnsi="Palatino Linotype" w:cs="Arial"/>
          <w:sz w:val="22"/>
          <w:szCs w:val="22"/>
        </w:rPr>
        <w:t xml:space="preserve"> realizó un estudio para determinar si </w:t>
      </w:r>
      <w:r w:rsidRPr="00610B05">
        <w:rPr>
          <w:rFonts w:ascii="Palatino Linotype" w:hAnsi="Palatino Linotype" w:cs="Arial"/>
          <w:b/>
          <w:bCs/>
          <w:sz w:val="22"/>
          <w:szCs w:val="22"/>
        </w:rPr>
        <w:t>EL SUJETO OBLIGADO</w:t>
      </w:r>
      <w:r w:rsidRPr="00610B05">
        <w:rPr>
          <w:rFonts w:ascii="Palatino Linotype" w:hAnsi="Palatino Linotype" w:cs="Arial"/>
          <w:sz w:val="22"/>
          <w:szCs w:val="22"/>
        </w:rPr>
        <w:t xml:space="preserve"> atendió la solicitu</w:t>
      </w:r>
      <w:r w:rsidRPr="004365C0">
        <w:rPr>
          <w:rFonts w:ascii="Palatino Linotype" w:hAnsi="Palatino Linotype" w:cs="Arial"/>
          <w:sz w:val="22"/>
          <w:szCs w:val="22"/>
        </w:rPr>
        <w:t>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w:t>
      </w:r>
      <w:r w:rsidR="00380784">
        <w:rPr>
          <w:rFonts w:ascii="Palatino Linotype" w:hAnsi="Palatino Linotype" w:cs="Arial"/>
          <w:sz w:val="22"/>
          <w:szCs w:val="22"/>
        </w:rPr>
        <w:t>V</w:t>
      </w:r>
      <w:r w:rsidRPr="004E2338">
        <w:rPr>
          <w:rFonts w:ascii="Palatino Linotype" w:hAnsi="Palatino Linotype" w:cs="Arial"/>
          <w:sz w:val="22"/>
          <w:szCs w:val="22"/>
        </w:rPr>
        <w:t xml:space="preserve">I, del artículo 179 de la Ley de Transparencia y Acceso a la Información Pública del Estado de México y sus Municipios, que establece </w:t>
      </w:r>
      <w:r w:rsidR="00380784">
        <w:rPr>
          <w:rFonts w:ascii="Palatino Linotype" w:hAnsi="Palatino Linotype" w:cs="Arial"/>
          <w:sz w:val="22"/>
          <w:szCs w:val="22"/>
        </w:rPr>
        <w:t>la entrega de información no corresponde a lo solicitado</w:t>
      </w:r>
      <w:r w:rsidRPr="004E2338">
        <w:rPr>
          <w:rFonts w:ascii="Palatino Linotype" w:hAnsi="Palatino Linotype" w:cs="Arial"/>
          <w:sz w:val="22"/>
          <w:szCs w:val="22"/>
        </w:rPr>
        <w:t>.</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65810DA3" w14:textId="77777777" w:rsidR="00A35899" w:rsidRPr="004E2338" w:rsidRDefault="00A35899" w:rsidP="00A3589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el presente Recurso se proyectó con engrose con el Criterio Mayoritario del Pleno,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4572D603" w:rsidR="00D734D9" w:rsidRDefault="00A35899"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w:t>
      </w:r>
      <w:r>
        <w:rPr>
          <w:rFonts w:ascii="Palatino Linotype" w:hAnsi="Palatino Linotype" w:cs="Arial"/>
          <w:sz w:val="22"/>
          <w:szCs w:val="22"/>
        </w:rPr>
        <w:t>esta Ponencia</w:t>
      </w:r>
      <w:r w:rsidRPr="004E2338">
        <w:rPr>
          <w:rFonts w:ascii="Palatino Linotype" w:hAnsi="Palatino Linotype" w:cs="Arial"/>
          <w:sz w:val="22"/>
          <w:szCs w:val="22"/>
        </w:rPr>
        <w:t xml:space="preserve"> </w:t>
      </w:r>
      <w:r>
        <w:rPr>
          <w:rFonts w:ascii="Palatino Linotype" w:hAnsi="Palatino Linotype" w:cs="Arial"/>
          <w:sz w:val="22"/>
          <w:szCs w:val="22"/>
        </w:rPr>
        <w:t xml:space="preserve">realizó engrose con el criterio mayoritario del Pleno y </w:t>
      </w:r>
      <w:r w:rsidRPr="004E2338">
        <w:rPr>
          <w:rFonts w:ascii="Palatino Linotype" w:hAnsi="Palatino Linotype" w:cs="Arial"/>
          <w:sz w:val="22"/>
          <w:szCs w:val="22"/>
        </w:rPr>
        <w:t>orden</w:t>
      </w:r>
      <w:r>
        <w:rPr>
          <w:rFonts w:ascii="Palatino Linotype" w:hAnsi="Palatino Linotype" w:cs="Arial"/>
          <w:sz w:val="22"/>
          <w:szCs w:val="22"/>
        </w:rPr>
        <w:t>ó</w:t>
      </w:r>
      <w:r w:rsidRPr="004E2338">
        <w:rPr>
          <w:rFonts w:ascii="Palatino Linotype" w:hAnsi="Palatino Linotype" w:cs="Arial"/>
          <w:sz w:val="22"/>
          <w:szCs w:val="22"/>
        </w:rPr>
        <w:t xml:space="preserve"> entregar la información solicitada por el recurrente únicamente reservando del nombre de los elementos </w:t>
      </w:r>
      <w:r>
        <w:rPr>
          <w:rFonts w:ascii="Palatino Linotype" w:hAnsi="Palatino Linotype" w:cs="Arial"/>
          <w:sz w:val="22"/>
          <w:szCs w:val="22"/>
        </w:rPr>
        <w:t>operativos de Seguridad P</w:t>
      </w:r>
      <w:r w:rsidRPr="004E2338">
        <w:rPr>
          <w:rFonts w:ascii="Palatino Linotype" w:hAnsi="Palatino Linotype" w:cs="Arial"/>
          <w:sz w:val="22"/>
          <w:szCs w:val="22"/>
        </w:rPr>
        <w:t xml:space="preserve">ública que se encuentren activos en el Municipio </w:t>
      </w:r>
      <w:r w:rsidR="00D27FB7" w:rsidRPr="004E2338">
        <w:rPr>
          <w:rFonts w:ascii="Palatino Linotype" w:hAnsi="Palatino Linotype" w:cs="Arial"/>
          <w:sz w:val="22"/>
          <w:szCs w:val="22"/>
        </w:rPr>
        <w:t xml:space="preserve">de </w:t>
      </w:r>
      <w:r w:rsidR="00897403">
        <w:rPr>
          <w:rFonts w:ascii="Palatino Linotype" w:hAnsi="Palatino Linotype" w:cs="Arial"/>
          <w:sz w:val="22"/>
          <w:szCs w:val="22"/>
        </w:rPr>
        <w:t>Tenancingo</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1ECF760A" w14:textId="77777777" w:rsidR="00A35899" w:rsidRDefault="00A35899" w:rsidP="00A35899">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 xml:space="preserve">Estudio </w:t>
      </w:r>
      <w:r>
        <w:rPr>
          <w:rFonts w:ascii="Palatino Linotype" w:hAnsi="Palatino Linotype" w:cs="Arial"/>
          <w:sz w:val="22"/>
          <w:szCs w:val="22"/>
        </w:rPr>
        <w:t xml:space="preserve">realizado, </w:t>
      </w:r>
      <w:r w:rsidRPr="004E2338">
        <w:rPr>
          <w:rFonts w:ascii="Palatino Linotype" w:hAnsi="Palatino Linotype" w:cs="Arial"/>
          <w:sz w:val="22"/>
          <w:szCs w:val="22"/>
        </w:rPr>
        <w:t>con el cual esta Ponencia no coi</w:t>
      </w:r>
      <w:r>
        <w:rPr>
          <w:rFonts w:ascii="Palatino Linotype" w:hAnsi="Palatino Linotype" w:cs="Arial"/>
          <w:sz w:val="22"/>
          <w:szCs w:val="22"/>
        </w:rPr>
        <w:t>ncide</w:t>
      </w:r>
      <w:r w:rsidRPr="004E2338">
        <w:rPr>
          <w:rFonts w:ascii="Palatino Linotype" w:hAnsi="Palatino Linotype" w:cs="Arial"/>
          <w:sz w:val="22"/>
          <w:szCs w:val="22"/>
        </w:rPr>
        <w:t xml:space="preserve">, </w:t>
      </w:r>
      <w:r>
        <w:rPr>
          <w:rFonts w:ascii="Palatino Linotype" w:hAnsi="Palatino Linotype" w:cs="Arial"/>
          <w:sz w:val="22"/>
          <w:szCs w:val="22"/>
        </w:rPr>
        <w:t xml:space="preserve">ya que </w:t>
      </w:r>
      <w:r w:rsidRPr="004E2338">
        <w:rPr>
          <w:rFonts w:ascii="Palatino Linotype" w:hAnsi="Palatino Linotype"/>
          <w:color w:val="000000"/>
          <w:sz w:val="22"/>
          <w:szCs w:val="22"/>
        </w:rPr>
        <w:t xml:space="preserve">la entrega de la información </w:t>
      </w:r>
      <w:r>
        <w:rPr>
          <w:rFonts w:ascii="Palatino Linotype" w:hAnsi="Palatino Linotype"/>
          <w:color w:val="000000"/>
          <w:sz w:val="22"/>
          <w:szCs w:val="22"/>
        </w:rPr>
        <w:t xml:space="preserve">del cargo y área de adscripción del personal de Seguridad Pública, </w:t>
      </w:r>
      <w:r w:rsidRPr="004E2338">
        <w:rPr>
          <w:rFonts w:ascii="Palatino Linotype" w:hAnsi="Palatino Linotype"/>
          <w:color w:val="000000"/>
          <w:sz w:val="22"/>
          <w:szCs w:val="22"/>
        </w:rPr>
        <w:t>en su respectiva versión pública puede hacer identificable a</w:t>
      </w:r>
      <w:r>
        <w:rPr>
          <w:rFonts w:ascii="Palatino Linotype" w:hAnsi="Palatino Linotype"/>
          <w:color w:val="000000"/>
          <w:sz w:val="22"/>
          <w:szCs w:val="22"/>
        </w:rPr>
        <w:t xml:space="preserve"> dichos elementos de seguridad</w:t>
      </w:r>
      <w:r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719EDBE4" w14:textId="77777777" w:rsidR="00A35899" w:rsidRPr="004E2338" w:rsidRDefault="00A35899" w:rsidP="00A35899">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lastRenderedPageBreak/>
        <w:t xml:space="preserve">Aunado a ello, </w:t>
      </w:r>
      <w:r w:rsidRPr="004E2338">
        <w:rPr>
          <w:rFonts w:ascii="Palatino Linotype" w:hAnsi="Palatino Linotype" w:cs="Arial"/>
          <w:sz w:val="22"/>
          <w:szCs w:val="22"/>
        </w:rPr>
        <w:t xml:space="preserve">la Suprema Corte de Justicia de la Nación </w:t>
      </w:r>
      <w:r>
        <w:rPr>
          <w:rFonts w:ascii="Palatino Linotype" w:hAnsi="Palatino Linotype" w:cs="Arial"/>
          <w:sz w:val="22"/>
          <w:szCs w:val="22"/>
        </w:rPr>
        <w:t xml:space="preserve">el </w:t>
      </w:r>
      <w:r w:rsidRPr="004E2338">
        <w:rPr>
          <w:rFonts w:ascii="Palatino Linotype" w:hAnsi="Palatino Linotype" w:cs="Arial"/>
          <w:sz w:val="22"/>
          <w:szCs w:val="22"/>
        </w:rPr>
        <w:t xml:space="preserve">doce de mayo de dos mil veintidós, resolvió la Controversia Constitucional </w:t>
      </w:r>
      <w:r w:rsidRPr="00760712">
        <w:rPr>
          <w:rFonts w:ascii="Palatino Linotype" w:hAnsi="Palatino Linotype" w:cs="Arial"/>
          <w:b/>
          <w:bCs/>
          <w:sz w:val="22"/>
          <w:szCs w:val="22"/>
        </w:rPr>
        <w:t>325/2019</w:t>
      </w:r>
      <w:r w:rsidRPr="004E2338">
        <w:rPr>
          <w:rFonts w:ascii="Palatino Linotype" w:hAnsi="Palatino Linotype" w:cs="Arial"/>
          <w:sz w:val="22"/>
          <w:szCs w:val="22"/>
        </w:rPr>
        <w:t xml:space="preserve">, en </w:t>
      </w:r>
      <w:r>
        <w:rPr>
          <w:rFonts w:ascii="Palatino Linotype" w:hAnsi="Palatino Linotype" w:cs="Arial"/>
          <w:sz w:val="22"/>
          <w:szCs w:val="22"/>
        </w:rPr>
        <w:t xml:space="preserve">la </w:t>
      </w:r>
      <w:r w:rsidRPr="004E2338">
        <w:rPr>
          <w:rFonts w:ascii="Palatino Linotype" w:hAnsi="Palatino Linotype" w:cs="Arial"/>
          <w:sz w:val="22"/>
          <w:szCs w:val="22"/>
        </w:rPr>
        <w:t xml:space="preserve">que determinó clasificar como reservada la información relativa al personal sustantivo/operativo, </w:t>
      </w:r>
      <w:r>
        <w:rPr>
          <w:rFonts w:ascii="Palatino Linotype" w:hAnsi="Palatino Linotype" w:cs="Arial"/>
          <w:sz w:val="22"/>
          <w:szCs w:val="22"/>
        </w:rPr>
        <w:t xml:space="preserve">entendiéndose aquellos </w:t>
      </w:r>
      <w:r w:rsidRPr="004E2338">
        <w:rPr>
          <w:rFonts w:ascii="Palatino Linotype" w:hAnsi="Palatino Linotype" w:cs="Arial"/>
          <w:sz w:val="22"/>
          <w:szCs w:val="22"/>
        </w:rPr>
        <w:t>servidores públicos que realizan funciones sustantivas</w:t>
      </w:r>
      <w:r>
        <w:rPr>
          <w:rFonts w:ascii="Palatino Linotype" w:hAnsi="Palatino Linotype" w:cs="Arial"/>
          <w:sz w:val="22"/>
          <w:szCs w:val="22"/>
        </w:rPr>
        <w:t>, de investigación y persecución de delitos</w:t>
      </w:r>
      <w:r w:rsidRPr="004E2338">
        <w:rPr>
          <w:rFonts w:ascii="Palatino Linotype" w:hAnsi="Palatino Linotype" w:cs="Arial"/>
          <w:sz w:val="22"/>
          <w:szCs w:val="22"/>
        </w:rPr>
        <w:t xml:space="preserve">, en </w:t>
      </w:r>
      <w:r>
        <w:rPr>
          <w:rFonts w:ascii="Palatino Linotype" w:hAnsi="Palatino Linotype" w:cs="Arial"/>
          <w:sz w:val="22"/>
          <w:szCs w:val="22"/>
        </w:rPr>
        <w:t xml:space="preserve">la </w:t>
      </w:r>
      <w:r w:rsidRPr="004E2338">
        <w:rPr>
          <w:rFonts w:ascii="Palatino Linotype" w:hAnsi="Palatino Linotype" w:cs="Arial"/>
          <w:sz w:val="22"/>
          <w:szCs w:val="22"/>
        </w:rPr>
        <w:t xml:space="preserve">citada resolución determinó que divulgar su información </w:t>
      </w:r>
      <w:r w:rsidRPr="004E2338">
        <w:rPr>
          <w:rFonts w:ascii="Palatino Linotype" w:hAnsi="Palatino Linotype" w:cs="Arial"/>
          <w:b/>
          <w:bCs/>
          <w:sz w:val="22"/>
          <w:szCs w:val="22"/>
        </w:rPr>
        <w:t xml:space="preserve">representa un riesgo real, demostrable e identificable, </w:t>
      </w:r>
      <w:r w:rsidRPr="004E2338">
        <w:rPr>
          <w:rFonts w:ascii="Palatino Linotype" w:hAnsi="Palatino Linotype" w:cs="Arial"/>
          <w:sz w:val="22"/>
          <w:szCs w:val="22"/>
        </w:rPr>
        <w:t xml:space="preserve">pues dar a conocer </w:t>
      </w:r>
      <w:r>
        <w:rPr>
          <w:rFonts w:ascii="Palatino Linotype" w:hAnsi="Palatino Linotype" w:cs="Arial"/>
          <w:sz w:val="22"/>
          <w:szCs w:val="22"/>
        </w:rPr>
        <w:t xml:space="preserve">la información del </w:t>
      </w:r>
      <w:r w:rsidRPr="004E2338">
        <w:rPr>
          <w:rFonts w:ascii="Palatino Linotype" w:hAnsi="Palatino Linotype" w:cs="Arial"/>
          <w:sz w:val="22"/>
          <w:szCs w:val="22"/>
        </w:rPr>
        <w:t>nombre del personal sustantivo</w:t>
      </w:r>
      <w:r>
        <w:rPr>
          <w:rFonts w:ascii="Palatino Linotype" w:hAnsi="Palatino Linotype" w:cs="Arial"/>
          <w:sz w:val="22"/>
          <w:szCs w:val="22"/>
        </w:rPr>
        <w:t xml:space="preserve">, </w:t>
      </w:r>
      <w:r w:rsidRPr="004E2338">
        <w:rPr>
          <w:rFonts w:ascii="Palatino Linotype" w:hAnsi="Palatino Linotype" w:cs="Arial"/>
          <w:sz w:val="22"/>
          <w:szCs w:val="22"/>
        </w:rPr>
        <w:t xml:space="preserve">cargos </w:t>
      </w:r>
      <w:r>
        <w:rPr>
          <w:rFonts w:ascii="Palatino Linotype" w:hAnsi="Palatino Linotype" w:cs="Arial"/>
          <w:sz w:val="22"/>
          <w:szCs w:val="22"/>
        </w:rPr>
        <w:t xml:space="preserve">y área de adscripción </w:t>
      </w:r>
      <w:r w:rsidRPr="004E2338">
        <w:rPr>
          <w:rFonts w:ascii="Palatino Linotype" w:hAnsi="Palatino Linotype" w:cs="Arial"/>
          <w:sz w:val="22"/>
          <w:szCs w:val="22"/>
        </w:rPr>
        <w:t xml:space="preserve">vinculado con información de acceso público, </w:t>
      </w:r>
      <w:r w:rsidRPr="00E601D1">
        <w:rPr>
          <w:rFonts w:ascii="Palatino Linotype" w:hAnsi="Palatino Linotype" w:cs="Arial"/>
          <w:sz w:val="22"/>
          <w:szCs w:val="22"/>
        </w:rPr>
        <w:t>como notas periodísticas</w:t>
      </w:r>
      <w:r>
        <w:rPr>
          <w:rFonts w:ascii="Palatino Linotype" w:hAnsi="Palatino Linotype" w:cs="Arial"/>
          <w:sz w:val="22"/>
          <w:szCs w:val="22"/>
        </w:rPr>
        <w:t>,</w:t>
      </w:r>
      <w:r w:rsidRPr="00E601D1">
        <w:rPr>
          <w:rFonts w:ascii="Palatino Linotype" w:hAnsi="Palatino Linotype" w:cs="Arial"/>
          <w:sz w:val="22"/>
          <w:szCs w:val="22"/>
        </w:rPr>
        <w:t xml:space="preserve"> redes sociales</w:t>
      </w:r>
      <w:r>
        <w:rPr>
          <w:rFonts w:ascii="Palatino Linotype" w:hAnsi="Palatino Linotype" w:cs="Arial"/>
          <w:sz w:val="22"/>
          <w:szCs w:val="22"/>
        </w:rPr>
        <w:t xml:space="preserve"> </w:t>
      </w:r>
      <w:proofErr w:type="spellStart"/>
      <w:r w:rsidRPr="00E601D1">
        <w:rPr>
          <w:rFonts w:ascii="Palatino Linotype" w:hAnsi="Palatino Linotype" w:cs="Arial"/>
          <w:sz w:val="22"/>
          <w:szCs w:val="22"/>
        </w:rPr>
        <w:t>Twitter</w:t>
      </w:r>
      <w:proofErr w:type="spellEnd"/>
      <w:r w:rsidRPr="00E601D1">
        <w:rPr>
          <w:rFonts w:ascii="Palatino Linotype" w:hAnsi="Palatino Linotype" w:cs="Arial"/>
          <w:sz w:val="22"/>
          <w:szCs w:val="22"/>
        </w:rPr>
        <w:t xml:space="preserve">, Facebook, </w:t>
      </w:r>
      <w:proofErr w:type="spellStart"/>
      <w:r w:rsidRPr="00E601D1">
        <w:rPr>
          <w:rFonts w:ascii="Palatino Linotype" w:hAnsi="Palatino Linotype" w:cs="Arial"/>
          <w:sz w:val="22"/>
          <w:szCs w:val="22"/>
        </w:rPr>
        <w:t>Instagram</w:t>
      </w:r>
      <w:proofErr w:type="spellEnd"/>
      <w:r w:rsidRPr="00E601D1">
        <w:rPr>
          <w:rFonts w:ascii="Palatino Linotype" w:hAnsi="Palatino Linotype" w:cs="Arial"/>
          <w:sz w:val="22"/>
          <w:szCs w:val="22"/>
        </w:rPr>
        <w:t xml:space="preserve"> y </w:t>
      </w:r>
      <w:proofErr w:type="spellStart"/>
      <w:r w:rsidRPr="00E601D1">
        <w:rPr>
          <w:rFonts w:ascii="Palatino Linotype" w:hAnsi="Palatino Linotype" w:cs="Arial"/>
          <w:sz w:val="22"/>
          <w:szCs w:val="22"/>
        </w:rPr>
        <w:t>LinkedIn</w:t>
      </w:r>
      <w:proofErr w:type="spellEnd"/>
      <w:r w:rsidRPr="00E601D1">
        <w:rPr>
          <w:rFonts w:ascii="Palatino Linotype" w:hAnsi="Palatino Linotype" w:cs="Arial"/>
          <w:sz w:val="22"/>
          <w:szCs w:val="22"/>
        </w:rPr>
        <w:t xml:space="preserve"> </w:t>
      </w:r>
      <w:r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Pr>
          <w:rFonts w:ascii="Palatino Linotype" w:hAnsi="Palatino Linotype" w:cs="Arial"/>
          <w:sz w:val="22"/>
          <w:szCs w:val="22"/>
        </w:rPr>
        <w:t>,</w:t>
      </w:r>
      <w:r w:rsidRPr="004E2338">
        <w:rPr>
          <w:rFonts w:ascii="Palatino Linotype" w:hAnsi="Palatino Linotype" w:cs="Arial"/>
          <w:sz w:val="22"/>
          <w:szCs w:val="22"/>
        </w:rPr>
        <w:t xml:space="preserve"> ya que </w:t>
      </w:r>
      <w:r>
        <w:rPr>
          <w:rFonts w:ascii="Palatino Linotype" w:hAnsi="Palatino Linotype" w:cs="Arial"/>
          <w:sz w:val="22"/>
          <w:szCs w:val="22"/>
        </w:rPr>
        <w:t xml:space="preserve">con </w:t>
      </w:r>
      <w:r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457FB448" w14:textId="77777777" w:rsidR="00A35899" w:rsidRPr="004E2338" w:rsidRDefault="006D5765" w:rsidP="00A35899">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del Ayuntamiento de</w:t>
      </w:r>
      <w:r w:rsidR="00610B05">
        <w:rPr>
          <w:rFonts w:ascii="Palatino Linotype" w:hAnsi="Palatino Linotype"/>
          <w:color w:val="000000"/>
          <w:sz w:val="22"/>
          <w:szCs w:val="22"/>
        </w:rPr>
        <w:t xml:space="preserve"> </w:t>
      </w:r>
      <w:r w:rsidR="00897403">
        <w:rPr>
          <w:rFonts w:ascii="Palatino Linotype" w:hAnsi="Palatino Linotype" w:cs="Arial"/>
          <w:sz w:val="22"/>
          <w:szCs w:val="22"/>
        </w:rPr>
        <w:t>Tenancingo</w:t>
      </w:r>
      <w:r w:rsidR="008D2E26" w:rsidRPr="004E2338">
        <w:rPr>
          <w:rFonts w:ascii="Palatino Linotype" w:hAnsi="Palatino Linotype"/>
          <w:color w:val="000000"/>
          <w:sz w:val="22"/>
          <w:szCs w:val="22"/>
        </w:rPr>
        <w:t xml:space="preserve">, pues se </w:t>
      </w:r>
      <w:r w:rsidR="008D2E26" w:rsidRPr="00A35899">
        <w:rPr>
          <w:rFonts w:ascii="Palatino Linotype" w:hAnsi="Palatino Linotype"/>
          <w:i/>
          <w:color w:val="000000"/>
          <w:sz w:val="22"/>
          <w:szCs w:val="22"/>
        </w:rPr>
        <w:t>ordenó</w:t>
      </w:r>
      <w:r w:rsidR="009C4393" w:rsidRPr="00A35899">
        <w:rPr>
          <w:rFonts w:ascii="Palatino Linotype" w:hAnsi="Palatino Linotype"/>
          <w:i/>
          <w:color w:val="000000"/>
          <w:sz w:val="22"/>
          <w:szCs w:val="22"/>
        </w:rPr>
        <w:t xml:space="preserve"> </w:t>
      </w:r>
      <w:r w:rsidR="00380784" w:rsidRPr="00A35899">
        <w:rPr>
          <w:rFonts w:ascii="Palatino Linotype" w:hAnsi="Palatino Linotype"/>
          <w:i/>
          <w:color w:val="000000"/>
          <w:sz w:val="22"/>
          <w:szCs w:val="22"/>
        </w:rPr>
        <w:t xml:space="preserve">los recibos de nómina de la primera quincena de </w:t>
      </w:r>
      <w:r w:rsidR="007D4576" w:rsidRPr="00A35899">
        <w:rPr>
          <w:rFonts w:ascii="Palatino Linotype" w:hAnsi="Palatino Linotype"/>
          <w:i/>
          <w:color w:val="000000"/>
          <w:sz w:val="22"/>
          <w:szCs w:val="22"/>
        </w:rPr>
        <w:t>junio</w:t>
      </w:r>
      <w:r w:rsidR="00380784" w:rsidRPr="00A35899">
        <w:rPr>
          <w:rFonts w:ascii="Palatino Linotype" w:hAnsi="Palatino Linotype"/>
          <w:i/>
          <w:color w:val="000000"/>
          <w:sz w:val="22"/>
          <w:szCs w:val="22"/>
        </w:rPr>
        <w:t xml:space="preserve"> de dos mil veintidós</w:t>
      </w:r>
      <w:r w:rsidR="00FC77C5">
        <w:rPr>
          <w:rFonts w:ascii="Palatino Linotype" w:hAnsi="Palatino Linotype"/>
          <w:color w:val="000000"/>
          <w:sz w:val="22"/>
          <w:szCs w:val="22"/>
        </w:rPr>
        <w:t xml:space="preserve">, </w:t>
      </w:r>
      <w:r w:rsidR="00A35899">
        <w:rPr>
          <w:rFonts w:ascii="Palatino Linotype" w:hAnsi="Palatino Linotype"/>
          <w:color w:val="000000"/>
          <w:sz w:val="22"/>
          <w:szCs w:val="22"/>
        </w:rPr>
        <w:t xml:space="preserve">en ese sentido al </w:t>
      </w:r>
      <w:r w:rsidR="00A35899" w:rsidRPr="004E2338">
        <w:rPr>
          <w:rFonts w:ascii="Palatino Linotype" w:hAnsi="Palatino Linotype"/>
          <w:color w:val="000000"/>
          <w:sz w:val="22"/>
          <w:szCs w:val="22"/>
        </w:rPr>
        <w:t>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ubicarlos por el hecho de pertenecer o haber pertenecido a una organización que llev</w:t>
      </w:r>
      <w:r w:rsidR="00A35899">
        <w:rPr>
          <w:rFonts w:ascii="Palatino Linotype" w:hAnsi="Palatino Linotype"/>
          <w:color w:val="000000"/>
          <w:sz w:val="22"/>
          <w:szCs w:val="22"/>
        </w:rPr>
        <w:t>a</w:t>
      </w:r>
      <w:r w:rsidR="00A35899" w:rsidRPr="004E2338">
        <w:rPr>
          <w:rFonts w:ascii="Palatino Linotype" w:hAnsi="Palatino Linotype"/>
          <w:color w:val="000000"/>
          <w:sz w:val="22"/>
          <w:szCs w:val="22"/>
        </w:rPr>
        <w:t xml:space="preserve"> a cabo actividades de prevención y salvaguarda de la integridad de las personas en el combate a la delincuencia.</w:t>
      </w:r>
    </w:p>
    <w:p w14:paraId="4F33FC88" w14:textId="77777777" w:rsidR="00A35899" w:rsidRDefault="00A35899" w:rsidP="008D2E26">
      <w:pPr>
        <w:spacing w:line="360" w:lineRule="auto"/>
        <w:contextualSpacing/>
        <w:jc w:val="both"/>
        <w:rPr>
          <w:rFonts w:ascii="Palatino Linotype" w:hAnsi="Palatino Linotype"/>
          <w:color w:val="000000"/>
          <w:sz w:val="22"/>
          <w:szCs w:val="22"/>
        </w:rPr>
      </w:pPr>
    </w:p>
    <w:p w14:paraId="79C1CDD0" w14:textId="77777777" w:rsidR="00A35899" w:rsidRPr="004E2338" w:rsidRDefault="00A35899" w:rsidP="00A35899">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Aunado a ello, dar </w:t>
      </w:r>
      <w:r w:rsidRPr="004E2338">
        <w:rPr>
          <w:rFonts w:ascii="Palatino Linotype" w:hAnsi="Palatino Linotype"/>
          <w:color w:val="000000"/>
          <w:sz w:val="22"/>
          <w:szCs w:val="22"/>
        </w:rPr>
        <w:t xml:space="preserve">esa información </w:t>
      </w:r>
      <w:r>
        <w:rPr>
          <w:rFonts w:ascii="Palatino Linotype" w:hAnsi="Palatino Linotype"/>
          <w:color w:val="000000"/>
          <w:sz w:val="22"/>
          <w:szCs w:val="22"/>
        </w:rPr>
        <w:t xml:space="preserve">puede </w:t>
      </w:r>
      <w:r w:rsidRPr="004E2338">
        <w:rPr>
          <w:rFonts w:ascii="Palatino Linotype" w:hAnsi="Palatino Linotype"/>
          <w:color w:val="000000"/>
          <w:sz w:val="22"/>
          <w:szCs w:val="22"/>
        </w:rPr>
        <w:t xml:space="preserve">vulnerar la vida, </w:t>
      </w:r>
      <w:r>
        <w:rPr>
          <w:rFonts w:ascii="Palatino Linotype" w:hAnsi="Palatino Linotype"/>
          <w:color w:val="000000"/>
          <w:sz w:val="22"/>
          <w:szCs w:val="22"/>
        </w:rPr>
        <w:t xml:space="preserve">integridad física, </w:t>
      </w:r>
      <w:r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Pr>
          <w:rFonts w:ascii="Palatino Linotype" w:hAnsi="Palatino Linotype"/>
          <w:color w:val="000000"/>
          <w:sz w:val="22"/>
          <w:szCs w:val="22"/>
        </w:rPr>
        <w:t xml:space="preserve">amenazar, </w:t>
      </w:r>
      <w:r w:rsidRPr="004E2338">
        <w:rPr>
          <w:rFonts w:ascii="Palatino Linotype" w:hAnsi="Palatino Linotype"/>
          <w:color w:val="000000"/>
          <w:sz w:val="22"/>
          <w:szCs w:val="22"/>
        </w:rPr>
        <w:t>inhibir o extorsionar</w:t>
      </w:r>
      <w:r>
        <w:rPr>
          <w:rFonts w:ascii="Palatino Linotype" w:hAnsi="Palatino Linotype"/>
          <w:color w:val="000000"/>
          <w:sz w:val="22"/>
          <w:szCs w:val="22"/>
        </w:rPr>
        <w:t xml:space="preserve"> y afectar </w:t>
      </w:r>
      <w:r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1B91E2D3"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897403">
        <w:rPr>
          <w:rFonts w:ascii="Palatino Linotype" w:hAnsi="Palatino Linotype" w:cs="Arial"/>
          <w:sz w:val="22"/>
          <w:szCs w:val="22"/>
        </w:rPr>
        <w:t>Tenancingo</w:t>
      </w:r>
      <w:r w:rsidR="00897403">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w:t>
      </w:r>
      <w:r w:rsidR="00380784">
        <w:rPr>
          <w:rFonts w:ascii="Palatino Linotype" w:hAnsi="Palatino Linotype"/>
          <w:iCs/>
          <w:color w:val="000000"/>
          <w:sz w:val="22"/>
          <w:szCs w:val="20"/>
        </w:rPr>
        <w:t xml:space="preserve">los recibos de nómina </w:t>
      </w:r>
      <w:r w:rsidRPr="004E2338">
        <w:rPr>
          <w:rFonts w:ascii="Palatino Linotype" w:hAnsi="Palatino Linotype"/>
          <w:iCs/>
          <w:color w:val="000000"/>
          <w:sz w:val="22"/>
          <w:szCs w:val="20"/>
        </w:rPr>
        <w:t xml:space="preserve">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lastRenderedPageBreak/>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651A7D4A" w14:textId="77777777" w:rsidR="00A35899" w:rsidRPr="004E2338" w:rsidRDefault="00A35899" w:rsidP="00A35899">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Pr>
          <w:rFonts w:ascii="Palatino Linotype" w:hAnsi="Palatino Linotype"/>
          <w:color w:val="000000"/>
          <w:sz w:val="22"/>
          <w:szCs w:val="22"/>
        </w:rPr>
        <w:t xml:space="preserve"> en anteriores votos disidentes, así como lo que prevé </w:t>
      </w:r>
      <w:r w:rsidRPr="004E2338">
        <w:rPr>
          <w:rFonts w:ascii="Palatino Linotype" w:hAnsi="Palatino Linotype"/>
          <w:color w:val="000000"/>
          <w:sz w:val="22"/>
          <w:szCs w:val="22"/>
        </w:rPr>
        <w:t xml:space="preserve">la misma Ley de Transparencia y Acceso a la Información Pública del Estado de México y Municipios, </w:t>
      </w:r>
      <w:r>
        <w:rPr>
          <w:rFonts w:ascii="Palatino Linotype" w:hAnsi="Palatino Linotype"/>
          <w:color w:val="000000"/>
          <w:sz w:val="22"/>
          <w:szCs w:val="22"/>
        </w:rPr>
        <w:t xml:space="preserve">que es </w:t>
      </w:r>
      <w:r w:rsidRPr="004E2338">
        <w:rPr>
          <w:rFonts w:ascii="Palatino Linotype" w:hAnsi="Palatino Linotype"/>
          <w:color w:val="000000"/>
          <w:sz w:val="22"/>
          <w:szCs w:val="22"/>
        </w:rPr>
        <w:t xml:space="preserve">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525E2DA4" w14:textId="77777777" w:rsidR="00A35899" w:rsidRPr="004E2338" w:rsidRDefault="00A35899" w:rsidP="00A35899">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w:t>
      </w:r>
      <w:r w:rsidRPr="004E2338">
        <w:rPr>
          <w:rFonts w:ascii="Palatino Linotype" w:hAnsi="Palatino Linotype"/>
          <w:i/>
          <w:color w:val="000000"/>
          <w:sz w:val="20"/>
          <w:szCs w:val="20"/>
        </w:rPr>
        <w:lastRenderedPageBreak/>
        <w:t xml:space="preserve">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w:t>
      </w:r>
      <w:r w:rsidRPr="00A35899">
        <w:rPr>
          <w:rFonts w:ascii="Palatino Linotype" w:hAnsi="Palatino Linotype" w:cs="Arial"/>
          <w:b/>
          <w:sz w:val="22"/>
          <w:szCs w:val="22"/>
        </w:rPr>
        <w:t>325/2019</w:t>
      </w:r>
      <w:r w:rsidRPr="004E2338">
        <w:rPr>
          <w:rFonts w:ascii="Palatino Linotype" w:hAnsi="Palatino Linotype" w:cs="Arial"/>
          <w:sz w:val="22"/>
          <w:szCs w:val="22"/>
        </w:rPr>
        <w:t xml:space="preserve">.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06F271B2"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897403">
        <w:rPr>
          <w:rFonts w:ascii="Palatino Linotype" w:hAnsi="Palatino Linotype" w:cs="Arial"/>
          <w:sz w:val="22"/>
          <w:szCs w:val="22"/>
        </w:rPr>
        <w:t>Tenancingo</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lastRenderedPageBreak/>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13A0F625"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897403">
        <w:rPr>
          <w:rFonts w:ascii="Palatino Linotype" w:hAnsi="Palatino Linotype" w:cs="Arial"/>
          <w:sz w:val="22"/>
          <w:szCs w:val="22"/>
        </w:rPr>
        <w:t>Tenancingo</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09146E8E" w14:textId="77777777" w:rsidR="005C1F68" w:rsidRDefault="005C1F68" w:rsidP="00454EE8">
      <w:pPr>
        <w:spacing w:line="360" w:lineRule="auto"/>
        <w:jc w:val="both"/>
        <w:rPr>
          <w:rFonts w:ascii="Palatino Linotype" w:eastAsia="Calibri" w:hAnsi="Palatino Linotype" w:cs="Arial"/>
          <w:color w:val="000000" w:themeColor="text1"/>
          <w:sz w:val="18"/>
          <w:szCs w:val="22"/>
        </w:rPr>
      </w:pP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4F634606" w:rsidR="007D4576" w:rsidRDefault="007D4576">
      <w:pPr>
        <w:spacing w:after="160" w:line="259" w:lineRule="auto"/>
        <w:rPr>
          <w:rFonts w:ascii="Palatino Linotype" w:hAnsi="Palatino Linotype" w:cs="Arial"/>
          <w:sz w:val="20"/>
          <w:szCs w:val="20"/>
        </w:rPr>
      </w:pPr>
      <w:r>
        <w:rPr>
          <w:rFonts w:ascii="Palatino Linotype" w:hAnsi="Palatino Linotype" w:cs="Arial"/>
          <w:sz w:val="20"/>
          <w:szCs w:val="20"/>
        </w:rPr>
        <w:br w:type="page"/>
      </w:r>
    </w:p>
    <w:p w14:paraId="2E8243C0"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8BCB4C4"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0A6FA7E9"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78894DEA"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467EF3A8"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0F56525F"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7DA2ADEC"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64F72567"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7862C532"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0033F4C5"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6441E8BB" w14:textId="77777777" w:rsidR="00380784" w:rsidRDefault="00380784"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0357B0"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A519B" w14:textId="77777777" w:rsidR="00C5232A" w:rsidRDefault="00C5232A" w:rsidP="00E81438">
      <w:r>
        <w:separator/>
      </w:r>
    </w:p>
  </w:endnote>
  <w:endnote w:type="continuationSeparator" w:id="0">
    <w:p w14:paraId="43417241" w14:textId="77777777" w:rsidR="00C5232A" w:rsidRDefault="00C5232A"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0357B0"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0357B0"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0357B0"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0357B0"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57B0">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57B0">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0357B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5E017" w14:textId="77777777" w:rsidR="00C5232A" w:rsidRDefault="00C5232A" w:rsidP="00E81438">
      <w:r>
        <w:separator/>
      </w:r>
    </w:p>
  </w:footnote>
  <w:footnote w:type="continuationSeparator" w:id="0">
    <w:p w14:paraId="4D72DA52" w14:textId="77777777" w:rsidR="00C5232A" w:rsidRDefault="00C5232A"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0357B0">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a:ext>
                  </a:extLst>
                </pic:spPr>
              </pic:pic>
            </a:graphicData>
          </a:graphic>
          <wp14:sizeRelH relativeFrom="page">
            <wp14:pctWidth>0</wp14:pctWidth>
          </wp14:sizeRelH>
          <wp14:sizeRelV relativeFrom="page">
            <wp14:pctHeight>0</wp14:pctHeight>
          </wp14:sizeRelV>
        </wp:anchor>
      </w:drawing>
    </w:r>
    <w:r w:rsidR="000357B0">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6CB1D0A9"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00897403" w:rsidRPr="00897403">
      <w:rPr>
        <w:rFonts w:ascii="Palatino Linotype" w:hAnsi="Palatino Linotype"/>
        <w:b/>
        <w:bCs/>
        <w:color w:val="000000" w:themeColor="text1"/>
      </w:rPr>
      <w:t>13122</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0357B0">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E5BFC"/>
    <w:multiLevelType w:val="hybridMultilevel"/>
    <w:tmpl w:val="5A9CA2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8">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lvlOverride w:ilvl="0">
      <w:lvl w:ilvl="0">
        <w:numFmt w:val="upperRoman"/>
        <w:lvlText w:val="%1."/>
        <w:lvlJc w:val="right"/>
      </w:lvl>
    </w:lvlOverride>
  </w:num>
  <w:num w:numId="3">
    <w:abstractNumId w:val="7"/>
  </w:num>
  <w:num w:numId="4">
    <w:abstractNumId w:val="2"/>
  </w:num>
  <w:num w:numId="5">
    <w:abstractNumId w:val="1"/>
  </w:num>
  <w:num w:numId="6">
    <w:abstractNumId w:val="3"/>
  </w:num>
  <w:num w:numId="7">
    <w:abstractNumId w:val="8"/>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73AF"/>
    <w:rsid w:val="000357B0"/>
    <w:rsid w:val="0004301C"/>
    <w:rsid w:val="00043028"/>
    <w:rsid w:val="000615E9"/>
    <w:rsid w:val="0006272A"/>
    <w:rsid w:val="0006759B"/>
    <w:rsid w:val="000A200B"/>
    <w:rsid w:val="000A3500"/>
    <w:rsid w:val="000A5C62"/>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5304E"/>
    <w:rsid w:val="00361D66"/>
    <w:rsid w:val="003713D0"/>
    <w:rsid w:val="00372746"/>
    <w:rsid w:val="00380784"/>
    <w:rsid w:val="00385CC1"/>
    <w:rsid w:val="003868B5"/>
    <w:rsid w:val="0038700C"/>
    <w:rsid w:val="003964BA"/>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820EB"/>
    <w:rsid w:val="00595D69"/>
    <w:rsid w:val="005A3BF5"/>
    <w:rsid w:val="005A4D7F"/>
    <w:rsid w:val="005B07C2"/>
    <w:rsid w:val="005B4759"/>
    <w:rsid w:val="005C0E5C"/>
    <w:rsid w:val="005C1F68"/>
    <w:rsid w:val="005C66C0"/>
    <w:rsid w:val="005F542A"/>
    <w:rsid w:val="005F563A"/>
    <w:rsid w:val="00603369"/>
    <w:rsid w:val="00610B05"/>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7D4576"/>
    <w:rsid w:val="00805A08"/>
    <w:rsid w:val="00811B0B"/>
    <w:rsid w:val="0082275B"/>
    <w:rsid w:val="00861ACD"/>
    <w:rsid w:val="008628F8"/>
    <w:rsid w:val="00873F22"/>
    <w:rsid w:val="00884D62"/>
    <w:rsid w:val="00891560"/>
    <w:rsid w:val="00897403"/>
    <w:rsid w:val="008A35FA"/>
    <w:rsid w:val="008B0732"/>
    <w:rsid w:val="008B4B59"/>
    <w:rsid w:val="008D2E26"/>
    <w:rsid w:val="008D7E7C"/>
    <w:rsid w:val="008E75B6"/>
    <w:rsid w:val="009213B4"/>
    <w:rsid w:val="00927E8E"/>
    <w:rsid w:val="00934C57"/>
    <w:rsid w:val="009405EE"/>
    <w:rsid w:val="00940816"/>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35899"/>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0114A"/>
    <w:rsid w:val="00B16B7A"/>
    <w:rsid w:val="00B17283"/>
    <w:rsid w:val="00B2189F"/>
    <w:rsid w:val="00B26745"/>
    <w:rsid w:val="00B737A0"/>
    <w:rsid w:val="00B85A28"/>
    <w:rsid w:val="00BB14F6"/>
    <w:rsid w:val="00BC15BA"/>
    <w:rsid w:val="00BC27E6"/>
    <w:rsid w:val="00BC51D9"/>
    <w:rsid w:val="00BD3CAB"/>
    <w:rsid w:val="00BD587A"/>
    <w:rsid w:val="00BD695C"/>
    <w:rsid w:val="00BE7409"/>
    <w:rsid w:val="00C10A0A"/>
    <w:rsid w:val="00C37A03"/>
    <w:rsid w:val="00C5232A"/>
    <w:rsid w:val="00C536CC"/>
    <w:rsid w:val="00C977B7"/>
    <w:rsid w:val="00CA0752"/>
    <w:rsid w:val="00CA1964"/>
    <w:rsid w:val="00CA4E5A"/>
    <w:rsid w:val="00CA6D19"/>
    <w:rsid w:val="00CB12C1"/>
    <w:rsid w:val="00CC6685"/>
    <w:rsid w:val="00CD5D70"/>
    <w:rsid w:val="00CE0D21"/>
    <w:rsid w:val="00CF4446"/>
    <w:rsid w:val="00D27FB7"/>
    <w:rsid w:val="00D35DE3"/>
    <w:rsid w:val="00D409E9"/>
    <w:rsid w:val="00D70C20"/>
    <w:rsid w:val="00D724A9"/>
    <w:rsid w:val="00D724F4"/>
    <w:rsid w:val="00D734D9"/>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74BCD"/>
    <w:rsid w:val="00E81438"/>
    <w:rsid w:val="00E9040E"/>
    <w:rsid w:val="00E915A2"/>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C77C5"/>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54B10-0830-4076-BB4C-63B5C2F3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2241</Words>
  <Characters>12326</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7</cp:revision>
  <cp:lastPrinted>2022-09-20T02:01:00Z</cp:lastPrinted>
  <dcterms:created xsi:type="dcterms:W3CDTF">2022-09-19T16:02:00Z</dcterms:created>
  <dcterms:modified xsi:type="dcterms:W3CDTF">2022-09-20T02:01:00Z</dcterms:modified>
</cp:coreProperties>
</file>