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B9261" w14:textId="203A4BAD" w:rsidR="00D8273E" w:rsidRPr="001F4A00" w:rsidRDefault="00D8273E" w:rsidP="00D8273E">
      <w:pPr>
        <w:spacing w:after="0" w:line="360" w:lineRule="auto"/>
        <w:jc w:val="both"/>
        <w:rPr>
          <w:rFonts w:ascii="Palatino Linotype" w:hAnsi="Palatino Linotype"/>
          <w:b/>
          <w:color w:val="FF0000"/>
          <w:sz w:val="24"/>
          <w:szCs w:val="24"/>
        </w:rPr>
      </w:pPr>
      <w:bookmarkStart w:id="0" w:name="_Hlk38478267"/>
      <w:bookmarkEnd w:id="0"/>
      <w:r w:rsidRPr="00D8273E">
        <w:rPr>
          <w:rFonts w:ascii="Palatino Linotype" w:hAnsi="Palatino Linotype"/>
          <w:b/>
          <w:sz w:val="24"/>
          <w:szCs w:val="24"/>
        </w:rPr>
        <w:t>VOTO DISIDENTE QUE FORMULA</w:t>
      </w:r>
      <w:r w:rsidR="00BB5900">
        <w:rPr>
          <w:rFonts w:ascii="Palatino Linotype" w:hAnsi="Palatino Linotype"/>
          <w:b/>
          <w:sz w:val="24"/>
          <w:szCs w:val="24"/>
        </w:rPr>
        <w:t xml:space="preserve"> </w:t>
      </w:r>
      <w:r w:rsidRPr="00D8273E">
        <w:rPr>
          <w:rFonts w:ascii="Palatino Linotype" w:hAnsi="Palatino Linotype"/>
          <w:b/>
          <w:sz w:val="24"/>
          <w:szCs w:val="24"/>
        </w:rPr>
        <w:t>LA COMISIONADA GUADALUPE RAMÍREZ PEÑA, EN RELACIÓN CON LA RESOLUCIÓN DICTADA POR EL PLENO DEL INSTITUTO DE TRANSPARENCIA, ACCESO A LA INFORMACIÓN PÚBLICA Y PROTECCIÓN DE DATOS PERSONALES DEL ESTADO DE M</w:t>
      </w:r>
      <w:r w:rsidR="00522027">
        <w:rPr>
          <w:rFonts w:ascii="Palatino Linotype" w:hAnsi="Palatino Linotype"/>
          <w:b/>
          <w:sz w:val="24"/>
          <w:szCs w:val="24"/>
        </w:rPr>
        <w:t>ÉXICO Y MUNICIPIOS, EN LA VIGÉSIMA SEGUND</w:t>
      </w:r>
      <w:r w:rsidR="00BB5900">
        <w:rPr>
          <w:rFonts w:ascii="Palatino Linotype" w:hAnsi="Palatino Linotype"/>
          <w:b/>
          <w:sz w:val="24"/>
          <w:szCs w:val="24"/>
        </w:rPr>
        <w:t xml:space="preserve">A SESIÓN </w:t>
      </w:r>
      <w:r w:rsidR="005E36FC">
        <w:rPr>
          <w:rFonts w:ascii="Palatino Linotype" w:hAnsi="Palatino Linotype"/>
          <w:b/>
          <w:sz w:val="24"/>
          <w:szCs w:val="24"/>
        </w:rPr>
        <w:t>ORDINARIA DEL</w:t>
      </w:r>
      <w:r w:rsidR="00522027">
        <w:rPr>
          <w:rFonts w:ascii="Palatino Linotype" w:hAnsi="Palatino Linotype"/>
          <w:b/>
          <w:sz w:val="24"/>
          <w:szCs w:val="24"/>
        </w:rPr>
        <w:t xml:space="preserve"> QUINCE DE JUNI</w:t>
      </w:r>
      <w:r w:rsidRPr="00D8273E">
        <w:rPr>
          <w:rFonts w:ascii="Palatino Linotype" w:hAnsi="Palatino Linotype"/>
          <w:b/>
          <w:sz w:val="24"/>
          <w:szCs w:val="24"/>
        </w:rPr>
        <w:t>O DE DOS MIL VEINTIDÓS,</w:t>
      </w:r>
      <w:r w:rsidR="00522027">
        <w:rPr>
          <w:rFonts w:ascii="Palatino Linotype" w:hAnsi="Palatino Linotype"/>
          <w:b/>
          <w:sz w:val="24"/>
          <w:szCs w:val="24"/>
        </w:rPr>
        <w:t xml:space="preserve"> EN </w:t>
      </w:r>
      <w:r w:rsidR="002434A1">
        <w:rPr>
          <w:rFonts w:ascii="Palatino Linotype" w:hAnsi="Palatino Linotype"/>
          <w:b/>
          <w:sz w:val="24"/>
          <w:szCs w:val="24"/>
        </w:rPr>
        <w:t>LOS</w:t>
      </w:r>
      <w:r w:rsidR="001F4A00">
        <w:rPr>
          <w:rFonts w:ascii="Palatino Linotype" w:hAnsi="Palatino Linotype"/>
          <w:b/>
          <w:sz w:val="24"/>
          <w:szCs w:val="24"/>
        </w:rPr>
        <w:t xml:space="preserve"> </w:t>
      </w:r>
      <w:r w:rsidR="00522027">
        <w:rPr>
          <w:rFonts w:ascii="Palatino Linotype" w:hAnsi="Palatino Linotype"/>
          <w:b/>
          <w:sz w:val="24"/>
          <w:szCs w:val="24"/>
        </w:rPr>
        <w:t>RECU</w:t>
      </w:r>
      <w:r w:rsidR="00522027" w:rsidRPr="002434A1">
        <w:rPr>
          <w:rFonts w:ascii="Palatino Linotype" w:hAnsi="Palatino Linotype"/>
          <w:b/>
          <w:sz w:val="24"/>
          <w:szCs w:val="24"/>
        </w:rPr>
        <w:t>RSO</w:t>
      </w:r>
      <w:r w:rsidR="002434A1" w:rsidRPr="002434A1">
        <w:rPr>
          <w:rFonts w:ascii="Palatino Linotype" w:hAnsi="Palatino Linotype"/>
          <w:b/>
          <w:sz w:val="24"/>
          <w:szCs w:val="24"/>
        </w:rPr>
        <w:t>S</w:t>
      </w:r>
      <w:r w:rsidR="002434A1">
        <w:rPr>
          <w:rFonts w:ascii="Palatino Linotype" w:hAnsi="Palatino Linotype"/>
          <w:b/>
          <w:sz w:val="24"/>
          <w:szCs w:val="24"/>
        </w:rPr>
        <w:t xml:space="preserve"> </w:t>
      </w:r>
      <w:r w:rsidR="00522027">
        <w:rPr>
          <w:rFonts w:ascii="Palatino Linotype" w:hAnsi="Palatino Linotype"/>
          <w:b/>
          <w:sz w:val="24"/>
          <w:szCs w:val="24"/>
        </w:rPr>
        <w:t xml:space="preserve">DE REVISIÓN </w:t>
      </w:r>
      <w:r w:rsidR="00522027" w:rsidRPr="002434A1">
        <w:rPr>
          <w:rFonts w:ascii="Palatino Linotype" w:hAnsi="Palatino Linotype"/>
          <w:b/>
          <w:sz w:val="24"/>
          <w:szCs w:val="24"/>
        </w:rPr>
        <w:t>03577</w:t>
      </w:r>
      <w:r w:rsidR="00BB5900" w:rsidRPr="002434A1">
        <w:rPr>
          <w:rFonts w:ascii="Palatino Linotype" w:hAnsi="Palatino Linotype"/>
          <w:b/>
          <w:sz w:val="24"/>
          <w:szCs w:val="24"/>
        </w:rPr>
        <w:t>/INFOEM/IP/RR/2022</w:t>
      </w:r>
      <w:r w:rsidR="00522027" w:rsidRPr="002434A1">
        <w:rPr>
          <w:rFonts w:ascii="Palatino Linotype" w:hAnsi="Palatino Linotype"/>
          <w:b/>
          <w:sz w:val="24"/>
          <w:szCs w:val="24"/>
        </w:rPr>
        <w:t xml:space="preserve"> Y </w:t>
      </w:r>
      <w:r w:rsidR="002434A1" w:rsidRPr="002434A1">
        <w:rPr>
          <w:rFonts w:ascii="Palatino Linotype" w:hAnsi="Palatino Linotype"/>
          <w:b/>
          <w:sz w:val="24"/>
          <w:szCs w:val="24"/>
        </w:rPr>
        <w:t xml:space="preserve"> 03579/INFOEM/IP/RR/2022</w:t>
      </w:r>
      <w:r w:rsidR="002434A1">
        <w:rPr>
          <w:rFonts w:ascii="Palatino Linotype" w:hAnsi="Palatino Linotype"/>
          <w:b/>
          <w:sz w:val="24"/>
          <w:szCs w:val="24"/>
        </w:rPr>
        <w:t xml:space="preserve"> ACUMULADOS.</w:t>
      </w:r>
    </w:p>
    <w:p w14:paraId="277B4272" w14:textId="77777777" w:rsidR="00D8273E" w:rsidRPr="00D8273E" w:rsidRDefault="00D8273E" w:rsidP="00D8273E">
      <w:pPr>
        <w:spacing w:after="0" w:line="360" w:lineRule="auto"/>
        <w:jc w:val="both"/>
        <w:rPr>
          <w:rFonts w:ascii="Palatino Linotype" w:hAnsi="Palatino Linotype"/>
          <w:b/>
          <w:sz w:val="24"/>
          <w:szCs w:val="24"/>
        </w:rPr>
      </w:pPr>
    </w:p>
    <w:p w14:paraId="6BD77A80" w14:textId="19048FAA" w:rsidR="002434A1" w:rsidRPr="00D8273E" w:rsidRDefault="00D8273E" w:rsidP="00D8273E">
      <w:pPr>
        <w:spacing w:after="0" w:line="360" w:lineRule="auto"/>
        <w:jc w:val="both"/>
        <w:rPr>
          <w:rFonts w:ascii="Palatino Linotype" w:hAnsi="Palatino Linotype"/>
          <w:sz w:val="24"/>
          <w:szCs w:val="24"/>
        </w:rPr>
      </w:pPr>
      <w:r w:rsidRPr="00D8273E">
        <w:rPr>
          <w:rFonts w:ascii="Palatino Linotype" w:hAnsi="Palatino Linotype"/>
          <w:sz w:val="24"/>
          <w:szCs w:val="24"/>
        </w:rPr>
        <w:t xml:space="preserve">Con fundamento en lo dispuesto por el artículo 14, fracciones X y XI, del Reglamento del Instituto de Transparencia, Acceso a la Información Pública y Protección de Datos Personales del Estado de México, la </w:t>
      </w:r>
      <w:r w:rsidRPr="00D8273E">
        <w:rPr>
          <w:rFonts w:ascii="Palatino Linotype" w:hAnsi="Palatino Linotype"/>
          <w:b/>
          <w:sz w:val="24"/>
          <w:szCs w:val="24"/>
        </w:rPr>
        <w:t>Comisionada</w:t>
      </w:r>
      <w:r w:rsidRPr="00D8273E">
        <w:rPr>
          <w:rFonts w:ascii="Palatino Linotype" w:hAnsi="Palatino Linotype"/>
          <w:sz w:val="24"/>
          <w:szCs w:val="24"/>
        </w:rPr>
        <w:t xml:space="preserve"> </w:t>
      </w:r>
      <w:r w:rsidRPr="00D8273E">
        <w:rPr>
          <w:rFonts w:ascii="Palatino Linotype" w:hAnsi="Palatino Linotype"/>
          <w:b/>
          <w:bCs/>
          <w:sz w:val="24"/>
          <w:szCs w:val="24"/>
        </w:rPr>
        <w:t>Guadalupe Ramírez Peña</w:t>
      </w:r>
      <w:r w:rsidR="00BB5900">
        <w:rPr>
          <w:rFonts w:ascii="Palatino Linotype" w:hAnsi="Palatino Linotype"/>
          <w:sz w:val="24"/>
          <w:szCs w:val="24"/>
        </w:rPr>
        <w:t xml:space="preserve">, </w:t>
      </w:r>
      <w:r w:rsidRPr="00D8273E">
        <w:rPr>
          <w:rFonts w:ascii="Palatino Linotype" w:hAnsi="Palatino Linotype"/>
          <w:sz w:val="24"/>
          <w:szCs w:val="24"/>
        </w:rPr>
        <w:t xml:space="preserve">emite </w:t>
      </w:r>
      <w:r w:rsidRPr="00D8273E">
        <w:rPr>
          <w:rFonts w:ascii="Palatino Linotype" w:hAnsi="Palatino Linotype"/>
          <w:b/>
          <w:sz w:val="24"/>
          <w:szCs w:val="24"/>
        </w:rPr>
        <w:t>VOTO DISIDENTE</w:t>
      </w:r>
      <w:r w:rsidR="00BB5900">
        <w:rPr>
          <w:rFonts w:ascii="Palatino Linotype" w:hAnsi="Palatino Linotype"/>
          <w:b/>
          <w:sz w:val="24"/>
          <w:szCs w:val="24"/>
        </w:rPr>
        <w:t xml:space="preserve"> </w:t>
      </w:r>
      <w:r w:rsidRPr="00D8273E">
        <w:rPr>
          <w:rFonts w:ascii="Palatino Linotype" w:hAnsi="Palatino Linotype"/>
          <w:sz w:val="24"/>
          <w:szCs w:val="24"/>
        </w:rPr>
        <w:t>respecto a la resolución dictada en</w:t>
      </w:r>
      <w:r w:rsidR="001F4A00">
        <w:rPr>
          <w:rFonts w:ascii="Palatino Linotype" w:hAnsi="Palatino Linotype"/>
          <w:sz w:val="24"/>
          <w:szCs w:val="24"/>
        </w:rPr>
        <w:t xml:space="preserve"> los</w:t>
      </w:r>
      <w:r w:rsidRPr="00D8273E">
        <w:rPr>
          <w:rFonts w:ascii="Palatino Linotype" w:hAnsi="Palatino Linotype"/>
          <w:sz w:val="24"/>
          <w:szCs w:val="24"/>
        </w:rPr>
        <w:t xml:space="preserve"> recurso</w:t>
      </w:r>
      <w:r w:rsidR="001F4A00">
        <w:rPr>
          <w:rFonts w:ascii="Palatino Linotype" w:hAnsi="Palatino Linotype"/>
          <w:sz w:val="24"/>
          <w:szCs w:val="24"/>
        </w:rPr>
        <w:t>s</w:t>
      </w:r>
      <w:r w:rsidRPr="00D8273E">
        <w:rPr>
          <w:rFonts w:ascii="Palatino Linotype" w:hAnsi="Palatino Linotype"/>
          <w:sz w:val="24"/>
          <w:szCs w:val="24"/>
        </w:rPr>
        <w:t xml:space="preserve"> de revisión número</w:t>
      </w:r>
      <w:r w:rsidR="001F4A00">
        <w:rPr>
          <w:rFonts w:ascii="Palatino Linotype" w:hAnsi="Palatino Linotype"/>
          <w:sz w:val="24"/>
          <w:szCs w:val="24"/>
        </w:rPr>
        <w:t>s</w:t>
      </w:r>
      <w:r w:rsidRPr="00D8273E">
        <w:rPr>
          <w:rFonts w:ascii="Palatino Linotype" w:hAnsi="Palatino Linotype"/>
          <w:sz w:val="24"/>
          <w:szCs w:val="24"/>
        </w:rPr>
        <w:t xml:space="preserve"> </w:t>
      </w:r>
      <w:r w:rsidR="00522027" w:rsidRPr="00522027">
        <w:rPr>
          <w:rFonts w:ascii="Palatino Linotype" w:hAnsi="Palatino Linotype"/>
          <w:b/>
          <w:bCs/>
          <w:sz w:val="24"/>
          <w:szCs w:val="24"/>
        </w:rPr>
        <w:t xml:space="preserve">03577/INFOEM/IP/RR/2022 </w:t>
      </w:r>
      <w:r w:rsidR="002434A1" w:rsidRPr="002434A1">
        <w:rPr>
          <w:rFonts w:ascii="Palatino Linotype" w:hAnsi="Palatino Linotype"/>
          <w:b/>
          <w:bCs/>
          <w:sz w:val="24"/>
          <w:szCs w:val="24"/>
        </w:rPr>
        <w:t>Y  03579/INFOEM/IP/RR/2022 ACUMULADOS</w:t>
      </w:r>
      <w:r w:rsidR="002434A1" w:rsidRPr="002434A1">
        <w:rPr>
          <w:rFonts w:ascii="Palatino Linotype" w:hAnsi="Palatino Linotype"/>
          <w:color w:val="000000" w:themeColor="text1"/>
          <w:sz w:val="24"/>
          <w:szCs w:val="24"/>
        </w:rPr>
        <w:t>,</w:t>
      </w:r>
      <w:r w:rsidRPr="002434A1">
        <w:rPr>
          <w:rFonts w:ascii="Palatino Linotype" w:hAnsi="Palatino Linotype"/>
          <w:color w:val="000000" w:themeColor="text1"/>
          <w:sz w:val="24"/>
          <w:szCs w:val="24"/>
        </w:rPr>
        <w:t xml:space="preserve"> </w:t>
      </w:r>
      <w:r w:rsidRPr="00D8273E">
        <w:rPr>
          <w:rFonts w:ascii="Palatino Linotype" w:hAnsi="Palatino Linotype"/>
          <w:sz w:val="24"/>
          <w:szCs w:val="24"/>
        </w:rPr>
        <w:t>pronunciada por el Pleno de este Instituto ant</w:t>
      </w:r>
      <w:r w:rsidR="00BB5900">
        <w:rPr>
          <w:rFonts w:ascii="Palatino Linotype" w:hAnsi="Palatino Linotype"/>
          <w:sz w:val="24"/>
          <w:szCs w:val="24"/>
        </w:rPr>
        <w:t xml:space="preserve">e el proyecto </w:t>
      </w:r>
      <w:r w:rsidR="00BB5900" w:rsidRPr="002434A1">
        <w:rPr>
          <w:rFonts w:ascii="Palatino Linotype" w:hAnsi="Palatino Linotype"/>
          <w:sz w:val="24"/>
          <w:szCs w:val="24"/>
        </w:rPr>
        <w:t>presentado</w:t>
      </w:r>
      <w:r w:rsidR="00BB5900">
        <w:rPr>
          <w:rFonts w:ascii="Palatino Linotype" w:hAnsi="Palatino Linotype"/>
          <w:sz w:val="24"/>
          <w:szCs w:val="24"/>
        </w:rPr>
        <w:t xml:space="preserve"> por la </w:t>
      </w:r>
      <w:r w:rsidR="00BB5900" w:rsidRPr="00BB5900">
        <w:rPr>
          <w:rFonts w:ascii="Palatino Linotype" w:hAnsi="Palatino Linotype"/>
          <w:b/>
          <w:sz w:val="24"/>
          <w:szCs w:val="24"/>
        </w:rPr>
        <w:t>Co</w:t>
      </w:r>
      <w:r w:rsidR="00522027">
        <w:rPr>
          <w:rFonts w:ascii="Palatino Linotype" w:hAnsi="Palatino Linotype"/>
          <w:b/>
          <w:sz w:val="24"/>
          <w:szCs w:val="24"/>
        </w:rPr>
        <w:t>misionada Sharon Cristina Morales Martínez</w:t>
      </w:r>
      <w:r w:rsidRPr="00D8273E">
        <w:rPr>
          <w:rFonts w:ascii="Palatino Linotype" w:hAnsi="Palatino Linotype"/>
          <w:sz w:val="24"/>
          <w:szCs w:val="24"/>
        </w:rPr>
        <w:t xml:space="preserve">, </w:t>
      </w:r>
      <w:r w:rsidR="002434A1">
        <w:rPr>
          <w:rFonts w:ascii="Palatino Linotype" w:hAnsi="Palatino Linotype"/>
          <w:sz w:val="24"/>
          <w:szCs w:val="24"/>
        </w:rPr>
        <w:t>el cual se formuló</w:t>
      </w:r>
      <w:r w:rsidR="00C869D4">
        <w:rPr>
          <w:rFonts w:ascii="Palatino Linotype" w:hAnsi="Palatino Linotype"/>
          <w:sz w:val="24"/>
          <w:szCs w:val="24"/>
        </w:rPr>
        <w:t xml:space="preserve">, </w:t>
      </w:r>
      <w:r w:rsidR="00522027">
        <w:rPr>
          <w:rFonts w:ascii="Palatino Linotype" w:hAnsi="Palatino Linotype"/>
          <w:sz w:val="24"/>
          <w:szCs w:val="24"/>
        </w:rPr>
        <w:t xml:space="preserve">conforme </w:t>
      </w:r>
      <w:r w:rsidR="00C869D4">
        <w:rPr>
          <w:rFonts w:ascii="Palatino Linotype" w:hAnsi="Palatino Linotype"/>
          <w:sz w:val="24"/>
          <w:szCs w:val="24"/>
        </w:rPr>
        <w:t>al</w:t>
      </w:r>
      <w:r w:rsidRPr="00D8273E">
        <w:rPr>
          <w:rFonts w:ascii="Palatino Linotype" w:hAnsi="Palatino Linotype"/>
          <w:sz w:val="24"/>
          <w:szCs w:val="24"/>
        </w:rPr>
        <w:t xml:space="preserve"> tenor siguiente:</w:t>
      </w:r>
    </w:p>
    <w:p w14:paraId="62748BCF" w14:textId="696E862D" w:rsidR="00C869D4" w:rsidRPr="002434A1" w:rsidRDefault="00D8273E" w:rsidP="002434A1">
      <w:pPr>
        <w:numPr>
          <w:ilvl w:val="0"/>
          <w:numId w:val="2"/>
        </w:numPr>
        <w:spacing w:before="120" w:after="120" w:line="360" w:lineRule="auto"/>
        <w:ind w:left="567" w:hanging="141"/>
        <w:contextualSpacing/>
        <w:jc w:val="both"/>
        <w:rPr>
          <w:rFonts w:ascii="Palatino Linotype" w:eastAsia="Calibri" w:hAnsi="Palatino Linotype" w:cs="Times New Roman"/>
          <w:b/>
          <w:sz w:val="24"/>
          <w:szCs w:val="24"/>
          <w:lang w:val="es-ES" w:eastAsia="es-ES"/>
        </w:rPr>
      </w:pPr>
      <w:r w:rsidRPr="00D8273E">
        <w:rPr>
          <w:rFonts w:ascii="Palatino Linotype" w:eastAsia="Calibri" w:hAnsi="Palatino Linotype" w:cs="Times New Roman"/>
          <w:b/>
          <w:sz w:val="24"/>
          <w:szCs w:val="24"/>
          <w:lang w:val="es-ES" w:eastAsia="es-ES"/>
        </w:rPr>
        <w:t>Antecedentes.</w:t>
      </w:r>
    </w:p>
    <w:p w14:paraId="0BABB99F" w14:textId="2991F830" w:rsidR="00D8273E" w:rsidRPr="00D8273E" w:rsidRDefault="00D8273E" w:rsidP="00D8273E">
      <w:pPr>
        <w:spacing w:before="120" w:after="120" w:line="360" w:lineRule="auto"/>
        <w:jc w:val="both"/>
        <w:rPr>
          <w:rFonts w:ascii="Palatino Linotype" w:hAnsi="Palatino Linotype"/>
          <w:sz w:val="24"/>
          <w:szCs w:val="24"/>
        </w:rPr>
      </w:pPr>
      <w:r w:rsidRPr="00D8273E">
        <w:rPr>
          <w:rFonts w:ascii="Palatino Linotype" w:hAnsi="Palatino Linotype"/>
          <w:sz w:val="24"/>
          <w:szCs w:val="24"/>
        </w:rPr>
        <w:t xml:space="preserve">En el asunto que nos ocupa, la parte Recurrente solicitó al </w:t>
      </w:r>
      <w:r w:rsidR="00522027">
        <w:rPr>
          <w:rFonts w:ascii="Palatino Linotype" w:hAnsi="Palatino Linotype"/>
          <w:sz w:val="24"/>
          <w:szCs w:val="24"/>
        </w:rPr>
        <w:t xml:space="preserve">Ayuntamiento de </w:t>
      </w:r>
      <w:r w:rsidR="00522027" w:rsidRPr="002434A1">
        <w:rPr>
          <w:rFonts w:ascii="Palatino Linotype" w:hAnsi="Palatino Linotype"/>
          <w:sz w:val="24"/>
          <w:szCs w:val="24"/>
        </w:rPr>
        <w:t>Tezoyuca</w:t>
      </w:r>
      <w:r w:rsidR="00BB5900" w:rsidRPr="002434A1">
        <w:rPr>
          <w:rFonts w:ascii="Palatino Linotype" w:hAnsi="Palatino Linotype"/>
          <w:sz w:val="24"/>
          <w:szCs w:val="24"/>
        </w:rPr>
        <w:t>,</w:t>
      </w:r>
      <w:r w:rsidR="00BB5900">
        <w:rPr>
          <w:rFonts w:ascii="Palatino Linotype" w:hAnsi="Palatino Linotype"/>
          <w:sz w:val="24"/>
          <w:szCs w:val="24"/>
        </w:rPr>
        <w:t xml:space="preserve"> en su carácter de </w:t>
      </w:r>
      <w:r w:rsidRPr="00D8273E">
        <w:rPr>
          <w:rFonts w:ascii="Palatino Linotype" w:hAnsi="Palatino Linotype"/>
          <w:sz w:val="24"/>
          <w:szCs w:val="24"/>
        </w:rPr>
        <w:t xml:space="preserve">Sujeto Obligado, le proporcionara la siguiente información: </w:t>
      </w:r>
    </w:p>
    <w:p w14:paraId="106B836A" w14:textId="2798D6EC" w:rsidR="00522027" w:rsidRPr="00522027" w:rsidRDefault="00BB5900" w:rsidP="00522027">
      <w:pPr>
        <w:tabs>
          <w:tab w:val="right" w:pos="8222"/>
        </w:tabs>
        <w:spacing w:before="240" w:after="240" w:line="360" w:lineRule="auto"/>
        <w:ind w:left="567" w:right="990"/>
        <w:jc w:val="both"/>
        <w:rPr>
          <w:rFonts w:ascii="Palatino Linotype" w:eastAsia="Times New Roman" w:hAnsi="Palatino Linotype" w:cs="Times New Roman"/>
          <w:i/>
          <w:color w:val="000000"/>
          <w:lang w:val="es-ES" w:eastAsia="es-ES"/>
        </w:rPr>
      </w:pPr>
      <w:r w:rsidRPr="00BB5900">
        <w:rPr>
          <w:rFonts w:ascii="Palatino Linotype" w:eastAsia="Times New Roman" w:hAnsi="Palatino Linotype" w:cs="Times New Roman"/>
          <w:i/>
          <w:color w:val="000000"/>
          <w:lang w:val="es-ES" w:eastAsia="es-ES"/>
        </w:rPr>
        <w:lastRenderedPageBreak/>
        <w:t>“</w:t>
      </w:r>
      <w:r w:rsidR="00522027" w:rsidRPr="00522027">
        <w:rPr>
          <w:rFonts w:ascii="Palatino Linotype" w:eastAsia="Times New Roman" w:hAnsi="Palatino Linotype" w:cs="Times New Roman"/>
          <w:i/>
          <w:color w:val="000000"/>
          <w:lang w:val="es-ES" w:eastAsia="es-ES"/>
        </w:rPr>
        <w:t>SOLICITO EL CURRICULUM DE TODOS LOS SERVIDORES PUBLICOS QUE ENTRARON EN LA PRESENTE ADMINISTRACION 2022-2024, A PARTIR DEL 1 DE ENERO 2022O” (Sic)</w:t>
      </w:r>
    </w:p>
    <w:p w14:paraId="55FCB711" w14:textId="154CF586" w:rsidR="00D8273E" w:rsidRDefault="00522027" w:rsidP="00522027">
      <w:pPr>
        <w:tabs>
          <w:tab w:val="right" w:pos="8222"/>
        </w:tabs>
        <w:spacing w:before="240" w:after="240" w:line="360" w:lineRule="auto"/>
        <w:ind w:left="567" w:right="990"/>
        <w:jc w:val="both"/>
        <w:rPr>
          <w:rFonts w:ascii="Palatino Linotype" w:eastAsia="Times New Roman" w:hAnsi="Palatino Linotype" w:cs="Arial"/>
          <w:sz w:val="24"/>
          <w:szCs w:val="24"/>
          <w:lang w:val="es-ES" w:eastAsia="es-ES"/>
        </w:rPr>
      </w:pPr>
      <w:r w:rsidRPr="00522027">
        <w:rPr>
          <w:rFonts w:ascii="Palatino Linotype" w:eastAsia="Times New Roman" w:hAnsi="Palatino Linotype" w:cs="Times New Roman"/>
          <w:i/>
          <w:color w:val="000000"/>
          <w:lang w:val="es-ES" w:eastAsia="es-ES"/>
        </w:rPr>
        <w:t>“SOLICITO EL CURRICULUM Y CERTIFICADO DE ESTUDIOS O TITULO DEL PRESIDENTE MUNICIPAL, SINDICO Y REGIDORES DE LA PRESENTE ADMINISTRACCION 2022-2024” (Sic)</w:t>
      </w:r>
    </w:p>
    <w:p w14:paraId="6DA11DC6" w14:textId="58A81059" w:rsidR="00D8273E" w:rsidRDefault="00D8273E" w:rsidP="00BB5900">
      <w:pPr>
        <w:tabs>
          <w:tab w:val="left" w:pos="7513"/>
        </w:tabs>
        <w:spacing w:before="240" w:after="240" w:line="360" w:lineRule="auto"/>
        <w:ind w:right="49"/>
        <w:jc w:val="both"/>
        <w:rPr>
          <w:rFonts w:ascii="Palatino Linotype" w:eastAsia="Palatino Linotype" w:hAnsi="Palatino Linotype" w:cs="Palatino Linotype"/>
          <w:sz w:val="24"/>
          <w:szCs w:val="24"/>
          <w:lang w:val="es-ES" w:eastAsia="es-MX"/>
        </w:rPr>
      </w:pPr>
      <w:r w:rsidRPr="00D8273E">
        <w:rPr>
          <w:rFonts w:ascii="Palatino Linotype" w:hAnsi="Palatino Linotype" w:cs="Arial"/>
          <w:sz w:val="24"/>
          <w:szCs w:val="24"/>
        </w:rPr>
        <w:t>En</w:t>
      </w:r>
      <w:r w:rsidR="00BB5900">
        <w:rPr>
          <w:rFonts w:ascii="Palatino Linotype" w:hAnsi="Palatino Linotype" w:cs="Arial"/>
          <w:sz w:val="24"/>
          <w:szCs w:val="24"/>
        </w:rPr>
        <w:t xml:space="preserve"> respuesta a la solicitud</w:t>
      </w:r>
      <w:r w:rsidRPr="00D8273E">
        <w:rPr>
          <w:rFonts w:ascii="Palatino Linotype" w:hAnsi="Palatino Linotype" w:cs="Arial"/>
          <w:sz w:val="24"/>
          <w:szCs w:val="24"/>
        </w:rPr>
        <w:t>, el Sujeto Obligado</w:t>
      </w:r>
      <w:r w:rsidRPr="00D8273E">
        <w:rPr>
          <w:rFonts w:ascii="Palatino Linotype" w:hAnsi="Palatino Linotype" w:cs="Arial"/>
          <w:b/>
          <w:sz w:val="24"/>
          <w:szCs w:val="24"/>
        </w:rPr>
        <w:t xml:space="preserve"> </w:t>
      </w:r>
      <w:r w:rsidR="00BB5900" w:rsidRPr="00BB5900">
        <w:rPr>
          <w:rFonts w:ascii="Palatino Linotype" w:eastAsia="Palatino Linotype" w:hAnsi="Palatino Linotype" w:cs="Palatino Linotype"/>
          <w:sz w:val="24"/>
          <w:szCs w:val="24"/>
          <w:lang w:val="es-ES" w:eastAsia="es-MX"/>
        </w:rPr>
        <w:t xml:space="preserve">por conducto del </w:t>
      </w:r>
      <w:r w:rsidR="00522027" w:rsidRPr="00522027">
        <w:rPr>
          <w:rFonts w:ascii="Palatino Linotype" w:eastAsia="Palatino Linotype" w:hAnsi="Palatino Linotype" w:cs="Palatino Linotype"/>
          <w:b/>
          <w:sz w:val="24"/>
          <w:szCs w:val="24"/>
          <w:lang w:eastAsia="es-MX"/>
        </w:rPr>
        <w:t>Coordinador de Recursos de Humanos</w:t>
      </w:r>
      <w:r w:rsidR="00522027" w:rsidRPr="00522027">
        <w:rPr>
          <w:rFonts w:ascii="Palatino Linotype" w:eastAsia="Palatino Linotype" w:hAnsi="Palatino Linotype" w:cs="Palatino Linotype"/>
          <w:b/>
          <w:sz w:val="24"/>
          <w:szCs w:val="24"/>
          <w:lang w:val="es-ES" w:eastAsia="es-MX"/>
        </w:rPr>
        <w:t xml:space="preserve"> </w:t>
      </w:r>
      <w:r w:rsidR="00522027">
        <w:rPr>
          <w:rFonts w:ascii="Palatino Linotype" w:eastAsia="Palatino Linotype" w:hAnsi="Palatino Linotype" w:cs="Palatino Linotype"/>
          <w:sz w:val="24"/>
          <w:szCs w:val="24"/>
          <w:lang w:val="es-ES" w:eastAsia="es-MX"/>
        </w:rPr>
        <w:t xml:space="preserve">remitió los siguientes soportes documentales: </w:t>
      </w:r>
    </w:p>
    <w:p w14:paraId="19387031" w14:textId="77777777" w:rsidR="002434A1" w:rsidRDefault="00522027" w:rsidP="002434A1">
      <w:pPr>
        <w:pStyle w:val="Prrafodelista"/>
        <w:numPr>
          <w:ilvl w:val="0"/>
          <w:numId w:val="39"/>
        </w:numPr>
        <w:tabs>
          <w:tab w:val="left" w:pos="7513"/>
        </w:tabs>
        <w:spacing w:before="240" w:after="240" w:line="360" w:lineRule="auto"/>
        <w:ind w:left="567" w:right="990" w:hanging="141"/>
        <w:jc w:val="both"/>
        <w:rPr>
          <w:rFonts w:ascii="Palatino Linotype" w:eastAsia="Palatino Linotype" w:hAnsi="Palatino Linotype" w:cs="Palatino Linotype"/>
          <w:lang w:eastAsia="es-MX"/>
        </w:rPr>
      </w:pPr>
      <w:r w:rsidRPr="00522027">
        <w:rPr>
          <w:rFonts w:ascii="Palatino Linotype" w:eastAsia="Palatino Linotype" w:hAnsi="Palatino Linotype" w:cs="Palatino Linotype"/>
          <w:b/>
          <w:bCs/>
          <w:lang w:eastAsia="es-MX"/>
        </w:rPr>
        <w:t xml:space="preserve">CV.pdf, </w:t>
      </w:r>
      <w:r w:rsidRPr="00522027">
        <w:rPr>
          <w:rFonts w:ascii="Palatino Linotype" w:eastAsia="Palatino Linotype" w:hAnsi="Palatino Linotype" w:cs="Palatino Linotype"/>
          <w:lang w:eastAsia="es-MX"/>
        </w:rPr>
        <w:t xml:space="preserve">que contiene el oficio numero TEZ/CRH/40/2022, donde </w:t>
      </w:r>
      <w:r w:rsidRPr="002434A1">
        <w:rPr>
          <w:rFonts w:ascii="Palatino Linotype" w:eastAsia="Palatino Linotype" w:hAnsi="Palatino Linotype" w:cs="Palatino Linotype"/>
          <w:lang w:eastAsia="es-MX"/>
        </w:rPr>
        <w:t>adjunta los currículos de distintos servidores públicos.</w:t>
      </w:r>
      <w:bookmarkStart w:id="1" w:name="_Hlk104238824"/>
    </w:p>
    <w:p w14:paraId="1B8280A0" w14:textId="77777777" w:rsidR="002434A1" w:rsidRPr="002434A1" w:rsidRDefault="00522027" w:rsidP="00920A31">
      <w:pPr>
        <w:pStyle w:val="Prrafodelista"/>
        <w:numPr>
          <w:ilvl w:val="0"/>
          <w:numId w:val="39"/>
        </w:numPr>
        <w:tabs>
          <w:tab w:val="left" w:pos="7513"/>
        </w:tabs>
        <w:spacing w:before="120" w:after="120" w:line="360" w:lineRule="auto"/>
        <w:ind w:left="567" w:right="990" w:hanging="141"/>
        <w:jc w:val="both"/>
        <w:rPr>
          <w:rFonts w:ascii="Palatino Linotype" w:hAnsi="Palatino Linotype"/>
        </w:rPr>
      </w:pPr>
      <w:r w:rsidRPr="002434A1">
        <w:rPr>
          <w:rFonts w:ascii="Palatino Linotype" w:eastAsia="Palatino Linotype" w:hAnsi="Palatino Linotype" w:cs="Palatino Linotype"/>
          <w:b/>
          <w:bCs/>
          <w:lang w:eastAsia="es-MX"/>
        </w:rPr>
        <w:t xml:space="preserve">Curriculum presidente 14022022.pdf, </w:t>
      </w:r>
      <w:r w:rsidRPr="002434A1">
        <w:rPr>
          <w:rFonts w:ascii="Palatino Linotype" w:eastAsia="Palatino Linotype" w:hAnsi="Palatino Linotype" w:cs="Palatino Linotype"/>
          <w:lang w:eastAsia="es-MX"/>
        </w:rPr>
        <w:t>que contiene</w:t>
      </w:r>
      <w:bookmarkEnd w:id="1"/>
      <w:r w:rsidRPr="002434A1">
        <w:rPr>
          <w:rFonts w:ascii="Palatino Linotype" w:eastAsia="Palatino Linotype" w:hAnsi="Palatino Linotype" w:cs="Palatino Linotype"/>
          <w:lang w:eastAsia="es-MX"/>
        </w:rPr>
        <w:t xml:space="preserve"> las constancias de mayoría y validez de la elección para el ayuntamiento, del presidente municipal, Síndico y Regidores. </w:t>
      </w:r>
    </w:p>
    <w:p w14:paraId="3C591E48" w14:textId="735AB8FA" w:rsidR="00390A2F" w:rsidRPr="00390A2F" w:rsidRDefault="00522027" w:rsidP="00390A2F">
      <w:pPr>
        <w:tabs>
          <w:tab w:val="left" w:pos="7513"/>
        </w:tabs>
        <w:spacing w:before="120" w:after="120" w:line="360" w:lineRule="auto"/>
        <w:ind w:right="-3"/>
        <w:jc w:val="both"/>
        <w:rPr>
          <w:rFonts w:ascii="Palatino Linotype" w:hAnsi="Palatino Linotype"/>
          <w:sz w:val="24"/>
        </w:rPr>
      </w:pPr>
      <w:r w:rsidRPr="00390A2F">
        <w:rPr>
          <w:rFonts w:ascii="Palatino Linotype" w:hAnsi="Palatino Linotype"/>
          <w:sz w:val="24"/>
        </w:rPr>
        <w:t xml:space="preserve">Una vez conocida la respuesta del </w:t>
      </w:r>
      <w:r w:rsidR="00D8273E" w:rsidRPr="00390A2F">
        <w:rPr>
          <w:rFonts w:ascii="Palatino Linotype" w:hAnsi="Palatino Linotype"/>
          <w:sz w:val="24"/>
        </w:rPr>
        <w:t xml:space="preserve">Sujeto Obligado, el ahora Recurrente interpuso el medio de impugnación citado al rubro, expresando lo siguiente: </w:t>
      </w:r>
    </w:p>
    <w:p w14:paraId="56082AD6" w14:textId="77777777" w:rsidR="00522027" w:rsidRPr="00522027" w:rsidRDefault="00522027" w:rsidP="00522027">
      <w:pPr>
        <w:spacing w:after="0" w:line="360" w:lineRule="auto"/>
        <w:jc w:val="both"/>
        <w:rPr>
          <w:rFonts w:ascii="Palatino Linotype" w:eastAsia="Times New Roman" w:hAnsi="Palatino Linotype" w:cs="Arial"/>
          <w:b/>
          <w:szCs w:val="24"/>
          <w:lang w:val="en-US" w:eastAsia="es-ES"/>
        </w:rPr>
      </w:pPr>
      <w:bookmarkStart w:id="2" w:name="_Hlk104241834"/>
      <w:r w:rsidRPr="00522027">
        <w:rPr>
          <w:rFonts w:ascii="Palatino Linotype" w:eastAsia="Times New Roman" w:hAnsi="Palatino Linotype" w:cs="Arial"/>
          <w:b/>
          <w:bCs/>
          <w:szCs w:val="24"/>
          <w:lang w:val="en-US" w:eastAsia="es-ES"/>
        </w:rPr>
        <w:t xml:space="preserve">03577/INFOEM/IP/RR/2022: </w:t>
      </w:r>
      <w:bookmarkStart w:id="3" w:name="_Hlk104829094"/>
    </w:p>
    <w:bookmarkEnd w:id="2"/>
    <w:p w14:paraId="12602E09" w14:textId="77777777" w:rsidR="00522027" w:rsidRPr="00522027" w:rsidRDefault="00522027" w:rsidP="00522027">
      <w:pPr>
        <w:spacing w:after="0" w:line="240" w:lineRule="auto"/>
        <w:jc w:val="both"/>
        <w:rPr>
          <w:rFonts w:ascii="Palatino Linotype" w:eastAsia="Times New Roman" w:hAnsi="Palatino Linotype" w:cs="Arial"/>
          <w:sz w:val="24"/>
          <w:szCs w:val="24"/>
          <w:lang w:val="en-US" w:eastAsia="es-ES"/>
        </w:rPr>
      </w:pPr>
    </w:p>
    <w:p w14:paraId="0ED2BE07" w14:textId="77777777" w:rsidR="00522027" w:rsidRPr="00522027" w:rsidRDefault="00522027" w:rsidP="00522027">
      <w:pPr>
        <w:numPr>
          <w:ilvl w:val="0"/>
          <w:numId w:val="40"/>
        </w:numPr>
        <w:spacing w:after="0" w:line="240" w:lineRule="auto"/>
        <w:jc w:val="both"/>
        <w:rPr>
          <w:rFonts w:ascii="Palatino Linotype" w:eastAsia="Times New Roman" w:hAnsi="Palatino Linotype" w:cs="Arial"/>
          <w:b/>
          <w:bCs/>
          <w:sz w:val="24"/>
          <w:szCs w:val="24"/>
          <w:lang w:eastAsia="es-ES"/>
        </w:rPr>
      </w:pPr>
      <w:r w:rsidRPr="00522027">
        <w:rPr>
          <w:rFonts w:ascii="Palatino Linotype" w:eastAsia="Times New Roman" w:hAnsi="Palatino Linotype" w:cs="Arial"/>
          <w:b/>
          <w:bCs/>
          <w:sz w:val="24"/>
          <w:szCs w:val="24"/>
          <w:lang w:eastAsia="es-ES"/>
        </w:rPr>
        <w:t>Acto impugnado:</w:t>
      </w:r>
    </w:p>
    <w:p w14:paraId="45D0D335" w14:textId="77777777" w:rsidR="00522027" w:rsidRPr="00522027" w:rsidRDefault="00522027" w:rsidP="00522027">
      <w:pPr>
        <w:tabs>
          <w:tab w:val="left" w:pos="851"/>
        </w:tabs>
        <w:spacing w:after="0" w:line="360" w:lineRule="auto"/>
        <w:ind w:left="851" w:right="901"/>
        <w:jc w:val="both"/>
        <w:rPr>
          <w:rFonts w:ascii="Palatino Linotype" w:eastAsia="Times New Roman" w:hAnsi="Palatino Linotype" w:cs="Arial"/>
          <w:i/>
          <w:lang w:eastAsia="es-ES"/>
        </w:rPr>
      </w:pPr>
    </w:p>
    <w:p w14:paraId="774368B9" w14:textId="77777777" w:rsidR="00522027" w:rsidRPr="00522027" w:rsidRDefault="00522027" w:rsidP="00522027">
      <w:pPr>
        <w:tabs>
          <w:tab w:val="left" w:pos="851"/>
        </w:tabs>
        <w:spacing w:after="0" w:line="240" w:lineRule="auto"/>
        <w:ind w:left="851" w:right="901"/>
        <w:jc w:val="both"/>
        <w:rPr>
          <w:rFonts w:ascii="Palatino Linotype" w:eastAsia="Times New Roman" w:hAnsi="Palatino Linotype" w:cs="Arial"/>
          <w:i/>
          <w:lang w:eastAsia="es-ES"/>
        </w:rPr>
      </w:pPr>
      <w:r w:rsidRPr="00522027">
        <w:rPr>
          <w:rFonts w:ascii="Palatino Linotype" w:eastAsia="Times New Roman" w:hAnsi="Palatino Linotype" w:cs="Arial"/>
          <w:i/>
          <w:lang w:eastAsia="es-ES"/>
        </w:rPr>
        <w:t>“porque el sujeto obligado no me entrego la informacion solicitada que son todos los curriculum vitae de todos los servidores publicos de la presente administracion" (Sic)</w:t>
      </w:r>
    </w:p>
    <w:p w14:paraId="7015848E" w14:textId="77777777" w:rsidR="00522027" w:rsidRPr="00522027" w:rsidRDefault="00522027" w:rsidP="00522027">
      <w:pPr>
        <w:spacing w:after="0" w:line="360" w:lineRule="auto"/>
        <w:jc w:val="both"/>
        <w:rPr>
          <w:rFonts w:ascii="Palatino Linotype" w:eastAsia="Times New Roman" w:hAnsi="Palatino Linotype" w:cs="Arial"/>
          <w:sz w:val="24"/>
          <w:szCs w:val="24"/>
          <w:lang w:eastAsia="es-ES"/>
        </w:rPr>
      </w:pPr>
    </w:p>
    <w:p w14:paraId="048B2577" w14:textId="77777777" w:rsidR="00522027" w:rsidRPr="00522027" w:rsidRDefault="00522027" w:rsidP="00522027">
      <w:pPr>
        <w:numPr>
          <w:ilvl w:val="0"/>
          <w:numId w:val="40"/>
        </w:numPr>
        <w:spacing w:after="0" w:line="240" w:lineRule="auto"/>
        <w:jc w:val="both"/>
        <w:rPr>
          <w:rFonts w:ascii="Palatino Linotype" w:eastAsia="Times New Roman" w:hAnsi="Palatino Linotype" w:cs="Arial"/>
          <w:b/>
          <w:bCs/>
          <w:sz w:val="24"/>
          <w:szCs w:val="24"/>
          <w:lang w:eastAsia="es-ES"/>
        </w:rPr>
      </w:pPr>
      <w:r w:rsidRPr="00522027">
        <w:rPr>
          <w:rFonts w:ascii="Palatino Linotype" w:eastAsia="Times New Roman" w:hAnsi="Palatino Linotype" w:cs="Arial"/>
          <w:b/>
          <w:bCs/>
          <w:sz w:val="24"/>
          <w:szCs w:val="24"/>
          <w:lang w:eastAsia="es-ES"/>
        </w:rPr>
        <w:t>Razones o motivos de inconformidad:</w:t>
      </w:r>
    </w:p>
    <w:p w14:paraId="6928ECAB" w14:textId="77777777" w:rsidR="00522027" w:rsidRPr="00522027" w:rsidRDefault="00522027" w:rsidP="00522027">
      <w:pPr>
        <w:spacing w:after="0" w:line="360" w:lineRule="auto"/>
        <w:ind w:left="850" w:right="901"/>
        <w:jc w:val="both"/>
        <w:rPr>
          <w:rFonts w:ascii="Palatino Linotype" w:eastAsia="Times New Roman" w:hAnsi="Palatino Linotype" w:cs="Arial"/>
          <w:i/>
          <w:iCs/>
          <w:lang w:eastAsia="es-ES"/>
        </w:rPr>
      </w:pPr>
    </w:p>
    <w:p w14:paraId="620C3CED" w14:textId="77777777" w:rsidR="00522027" w:rsidRDefault="00522027" w:rsidP="00522027">
      <w:pPr>
        <w:spacing w:after="0" w:line="240" w:lineRule="auto"/>
        <w:ind w:left="850"/>
        <w:rPr>
          <w:rFonts w:ascii="Palatino Linotype" w:eastAsia="Times New Roman" w:hAnsi="Palatino Linotype" w:cs="Arial"/>
          <w:i/>
          <w:iCs/>
          <w:lang w:eastAsia="es-ES"/>
        </w:rPr>
      </w:pPr>
      <w:r w:rsidRPr="00522027">
        <w:rPr>
          <w:rFonts w:ascii="Palatino Linotype" w:eastAsia="Times New Roman" w:hAnsi="Palatino Linotype" w:cs="Arial"/>
          <w:i/>
          <w:iCs/>
          <w:lang w:eastAsia="es-ES"/>
        </w:rPr>
        <w:t>“por incumplimiento a lo solicitado por el sujeto obligado” (Sic)</w:t>
      </w:r>
    </w:p>
    <w:p w14:paraId="0D6ED02C" w14:textId="77777777" w:rsidR="00522027" w:rsidRPr="00522027" w:rsidRDefault="00522027" w:rsidP="00522027">
      <w:pPr>
        <w:spacing w:after="0" w:line="240" w:lineRule="auto"/>
        <w:ind w:left="850"/>
        <w:rPr>
          <w:rFonts w:ascii="Palatino Linotype" w:eastAsia="Times New Roman" w:hAnsi="Palatino Linotype" w:cs="Arial"/>
          <w:i/>
          <w:iCs/>
          <w:lang w:eastAsia="es-ES"/>
        </w:rPr>
      </w:pPr>
    </w:p>
    <w:bookmarkEnd w:id="3"/>
    <w:p w14:paraId="0A8A4404" w14:textId="77777777" w:rsidR="00522027" w:rsidRPr="00522027" w:rsidRDefault="00522027" w:rsidP="00522027">
      <w:pPr>
        <w:spacing w:after="0" w:line="360" w:lineRule="auto"/>
        <w:jc w:val="both"/>
        <w:rPr>
          <w:rFonts w:ascii="Palatino Linotype" w:eastAsia="Times New Roman" w:hAnsi="Palatino Linotype" w:cs="Arial"/>
          <w:b/>
          <w:szCs w:val="24"/>
          <w:lang w:val="en-US" w:eastAsia="es-ES"/>
        </w:rPr>
      </w:pPr>
      <w:r w:rsidRPr="00522027">
        <w:rPr>
          <w:rFonts w:ascii="Palatino Linotype" w:eastAsia="Times New Roman" w:hAnsi="Palatino Linotype" w:cs="Arial"/>
          <w:b/>
          <w:bCs/>
          <w:szCs w:val="24"/>
          <w:lang w:val="en-US" w:eastAsia="es-ES"/>
        </w:rPr>
        <w:t>03579/INFOEM/IP/RR/2022</w:t>
      </w:r>
      <w:r w:rsidRPr="00522027">
        <w:rPr>
          <w:rFonts w:ascii="Palatino Linotype" w:eastAsia="Times New Roman" w:hAnsi="Palatino Linotype" w:cs="Arial"/>
          <w:b/>
          <w:szCs w:val="24"/>
          <w:lang w:val="en-US" w:eastAsia="es-ES"/>
        </w:rPr>
        <w:t>:</w:t>
      </w:r>
    </w:p>
    <w:p w14:paraId="756000DA" w14:textId="77777777" w:rsidR="00522027" w:rsidRPr="00522027" w:rsidRDefault="00522027" w:rsidP="00522027">
      <w:pPr>
        <w:spacing w:after="0" w:line="240" w:lineRule="auto"/>
        <w:jc w:val="both"/>
        <w:rPr>
          <w:rFonts w:ascii="Palatino Linotype" w:eastAsia="Times New Roman" w:hAnsi="Palatino Linotype" w:cs="Arial"/>
          <w:sz w:val="24"/>
          <w:szCs w:val="24"/>
          <w:lang w:val="en-US" w:eastAsia="es-ES"/>
        </w:rPr>
      </w:pPr>
    </w:p>
    <w:p w14:paraId="7F0D9C42" w14:textId="77777777" w:rsidR="00522027" w:rsidRPr="00522027" w:rsidRDefault="00522027" w:rsidP="00522027">
      <w:pPr>
        <w:numPr>
          <w:ilvl w:val="0"/>
          <w:numId w:val="40"/>
        </w:numPr>
        <w:spacing w:after="0" w:line="240" w:lineRule="auto"/>
        <w:jc w:val="both"/>
        <w:rPr>
          <w:rFonts w:ascii="Palatino Linotype" w:eastAsia="Times New Roman" w:hAnsi="Palatino Linotype" w:cs="Arial"/>
          <w:b/>
          <w:bCs/>
          <w:sz w:val="24"/>
          <w:szCs w:val="24"/>
          <w:lang w:eastAsia="es-ES"/>
        </w:rPr>
      </w:pPr>
      <w:r w:rsidRPr="00522027">
        <w:rPr>
          <w:rFonts w:ascii="Palatino Linotype" w:eastAsia="Times New Roman" w:hAnsi="Palatino Linotype" w:cs="Arial"/>
          <w:b/>
          <w:bCs/>
          <w:sz w:val="24"/>
          <w:szCs w:val="24"/>
          <w:lang w:eastAsia="es-ES"/>
        </w:rPr>
        <w:t>Acto impugnado:</w:t>
      </w:r>
    </w:p>
    <w:p w14:paraId="483093ED" w14:textId="77777777" w:rsidR="00522027" w:rsidRPr="00522027" w:rsidRDefault="00522027" w:rsidP="00522027">
      <w:pPr>
        <w:tabs>
          <w:tab w:val="left" w:pos="851"/>
        </w:tabs>
        <w:spacing w:after="0" w:line="360" w:lineRule="auto"/>
        <w:ind w:left="851" w:right="901"/>
        <w:jc w:val="both"/>
        <w:rPr>
          <w:rFonts w:ascii="Palatino Linotype" w:eastAsia="Times New Roman" w:hAnsi="Palatino Linotype" w:cs="Arial"/>
          <w:i/>
          <w:lang w:eastAsia="es-ES"/>
        </w:rPr>
      </w:pPr>
    </w:p>
    <w:p w14:paraId="0AA7BFFF" w14:textId="77777777" w:rsidR="00522027" w:rsidRPr="00522027" w:rsidRDefault="00522027" w:rsidP="00522027">
      <w:pPr>
        <w:tabs>
          <w:tab w:val="left" w:pos="851"/>
        </w:tabs>
        <w:spacing w:after="0" w:line="240" w:lineRule="auto"/>
        <w:ind w:left="851" w:right="901"/>
        <w:jc w:val="both"/>
        <w:rPr>
          <w:rFonts w:ascii="Palatino Linotype" w:eastAsia="Times New Roman" w:hAnsi="Palatino Linotype" w:cs="Arial"/>
          <w:i/>
          <w:lang w:eastAsia="es-ES"/>
        </w:rPr>
      </w:pPr>
      <w:r w:rsidRPr="00522027">
        <w:rPr>
          <w:rFonts w:ascii="Palatino Linotype" w:eastAsia="Times New Roman" w:hAnsi="Palatino Linotype" w:cs="Arial"/>
          <w:i/>
          <w:lang w:eastAsia="es-ES"/>
        </w:rPr>
        <w:t>“porque el sujeto obligado no entrega la informacion solicitada SOLICITO EL CURRICULUM Y CERTIFICADO DE ESTUDIOS O TITULO DEL PRESIDENTE MUNICIPAL, SINDICO Y REGIDORES DE LA PRESENTE ADMINISTRACCION 2022-2024, no constancias de mayoría" (Sic)</w:t>
      </w:r>
    </w:p>
    <w:p w14:paraId="607D4565" w14:textId="77777777" w:rsidR="00522027" w:rsidRPr="00522027" w:rsidRDefault="00522027" w:rsidP="00522027">
      <w:pPr>
        <w:spacing w:after="0" w:line="360" w:lineRule="auto"/>
        <w:jc w:val="both"/>
        <w:rPr>
          <w:rFonts w:ascii="Palatino Linotype" w:eastAsia="Times New Roman" w:hAnsi="Palatino Linotype" w:cs="Arial"/>
          <w:sz w:val="24"/>
          <w:szCs w:val="24"/>
          <w:lang w:eastAsia="es-ES"/>
        </w:rPr>
      </w:pPr>
    </w:p>
    <w:p w14:paraId="40DC1087" w14:textId="77777777" w:rsidR="00522027" w:rsidRPr="00522027" w:rsidRDefault="00522027" w:rsidP="00522027">
      <w:pPr>
        <w:numPr>
          <w:ilvl w:val="0"/>
          <w:numId w:val="40"/>
        </w:numPr>
        <w:spacing w:after="0" w:line="240" w:lineRule="auto"/>
        <w:jc w:val="both"/>
        <w:rPr>
          <w:rFonts w:ascii="Palatino Linotype" w:eastAsia="Times New Roman" w:hAnsi="Palatino Linotype" w:cs="Arial"/>
          <w:b/>
          <w:bCs/>
          <w:sz w:val="24"/>
          <w:szCs w:val="24"/>
          <w:lang w:eastAsia="es-ES"/>
        </w:rPr>
      </w:pPr>
      <w:r w:rsidRPr="00522027">
        <w:rPr>
          <w:rFonts w:ascii="Palatino Linotype" w:eastAsia="Times New Roman" w:hAnsi="Palatino Linotype" w:cs="Arial"/>
          <w:b/>
          <w:bCs/>
          <w:sz w:val="24"/>
          <w:szCs w:val="24"/>
          <w:lang w:eastAsia="es-ES"/>
        </w:rPr>
        <w:t>Razones o motivos de inconformidad:</w:t>
      </w:r>
    </w:p>
    <w:p w14:paraId="5572E6E7" w14:textId="77777777" w:rsidR="00522027" w:rsidRPr="00522027" w:rsidRDefault="00522027" w:rsidP="00522027">
      <w:pPr>
        <w:spacing w:after="0" w:line="360" w:lineRule="auto"/>
        <w:ind w:left="850" w:right="901"/>
        <w:jc w:val="both"/>
        <w:rPr>
          <w:rFonts w:ascii="Palatino Linotype" w:eastAsia="Times New Roman" w:hAnsi="Palatino Linotype" w:cs="Arial"/>
          <w:i/>
          <w:iCs/>
          <w:lang w:eastAsia="es-ES"/>
        </w:rPr>
      </w:pPr>
    </w:p>
    <w:p w14:paraId="34112048" w14:textId="77777777" w:rsidR="00522027" w:rsidRDefault="00522027" w:rsidP="00522027">
      <w:pPr>
        <w:spacing w:after="0" w:line="240" w:lineRule="auto"/>
        <w:ind w:left="850"/>
        <w:rPr>
          <w:rFonts w:ascii="Palatino Linotype" w:eastAsia="Times New Roman" w:hAnsi="Palatino Linotype" w:cs="Arial"/>
          <w:i/>
          <w:iCs/>
          <w:lang w:eastAsia="es-ES"/>
        </w:rPr>
      </w:pPr>
      <w:r w:rsidRPr="00522027">
        <w:rPr>
          <w:rFonts w:ascii="Palatino Linotype" w:eastAsia="Times New Roman" w:hAnsi="Palatino Linotype" w:cs="Arial"/>
          <w:i/>
          <w:iCs/>
          <w:lang w:eastAsia="es-ES"/>
        </w:rPr>
        <w:t>“porque el sujeto obligado no entrega la informacion solicitada.” (Sic)</w:t>
      </w:r>
    </w:p>
    <w:p w14:paraId="1EC9A31A" w14:textId="77777777" w:rsidR="00522027" w:rsidRPr="00522027" w:rsidRDefault="00522027" w:rsidP="00522027">
      <w:pPr>
        <w:spacing w:after="0" w:line="240" w:lineRule="auto"/>
        <w:ind w:left="850"/>
        <w:rPr>
          <w:rFonts w:ascii="Palatino Linotype" w:eastAsia="Times New Roman" w:hAnsi="Palatino Linotype" w:cs="Arial"/>
          <w:i/>
          <w:iCs/>
          <w:lang w:eastAsia="es-ES"/>
        </w:rPr>
      </w:pPr>
    </w:p>
    <w:p w14:paraId="7C99BE06" w14:textId="05B214F6" w:rsidR="00390A2F" w:rsidRDefault="00390A2F" w:rsidP="00D8273E">
      <w:pPr>
        <w:spacing w:before="120" w:after="120" w:line="360" w:lineRule="auto"/>
        <w:jc w:val="both"/>
        <w:rPr>
          <w:rFonts w:ascii="Palatino Linotype" w:hAnsi="Palatino Linotype"/>
          <w:sz w:val="24"/>
          <w:szCs w:val="24"/>
        </w:rPr>
      </w:pPr>
      <w:r>
        <w:rPr>
          <w:rFonts w:ascii="Palatino Linotype" w:hAnsi="Palatino Linotype"/>
          <w:sz w:val="24"/>
          <w:szCs w:val="24"/>
        </w:rPr>
        <w:t xml:space="preserve">Mediante informe justificado, el Sujeto Obligado refirió lo siguiente: </w:t>
      </w:r>
    </w:p>
    <w:p w14:paraId="2B8ABB32" w14:textId="156D7998" w:rsidR="00390A2F" w:rsidRPr="00390A2F" w:rsidRDefault="00390A2F" w:rsidP="00390A2F">
      <w:pPr>
        <w:pStyle w:val="Prrafodelista"/>
        <w:numPr>
          <w:ilvl w:val="0"/>
          <w:numId w:val="42"/>
        </w:numPr>
        <w:spacing w:before="120" w:after="120" w:line="360" w:lineRule="auto"/>
        <w:ind w:left="567" w:right="990" w:hanging="141"/>
        <w:jc w:val="both"/>
        <w:rPr>
          <w:rFonts w:ascii="Palatino Linotype" w:hAnsi="Palatino Linotype"/>
        </w:rPr>
      </w:pPr>
      <w:r>
        <w:rPr>
          <w:rFonts w:ascii="Palatino Linotype" w:hAnsi="Palatino Linotype"/>
        </w:rPr>
        <w:t>Respecto de los curriculum vitae de todos los servidores públicos de la presente administración, remitió</w:t>
      </w:r>
      <w:r w:rsidRPr="00390A2F">
        <w:rPr>
          <w:rFonts w:ascii="Palatino Linotype" w:hAnsi="Palatino Linotype"/>
        </w:rPr>
        <w:t xml:space="preserve"> los archivos electrónicos denominados </w:t>
      </w:r>
      <w:r w:rsidRPr="00390A2F">
        <w:rPr>
          <w:rFonts w:ascii="Palatino Linotype" w:hAnsi="Palatino Linotype"/>
          <w:b/>
          <w:bCs/>
        </w:rPr>
        <w:t>“Curriculum11117032022.pdf”</w:t>
      </w:r>
      <w:r w:rsidRPr="00390A2F">
        <w:rPr>
          <w:rFonts w:ascii="Palatino Linotype" w:hAnsi="Palatino Linotype"/>
        </w:rPr>
        <w:t xml:space="preserve"> y </w:t>
      </w:r>
      <w:r w:rsidRPr="00390A2F">
        <w:rPr>
          <w:rFonts w:ascii="Palatino Linotype" w:hAnsi="Palatino Linotype"/>
          <w:b/>
          <w:bCs/>
        </w:rPr>
        <w:t xml:space="preserve">“Curriculum33317032022.pdf”, </w:t>
      </w:r>
      <w:r w:rsidRPr="00390A2F">
        <w:rPr>
          <w:rFonts w:ascii="Palatino Linotype" w:hAnsi="Palatino Linotype"/>
        </w:rPr>
        <w:t>mismos que se pusieron a vista del particular al no contener información confidencial, se adjuntó la ficha curricular del Titular de Secretaría Particular; Titular de  la Secretaría Técnica; Titular de Vinculación y Enlace Municipal; Titular de Coordinación de Comunicación, así como, el Auxiliar Coordinación De Comunicación, Analista de Diseño y Arte, Analista De Redacción; Titular de la Secretaría del H. Ayuntamiento; Asistente de Secretario de Ayuntamiento, y Titular de la Coordinador Auxiliar de Control Patrimonial; Titular de la Coordinación de Transparencia; Titular de la Coordinación de Recursos Humanos; Titular de la Coordinación de Archivo; Titular de la Dirección De Obras Públicas; Titular de la Subdirector, así como, el Auxiliar, Auxiliar Proyectista, Residente de Obra; Coordinación de Servicios Públicos; Titular de la Tesorería, Auxiliar Contable, Titular de la Dirección de Catastro, tres Auxiliares de Catastro, Titular de  la Subdirección de Tenencia de la Tierra; Titular de la Contraloría y del Área Substanciadora; Titular de la Coordinación de Educación y de la Maestra de Talleres; Titular de la Subdirector de Seguridad Pública; Titular de la Dirección de Salud, Protección Civil y Bomberos; Titular de Dirección de Zoonosis; Titular de la Oficialía Mediadora, Conciliadora y Calificadora y del  Coordinador 1; Titular de la Coordinador y Auxiliar de Logística; y Titular de la Coordinación de Sistemas, de los cuales colma el derecho al acceso a la información pública.</w:t>
      </w:r>
    </w:p>
    <w:p w14:paraId="043C4236" w14:textId="77777777" w:rsidR="00390A2F" w:rsidRPr="00390A2F" w:rsidRDefault="00390A2F" w:rsidP="00390A2F">
      <w:pPr>
        <w:pStyle w:val="Prrafodelista"/>
        <w:spacing w:before="120" w:after="120"/>
        <w:rPr>
          <w:rFonts w:ascii="Palatino Linotype" w:hAnsi="Palatino Linotype"/>
          <w:lang w:val="es-MX"/>
        </w:rPr>
      </w:pPr>
    </w:p>
    <w:p w14:paraId="16C4CB51" w14:textId="6A209653" w:rsidR="00390A2F" w:rsidRPr="00390A2F" w:rsidRDefault="00390A2F" w:rsidP="00390A2F">
      <w:pPr>
        <w:pStyle w:val="Prrafodelista"/>
        <w:numPr>
          <w:ilvl w:val="0"/>
          <w:numId w:val="42"/>
        </w:numPr>
        <w:spacing w:before="120" w:after="120" w:line="360" w:lineRule="auto"/>
        <w:ind w:left="567" w:right="990"/>
        <w:jc w:val="both"/>
        <w:rPr>
          <w:rFonts w:ascii="Palatino Linotype" w:hAnsi="Palatino Linotype"/>
          <w:lang w:val="es-MX"/>
        </w:rPr>
      </w:pPr>
      <w:r w:rsidRPr="00390A2F">
        <w:rPr>
          <w:rFonts w:ascii="Palatino Linotype" w:hAnsi="Palatino Linotype"/>
          <w:lang w:val="es-MX"/>
        </w:rPr>
        <w:t xml:space="preserve">En el archivo </w:t>
      </w:r>
      <w:r w:rsidRPr="00390A2F">
        <w:rPr>
          <w:rFonts w:ascii="Palatino Linotype" w:hAnsi="Palatino Linotype"/>
          <w:b/>
          <w:bCs/>
          <w:lang w:val="es-MX"/>
        </w:rPr>
        <w:t xml:space="preserve">“Curriculum2217032022.pdf” </w:t>
      </w:r>
      <w:r w:rsidRPr="00390A2F">
        <w:rPr>
          <w:rFonts w:ascii="Palatino Linotype" w:hAnsi="Palatino Linotype"/>
          <w:lang w:val="es-MX"/>
        </w:rPr>
        <w:t>no se puso a la vista en razón de que información de carácter confidencial del que se advierte un correo electrónico personal, sin embargo, dentro de su contenido se advierte la ficha curricular del Titular de la Coordinación de Gobierno; Titular de la Coordinación de Jurídico; Titular de Coordinación de Transporte y Vialidad; Titular de la Dirección de Desarrollo Urbano y de un Notificador; Titular de la Dirección de Ecología; Titular de la UIPPE; Titular del Área Investigadora; Titular de la Dirección de Desarrollo Económico; Titular de Fomento Industrial y de un Notificador de Fomento Industrial, Titular de Fomento Comercial y de un Notificador de Fomento Comercial; Titular de la Coordinación de Mejora Regulatoria; Titular de  la Dirección de Desarrollo Social y un Auxiliar, Titular de la Dirección de Desarrollo Agropecuario; Titular del Instituto de la Mujer; Titular de la  Dirección de Cultura, así mismo, del Coordinador de Talleres, un Asistente, Auxiliar de Cultura; y Titular de Coordinación de Casa de Cultura</w:t>
      </w:r>
      <w:r>
        <w:rPr>
          <w:rFonts w:ascii="Palatino Linotype" w:hAnsi="Palatino Linotype"/>
          <w:lang w:val="es-MX"/>
        </w:rPr>
        <w:t>.</w:t>
      </w:r>
    </w:p>
    <w:p w14:paraId="17CA5055" w14:textId="6E0AB33A" w:rsidR="00390A2F" w:rsidRPr="00390A2F" w:rsidRDefault="00390A2F" w:rsidP="00390A2F">
      <w:pPr>
        <w:pStyle w:val="Prrafodelista"/>
        <w:spacing w:before="120" w:after="120" w:line="360" w:lineRule="auto"/>
        <w:jc w:val="both"/>
        <w:rPr>
          <w:rFonts w:ascii="Palatino Linotype" w:hAnsi="Palatino Linotype"/>
        </w:rPr>
      </w:pPr>
    </w:p>
    <w:p w14:paraId="1BDAE029" w14:textId="618711AB" w:rsidR="00390A2F" w:rsidRPr="00390A2F" w:rsidRDefault="00390A2F" w:rsidP="00D8273E">
      <w:pPr>
        <w:pStyle w:val="Prrafodelista"/>
        <w:numPr>
          <w:ilvl w:val="0"/>
          <w:numId w:val="41"/>
        </w:numPr>
        <w:spacing w:before="120" w:after="120" w:line="360" w:lineRule="auto"/>
        <w:ind w:left="567" w:right="990" w:hanging="207"/>
        <w:jc w:val="both"/>
        <w:rPr>
          <w:rFonts w:ascii="Palatino Linotype" w:hAnsi="Palatino Linotype"/>
          <w:i/>
          <w:sz w:val="22"/>
        </w:rPr>
      </w:pPr>
      <w:r w:rsidRPr="00390A2F">
        <w:rPr>
          <w:rFonts w:ascii="Palatino Linotype" w:hAnsi="Palatino Linotype"/>
          <w:lang w:val="es-MX"/>
        </w:rPr>
        <w:t xml:space="preserve">Por lo que respecta al curriculum y certificado de estudios o título del presidente municipal, síndico y regidores de la presente administración 2022-2024, la Coordinadora de Transparencia señaló lo siguiente:  </w:t>
      </w:r>
      <w:r>
        <w:rPr>
          <w:rFonts w:ascii="Palatino Linotype" w:hAnsi="Palatino Linotype"/>
          <w:i/>
          <w:sz w:val="22"/>
          <w:lang w:val="es-MX"/>
        </w:rPr>
        <w:t>“</w:t>
      </w:r>
      <w:r w:rsidRPr="00390A2F">
        <w:rPr>
          <w:rFonts w:ascii="Palatino Linotype" w:hAnsi="Palatino Linotype"/>
          <w:i/>
          <w:sz w:val="22"/>
          <w:lang w:val="es-MX"/>
        </w:rPr>
        <w:t xml:space="preserve">De la manera mas atenta Su servidora María Concepción Cruz Villafaña en mi carácter de Coordinadora de Transparencia del H. Ayuntamiento de Tezoyuca, Estado de México le informo que desde el primer momento se contesto correctamente a la petición del solicitante y en este momento argumento las razones. en el Articulo 12. Quienes generen, recopilen, administren, manejen, procesen, archiven o conserven información pública serán responsables de la misma en los términos de las disposiciones jurídicas aplicables. </w:t>
      </w:r>
      <w:r w:rsidRPr="00390A2F">
        <w:rPr>
          <w:rFonts w:ascii="Palatino Linotype" w:hAnsi="Palatino Linotype"/>
          <w:b/>
          <w:i/>
          <w:sz w:val="22"/>
          <w:lang w:val="es-MX"/>
        </w:rPr>
        <w:t>Los sujetos obligados solo proporcionaran la información pública que se les requiera y que obren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w:t>
      </w:r>
      <w:r w:rsidRPr="00390A2F">
        <w:rPr>
          <w:rFonts w:ascii="Palatino Linotype" w:hAnsi="Palatino Linotype"/>
          <w:i/>
          <w:sz w:val="22"/>
          <w:lang w:val="es-MX"/>
        </w:rPr>
        <w:t xml:space="preserve">s. (De la ley de Transparencia y acceso a la información pública del Estado de México y municipios). Con fundamento en el articulo 12 de la ley de Transparencia y Acceso a la información Publica del Estado de México y municipios que a la letra dice: "Los sujetos obligados solo proporcionaran la información pública que se les requiera y que obren en sus archivos y en el estado en que se encuentre. la obligación de proporcionar información no comprende el procesamiento de la misma, ni el presentarla conforme al interés del solicitante; no estarán obligados a generarla, resumirla, efectuar cálculos o practicar investigaciones". y </w:t>
      </w:r>
      <w:r w:rsidRPr="00390A2F">
        <w:rPr>
          <w:rFonts w:ascii="Palatino Linotype" w:hAnsi="Palatino Linotype"/>
          <w:b/>
          <w:i/>
          <w:sz w:val="22"/>
          <w:lang w:val="es-MX"/>
        </w:rPr>
        <w:t>toda vez que el área de Recursos humanos no están facultados para solicitar la información curricular de los miembros del Ayuntamiento, debido a que estos fueron elegidos por elección popular, no se tiene la información solicitada</w:t>
      </w:r>
      <w:r>
        <w:rPr>
          <w:rFonts w:ascii="Palatino Linotype" w:hAnsi="Palatino Linotype"/>
          <w:i/>
          <w:sz w:val="22"/>
          <w:lang w:val="es-MX"/>
        </w:rPr>
        <w:t>” (Sic) (Énfasis añadido)</w:t>
      </w:r>
    </w:p>
    <w:p w14:paraId="3696C2E4" w14:textId="77777777" w:rsidR="00522027" w:rsidRDefault="00D8273E" w:rsidP="00D8273E">
      <w:pPr>
        <w:spacing w:before="120" w:after="120" w:line="360" w:lineRule="auto"/>
        <w:jc w:val="both"/>
        <w:rPr>
          <w:rFonts w:ascii="Palatino Linotype" w:hAnsi="Palatino Linotype"/>
          <w:sz w:val="24"/>
          <w:szCs w:val="24"/>
        </w:rPr>
      </w:pPr>
      <w:r w:rsidRPr="00D8273E">
        <w:rPr>
          <w:rFonts w:ascii="Palatino Linotype" w:hAnsi="Palatino Linotype"/>
          <w:sz w:val="24"/>
          <w:szCs w:val="24"/>
        </w:rPr>
        <w:t>Así las cosas</w:t>
      </w:r>
      <w:r w:rsidR="00BB5900">
        <w:rPr>
          <w:rFonts w:ascii="Palatino Linotype" w:hAnsi="Palatino Linotype"/>
          <w:sz w:val="24"/>
          <w:szCs w:val="24"/>
        </w:rPr>
        <w:t>, la Comisionada P</w:t>
      </w:r>
      <w:r w:rsidRPr="00D8273E">
        <w:rPr>
          <w:rFonts w:ascii="Palatino Linotype" w:hAnsi="Palatino Linotype"/>
          <w:sz w:val="24"/>
          <w:szCs w:val="24"/>
        </w:rPr>
        <w:t xml:space="preserve">onente </w:t>
      </w:r>
      <w:r w:rsidR="00522027">
        <w:rPr>
          <w:rFonts w:ascii="Palatino Linotype" w:hAnsi="Palatino Linotype"/>
          <w:b/>
          <w:sz w:val="24"/>
          <w:szCs w:val="24"/>
          <w:u w:val="single"/>
        </w:rPr>
        <w:t>determinó modifi</w:t>
      </w:r>
      <w:r w:rsidR="00BB5900" w:rsidRPr="00BB5900">
        <w:rPr>
          <w:rFonts w:ascii="Palatino Linotype" w:hAnsi="Palatino Linotype"/>
          <w:b/>
          <w:sz w:val="24"/>
          <w:szCs w:val="24"/>
          <w:u w:val="single"/>
        </w:rPr>
        <w:t>car la</w:t>
      </w:r>
      <w:r w:rsidR="00522027">
        <w:rPr>
          <w:rFonts w:ascii="Palatino Linotype" w:hAnsi="Palatino Linotype"/>
          <w:b/>
          <w:sz w:val="24"/>
          <w:szCs w:val="24"/>
          <w:u w:val="single"/>
        </w:rPr>
        <w:t>s</w:t>
      </w:r>
      <w:r w:rsidR="00BB5900" w:rsidRPr="00BB5900">
        <w:rPr>
          <w:rFonts w:ascii="Palatino Linotype" w:hAnsi="Palatino Linotype"/>
          <w:b/>
          <w:sz w:val="24"/>
          <w:szCs w:val="24"/>
          <w:u w:val="single"/>
        </w:rPr>
        <w:t xml:space="preserve"> respuesta</w:t>
      </w:r>
      <w:r w:rsidR="00522027">
        <w:rPr>
          <w:rFonts w:ascii="Palatino Linotype" w:hAnsi="Palatino Linotype"/>
          <w:b/>
          <w:sz w:val="24"/>
          <w:szCs w:val="24"/>
          <w:u w:val="single"/>
        </w:rPr>
        <w:t>s</w:t>
      </w:r>
      <w:r w:rsidR="00BB5900" w:rsidRPr="00BB5900">
        <w:rPr>
          <w:rFonts w:ascii="Palatino Linotype" w:hAnsi="Palatino Linotype"/>
          <w:b/>
          <w:sz w:val="24"/>
          <w:szCs w:val="24"/>
          <w:u w:val="single"/>
        </w:rPr>
        <w:t xml:space="preserve"> del Sujeto Obligado</w:t>
      </w:r>
      <w:r w:rsidR="00522027">
        <w:rPr>
          <w:rFonts w:ascii="Palatino Linotype" w:hAnsi="Palatino Linotype"/>
          <w:sz w:val="24"/>
          <w:szCs w:val="24"/>
        </w:rPr>
        <w:t xml:space="preserve"> y ordenar la entrega de lo siguiente: </w:t>
      </w:r>
      <w:r w:rsidR="00BB5900">
        <w:rPr>
          <w:rFonts w:ascii="Palatino Linotype" w:hAnsi="Palatino Linotype"/>
          <w:sz w:val="24"/>
          <w:szCs w:val="24"/>
        </w:rPr>
        <w:t xml:space="preserve"> </w:t>
      </w:r>
    </w:p>
    <w:p w14:paraId="377C9E17" w14:textId="77777777" w:rsidR="008B30AE" w:rsidRDefault="008B30AE" w:rsidP="00D8273E">
      <w:pPr>
        <w:spacing w:before="120" w:after="120" w:line="360" w:lineRule="auto"/>
        <w:jc w:val="both"/>
        <w:rPr>
          <w:rFonts w:ascii="Palatino Linotype" w:hAnsi="Palatino Linotype"/>
          <w:sz w:val="24"/>
          <w:szCs w:val="24"/>
        </w:rPr>
      </w:pPr>
    </w:p>
    <w:p w14:paraId="464C9A8F" w14:textId="77777777" w:rsidR="00522027" w:rsidRDefault="00522027" w:rsidP="00522027">
      <w:pPr>
        <w:spacing w:before="120" w:after="120" w:line="276" w:lineRule="auto"/>
        <w:ind w:left="567" w:right="990"/>
        <w:jc w:val="both"/>
        <w:rPr>
          <w:rFonts w:ascii="Palatino Linotype" w:hAnsi="Palatino Linotype"/>
          <w:i/>
          <w:szCs w:val="24"/>
          <w:lang w:val="es-ES"/>
        </w:rPr>
      </w:pPr>
      <w:r w:rsidRPr="00522027">
        <w:rPr>
          <w:rFonts w:ascii="Palatino Linotype" w:hAnsi="Palatino Linotype"/>
          <w:i/>
          <w:szCs w:val="24"/>
        </w:rPr>
        <w:t xml:space="preserve">“Se </w:t>
      </w:r>
      <w:r w:rsidRPr="00522027">
        <w:rPr>
          <w:rFonts w:ascii="Palatino Linotype" w:hAnsi="Palatino Linotype"/>
          <w:b/>
          <w:i/>
          <w:szCs w:val="24"/>
        </w:rPr>
        <w:t xml:space="preserve">MODIFICAN </w:t>
      </w:r>
      <w:r w:rsidRPr="00522027">
        <w:rPr>
          <w:rFonts w:ascii="Palatino Linotype" w:hAnsi="Palatino Linotype"/>
          <w:i/>
          <w:szCs w:val="24"/>
        </w:rPr>
        <w:t xml:space="preserve">las respuestas proporcionada por </w:t>
      </w:r>
      <w:r w:rsidRPr="00522027">
        <w:rPr>
          <w:rFonts w:ascii="Palatino Linotype" w:hAnsi="Palatino Linotype"/>
          <w:b/>
          <w:i/>
          <w:szCs w:val="24"/>
        </w:rPr>
        <w:t xml:space="preserve">EL SUJETO OBLIGADO </w:t>
      </w:r>
      <w:r w:rsidRPr="00522027">
        <w:rPr>
          <w:rFonts w:ascii="Palatino Linotype" w:hAnsi="Palatino Linotype"/>
          <w:i/>
          <w:szCs w:val="24"/>
        </w:rPr>
        <w:t xml:space="preserve">y se </w:t>
      </w:r>
      <w:r w:rsidRPr="00522027">
        <w:rPr>
          <w:rFonts w:ascii="Palatino Linotype" w:hAnsi="Palatino Linotype"/>
          <w:b/>
          <w:i/>
          <w:szCs w:val="24"/>
        </w:rPr>
        <w:t xml:space="preserve">Ordena </w:t>
      </w:r>
      <w:r w:rsidRPr="00522027">
        <w:rPr>
          <w:rFonts w:ascii="Palatino Linotype" w:hAnsi="Palatino Linotype"/>
          <w:i/>
          <w:szCs w:val="24"/>
        </w:rPr>
        <w:t xml:space="preserve">atienda la Solicitudes de Información que dieron origen a los Recurso de Revisión </w:t>
      </w:r>
      <w:r w:rsidRPr="00522027">
        <w:rPr>
          <w:rFonts w:ascii="Palatino Linotype" w:hAnsi="Palatino Linotype"/>
          <w:b/>
          <w:bCs/>
          <w:i/>
          <w:szCs w:val="24"/>
        </w:rPr>
        <w:t>03577</w:t>
      </w:r>
      <w:r w:rsidRPr="00522027">
        <w:rPr>
          <w:rFonts w:ascii="Palatino Linotype" w:hAnsi="Palatino Linotype"/>
          <w:b/>
          <w:bCs/>
          <w:i/>
          <w:szCs w:val="24"/>
          <w:lang w:val="es-419"/>
        </w:rPr>
        <w:t xml:space="preserve">/INFOEM/IP/RR/2022 y </w:t>
      </w:r>
      <w:r w:rsidRPr="00522027">
        <w:rPr>
          <w:rFonts w:ascii="Palatino Linotype" w:hAnsi="Palatino Linotype"/>
          <w:b/>
          <w:bCs/>
          <w:i/>
          <w:szCs w:val="24"/>
        </w:rPr>
        <w:t>03579</w:t>
      </w:r>
      <w:r w:rsidRPr="00522027">
        <w:rPr>
          <w:rFonts w:ascii="Palatino Linotype" w:hAnsi="Palatino Linotype"/>
          <w:b/>
          <w:bCs/>
          <w:i/>
          <w:szCs w:val="24"/>
          <w:lang w:val="es-419"/>
        </w:rPr>
        <w:t>/INFOEM/IP/RR/2022</w:t>
      </w:r>
      <w:r w:rsidRPr="00522027">
        <w:rPr>
          <w:rFonts w:ascii="Palatino Linotype" w:hAnsi="Palatino Linotype"/>
          <w:i/>
          <w:szCs w:val="24"/>
        </w:rPr>
        <w:t xml:space="preserve">, en términos del Considerando </w:t>
      </w:r>
      <w:r w:rsidRPr="00522027">
        <w:rPr>
          <w:rFonts w:ascii="Palatino Linotype" w:hAnsi="Palatino Linotype"/>
          <w:b/>
          <w:i/>
          <w:szCs w:val="24"/>
        </w:rPr>
        <w:t>Sexto</w:t>
      </w:r>
      <w:r w:rsidRPr="00522027">
        <w:rPr>
          <w:rFonts w:ascii="Palatino Linotype" w:hAnsi="Palatino Linotype"/>
          <w:i/>
          <w:szCs w:val="24"/>
        </w:rPr>
        <w:t xml:space="preserve"> </w:t>
      </w:r>
      <w:r w:rsidRPr="00522027">
        <w:rPr>
          <w:rFonts w:ascii="Palatino Linotype" w:hAnsi="Palatino Linotype"/>
          <w:i/>
          <w:szCs w:val="24"/>
          <w:lang w:val="es-ES"/>
        </w:rPr>
        <w:t xml:space="preserve">de la presente resolución, y haga entrega al </w:t>
      </w:r>
      <w:r w:rsidRPr="00522027">
        <w:rPr>
          <w:rFonts w:ascii="Palatino Linotype" w:hAnsi="Palatino Linotype"/>
          <w:b/>
          <w:i/>
          <w:szCs w:val="24"/>
          <w:lang w:val="es-ES"/>
        </w:rPr>
        <w:lastRenderedPageBreak/>
        <w:t>RECURRENTE</w:t>
      </w:r>
      <w:r w:rsidRPr="00522027">
        <w:rPr>
          <w:rFonts w:ascii="Palatino Linotype" w:hAnsi="Palatino Linotype"/>
          <w:bCs/>
          <w:i/>
          <w:szCs w:val="24"/>
          <w:lang w:val="es-ES"/>
        </w:rPr>
        <w:t>,</w:t>
      </w:r>
      <w:r w:rsidRPr="00522027">
        <w:rPr>
          <w:rFonts w:ascii="Palatino Linotype" w:hAnsi="Palatino Linotype"/>
          <w:i/>
          <w:szCs w:val="24"/>
          <w:lang w:val="es-ES"/>
        </w:rPr>
        <w:t xml:space="preserve"> vía el Sistema de Acceso a la Información Mexiquense (</w:t>
      </w:r>
      <w:r w:rsidRPr="00522027">
        <w:rPr>
          <w:rFonts w:ascii="Palatino Linotype" w:hAnsi="Palatino Linotype"/>
          <w:b/>
          <w:bCs/>
          <w:i/>
          <w:szCs w:val="24"/>
          <w:lang w:val="es-ES"/>
        </w:rPr>
        <w:t>SAIMEX</w:t>
      </w:r>
      <w:r w:rsidRPr="00522027">
        <w:rPr>
          <w:rFonts w:ascii="Palatino Linotype" w:hAnsi="Palatino Linotype"/>
          <w:i/>
          <w:szCs w:val="24"/>
          <w:lang w:val="es-ES"/>
        </w:rPr>
        <w:t>)</w:t>
      </w:r>
      <w:r w:rsidRPr="00522027">
        <w:rPr>
          <w:rFonts w:ascii="Palatino Linotype" w:hAnsi="Palatino Linotype"/>
          <w:bCs/>
          <w:i/>
          <w:szCs w:val="24"/>
          <w:lang w:val="es-ES"/>
        </w:rPr>
        <w:t>, en versión publica de ser procedente, de</w:t>
      </w:r>
      <w:r w:rsidRPr="00522027">
        <w:rPr>
          <w:rFonts w:ascii="Palatino Linotype" w:hAnsi="Palatino Linotype"/>
          <w:b/>
          <w:i/>
          <w:szCs w:val="24"/>
          <w:lang w:val="es-ES"/>
        </w:rPr>
        <w:t xml:space="preserve"> </w:t>
      </w:r>
      <w:r w:rsidRPr="00522027">
        <w:rPr>
          <w:rFonts w:ascii="Palatino Linotype" w:hAnsi="Palatino Linotype"/>
          <w:i/>
          <w:szCs w:val="24"/>
          <w:lang w:val="es-ES"/>
        </w:rPr>
        <w:t>lo siguiente:</w:t>
      </w:r>
    </w:p>
    <w:p w14:paraId="79FA14E6" w14:textId="03D249FA" w:rsidR="00522027" w:rsidRPr="00522027" w:rsidRDefault="00522027" w:rsidP="00522027">
      <w:pPr>
        <w:spacing w:before="120" w:after="120" w:line="276" w:lineRule="auto"/>
        <w:ind w:left="567" w:right="990"/>
        <w:jc w:val="both"/>
        <w:rPr>
          <w:rFonts w:ascii="Palatino Linotype" w:hAnsi="Palatino Linotype"/>
          <w:i/>
          <w:szCs w:val="24"/>
          <w:lang w:val="es-ES"/>
        </w:rPr>
      </w:pPr>
      <w:r w:rsidRPr="00522027">
        <w:rPr>
          <w:rFonts w:ascii="Palatino Linotype" w:hAnsi="Palatino Linotype"/>
          <w:bCs/>
          <w:i/>
          <w:szCs w:val="24"/>
          <w:lang w:val="es-ES"/>
        </w:rPr>
        <w:t xml:space="preserve">“a) </w:t>
      </w:r>
      <w:r w:rsidRPr="00522027">
        <w:rPr>
          <w:rFonts w:ascii="Palatino Linotype" w:hAnsi="Palatino Linotype"/>
          <w:bCs/>
          <w:i/>
          <w:szCs w:val="24"/>
        </w:rPr>
        <w:t>Las fichas curriculares, currículum vitae o documentos análogos de los servidores públicos faltantes, así como, del presidente municipal, Síndico y Regidores del Municipio de Tezoyuca</w:t>
      </w:r>
      <w:r w:rsidRPr="00522027">
        <w:rPr>
          <w:rFonts w:ascii="Palatino Linotype" w:hAnsi="Palatino Linotype"/>
          <w:bCs/>
          <w:i/>
          <w:szCs w:val="24"/>
          <w:lang w:val="es-ES"/>
        </w:rPr>
        <w:t>, que entraron a partir del 01 al 21 de enero de 2022</w:t>
      </w:r>
      <w:r>
        <w:rPr>
          <w:rFonts w:ascii="Palatino Linotype" w:hAnsi="Palatino Linotype"/>
          <w:bCs/>
          <w:i/>
          <w:szCs w:val="24"/>
          <w:lang w:val="es-ES"/>
        </w:rPr>
        <w:t>.</w:t>
      </w:r>
    </w:p>
    <w:p w14:paraId="57302A3E" w14:textId="12EDDABF" w:rsidR="00522027" w:rsidRPr="00522027" w:rsidRDefault="00522027" w:rsidP="00522027">
      <w:pPr>
        <w:spacing w:before="120" w:after="120" w:line="276" w:lineRule="auto"/>
        <w:ind w:left="567" w:right="990"/>
        <w:jc w:val="both"/>
        <w:rPr>
          <w:rFonts w:ascii="Palatino Linotype" w:hAnsi="Palatino Linotype"/>
          <w:bCs/>
          <w:i/>
          <w:szCs w:val="24"/>
          <w:lang w:val="es-ES"/>
        </w:rPr>
      </w:pPr>
      <w:r w:rsidRPr="00522027">
        <w:rPr>
          <w:rFonts w:ascii="Palatino Linotype" w:hAnsi="Palatino Linotype"/>
          <w:bCs/>
          <w:i/>
          <w:szCs w:val="24"/>
          <w:lang w:val="es-ES"/>
        </w:rPr>
        <w:t>b) Los certificados de estudios y títulos profesionales del presidente municipal, Síndico y Regidores.</w:t>
      </w:r>
    </w:p>
    <w:p w14:paraId="16FD1C31" w14:textId="1A67CE11" w:rsidR="00522027" w:rsidRPr="00522027" w:rsidRDefault="00522027" w:rsidP="00522027">
      <w:pPr>
        <w:spacing w:before="120" w:after="120" w:line="276" w:lineRule="auto"/>
        <w:ind w:left="567" w:right="990"/>
        <w:jc w:val="both"/>
        <w:rPr>
          <w:rFonts w:ascii="Palatino Linotype" w:hAnsi="Palatino Linotype"/>
          <w:i/>
          <w:szCs w:val="24"/>
        </w:rPr>
      </w:pPr>
      <w:r w:rsidRPr="00522027">
        <w:rPr>
          <w:rFonts w:ascii="Palatino Linotype" w:hAnsi="Palatino Linotype"/>
          <w:i/>
          <w:szCs w:val="24"/>
        </w:rPr>
        <w:t xml:space="preserve">Debiendo notificar al </w:t>
      </w:r>
      <w:r w:rsidRPr="00522027">
        <w:rPr>
          <w:rFonts w:ascii="Palatino Linotype" w:hAnsi="Palatino Linotype"/>
          <w:b/>
          <w:i/>
          <w:szCs w:val="24"/>
        </w:rPr>
        <w:t>RECURRENTE</w:t>
      </w:r>
      <w:r w:rsidRPr="00522027">
        <w:rPr>
          <w:rFonts w:ascii="Palatino Linotype" w:hAnsi="Palatino Linotype"/>
          <w:i/>
          <w:szCs w:val="24"/>
        </w:rPr>
        <w:t xml:space="preserve"> el Acuerdo de Clasificación que emita el Comité de Transparencia, con motivo de la versión pública.</w:t>
      </w:r>
    </w:p>
    <w:p w14:paraId="072F36AE" w14:textId="77777777" w:rsidR="00522027" w:rsidRPr="00522027" w:rsidRDefault="00522027" w:rsidP="00522027">
      <w:pPr>
        <w:spacing w:before="120" w:after="120" w:line="276" w:lineRule="auto"/>
        <w:ind w:left="567" w:right="990"/>
        <w:jc w:val="both"/>
        <w:rPr>
          <w:rFonts w:ascii="Palatino Linotype" w:hAnsi="Palatino Linotype"/>
          <w:i/>
          <w:szCs w:val="24"/>
        </w:rPr>
      </w:pPr>
      <w:r w:rsidRPr="00522027">
        <w:rPr>
          <w:rFonts w:ascii="Palatino Linotype" w:hAnsi="Palatino Linotype"/>
          <w:i/>
          <w:szCs w:val="24"/>
        </w:rPr>
        <w:t xml:space="preserve">Para el caso de no contar con las </w:t>
      </w:r>
      <w:r w:rsidRPr="00522027">
        <w:rPr>
          <w:rFonts w:ascii="Palatino Linotype" w:hAnsi="Palatino Linotype"/>
          <w:bCs/>
          <w:i/>
          <w:szCs w:val="24"/>
        </w:rPr>
        <w:t xml:space="preserve">fichas curriculares, currículum vitae o documentos análogos del presidente municipal, Síndico y Regidores del Municipio de Tezoyuca bastara que lo haga de conocimiento del </w:t>
      </w:r>
      <w:r w:rsidRPr="00522027">
        <w:rPr>
          <w:rFonts w:ascii="Palatino Linotype" w:hAnsi="Palatino Linotype"/>
          <w:b/>
          <w:bCs/>
          <w:i/>
          <w:szCs w:val="24"/>
        </w:rPr>
        <w:t>RECURRENTE</w:t>
      </w:r>
      <w:r w:rsidRPr="00522027">
        <w:rPr>
          <w:rFonts w:ascii="Palatino Linotype" w:hAnsi="Palatino Linotype"/>
          <w:bCs/>
          <w:i/>
          <w:szCs w:val="24"/>
        </w:rPr>
        <w:t xml:space="preserve"> de manera fundada y motivada.</w:t>
      </w:r>
      <w:r w:rsidRPr="00522027">
        <w:rPr>
          <w:rFonts w:ascii="Palatino Linotype" w:hAnsi="Palatino Linotype"/>
          <w:i/>
          <w:szCs w:val="24"/>
        </w:rPr>
        <w:t>”</w:t>
      </w:r>
    </w:p>
    <w:p w14:paraId="38A4D791" w14:textId="0AF920AF" w:rsidR="00551628" w:rsidRDefault="00522027" w:rsidP="00D8273E">
      <w:pPr>
        <w:spacing w:before="120" w:after="120" w:line="360" w:lineRule="auto"/>
        <w:jc w:val="both"/>
        <w:rPr>
          <w:rFonts w:ascii="Palatino Linotype" w:hAnsi="Palatino Linotype"/>
          <w:sz w:val="24"/>
          <w:szCs w:val="24"/>
        </w:rPr>
      </w:pPr>
      <w:r>
        <w:rPr>
          <w:rFonts w:ascii="Palatino Linotype" w:hAnsi="Palatino Linotype"/>
          <w:sz w:val="24"/>
          <w:szCs w:val="24"/>
        </w:rPr>
        <w:t xml:space="preserve">Lo anterior es así, </w:t>
      </w:r>
      <w:r w:rsidR="00551628">
        <w:rPr>
          <w:rFonts w:ascii="Palatino Linotype" w:hAnsi="Palatino Linotype"/>
          <w:sz w:val="24"/>
          <w:szCs w:val="24"/>
        </w:rPr>
        <w:t xml:space="preserve">en virtud de que </w:t>
      </w:r>
      <w:r w:rsidR="007E37EC">
        <w:rPr>
          <w:rFonts w:ascii="Palatino Linotype" w:hAnsi="Palatino Linotype"/>
          <w:sz w:val="24"/>
          <w:szCs w:val="24"/>
        </w:rPr>
        <w:t>en su estudio, sostuvo la postura de que la entrega de la información curricular de los servidores públicos, constituye una obligación de transparencia común, ello en términos d</w:t>
      </w:r>
      <w:r w:rsidR="00BB5900" w:rsidRPr="00551628">
        <w:rPr>
          <w:rFonts w:ascii="Palatino Linotype" w:hAnsi="Palatino Linotype"/>
          <w:sz w:val="24"/>
          <w:szCs w:val="24"/>
        </w:rPr>
        <w:t>el artículo 92 fracción XXI de la Ley de Transparencia y Acceso a la Información Pública del Estado de Méxic</w:t>
      </w:r>
      <w:r w:rsidR="00551628">
        <w:rPr>
          <w:rFonts w:ascii="Palatino Linotype" w:hAnsi="Palatino Linotype"/>
          <w:sz w:val="24"/>
          <w:szCs w:val="24"/>
        </w:rPr>
        <w:t>o y Municipios, dispone</w:t>
      </w:r>
      <w:r w:rsidR="00BB5900" w:rsidRPr="00551628">
        <w:rPr>
          <w:rFonts w:ascii="Palatino Linotype" w:hAnsi="Palatino Linotype"/>
          <w:sz w:val="24"/>
          <w:szCs w:val="24"/>
        </w:rPr>
        <w:t xml:space="preserve"> que los sujetos obligados, deben pon</w:t>
      </w:r>
      <w:r w:rsidR="008E0396" w:rsidRPr="00551628">
        <w:rPr>
          <w:rFonts w:ascii="Palatino Linotype" w:hAnsi="Palatino Linotype"/>
          <w:sz w:val="24"/>
          <w:szCs w:val="24"/>
        </w:rPr>
        <w:t xml:space="preserve">er a disposición del público </w:t>
      </w:r>
      <w:r w:rsidR="00BB5900" w:rsidRPr="00551628">
        <w:rPr>
          <w:rFonts w:ascii="Palatino Linotype" w:hAnsi="Palatino Linotype"/>
          <w:sz w:val="24"/>
          <w:szCs w:val="24"/>
        </w:rPr>
        <w:t xml:space="preserve">de manera permanente y actualizada de forma </w:t>
      </w:r>
      <w:r w:rsidR="008E0396" w:rsidRPr="00551628">
        <w:rPr>
          <w:rFonts w:ascii="Palatino Linotype" w:hAnsi="Palatino Linotype"/>
          <w:sz w:val="24"/>
          <w:szCs w:val="24"/>
        </w:rPr>
        <w:t>sencilla</w:t>
      </w:r>
      <w:r w:rsidR="00BB5900" w:rsidRPr="00551628">
        <w:rPr>
          <w:rFonts w:ascii="Palatino Linotype" w:hAnsi="Palatino Linotype"/>
          <w:sz w:val="24"/>
          <w:szCs w:val="24"/>
        </w:rPr>
        <w:t>, precisa y entendible en los respectivos medios electrónicos la información curricular desde el nivel de jefe de departamento o equivalente hasta el titular del Sujeto Obligado</w:t>
      </w:r>
      <w:r w:rsidR="007E37EC">
        <w:rPr>
          <w:rFonts w:ascii="Palatino Linotype" w:hAnsi="Palatino Linotype"/>
          <w:sz w:val="24"/>
          <w:szCs w:val="24"/>
        </w:rPr>
        <w:t>, por lo tanto, bajo esta lógica, se estimó que el Sujeto Obligado debe contar con esta información</w:t>
      </w:r>
      <w:r w:rsidR="008E0396" w:rsidRPr="00551628">
        <w:rPr>
          <w:rFonts w:ascii="Palatino Linotype" w:hAnsi="Palatino Linotype"/>
          <w:sz w:val="24"/>
          <w:szCs w:val="24"/>
        </w:rPr>
        <w:t>.</w:t>
      </w:r>
    </w:p>
    <w:p w14:paraId="11D3355D" w14:textId="1267876F" w:rsidR="007E37EC" w:rsidRDefault="007E37EC" w:rsidP="00D8273E">
      <w:pPr>
        <w:spacing w:before="120" w:after="120" w:line="360" w:lineRule="auto"/>
        <w:jc w:val="both"/>
        <w:rPr>
          <w:rFonts w:ascii="Palatino Linotype" w:hAnsi="Palatino Linotype"/>
          <w:sz w:val="24"/>
          <w:szCs w:val="24"/>
        </w:rPr>
      </w:pPr>
      <w:r>
        <w:rPr>
          <w:rFonts w:ascii="Palatino Linotype" w:hAnsi="Palatino Linotype"/>
          <w:sz w:val="24"/>
          <w:szCs w:val="24"/>
        </w:rPr>
        <w:t xml:space="preserve">Asimismo, respecto de los certificados de estudios o título del presidente municipal, síndico y regidores de la administración 2022-2024,  fundamentó que en observancia al artículo </w:t>
      </w:r>
      <w:r w:rsidRPr="007E37EC">
        <w:rPr>
          <w:rFonts w:ascii="Palatino Linotype" w:hAnsi="Palatino Linotype"/>
          <w:sz w:val="24"/>
          <w:szCs w:val="24"/>
        </w:rPr>
        <w:t>47, fracción IX de la Ley del Trabajo de los Servidores Públicos del Estado y Municipios</w:t>
      </w:r>
      <w:r>
        <w:rPr>
          <w:rFonts w:ascii="Palatino Linotype" w:hAnsi="Palatino Linotype"/>
          <w:sz w:val="24"/>
          <w:szCs w:val="24"/>
        </w:rPr>
        <w:t xml:space="preserve">, los servidores públicos deberán </w:t>
      </w:r>
      <w:r w:rsidRPr="007E37EC">
        <w:rPr>
          <w:rFonts w:ascii="Palatino Linotype" w:hAnsi="Palatino Linotype"/>
          <w:b/>
          <w:sz w:val="24"/>
          <w:szCs w:val="24"/>
          <w:lang w:val="es-ES"/>
        </w:rPr>
        <w:t>acreditar por medio de los exámenes correspondientes los conocimientos y aptitudes necesarios para el desempeño del puesto</w:t>
      </w:r>
      <w:r>
        <w:rPr>
          <w:rFonts w:ascii="Palatino Linotype" w:hAnsi="Palatino Linotype"/>
          <w:b/>
          <w:sz w:val="24"/>
          <w:szCs w:val="24"/>
          <w:lang w:val="es-ES"/>
        </w:rPr>
        <w:t xml:space="preserve">, </w:t>
      </w:r>
      <w:r>
        <w:rPr>
          <w:rFonts w:ascii="Palatino Linotype" w:hAnsi="Palatino Linotype"/>
          <w:sz w:val="24"/>
          <w:szCs w:val="24"/>
          <w:lang w:val="es-ES"/>
        </w:rPr>
        <w:t>concluyendo que esta circunstancia normativa</w:t>
      </w:r>
      <w:r w:rsidRPr="007E37EC">
        <w:rPr>
          <w:rFonts w:ascii="Palatino Linotype" w:hAnsi="Palatino Linotype"/>
          <w:sz w:val="24"/>
          <w:szCs w:val="24"/>
          <w:lang w:val="es-ES"/>
        </w:rPr>
        <w:t xml:space="preserve"> le era aplicable al Sujeto O</w:t>
      </w:r>
      <w:r>
        <w:rPr>
          <w:rFonts w:ascii="Palatino Linotype" w:hAnsi="Palatino Linotype"/>
          <w:sz w:val="24"/>
          <w:szCs w:val="24"/>
          <w:lang w:val="es-ES"/>
        </w:rPr>
        <w:t xml:space="preserve">bligado, en consecuencia, al estimar que esta es una regla general aplicable a todos </w:t>
      </w:r>
      <w:r w:rsidRPr="007E37EC">
        <w:rPr>
          <w:rFonts w:ascii="Palatino Linotype" w:hAnsi="Palatino Linotype"/>
          <w:sz w:val="24"/>
          <w:szCs w:val="24"/>
        </w:rPr>
        <w:t>los servidores públicos para proceder a</w:t>
      </w:r>
      <w:r>
        <w:rPr>
          <w:rFonts w:ascii="Palatino Linotype" w:hAnsi="Palatino Linotype"/>
          <w:sz w:val="24"/>
          <w:szCs w:val="24"/>
        </w:rPr>
        <w:t xml:space="preserve"> su ingreso al servicio público, ordenó la entrega de </w:t>
      </w:r>
      <w:r w:rsidRPr="007E37EC">
        <w:rPr>
          <w:rFonts w:ascii="Palatino Linotype" w:hAnsi="Palatino Linotype"/>
          <w:b/>
          <w:sz w:val="24"/>
          <w:szCs w:val="24"/>
        </w:rPr>
        <w:t>los certificados de estudios y títulos profesionales del presidente municipal, Síndico y Regidores</w:t>
      </w:r>
      <w:r w:rsidRPr="007E37EC">
        <w:rPr>
          <w:rFonts w:ascii="Palatino Linotype" w:hAnsi="Palatino Linotype"/>
          <w:sz w:val="24"/>
          <w:szCs w:val="24"/>
        </w:rPr>
        <w:t>, en ve</w:t>
      </w:r>
      <w:r>
        <w:rPr>
          <w:rFonts w:ascii="Palatino Linotype" w:hAnsi="Palatino Linotype"/>
          <w:sz w:val="24"/>
          <w:szCs w:val="24"/>
        </w:rPr>
        <w:t xml:space="preserve">rsión publica de ser procedente, estableciendo </w:t>
      </w:r>
      <w:r>
        <w:rPr>
          <w:rFonts w:ascii="Palatino Linotype" w:hAnsi="Palatino Linotype"/>
          <w:sz w:val="24"/>
          <w:szCs w:val="24"/>
          <w:lang w:val="es-ES"/>
        </w:rPr>
        <w:t xml:space="preserve">de </w:t>
      </w:r>
      <w:r w:rsidRPr="007E37EC">
        <w:rPr>
          <w:rFonts w:ascii="Palatino Linotype" w:hAnsi="Palatino Linotype"/>
          <w:sz w:val="24"/>
          <w:szCs w:val="24"/>
        </w:rPr>
        <w:t xml:space="preserve">manera enunciativa más no limitativa </w:t>
      </w:r>
      <w:r>
        <w:rPr>
          <w:rFonts w:ascii="Palatino Linotype" w:hAnsi="Palatino Linotype"/>
          <w:sz w:val="24"/>
          <w:szCs w:val="24"/>
        </w:rPr>
        <w:t xml:space="preserve">que los documentos que pudieran dar cuenta del grado de estudios de los servidores públicos, </w:t>
      </w:r>
      <w:r w:rsidRPr="007E37EC">
        <w:rPr>
          <w:rFonts w:ascii="Palatino Linotype" w:hAnsi="Palatino Linotype"/>
          <w:sz w:val="24"/>
          <w:szCs w:val="24"/>
        </w:rPr>
        <w:t xml:space="preserve">pudieran ser el certificado de estudios, las cédulas de pasantes, las cédulas profesionales, constancias, diplomas o grados académicos, los cuales deben ser 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w:t>
      </w:r>
      <w:r>
        <w:rPr>
          <w:rFonts w:ascii="Palatino Linotype" w:hAnsi="Palatino Linotype"/>
          <w:sz w:val="24"/>
          <w:szCs w:val="24"/>
        </w:rPr>
        <w:t xml:space="preserve">Educación del Estado de México. </w:t>
      </w:r>
    </w:p>
    <w:p w14:paraId="42C9AF92" w14:textId="77777777" w:rsidR="008B30AE" w:rsidRDefault="008B30AE" w:rsidP="008B30AE">
      <w:pPr>
        <w:spacing w:before="120" w:after="120" w:line="360" w:lineRule="auto"/>
        <w:ind w:left="567"/>
        <w:contextualSpacing/>
        <w:jc w:val="both"/>
        <w:rPr>
          <w:rFonts w:ascii="Palatino Linotype" w:eastAsia="Calibri" w:hAnsi="Palatino Linotype" w:cs="Times New Roman"/>
          <w:b/>
          <w:sz w:val="24"/>
          <w:szCs w:val="24"/>
          <w:lang w:val="es-ES" w:eastAsia="es-ES"/>
        </w:rPr>
      </w:pPr>
    </w:p>
    <w:p w14:paraId="5C0109B7" w14:textId="147DE451" w:rsidR="005543D7" w:rsidRDefault="00D8273E" w:rsidP="005543D7">
      <w:pPr>
        <w:numPr>
          <w:ilvl w:val="0"/>
          <w:numId w:val="2"/>
        </w:numPr>
        <w:spacing w:before="120" w:after="120" w:line="360" w:lineRule="auto"/>
        <w:ind w:left="567" w:hanging="283"/>
        <w:contextualSpacing/>
        <w:jc w:val="both"/>
        <w:rPr>
          <w:rFonts w:ascii="Palatino Linotype" w:eastAsia="Calibri" w:hAnsi="Palatino Linotype" w:cs="Times New Roman"/>
          <w:b/>
          <w:sz w:val="24"/>
          <w:szCs w:val="24"/>
          <w:lang w:val="es-ES" w:eastAsia="es-ES"/>
        </w:rPr>
      </w:pPr>
      <w:r w:rsidRPr="00D8273E">
        <w:rPr>
          <w:rFonts w:ascii="Palatino Linotype" w:eastAsia="Calibri" w:hAnsi="Palatino Linotype" w:cs="Times New Roman"/>
          <w:b/>
          <w:sz w:val="24"/>
          <w:szCs w:val="24"/>
          <w:lang w:val="es-ES" w:eastAsia="es-ES"/>
        </w:rPr>
        <w:t xml:space="preserve">Razones del Voto Disidente. </w:t>
      </w:r>
    </w:p>
    <w:p w14:paraId="4C3C18A7" w14:textId="77777777" w:rsidR="00551628" w:rsidRPr="005543D7" w:rsidRDefault="00551628" w:rsidP="00551628">
      <w:pPr>
        <w:spacing w:before="120" w:after="120" w:line="360" w:lineRule="auto"/>
        <w:ind w:left="567"/>
        <w:contextualSpacing/>
        <w:jc w:val="both"/>
        <w:rPr>
          <w:rFonts w:ascii="Palatino Linotype" w:eastAsia="Calibri" w:hAnsi="Palatino Linotype" w:cs="Times New Roman"/>
          <w:b/>
          <w:sz w:val="24"/>
          <w:szCs w:val="24"/>
          <w:lang w:val="es-ES" w:eastAsia="es-ES"/>
        </w:rPr>
      </w:pPr>
    </w:p>
    <w:p w14:paraId="5D253655" w14:textId="4E05F575" w:rsidR="005543D7" w:rsidRPr="00551628" w:rsidRDefault="00D8273E" w:rsidP="00551628">
      <w:pPr>
        <w:tabs>
          <w:tab w:val="left" w:pos="709"/>
        </w:tabs>
        <w:spacing w:line="360" w:lineRule="auto"/>
        <w:jc w:val="both"/>
        <w:rPr>
          <w:rFonts w:ascii="Palatino Linotype" w:eastAsia="Palatino Linotype" w:hAnsi="Palatino Linotype" w:cs="Palatino Linotype"/>
          <w:b/>
          <w:sz w:val="24"/>
          <w:szCs w:val="24"/>
          <w:lang w:val="es-ES" w:eastAsia="es-MX"/>
        </w:rPr>
      </w:pPr>
      <w:r w:rsidRPr="00D8273E">
        <w:rPr>
          <w:rFonts w:ascii="Palatino Linotype" w:hAnsi="Palatino Linotype"/>
          <w:sz w:val="24"/>
        </w:rPr>
        <w:t xml:space="preserve">Para iniciar la emisión del presente voto, conviene mencionar, que de manera respetuosa, la suscrita </w:t>
      </w:r>
      <w:r w:rsidRPr="00D8273E">
        <w:rPr>
          <w:rFonts w:ascii="Palatino Linotype" w:hAnsi="Palatino Linotype"/>
          <w:b/>
          <w:sz w:val="24"/>
        </w:rPr>
        <w:t xml:space="preserve">no comparte </w:t>
      </w:r>
      <w:r w:rsidRPr="005543D7">
        <w:rPr>
          <w:rFonts w:ascii="Palatino Linotype" w:hAnsi="Palatino Linotype"/>
          <w:b/>
          <w:sz w:val="24"/>
        </w:rPr>
        <w:t xml:space="preserve">las consideraciones que fueron vertidas en la </w:t>
      </w:r>
      <w:r w:rsidRPr="005543D7">
        <w:rPr>
          <w:rFonts w:ascii="Palatino Linotype" w:hAnsi="Palatino Linotype"/>
          <w:b/>
          <w:sz w:val="24"/>
        </w:rPr>
        <w:lastRenderedPageBreak/>
        <w:t>presente resolución</w:t>
      </w:r>
      <w:r w:rsidRPr="00D8273E">
        <w:rPr>
          <w:rFonts w:ascii="Palatino Linotype" w:hAnsi="Palatino Linotype"/>
          <w:sz w:val="24"/>
        </w:rPr>
        <w:t>, en virtud de que, para la emisora</w:t>
      </w:r>
      <w:r w:rsidR="00551628">
        <w:rPr>
          <w:rFonts w:ascii="Palatino Linotype" w:hAnsi="Palatino Linotype"/>
          <w:sz w:val="24"/>
        </w:rPr>
        <w:t xml:space="preserve"> </w:t>
      </w:r>
      <w:r w:rsidR="005543D7">
        <w:rPr>
          <w:rFonts w:ascii="Palatino Linotype" w:hAnsi="Palatino Linotype"/>
          <w:sz w:val="24"/>
        </w:rPr>
        <w:t>del voto</w:t>
      </w:r>
      <w:r w:rsidRPr="00D8273E">
        <w:rPr>
          <w:rFonts w:ascii="Palatino Linotype" w:hAnsi="Palatino Linotype"/>
          <w:sz w:val="24"/>
        </w:rPr>
        <w:t xml:space="preserve"> en el presente caso, </w:t>
      </w:r>
      <w:r w:rsidR="00551628">
        <w:rPr>
          <w:rFonts w:ascii="Palatino Linotype" w:hAnsi="Palatino Linotype"/>
          <w:sz w:val="24"/>
        </w:rPr>
        <w:t xml:space="preserve">no </w:t>
      </w:r>
      <w:r w:rsidR="00551628">
        <w:rPr>
          <w:rFonts w:ascii="Palatino Linotype" w:hAnsi="Palatino Linotype"/>
          <w:b/>
          <w:sz w:val="24"/>
        </w:rPr>
        <w:t xml:space="preserve">se debió ordenar la entrega de </w:t>
      </w:r>
      <w:r w:rsidR="00C32C99" w:rsidRPr="00C32C99">
        <w:rPr>
          <w:rFonts w:ascii="Palatino Linotype" w:hAnsi="Palatino Linotype"/>
          <w:b/>
          <w:sz w:val="24"/>
        </w:rPr>
        <w:t>la</w:t>
      </w:r>
      <w:r w:rsidR="00551628">
        <w:rPr>
          <w:rFonts w:ascii="Palatino Linotype" w:hAnsi="Palatino Linotype"/>
          <w:b/>
          <w:sz w:val="24"/>
        </w:rPr>
        <w:t>s</w:t>
      </w:r>
      <w:r w:rsidR="00C32C99" w:rsidRPr="00C32C99">
        <w:rPr>
          <w:rFonts w:ascii="Palatino Linotype" w:hAnsi="Palatino Linotype"/>
          <w:b/>
          <w:sz w:val="24"/>
        </w:rPr>
        <w:t xml:space="preserve"> </w:t>
      </w:r>
      <w:r w:rsidR="00C32C99" w:rsidRPr="00390A2F">
        <w:rPr>
          <w:rFonts w:ascii="Palatino Linotype" w:hAnsi="Palatino Linotype"/>
          <w:b/>
          <w:sz w:val="24"/>
        </w:rPr>
        <w:t>ficha</w:t>
      </w:r>
      <w:r w:rsidR="00551628" w:rsidRPr="00390A2F">
        <w:rPr>
          <w:rFonts w:ascii="Palatino Linotype" w:hAnsi="Palatino Linotype"/>
          <w:b/>
          <w:sz w:val="24"/>
        </w:rPr>
        <w:t>s</w:t>
      </w:r>
      <w:r w:rsidR="00C32C99" w:rsidRPr="00390A2F">
        <w:rPr>
          <w:rFonts w:ascii="Palatino Linotype" w:hAnsi="Palatino Linotype"/>
          <w:b/>
          <w:sz w:val="24"/>
        </w:rPr>
        <w:t xml:space="preserve"> curricular</w:t>
      </w:r>
      <w:r w:rsidR="00551628" w:rsidRPr="00390A2F">
        <w:rPr>
          <w:rFonts w:ascii="Palatino Linotype" w:hAnsi="Palatino Linotype"/>
          <w:b/>
          <w:sz w:val="24"/>
        </w:rPr>
        <w:t>es</w:t>
      </w:r>
      <w:r w:rsidR="00390A2F" w:rsidRPr="00390A2F">
        <w:t xml:space="preserve"> </w:t>
      </w:r>
      <w:r w:rsidR="00390A2F" w:rsidRPr="00390A2F">
        <w:rPr>
          <w:rFonts w:ascii="Palatino Linotype" w:hAnsi="Palatino Linotype"/>
          <w:b/>
          <w:sz w:val="24"/>
        </w:rPr>
        <w:t>y certificado de estudios o título del presidente municipal, síndico y regidores de la presente administración 2022-2024</w:t>
      </w:r>
      <w:r w:rsidR="00390A2F">
        <w:rPr>
          <w:rFonts w:ascii="Palatino Linotype" w:hAnsi="Palatino Linotype"/>
          <w:b/>
          <w:sz w:val="24"/>
        </w:rPr>
        <w:t xml:space="preserve">, es decir, </w:t>
      </w:r>
      <w:r w:rsidR="00551628" w:rsidRPr="00390A2F">
        <w:rPr>
          <w:rFonts w:ascii="Palatino Linotype" w:hAnsi="Palatino Linotype"/>
          <w:b/>
          <w:sz w:val="24"/>
        </w:rPr>
        <w:t xml:space="preserve">de </w:t>
      </w:r>
      <w:r w:rsidR="00C32C99" w:rsidRPr="00390A2F">
        <w:rPr>
          <w:rFonts w:ascii="Palatino Linotype" w:hAnsi="Palatino Linotype"/>
          <w:b/>
          <w:sz w:val="24"/>
        </w:rPr>
        <w:t>servidor</w:t>
      </w:r>
      <w:r w:rsidR="00551628" w:rsidRPr="00390A2F">
        <w:rPr>
          <w:rFonts w:ascii="Palatino Linotype" w:hAnsi="Palatino Linotype"/>
          <w:b/>
          <w:sz w:val="24"/>
        </w:rPr>
        <w:t>es</w:t>
      </w:r>
      <w:r w:rsidR="00C32C99" w:rsidRPr="00C32C99">
        <w:rPr>
          <w:rFonts w:ascii="Palatino Linotype" w:hAnsi="Palatino Linotype"/>
          <w:b/>
          <w:sz w:val="24"/>
        </w:rPr>
        <w:t xml:space="preserve"> público</w:t>
      </w:r>
      <w:r w:rsidR="00551628">
        <w:rPr>
          <w:rFonts w:ascii="Palatino Linotype" w:hAnsi="Palatino Linotype"/>
          <w:b/>
          <w:sz w:val="24"/>
        </w:rPr>
        <w:t>s</w:t>
      </w:r>
      <w:r w:rsidR="00C32C99" w:rsidRPr="00C32C99">
        <w:rPr>
          <w:rFonts w:ascii="Palatino Linotype" w:hAnsi="Palatino Linotype"/>
          <w:b/>
          <w:sz w:val="24"/>
        </w:rPr>
        <w:t xml:space="preserve"> que fue</w:t>
      </w:r>
      <w:r w:rsidR="00551628">
        <w:rPr>
          <w:rFonts w:ascii="Palatino Linotype" w:hAnsi="Palatino Linotype"/>
          <w:b/>
          <w:sz w:val="24"/>
        </w:rPr>
        <w:t>ron</w:t>
      </w:r>
      <w:r w:rsidR="00C32C99" w:rsidRPr="00C32C99">
        <w:rPr>
          <w:rFonts w:ascii="Palatino Linotype" w:hAnsi="Palatino Linotype"/>
          <w:b/>
          <w:sz w:val="24"/>
        </w:rPr>
        <w:t xml:space="preserve"> designado</w:t>
      </w:r>
      <w:r w:rsidR="00551628">
        <w:rPr>
          <w:rFonts w:ascii="Palatino Linotype" w:hAnsi="Palatino Linotype"/>
          <w:b/>
          <w:sz w:val="24"/>
        </w:rPr>
        <w:t>s</w:t>
      </w:r>
      <w:r w:rsidR="00C32C99" w:rsidRPr="00C32C99">
        <w:rPr>
          <w:rFonts w:ascii="Palatino Linotype" w:hAnsi="Palatino Linotype"/>
          <w:b/>
          <w:sz w:val="24"/>
        </w:rPr>
        <w:t xml:space="preserve"> por elección popular</w:t>
      </w:r>
      <w:r w:rsidR="00C32C99" w:rsidRPr="00C32C99">
        <w:rPr>
          <w:rFonts w:ascii="Palatino Linotype" w:hAnsi="Palatino Linotype"/>
          <w:sz w:val="24"/>
        </w:rPr>
        <w:t xml:space="preserve">, </w:t>
      </w:r>
      <w:r w:rsidR="00551628" w:rsidRPr="00551628">
        <w:rPr>
          <w:rFonts w:ascii="Palatino Linotype" w:hAnsi="Palatino Linotype"/>
          <w:b/>
          <w:sz w:val="24"/>
        </w:rPr>
        <w:t xml:space="preserve">como en el presente caso, son el presidente municipal, síndico y regidores. </w:t>
      </w:r>
    </w:p>
    <w:p w14:paraId="77A23CE2" w14:textId="06276BC6" w:rsidR="005543D7" w:rsidRPr="005543D7" w:rsidRDefault="008B30AE" w:rsidP="005543D7">
      <w:pPr>
        <w:spacing w:before="240" w:after="24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 xml:space="preserve">Lo anterior en virtud de </w:t>
      </w:r>
      <w:r w:rsidR="007E37EC">
        <w:rPr>
          <w:rFonts w:ascii="Palatino Linotype" w:eastAsia="Palatino Linotype" w:hAnsi="Palatino Linotype" w:cs="Palatino Linotype"/>
          <w:sz w:val="24"/>
          <w:szCs w:val="24"/>
          <w:lang w:val="es-ES" w:eastAsia="es-MX"/>
        </w:rPr>
        <w:t xml:space="preserve">que de </w:t>
      </w:r>
      <w:r w:rsidR="005543D7" w:rsidRPr="005543D7">
        <w:rPr>
          <w:rFonts w:ascii="Palatino Linotype" w:eastAsia="Palatino Linotype" w:hAnsi="Palatino Linotype" w:cs="Palatino Linotype"/>
          <w:sz w:val="24"/>
          <w:szCs w:val="24"/>
          <w:lang w:val="es-ES" w:eastAsia="es-MX"/>
        </w:rPr>
        <w:t xml:space="preserve">conformidad con los artículos 117, 118, 119 y 120 de la Constitución Política del Estado Libre y Soberano de México, los integrantes del ayuntamiento, propietarios o suplentes deberán cumplir una serie de requisitos, de las cuales no se advierte la obligación de entregar </w:t>
      </w:r>
      <w:r w:rsidR="00390A2F" w:rsidRPr="00390A2F">
        <w:rPr>
          <w:rFonts w:ascii="Palatino Linotype" w:eastAsia="Palatino Linotype" w:hAnsi="Palatino Linotype" w:cs="Palatino Linotype"/>
          <w:sz w:val="24"/>
          <w:szCs w:val="24"/>
          <w:lang w:val="es-ES" w:eastAsia="es-MX"/>
        </w:rPr>
        <w:t>las fichas curriculares y certificado de estudios o título del presidente municipal, síndico y regidores de la pr</w:t>
      </w:r>
      <w:r w:rsidR="00390A2F">
        <w:rPr>
          <w:rFonts w:ascii="Palatino Linotype" w:eastAsia="Palatino Linotype" w:hAnsi="Palatino Linotype" w:cs="Palatino Linotype"/>
          <w:sz w:val="24"/>
          <w:szCs w:val="24"/>
          <w:lang w:val="es-ES" w:eastAsia="es-MX"/>
        </w:rPr>
        <w:t>esente administración 2022-2024</w:t>
      </w:r>
      <w:r w:rsidR="005543D7" w:rsidRPr="005543D7">
        <w:rPr>
          <w:rFonts w:ascii="Palatino Linotype" w:eastAsia="Palatino Linotype" w:hAnsi="Palatino Linotype" w:cs="Palatino Linotype"/>
          <w:sz w:val="24"/>
          <w:szCs w:val="24"/>
          <w:lang w:val="es-ES" w:eastAsia="es-MX"/>
        </w:rPr>
        <w:t xml:space="preserve">, sirve de ilustración la siguiente cita: </w:t>
      </w:r>
    </w:p>
    <w:p w14:paraId="26069A6C"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“Artículo 117.- </w:t>
      </w:r>
      <w:r w:rsidRPr="005543D7">
        <w:rPr>
          <w:rFonts w:ascii="Palatino Linotype" w:eastAsia="Palatino Linotype" w:hAnsi="Palatino Linotype" w:cs="Palatino Linotype"/>
          <w:b/>
          <w:i/>
          <w:lang w:val="es-ES" w:eastAsia="es-MX"/>
        </w:rPr>
        <w:t>Los ayuntamientos se integrarán con una jefa o jefe de asamblea que se denominará Presidenta o Presidente Municipal, respectivamente</w:t>
      </w:r>
      <w:r w:rsidRPr="005543D7">
        <w:rPr>
          <w:rFonts w:ascii="Palatino Linotype" w:eastAsia="Palatino Linotype" w:hAnsi="Palatino Linotype" w:cs="Palatino Linotype"/>
          <w:i/>
          <w:lang w:val="es-ES" w:eastAsia="es-MX"/>
        </w:rPr>
        <w:t xml:space="preserve">, </w:t>
      </w:r>
      <w:r w:rsidRPr="00551628">
        <w:rPr>
          <w:rFonts w:ascii="Palatino Linotype" w:eastAsia="Palatino Linotype" w:hAnsi="Palatino Linotype" w:cs="Palatino Linotype"/>
          <w:b/>
          <w:i/>
          <w:lang w:val="es-ES" w:eastAsia="es-MX"/>
        </w:rPr>
        <w:t>y con varios miembros más llamados Síndicas o Síndicos y Regidoras o Regidores</w:t>
      </w:r>
      <w:r w:rsidRPr="005543D7">
        <w:rPr>
          <w:rFonts w:ascii="Palatino Linotype" w:eastAsia="Palatino Linotype" w:hAnsi="Palatino Linotype" w:cs="Palatino Linotype"/>
          <w:i/>
          <w:lang w:val="es-ES" w:eastAsia="es-MX"/>
        </w:rPr>
        <w:t xml:space="preserve">,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14:paraId="665EDF7F"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CAPITULO SEGUNDO </w:t>
      </w:r>
    </w:p>
    <w:p w14:paraId="60B1092A"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De los Miembros de los Ayuntamientos </w:t>
      </w:r>
    </w:p>
    <w:p w14:paraId="02B97E08"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Artículo 118.- </w:t>
      </w:r>
      <w:r w:rsidRPr="005543D7">
        <w:rPr>
          <w:rFonts w:ascii="Palatino Linotype" w:eastAsia="Palatino Linotype" w:hAnsi="Palatino Linotype" w:cs="Palatino Linotype"/>
          <w:b/>
          <w:i/>
          <w:lang w:val="es-ES" w:eastAsia="es-MX"/>
        </w:rPr>
        <w:t>Los miembros de un ayuntamiento serán designados en una sola elección.</w:t>
      </w:r>
      <w:r w:rsidRPr="005543D7">
        <w:rPr>
          <w:rFonts w:ascii="Palatino Linotype" w:eastAsia="Palatino Linotype" w:hAnsi="Palatino Linotype" w:cs="Palatino Linotype"/>
          <w:i/>
          <w:lang w:val="es-ES" w:eastAsia="es-MX"/>
        </w:rPr>
        <w:t xml:space="preserve"> Se distinguirán las regidoras y los regidores por el orden numérico y los </w:t>
      </w:r>
      <w:r w:rsidRPr="005543D7">
        <w:rPr>
          <w:rFonts w:ascii="Palatino Linotype" w:eastAsia="Palatino Linotype" w:hAnsi="Palatino Linotype" w:cs="Palatino Linotype"/>
          <w:i/>
          <w:lang w:val="es-ES" w:eastAsia="es-MX"/>
        </w:rPr>
        <w:lastRenderedPageBreak/>
        <w:t xml:space="preserve">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14:paraId="2124B05B"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b/>
          <w:i/>
          <w:lang w:val="es-ES" w:eastAsia="es-MX"/>
        </w:rPr>
      </w:pPr>
      <w:r w:rsidRPr="005543D7">
        <w:rPr>
          <w:rFonts w:ascii="Palatino Linotype" w:eastAsia="Palatino Linotype" w:hAnsi="Palatino Linotype" w:cs="Palatino Linotype"/>
          <w:b/>
          <w:i/>
          <w:lang w:val="es-ES" w:eastAsia="es-MX"/>
        </w:rPr>
        <w:t xml:space="preserve">Artículo 119.- Para ser miembro propietario o suplente de un ayuntamiento se requiere: </w:t>
      </w:r>
    </w:p>
    <w:p w14:paraId="178E566D"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Ser mexicana o mexicano, ciudadana o ciudadano del Estado, en pleno ejercicio de sus derechos; </w:t>
      </w:r>
    </w:p>
    <w:p w14:paraId="4A964307"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Ser mexiquense con residencia efectiva en el municipio no menor a un año o vecino del mismo, con residencia efectiva en su territorio no menor a tres años, anteriores al día de la elección; y </w:t>
      </w:r>
    </w:p>
    <w:p w14:paraId="01963C90"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Ser de reconocida probidad y buena fama pública. </w:t>
      </w:r>
    </w:p>
    <w:p w14:paraId="7B9E0BB1"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No estar condenada o condenado por sentencia ejecutoriada por el delito de violencia política contra las mujeres en razón de género; </w:t>
      </w:r>
    </w:p>
    <w:p w14:paraId="79338C05"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No estar inscrito en el Registro de Deudores Alimentarios Morosos en el Estado, ni en otra entidad federativa, y </w:t>
      </w:r>
    </w:p>
    <w:p w14:paraId="498F97D3"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b/>
          <w:i/>
          <w:color w:val="000000"/>
          <w:lang w:val="es-ES" w:eastAsia="es-MX"/>
        </w:rPr>
        <w:t>No estar condenada o condenado por sentencia ejecutoriada por delitos de violencia familiar, contra la libertad sexual o de violencia de género.</w:t>
      </w:r>
    </w:p>
    <w:p w14:paraId="24C044CF" w14:textId="77777777" w:rsidR="005543D7" w:rsidRPr="005543D7" w:rsidRDefault="005543D7" w:rsidP="005543D7">
      <w:pPr>
        <w:pBdr>
          <w:top w:val="nil"/>
          <w:left w:val="nil"/>
          <w:bottom w:val="nil"/>
          <w:right w:val="nil"/>
          <w:between w:val="nil"/>
        </w:pBdr>
        <w:spacing w:before="240" w:after="240" w:line="240" w:lineRule="auto"/>
        <w:ind w:left="567" w:right="85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Artículo 120.- No pueden ser miembros propietarios o suplentes de los ayuntamientos: </w:t>
      </w:r>
    </w:p>
    <w:p w14:paraId="7F1C73CA"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diputadas o diputados y senadoras o senadores al Congreso de la Unión que se encuentren en ejercicio de su cargo; </w:t>
      </w:r>
    </w:p>
    <w:p w14:paraId="01930E3D"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diputadas o diputados a la Legislatura del Estado que se encuentren en ejercicio de su cargo; </w:t>
      </w:r>
    </w:p>
    <w:p w14:paraId="0195E566"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juezas o jueces, magistradas o magistrados o consejeras o consejeros de la Judicatura del Poder Judicial del Estado o de la Federación; </w:t>
      </w:r>
    </w:p>
    <w:p w14:paraId="6E8E261C"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y los servidores públicos federales, estatales o municipales en ejercicio de autoridad; </w:t>
      </w:r>
    </w:p>
    <w:p w14:paraId="5E590461"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y los militares y los miembros de las fuerzas de seguridad pública del Estado y los de los municipios que ejerzan mando en el territorio de la elección; y </w:t>
      </w:r>
    </w:p>
    <w:p w14:paraId="1809E6AA"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y los ministros de cualquier culto, a menos que se separen formal, material y definitivamente de su ministerio, cuando menos cinco años antes del día de la elección. </w:t>
      </w:r>
    </w:p>
    <w:p w14:paraId="4EE2D109" w14:textId="77777777" w:rsidR="005543D7" w:rsidRPr="005543D7" w:rsidRDefault="005543D7" w:rsidP="005543D7">
      <w:p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5543D7">
        <w:rPr>
          <w:rFonts w:ascii="Palatino Linotype" w:eastAsia="Palatino Linotype" w:hAnsi="Palatino Linotype" w:cs="Palatino Linotype"/>
          <w:b/>
          <w:i/>
          <w:color w:val="000000"/>
          <w:lang w:val="es-ES" w:eastAsia="es-MX"/>
        </w:rPr>
        <w:t xml:space="preserve">.” </w:t>
      </w:r>
      <w:r w:rsidRPr="005543D7">
        <w:rPr>
          <w:rFonts w:ascii="Palatino Linotype" w:eastAsia="Palatino Linotype" w:hAnsi="Palatino Linotype" w:cs="Palatino Linotype"/>
          <w:i/>
          <w:color w:val="000000"/>
          <w:lang w:val="es-ES" w:eastAsia="es-MX"/>
        </w:rPr>
        <w:t>(Sic) (Énfasis añadido)</w:t>
      </w:r>
    </w:p>
    <w:p w14:paraId="6E7A38D5" w14:textId="77777777" w:rsidR="005543D7" w:rsidRPr="005543D7" w:rsidRDefault="005543D7" w:rsidP="005543D7">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 xml:space="preserve">De igual forma, el Código Electoral del Estado de México señala: </w:t>
      </w:r>
    </w:p>
    <w:p w14:paraId="61E3392A" w14:textId="77777777" w:rsidR="005543D7" w:rsidRPr="005543D7" w:rsidRDefault="005543D7" w:rsidP="005543D7">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14:paraId="6514EEC6" w14:textId="77777777" w:rsidR="005543D7" w:rsidRPr="005543D7" w:rsidRDefault="005543D7" w:rsidP="005543D7">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Artículo 17. Además de los requisitos señalados en el artículo anterior, las ciudadanas y los ciudadanos que aspiren a las candidaturas a Gobernadora o Gobernador, Diputada, Diputado o integrante de los ayuntamientos deberán satisfacer lo siguiente: </w:t>
      </w:r>
    </w:p>
    <w:p w14:paraId="6F191F0F"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141"/>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Estar inscrito en el padrón electoral correspondiente, la lista nominal y contar con credencial para votar vigente. </w:t>
      </w:r>
    </w:p>
    <w:p w14:paraId="31C96954"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magistrada o magistrado del Tribunal Superior de Justicia o del Tribunal Electoral o funcionario de este, salvo que se separe del cargo dos años antes de la fecha de inicio del proceso electoral de que se trate. </w:t>
      </w:r>
    </w:p>
    <w:p w14:paraId="16DA7E21"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formar parte del servicio profesional electoral del Instituto, salvo que se separe del cargo dos años antes de la fecha de inicio del proceso electoral de que se trate. </w:t>
      </w:r>
    </w:p>
    <w:p w14:paraId="57257DD2"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consejera o consejero electoral en el consejo general, del Instituto ni secretario ejecutivo, salvo que se separe del cargo dos años antes de la fecha de inicio del proceso electoral de que se trate. </w:t>
      </w:r>
    </w:p>
    <w:p w14:paraId="5458C637"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consejera o consejero electoral en los consejos distritales o municipales del Instituto ni director del mismo, salvo que se haya separado del cargo dos años antes de la fecha de inicio del proceso electoral de que se trate. </w:t>
      </w:r>
    </w:p>
    <w:p w14:paraId="6CB91F84"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integrante del órgano de dirección de los organismos a los que la Constitución Local otorga autonomía, salvo que se separe del cargo dos años antes de la fecha de inicio del proceso electoral de que se trate; </w:t>
      </w:r>
    </w:p>
    <w:p w14:paraId="14FB0E9B"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425"/>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14:paraId="7E6C0953" w14:textId="77777777" w:rsidR="005543D7" w:rsidRPr="005543D7" w:rsidRDefault="005543D7" w:rsidP="005543D7">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VIII. Ser electo o designado candidata o candidato, de conformidad con los procedimientos democráticos internos del partido político que lo postule”</w:t>
      </w:r>
    </w:p>
    <w:p w14:paraId="11AEBE20" w14:textId="77777777" w:rsidR="005543D7" w:rsidRPr="005543D7" w:rsidRDefault="005543D7" w:rsidP="005543D7">
      <w:pPr>
        <w:widowControl w:val="0"/>
        <w:tabs>
          <w:tab w:val="left" w:pos="1701"/>
          <w:tab w:val="left" w:pos="1843"/>
        </w:tabs>
        <w:spacing w:before="240" w:after="240" w:line="360" w:lineRule="auto"/>
        <w:jc w:val="both"/>
        <w:rPr>
          <w:rFonts w:ascii="Palatino Linotype" w:eastAsia="Palatino Linotype" w:hAnsi="Palatino Linotype" w:cs="Palatino Linotype"/>
          <w:b/>
          <w:sz w:val="24"/>
          <w:szCs w:val="24"/>
          <w:lang w:val="es-ES" w:eastAsia="es-MX"/>
        </w:rPr>
      </w:pPr>
      <w:r w:rsidRPr="005543D7">
        <w:rPr>
          <w:rFonts w:ascii="Palatino Linotype" w:eastAsia="Palatino Linotype" w:hAnsi="Palatino Linotype" w:cs="Palatino Linotype"/>
          <w:sz w:val="24"/>
          <w:szCs w:val="24"/>
          <w:lang w:val="es-ES" w:eastAsia="es-MX"/>
        </w:rPr>
        <w:t xml:space="preserve">En relación a estos preceptos, la Ley Orgánica Municipal en su artículo 18, fracción I dispone que una vez rendidos los informes de los ayuntamientos en funciones, previa convocatoria a sesión solemne, </w:t>
      </w:r>
      <w:r w:rsidRPr="005543D7">
        <w:rPr>
          <w:rFonts w:ascii="Palatino Linotype" w:eastAsia="Palatino Linotype" w:hAnsi="Palatino Linotype" w:cs="Palatino Linotype"/>
          <w:b/>
          <w:sz w:val="24"/>
          <w:szCs w:val="24"/>
          <w:lang w:val="es-ES" w:eastAsia="es-MX"/>
        </w:rPr>
        <w:t>deberán presentarse los ciudadanos que en términos de ley resultaron electos para rendir protesta y ocupar los cargos de</w:t>
      </w:r>
      <w:r w:rsidRPr="005543D7">
        <w:rPr>
          <w:rFonts w:ascii="Palatino Linotype" w:eastAsia="Palatino Linotype" w:hAnsi="Palatino Linotype" w:cs="Palatino Linotype"/>
          <w:sz w:val="24"/>
          <w:szCs w:val="24"/>
          <w:lang w:val="es-ES" w:eastAsia="es-MX"/>
        </w:rPr>
        <w:t xml:space="preserve"> </w:t>
      </w:r>
      <w:r w:rsidRPr="005543D7">
        <w:rPr>
          <w:rFonts w:ascii="Palatino Linotype" w:eastAsia="Palatino Linotype" w:hAnsi="Palatino Linotype" w:cs="Palatino Linotype"/>
          <w:b/>
          <w:sz w:val="24"/>
          <w:szCs w:val="24"/>
          <w:lang w:val="es-ES" w:eastAsia="es-MX"/>
        </w:rPr>
        <w:t>presidente municipal</w:t>
      </w:r>
      <w:r w:rsidRPr="00551628">
        <w:rPr>
          <w:rFonts w:ascii="Palatino Linotype" w:eastAsia="Palatino Linotype" w:hAnsi="Palatino Linotype" w:cs="Palatino Linotype"/>
          <w:b/>
          <w:sz w:val="24"/>
          <w:szCs w:val="24"/>
          <w:lang w:val="es-ES" w:eastAsia="es-MX"/>
        </w:rPr>
        <w:t>, síndico o síndicos y regidores</w:t>
      </w:r>
      <w:r w:rsidRPr="005543D7">
        <w:rPr>
          <w:rFonts w:ascii="Palatino Linotype" w:eastAsia="Palatino Linotype" w:hAnsi="Palatino Linotype" w:cs="Palatino Linotype"/>
          <w:sz w:val="24"/>
          <w:szCs w:val="24"/>
          <w:lang w:val="es-ES" w:eastAsia="es-MX"/>
        </w:rPr>
        <w:t xml:space="preserve">, sin que dicho plazo exceda el mes de diciembre del último año de la gestión del ayuntamiento saliente, </w:t>
      </w:r>
      <w:r w:rsidRPr="005543D7">
        <w:rPr>
          <w:rFonts w:ascii="Palatino Linotype" w:eastAsia="Palatino Linotype" w:hAnsi="Palatino Linotype" w:cs="Palatino Linotype"/>
          <w:b/>
          <w:sz w:val="24"/>
          <w:szCs w:val="24"/>
          <w:lang w:val="es-ES" w:eastAsia="es-MX"/>
        </w:rPr>
        <w:t>dicha reunión tendrá por objeto que los miembros del ayuntamiento entrante, rindan la protesta en términos de lo dispuesto por el artículo 144</w:t>
      </w:r>
      <w:r w:rsidRPr="005543D7">
        <w:rPr>
          <w:rFonts w:ascii="Palatino Linotype" w:eastAsia="Palatino Linotype" w:hAnsi="Palatino Linotype" w:cs="Palatino Linotype"/>
          <w:b/>
          <w:sz w:val="24"/>
          <w:szCs w:val="24"/>
          <w:vertAlign w:val="superscript"/>
          <w:lang w:val="es-ES" w:eastAsia="es-MX"/>
        </w:rPr>
        <w:footnoteReference w:id="1"/>
      </w:r>
      <w:r w:rsidRPr="005543D7">
        <w:rPr>
          <w:rFonts w:ascii="Palatino Linotype" w:eastAsia="Palatino Linotype" w:hAnsi="Palatino Linotype" w:cs="Palatino Linotype"/>
          <w:b/>
          <w:sz w:val="24"/>
          <w:szCs w:val="24"/>
          <w:lang w:val="es-ES" w:eastAsia="es-MX"/>
        </w:rPr>
        <w:t xml:space="preserve"> de la Constitución Política del Estado Libre y Soberano de México</w:t>
      </w:r>
      <w:r w:rsidRPr="005543D7">
        <w:rPr>
          <w:rFonts w:ascii="Palatino Linotype" w:eastAsia="Palatino Linotype" w:hAnsi="Palatino Linotype" w:cs="Palatino Linotype"/>
          <w:sz w:val="24"/>
          <w:szCs w:val="24"/>
          <w:lang w:val="es-ES" w:eastAsia="es-MX"/>
        </w:rPr>
        <w:t>, por lo que el</w:t>
      </w:r>
      <w:r w:rsidRPr="005543D7">
        <w:rPr>
          <w:rFonts w:ascii="Palatino Linotype" w:eastAsia="Palatino Linotype" w:hAnsi="Palatino Linotype" w:cs="Palatino Linotype"/>
          <w:b/>
          <w:sz w:val="24"/>
          <w:szCs w:val="24"/>
          <w:lang w:val="es-ES" w:eastAsia="es-MX"/>
        </w:rPr>
        <w:t xml:space="preserve"> </w:t>
      </w:r>
      <w:r w:rsidRPr="005543D7">
        <w:rPr>
          <w:rFonts w:ascii="Palatino Linotype" w:eastAsia="Palatino Linotype" w:hAnsi="Palatino Linotype" w:cs="Palatino Linotype"/>
          <w:sz w:val="24"/>
          <w:szCs w:val="24"/>
          <w:lang w:val="es-ES" w:eastAsia="es-MX"/>
        </w:rPr>
        <w:t>presidente municipal electo para el período siguiente lo hará ante el representante designado</w:t>
      </w:r>
      <w:r w:rsidRPr="005543D7">
        <w:rPr>
          <w:rFonts w:ascii="Palatino Linotype" w:eastAsia="Palatino Linotype" w:hAnsi="Palatino Linotype" w:cs="Palatino Linotype"/>
          <w:b/>
          <w:sz w:val="24"/>
          <w:szCs w:val="24"/>
          <w:lang w:val="es-ES" w:eastAsia="es-MX"/>
        </w:rPr>
        <w:t xml:space="preserve"> </w:t>
      </w:r>
      <w:r w:rsidRPr="005543D7">
        <w:rPr>
          <w:rFonts w:ascii="Palatino Linotype" w:eastAsia="Palatino Linotype" w:hAnsi="Palatino Linotype" w:cs="Palatino Linotype"/>
          <w:sz w:val="24"/>
          <w:szCs w:val="24"/>
          <w:lang w:val="es-ES" w:eastAsia="es-MX"/>
        </w:rPr>
        <w:t>por el Ejecutivo del Estado y a su vez, hará de inmediato lo propio con los demás miembros del</w:t>
      </w:r>
      <w:r w:rsidRPr="005543D7">
        <w:rPr>
          <w:rFonts w:ascii="Palatino Linotype" w:eastAsia="Palatino Linotype" w:hAnsi="Palatino Linotype" w:cs="Palatino Linotype"/>
          <w:b/>
          <w:sz w:val="24"/>
          <w:szCs w:val="24"/>
          <w:lang w:val="es-ES" w:eastAsia="es-MX"/>
        </w:rPr>
        <w:t xml:space="preserve"> </w:t>
      </w:r>
      <w:r w:rsidRPr="005543D7">
        <w:rPr>
          <w:rFonts w:ascii="Palatino Linotype" w:eastAsia="Palatino Linotype" w:hAnsi="Palatino Linotype" w:cs="Palatino Linotype"/>
          <w:sz w:val="24"/>
          <w:szCs w:val="24"/>
          <w:lang w:val="es-ES" w:eastAsia="es-MX"/>
        </w:rPr>
        <w:t>ayuntamiento electo.</w:t>
      </w:r>
    </w:p>
    <w:p w14:paraId="2E84C026" w14:textId="4A94DD0F" w:rsidR="008B30AE" w:rsidRPr="00390A2F" w:rsidRDefault="005543D7" w:rsidP="00390A2F">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De tal suerte que la Constitución y la Ley Orgánica Municipal consideran al presidente municipal y demás integrantes del ayuntamiento como servidores que ostentan un cargo de elección popular, por lo tanto,</w:t>
      </w:r>
      <w:r w:rsidR="00030E0F">
        <w:rPr>
          <w:rFonts w:ascii="Palatino Linotype" w:eastAsia="Palatino Linotype" w:hAnsi="Palatino Linotype" w:cs="Palatino Linotype"/>
          <w:sz w:val="24"/>
          <w:szCs w:val="24"/>
          <w:lang w:val="es-ES" w:eastAsia="es-MX"/>
        </w:rPr>
        <w:t xml:space="preserve"> se reitera </w:t>
      </w:r>
      <w:r w:rsidR="00AE25B3">
        <w:rPr>
          <w:rFonts w:ascii="Palatino Linotype" w:eastAsia="Palatino Linotype" w:hAnsi="Palatino Linotype" w:cs="Palatino Linotype"/>
          <w:sz w:val="24"/>
          <w:szCs w:val="24"/>
          <w:lang w:val="es-ES" w:eastAsia="es-MX"/>
        </w:rPr>
        <w:t xml:space="preserve">que </w:t>
      </w:r>
      <w:r w:rsidR="00AE25B3" w:rsidRPr="001F4A00">
        <w:rPr>
          <w:rFonts w:ascii="Palatino Linotype" w:eastAsia="Palatino Linotype" w:hAnsi="Palatino Linotype" w:cs="Palatino Linotype"/>
          <w:b/>
          <w:sz w:val="24"/>
          <w:szCs w:val="24"/>
          <w:lang w:val="es-ES" w:eastAsia="es-MX"/>
        </w:rPr>
        <w:t>no</w:t>
      </w:r>
      <w:r w:rsidRPr="001F4A00">
        <w:rPr>
          <w:rFonts w:ascii="Palatino Linotype" w:eastAsia="Palatino Linotype" w:hAnsi="Palatino Linotype" w:cs="Palatino Linotype"/>
          <w:b/>
          <w:sz w:val="24"/>
          <w:szCs w:val="24"/>
          <w:lang w:val="es-ES" w:eastAsia="es-MX"/>
        </w:rPr>
        <w:t xml:space="preserve"> se encue</w:t>
      </w:r>
      <w:r w:rsidR="00551628" w:rsidRPr="001F4A00">
        <w:rPr>
          <w:rFonts w:ascii="Palatino Linotype" w:eastAsia="Palatino Linotype" w:hAnsi="Palatino Linotype" w:cs="Palatino Linotype"/>
          <w:b/>
          <w:sz w:val="24"/>
          <w:szCs w:val="24"/>
          <w:lang w:val="es-ES" w:eastAsia="es-MX"/>
        </w:rPr>
        <w:t>ntran constreñidos a entregar los</w:t>
      </w:r>
      <w:r w:rsidRPr="001F4A00">
        <w:rPr>
          <w:rFonts w:ascii="Palatino Linotype" w:eastAsia="Palatino Linotype" w:hAnsi="Palatino Linotype" w:cs="Palatino Linotype"/>
          <w:b/>
          <w:sz w:val="24"/>
          <w:szCs w:val="24"/>
          <w:lang w:val="es-ES" w:eastAsia="es-MX"/>
        </w:rPr>
        <w:t xml:space="preserve"> document</w:t>
      </w:r>
      <w:r w:rsidR="00030E0F" w:rsidRPr="001F4A00">
        <w:rPr>
          <w:rFonts w:ascii="Palatino Linotype" w:eastAsia="Palatino Linotype" w:hAnsi="Palatino Linotype" w:cs="Palatino Linotype"/>
          <w:b/>
          <w:sz w:val="24"/>
          <w:szCs w:val="24"/>
          <w:lang w:val="es-ES" w:eastAsia="es-MX"/>
        </w:rPr>
        <w:t>o</w:t>
      </w:r>
      <w:r w:rsidR="00551628" w:rsidRPr="001F4A00">
        <w:rPr>
          <w:rFonts w:ascii="Palatino Linotype" w:eastAsia="Palatino Linotype" w:hAnsi="Palatino Linotype" w:cs="Palatino Linotype"/>
          <w:b/>
          <w:sz w:val="24"/>
          <w:szCs w:val="24"/>
          <w:lang w:val="es-ES" w:eastAsia="es-MX"/>
        </w:rPr>
        <w:t>s</w:t>
      </w:r>
      <w:r w:rsidR="00030E0F" w:rsidRPr="001F4A00">
        <w:rPr>
          <w:rFonts w:ascii="Palatino Linotype" w:eastAsia="Palatino Linotype" w:hAnsi="Palatino Linotype" w:cs="Palatino Linotype"/>
          <w:b/>
          <w:sz w:val="24"/>
          <w:szCs w:val="24"/>
          <w:lang w:val="es-ES" w:eastAsia="es-MX"/>
        </w:rPr>
        <w:t xml:space="preserve"> solicitado</w:t>
      </w:r>
      <w:r w:rsidR="00551628" w:rsidRPr="001F4A00">
        <w:rPr>
          <w:rFonts w:ascii="Palatino Linotype" w:eastAsia="Palatino Linotype" w:hAnsi="Palatino Linotype" w:cs="Palatino Linotype"/>
          <w:b/>
          <w:sz w:val="24"/>
          <w:szCs w:val="24"/>
          <w:lang w:val="es-ES" w:eastAsia="es-MX"/>
        </w:rPr>
        <w:t>s</w:t>
      </w:r>
      <w:r w:rsidR="00030E0F" w:rsidRPr="001F4A00">
        <w:rPr>
          <w:rFonts w:ascii="Palatino Linotype" w:eastAsia="Palatino Linotype" w:hAnsi="Palatino Linotype" w:cs="Palatino Linotype"/>
          <w:b/>
          <w:sz w:val="24"/>
          <w:szCs w:val="24"/>
          <w:lang w:val="es-ES" w:eastAsia="es-MX"/>
        </w:rPr>
        <w:t xml:space="preserve"> por el particular</w:t>
      </w:r>
      <w:r w:rsidR="00814BC6">
        <w:rPr>
          <w:rFonts w:ascii="Palatino Linotype" w:eastAsia="Palatino Linotype" w:hAnsi="Palatino Linotype" w:cs="Palatino Linotype"/>
          <w:b/>
          <w:sz w:val="24"/>
          <w:szCs w:val="24"/>
          <w:lang w:val="es-ES" w:eastAsia="es-MX"/>
        </w:rPr>
        <w:t xml:space="preserve">, </w:t>
      </w:r>
      <w:r w:rsidR="00814BC6" w:rsidRPr="00383034">
        <w:rPr>
          <w:rFonts w:ascii="Palatino Linotype" w:eastAsia="Palatino Linotype" w:hAnsi="Palatino Linotype" w:cs="Palatino Linotype"/>
          <w:sz w:val="24"/>
          <w:szCs w:val="24"/>
          <w:lang w:val="es-ES" w:eastAsia="es-MX"/>
        </w:rPr>
        <w:t>toda vez que</w:t>
      </w:r>
      <w:r w:rsidR="00814BC6">
        <w:rPr>
          <w:rFonts w:ascii="Palatino Linotype" w:eastAsia="Palatino Linotype" w:hAnsi="Palatino Linotype" w:cs="Palatino Linotype"/>
          <w:b/>
          <w:sz w:val="24"/>
          <w:szCs w:val="24"/>
          <w:lang w:val="es-ES" w:eastAsia="es-MX"/>
        </w:rPr>
        <w:t xml:space="preserve"> </w:t>
      </w:r>
      <w:r w:rsidR="00814BC6" w:rsidRPr="00383034">
        <w:rPr>
          <w:rFonts w:ascii="Palatino Linotype" w:eastAsia="Palatino Linotype" w:hAnsi="Palatino Linotype" w:cs="Palatino Linotype"/>
          <w:sz w:val="24"/>
          <w:szCs w:val="24"/>
          <w:lang w:val="es-ES" w:eastAsia="es-MX"/>
        </w:rPr>
        <w:t>por la naturaleza de su designación, estaríamos ante una excepción</w:t>
      </w:r>
      <w:r w:rsidR="00030E0F" w:rsidRPr="001F4A00">
        <w:rPr>
          <w:rFonts w:ascii="Palatino Linotype" w:eastAsia="Palatino Linotype" w:hAnsi="Palatino Linotype" w:cs="Palatino Linotype"/>
          <w:b/>
          <w:sz w:val="24"/>
          <w:szCs w:val="24"/>
          <w:lang w:val="es-ES" w:eastAsia="es-MX"/>
        </w:rPr>
        <w:t>,</w:t>
      </w:r>
      <w:r w:rsidR="00030E0F">
        <w:rPr>
          <w:rFonts w:ascii="Palatino Linotype" w:eastAsia="Palatino Linotype" w:hAnsi="Palatino Linotype" w:cs="Palatino Linotype"/>
          <w:sz w:val="24"/>
          <w:szCs w:val="24"/>
          <w:lang w:val="es-ES" w:eastAsia="es-MX"/>
        </w:rPr>
        <w:t xml:space="preserve"> </w:t>
      </w:r>
      <w:r w:rsidRPr="005543D7">
        <w:rPr>
          <w:rFonts w:ascii="Palatino Linotype" w:eastAsia="Palatino Linotype" w:hAnsi="Palatino Linotype" w:cs="Palatino Linotype"/>
          <w:sz w:val="24"/>
          <w:szCs w:val="24"/>
          <w:lang w:val="es-ES" w:eastAsia="es-MX"/>
        </w:rPr>
        <w:t xml:space="preserve">por lo que no es posible entregar la información solicitada, en virtud de que como se analizó en líneas anteriores, no se encuentran obligados a generarla, poseerla o administrarla. </w:t>
      </w:r>
    </w:p>
    <w:p w14:paraId="35CC3B63" w14:textId="77777777" w:rsidR="008B30AE" w:rsidRPr="008B30AE" w:rsidRDefault="008B30AE" w:rsidP="00390A2F">
      <w:pPr>
        <w:spacing w:line="360" w:lineRule="auto"/>
        <w:ind w:right="49"/>
        <w:jc w:val="both"/>
        <w:rPr>
          <w:rFonts w:ascii="Palatino Linotype" w:hAnsi="Palatino Linotype"/>
          <w:sz w:val="24"/>
          <w:szCs w:val="24"/>
          <w:lang w:val="es-ES_tradnl"/>
        </w:rPr>
      </w:pPr>
      <w:r w:rsidRPr="008B30AE">
        <w:rPr>
          <w:rFonts w:ascii="Palatino Linotype" w:hAnsi="Palatino Linotype"/>
          <w:sz w:val="24"/>
          <w:szCs w:val="24"/>
          <w:lang w:val="es-ES_tradnl"/>
        </w:rPr>
        <w:t>Lo anterior se robustece con el Criterio número 03/17 emitido por el Instituto Nacional de Transparencia, Acceso a la Información y Protección de Datos Personales (INAI), que se inserta a continuación:</w:t>
      </w:r>
    </w:p>
    <w:p w14:paraId="770F06AD" w14:textId="77777777" w:rsidR="008B30AE" w:rsidRPr="004C6323" w:rsidRDefault="008B30AE" w:rsidP="008B30AE">
      <w:pPr>
        <w:ind w:left="567" w:right="616"/>
        <w:jc w:val="both"/>
        <w:rPr>
          <w:rFonts w:ascii="Palatino Linotype" w:hAnsi="Palatino Linotype"/>
          <w:lang w:val="es-ES_tradnl"/>
        </w:rPr>
      </w:pPr>
    </w:p>
    <w:p w14:paraId="16800027" w14:textId="77777777" w:rsidR="008B30AE" w:rsidRPr="004C6323" w:rsidRDefault="008B30AE" w:rsidP="008B30AE">
      <w:pPr>
        <w:ind w:left="567" w:right="616"/>
        <w:jc w:val="both"/>
        <w:rPr>
          <w:rFonts w:ascii="Palatino Linotype" w:hAnsi="Palatino Linotype"/>
          <w:i/>
          <w:lang w:val="es-ES_tradnl"/>
        </w:rPr>
      </w:pPr>
      <w:r w:rsidRPr="004C6323">
        <w:rPr>
          <w:rFonts w:ascii="Palatino Linotype" w:hAnsi="Palatino Linotype"/>
          <w:b/>
          <w:i/>
          <w:lang w:val="es-ES_tradnl"/>
        </w:rPr>
        <w:t xml:space="preserve">No existe obligación de elaborar documentos ad hoc para atender las solicitudes de acceso a la información. </w:t>
      </w:r>
      <w:r w:rsidRPr="004C6323">
        <w:rPr>
          <w:rFonts w:ascii="Palatino Linotype" w:hAnsi="Palatino Linotype"/>
          <w:i/>
          <w:lang w:val="es-ES_tradnl"/>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792A1D3" w14:textId="77777777" w:rsidR="008B30AE" w:rsidRPr="004C6323" w:rsidRDefault="008B30AE" w:rsidP="008B30AE">
      <w:pPr>
        <w:ind w:left="567" w:right="616"/>
        <w:jc w:val="both"/>
        <w:rPr>
          <w:rFonts w:ascii="Palatino Linotype" w:hAnsi="Palatino Linotype"/>
          <w:b/>
          <w:i/>
          <w:lang w:val="es-ES_tradnl"/>
        </w:rPr>
      </w:pPr>
    </w:p>
    <w:p w14:paraId="5F56E455" w14:textId="77777777" w:rsidR="008B30AE" w:rsidRPr="004C6323" w:rsidRDefault="008B30AE" w:rsidP="008B30AE">
      <w:pPr>
        <w:ind w:left="567" w:right="616"/>
        <w:jc w:val="both"/>
        <w:rPr>
          <w:rFonts w:ascii="Palatino Linotype" w:hAnsi="Palatino Linotype"/>
          <w:b/>
          <w:i/>
          <w:lang w:val="es-ES_tradnl"/>
        </w:rPr>
      </w:pPr>
      <w:r w:rsidRPr="004C6323">
        <w:rPr>
          <w:rFonts w:ascii="Palatino Linotype" w:hAnsi="Palatino Linotype"/>
          <w:b/>
          <w:i/>
          <w:lang w:val="es-ES_tradnl"/>
        </w:rPr>
        <w:t>Resoluciones:</w:t>
      </w:r>
    </w:p>
    <w:p w14:paraId="23827210" w14:textId="77777777" w:rsidR="008B30AE" w:rsidRPr="004C6323" w:rsidRDefault="008B30AE" w:rsidP="008B30AE">
      <w:pPr>
        <w:numPr>
          <w:ilvl w:val="0"/>
          <w:numId w:val="27"/>
        </w:numPr>
        <w:spacing w:after="0" w:line="240" w:lineRule="auto"/>
        <w:ind w:right="616"/>
        <w:jc w:val="both"/>
        <w:rPr>
          <w:rFonts w:ascii="Palatino Linotype" w:hAnsi="Palatino Linotype"/>
          <w:i/>
        </w:rPr>
      </w:pPr>
      <w:r w:rsidRPr="004C6323">
        <w:rPr>
          <w:rFonts w:ascii="Palatino Linotype" w:hAnsi="Palatino Linotype"/>
          <w:b/>
          <w:i/>
        </w:rPr>
        <w:t>RRA 0050/16.</w:t>
      </w:r>
      <w:r w:rsidRPr="004C6323">
        <w:rPr>
          <w:rFonts w:ascii="Palatino Linotype" w:hAnsi="Palatino Linotype"/>
          <w:i/>
        </w:rPr>
        <w:t xml:space="preserve"> Instituto Nacional para la Evaluación de la Educación. 13 julio de 2016. Por unanimidad. Comisionado Ponente: Francisco Javier Acuña Llamas.</w:t>
      </w:r>
    </w:p>
    <w:p w14:paraId="5E5E99D7" w14:textId="77777777" w:rsidR="008B30AE" w:rsidRPr="004C6323" w:rsidRDefault="008B30AE" w:rsidP="008B30AE">
      <w:pPr>
        <w:numPr>
          <w:ilvl w:val="0"/>
          <w:numId w:val="27"/>
        </w:numPr>
        <w:spacing w:after="0" w:line="240" w:lineRule="auto"/>
        <w:ind w:right="616"/>
        <w:jc w:val="both"/>
        <w:rPr>
          <w:rFonts w:ascii="Palatino Linotype" w:hAnsi="Palatino Linotype"/>
          <w:i/>
        </w:rPr>
      </w:pPr>
      <w:r w:rsidRPr="004C6323">
        <w:rPr>
          <w:rFonts w:ascii="Palatino Linotype" w:hAnsi="Palatino Linotype"/>
          <w:b/>
          <w:i/>
        </w:rPr>
        <w:t xml:space="preserve">RRA 0310/16. </w:t>
      </w:r>
      <w:r w:rsidRPr="004C6323">
        <w:rPr>
          <w:rFonts w:ascii="Palatino Linotype" w:hAnsi="Palatino Linotype"/>
          <w:i/>
        </w:rPr>
        <w:t>Instituto Nacional de Transparencia, Acceso a la Información y Protección de Datos Personales. 10 de agosto de 2016. Por unanimidad. Comisionada Ponente. Areli Cano Guadiana.</w:t>
      </w:r>
    </w:p>
    <w:p w14:paraId="6E40B8A0" w14:textId="77777777" w:rsidR="008B30AE" w:rsidRPr="004C6323" w:rsidRDefault="008B30AE" w:rsidP="008B30AE">
      <w:pPr>
        <w:numPr>
          <w:ilvl w:val="0"/>
          <w:numId w:val="27"/>
        </w:numPr>
        <w:spacing w:after="0" w:line="240" w:lineRule="auto"/>
        <w:ind w:right="616"/>
        <w:jc w:val="both"/>
        <w:rPr>
          <w:rFonts w:ascii="Palatino Linotype" w:hAnsi="Palatino Linotype"/>
          <w:i/>
        </w:rPr>
      </w:pPr>
      <w:r w:rsidRPr="004C6323">
        <w:rPr>
          <w:rFonts w:ascii="Palatino Linotype" w:hAnsi="Palatino Linotype"/>
          <w:b/>
          <w:i/>
        </w:rPr>
        <w:t xml:space="preserve">RRA 1889/16. </w:t>
      </w:r>
      <w:r w:rsidRPr="004C6323">
        <w:rPr>
          <w:rFonts w:ascii="Palatino Linotype" w:hAnsi="Palatino Linotype"/>
          <w:i/>
        </w:rPr>
        <w:t>Secretaría de Hacienda y Crédito Público. 05 de octubre de 2016. Por unanimidad. Comisionada Ponente. Ximena Puente de la Mora.</w:t>
      </w:r>
    </w:p>
    <w:p w14:paraId="036731CE" w14:textId="77777777" w:rsidR="001F4A00" w:rsidRDefault="001F4A00" w:rsidP="008B30AE">
      <w:pPr>
        <w:ind w:left="567" w:right="616"/>
        <w:jc w:val="both"/>
        <w:rPr>
          <w:rFonts w:ascii="Palatino Linotype" w:hAnsi="Palatino Linotype"/>
        </w:rPr>
      </w:pPr>
    </w:p>
    <w:p w14:paraId="227A97FE" w14:textId="589F98A0" w:rsidR="00D8273E" w:rsidRPr="00D8273E" w:rsidRDefault="007E6B4C" w:rsidP="00D8273E">
      <w:pPr>
        <w:spacing w:before="240" w:after="240" w:line="360" w:lineRule="auto"/>
        <w:ind w:right="-3"/>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7314708F" wp14:editId="1B265CBE">
                <wp:simplePos x="0" y="0"/>
                <wp:positionH relativeFrom="column">
                  <wp:posOffset>44450</wp:posOffset>
                </wp:positionH>
                <wp:positionV relativeFrom="paragraph">
                  <wp:posOffset>716280</wp:posOffset>
                </wp:positionV>
                <wp:extent cx="5514975" cy="67437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514975" cy="6743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F25C3"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6.4pt" to="437.75pt,5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" strokecolor="black [3200]" strokeweight=".5pt">
                <v:stroke joinstyle="miter"/>
              </v:line>
            </w:pict>
          </mc:Fallback>
        </mc:AlternateContent>
      </w:r>
      <w:r w:rsidR="00D8273E" w:rsidRPr="00D8273E">
        <w:rPr>
          <w:rFonts w:ascii="Palatino Linotype" w:hAnsi="Palatino Linotype"/>
          <w:sz w:val="24"/>
          <w:szCs w:val="24"/>
        </w:rPr>
        <w:t xml:space="preserve">Es por todo lo vertido en líneas argumentativas anteriores que la suscrita no comparte el sentido de la resolución, y </w:t>
      </w:r>
      <w:r w:rsidR="00030E0F">
        <w:rPr>
          <w:rFonts w:ascii="Palatino Linotype" w:hAnsi="Palatino Linotype"/>
          <w:sz w:val="24"/>
          <w:szCs w:val="24"/>
        </w:rPr>
        <w:t xml:space="preserve">por ende, se </w:t>
      </w:r>
      <w:r w:rsidR="00D8273E" w:rsidRPr="00D8273E">
        <w:rPr>
          <w:rFonts w:ascii="Palatino Linotype" w:hAnsi="Palatino Linotype"/>
          <w:sz w:val="24"/>
          <w:szCs w:val="24"/>
        </w:rPr>
        <w:t xml:space="preserve">formula el presente voto disidente. </w:t>
      </w:r>
    </w:p>
    <w:p w14:paraId="6D09DABC" w14:textId="182C7B0A" w:rsidR="00D771FC" w:rsidRDefault="00D771FC" w:rsidP="00D8273E">
      <w:pPr>
        <w:spacing w:before="240" w:line="360" w:lineRule="auto"/>
        <w:ind w:right="851"/>
        <w:jc w:val="both"/>
        <w:rPr>
          <w:rFonts w:ascii="Palatino Linotype" w:hAnsi="Palatino Linotype"/>
          <w:sz w:val="24"/>
          <w:szCs w:val="24"/>
        </w:rPr>
        <w:sectPr w:rsidR="00D771FC"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pPr>
    </w:p>
    <w:p w14:paraId="725EBEF8" w14:textId="43068ADB" w:rsidR="002E6368" w:rsidRPr="001A2DF4" w:rsidRDefault="002E6368" w:rsidP="00D771FC">
      <w:pPr>
        <w:spacing w:before="240" w:after="240" w:line="360" w:lineRule="auto"/>
        <w:ind w:right="423"/>
        <w:jc w:val="both"/>
        <w:rPr>
          <w:rFonts w:ascii="Palatino Linotype" w:hAnsi="Palatino Linotype"/>
          <w:sz w:val="24"/>
          <w:szCs w:val="24"/>
        </w:rPr>
      </w:pPr>
    </w:p>
    <w:sectPr w:rsidR="002E6368" w:rsidRPr="001A2DF4" w:rsidSect="007F0307">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F81F7" w14:textId="77777777" w:rsidR="002036B6" w:rsidRDefault="002036B6" w:rsidP="00907451">
      <w:pPr>
        <w:spacing w:after="0" w:line="240" w:lineRule="auto"/>
      </w:pPr>
      <w:r>
        <w:separator/>
      </w:r>
    </w:p>
  </w:endnote>
  <w:endnote w:type="continuationSeparator" w:id="0">
    <w:p w14:paraId="79EBF6E3" w14:textId="77777777" w:rsidR="002036B6" w:rsidRDefault="002036B6"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420B8" w14:textId="77777777"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3A8F">
      <w:rPr>
        <w:rFonts w:ascii="Arial" w:hAnsi="Arial" w:cs="Arial"/>
        <w:b/>
        <w:bCs/>
        <w:noProof/>
        <w:sz w:val="20"/>
        <w:szCs w:val="20"/>
      </w:rPr>
      <w:t>16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3A8F">
      <w:rPr>
        <w:rFonts w:ascii="Arial" w:hAnsi="Arial" w:cs="Arial"/>
        <w:b/>
        <w:bCs/>
        <w:noProof/>
        <w:sz w:val="20"/>
        <w:szCs w:val="20"/>
      </w:rPr>
      <w:t>16</w:t>
    </w:r>
    <w:r w:rsidRPr="00986599">
      <w:rPr>
        <w:rFonts w:ascii="Arial" w:hAnsi="Arial" w:cs="Arial"/>
        <w:b/>
        <w:bCs/>
        <w:sz w:val="20"/>
        <w:szCs w:val="20"/>
      </w:rPr>
      <w:fldChar w:fldCharType="end"/>
    </w:r>
  </w:p>
  <w:p w14:paraId="5B67DD07" w14:textId="77777777"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28353" w14:textId="77777777" w:rsidR="002036B6" w:rsidRDefault="002036B6" w:rsidP="00907451">
      <w:pPr>
        <w:spacing w:after="0" w:line="240" w:lineRule="auto"/>
      </w:pPr>
      <w:r>
        <w:separator/>
      </w:r>
    </w:p>
  </w:footnote>
  <w:footnote w:type="continuationSeparator" w:id="0">
    <w:p w14:paraId="27594B42" w14:textId="77777777" w:rsidR="002036B6" w:rsidRDefault="002036B6" w:rsidP="00907451">
      <w:pPr>
        <w:spacing w:after="0" w:line="240" w:lineRule="auto"/>
      </w:pPr>
      <w:r>
        <w:continuationSeparator/>
      </w:r>
    </w:p>
  </w:footnote>
  <w:footnote w:id="1">
    <w:p w14:paraId="5C9DE059" w14:textId="77777777" w:rsidR="005543D7" w:rsidRDefault="005543D7" w:rsidP="005543D7">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le</w:t>
      </w:r>
      <w:bookmarkStart w:id="4" w:name="_GoBack"/>
      <w:bookmarkEnd w:id="4"/>
      <w:r>
        <w:rPr>
          <w:rFonts w:ascii="Palatino Linotype" w:eastAsia="Palatino Linotype" w:hAnsi="Palatino Linotype" w:cs="Palatino Linotype"/>
          <w:color w:val="000000"/>
          <w:sz w:val="20"/>
          <w:szCs w:val="20"/>
        </w:rPr>
        <w:t>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2845" w14:textId="77777777"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5FC3F20F" wp14:editId="7B2A03E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C3F20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D7EA2" w14:textId="77777777"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14:anchorId="15E3FE86" wp14:editId="58ECE53B">
          <wp:simplePos x="0" y="0"/>
          <wp:positionH relativeFrom="column">
            <wp:posOffset>-1115060</wp:posOffset>
          </wp:positionH>
          <wp:positionV relativeFrom="paragraph">
            <wp:posOffset>-433704</wp:posOffset>
          </wp:positionV>
          <wp:extent cx="7510628" cy="9883775"/>
          <wp:effectExtent l="0" t="0" r="0" b="3175"/>
          <wp:wrapNone/>
          <wp:docPr id="12" name="Imagen 12"/>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510002A" w14:textId="77777777" w:rsidR="007F0307" w:rsidRDefault="007F0307" w:rsidP="007F0307">
    <w:pPr>
      <w:pStyle w:val="Encabezado"/>
      <w:jc w:val="right"/>
      <w:rPr>
        <w:rFonts w:ascii="Arial" w:hAnsi="Arial" w:cs="Arial"/>
        <w:sz w:val="20"/>
        <w:szCs w:val="20"/>
      </w:rPr>
    </w:pPr>
  </w:p>
  <w:p w14:paraId="31E33A14" w14:textId="77777777" w:rsidR="007F0307" w:rsidRDefault="007F0307" w:rsidP="007F0307">
    <w:pPr>
      <w:pStyle w:val="Encabezado"/>
      <w:jc w:val="right"/>
      <w:rPr>
        <w:rFonts w:ascii="Arial" w:hAnsi="Arial" w:cs="Arial"/>
        <w:sz w:val="20"/>
        <w:szCs w:val="20"/>
      </w:rPr>
    </w:pPr>
  </w:p>
  <w:p w14:paraId="7537DD8A" w14:textId="07E89A00" w:rsidR="007F0307" w:rsidRPr="00563D0F" w:rsidRDefault="007F0307" w:rsidP="007F0307">
    <w:pPr>
      <w:pStyle w:val="Encabezado"/>
      <w:jc w:val="right"/>
      <w:rPr>
        <w:rFonts w:ascii="Palatino Linotype" w:hAnsi="Palatino Linotype" w:cs="Arial"/>
        <w:b/>
        <w:sz w:val="20"/>
        <w:szCs w:val="20"/>
      </w:rPr>
    </w:pPr>
    <w:r w:rsidRPr="001D40EB">
      <w:rPr>
        <w:rFonts w:ascii="Palatino Linotype" w:hAnsi="Palatino Linotype" w:cs="Arial"/>
        <w:b/>
        <w:sz w:val="20"/>
        <w:szCs w:val="20"/>
      </w:rPr>
      <w:t xml:space="preserve">VOTO </w:t>
    </w:r>
    <w:r w:rsidR="00005859" w:rsidRPr="001D40EB">
      <w:rPr>
        <w:rFonts w:ascii="Palatino Linotype" w:hAnsi="Palatino Linotype" w:cs="Arial"/>
        <w:b/>
        <w:sz w:val="20"/>
        <w:szCs w:val="20"/>
      </w:rPr>
      <w:t>DISIDENTE</w:t>
    </w:r>
    <w:r w:rsidRPr="00563D0F">
      <w:rPr>
        <w:rFonts w:ascii="Palatino Linotype" w:hAnsi="Palatino Linotype" w:cs="Arial"/>
        <w:b/>
        <w:sz w:val="20"/>
        <w:szCs w:val="20"/>
      </w:rPr>
      <w:t xml:space="preserve"> </w:t>
    </w:r>
  </w:p>
  <w:p w14:paraId="18A7359B" w14:textId="791D0091" w:rsidR="007163A4" w:rsidRDefault="005A0DD5" w:rsidP="00572030">
    <w:pPr>
      <w:pStyle w:val="Encabezado"/>
      <w:jc w:val="right"/>
      <w:rPr>
        <w:rFonts w:ascii="Palatino Linotype" w:hAnsi="Palatino Linotype" w:cs="Arial"/>
        <w:b/>
        <w:bCs/>
        <w:sz w:val="20"/>
        <w:szCs w:val="20"/>
        <w:lang w:val="es-MX"/>
      </w:rPr>
    </w:pPr>
    <w:r>
      <w:rPr>
        <w:rFonts w:ascii="Palatino Linotype" w:hAnsi="Palatino Linotype" w:cs="Arial"/>
        <w:b/>
        <w:sz w:val="20"/>
        <w:szCs w:val="20"/>
      </w:rPr>
      <w:t xml:space="preserve">   </w:t>
    </w:r>
    <w:r w:rsidR="007F0307" w:rsidRPr="00522027">
      <w:rPr>
        <w:rFonts w:ascii="Palatino Linotype" w:hAnsi="Palatino Linotype" w:cs="Arial"/>
        <w:b/>
        <w:sz w:val="20"/>
        <w:szCs w:val="20"/>
      </w:rPr>
      <w:t>RECURSO</w:t>
    </w:r>
    <w:r w:rsidR="00DB194A">
      <w:rPr>
        <w:rFonts w:ascii="Palatino Linotype" w:hAnsi="Palatino Linotype" w:cs="Arial"/>
        <w:b/>
        <w:sz w:val="20"/>
        <w:szCs w:val="20"/>
      </w:rPr>
      <w:t>S</w:t>
    </w:r>
    <w:r w:rsidR="007F0307" w:rsidRPr="00522027">
      <w:rPr>
        <w:rFonts w:ascii="Palatino Linotype" w:hAnsi="Palatino Linotype" w:cs="Arial"/>
        <w:b/>
        <w:sz w:val="20"/>
        <w:szCs w:val="20"/>
      </w:rPr>
      <w:t xml:space="preserve"> DE REVISIÓN </w:t>
    </w:r>
    <w:r w:rsidR="00522027" w:rsidRPr="00522027">
      <w:rPr>
        <w:rFonts w:ascii="Palatino Linotype" w:hAnsi="Palatino Linotype" w:cs="Arial"/>
        <w:b/>
        <w:bCs/>
        <w:sz w:val="20"/>
        <w:szCs w:val="20"/>
        <w:lang w:val="es-MX"/>
      </w:rPr>
      <w:t xml:space="preserve">03577/INFOEM/IP/RR/2022 </w:t>
    </w:r>
    <w:r>
      <w:rPr>
        <w:rFonts w:ascii="Palatino Linotype" w:hAnsi="Palatino Linotype" w:cs="Arial"/>
        <w:b/>
        <w:bCs/>
        <w:sz w:val="20"/>
        <w:szCs w:val="20"/>
        <w:lang w:val="es-MX"/>
      </w:rPr>
      <w:t>Y</w:t>
    </w:r>
  </w:p>
  <w:p w14:paraId="7B3AF3E3" w14:textId="61C04B08" w:rsidR="007F0307" w:rsidRDefault="005A0DD5" w:rsidP="00572030">
    <w:pPr>
      <w:pStyle w:val="Encabezado"/>
      <w:jc w:val="right"/>
      <w:rPr>
        <w:rFonts w:ascii="Palatino Linotype" w:hAnsi="Palatino Linotype" w:cs="Arial"/>
        <w:sz w:val="20"/>
        <w:szCs w:val="20"/>
      </w:rPr>
    </w:pPr>
    <w:r>
      <w:rPr>
        <w:rFonts w:ascii="Palatino Linotype" w:hAnsi="Palatino Linotype" w:cs="Arial"/>
        <w:b/>
        <w:bCs/>
        <w:sz w:val="20"/>
        <w:szCs w:val="20"/>
        <w:lang w:val="es-MX"/>
      </w:rPr>
      <w:t xml:space="preserve"> </w:t>
    </w:r>
    <w:r w:rsidRPr="005A0DD5">
      <w:rPr>
        <w:rFonts w:ascii="Palatino Linotype" w:hAnsi="Palatino Linotype" w:cs="Arial"/>
        <w:b/>
        <w:bCs/>
        <w:sz w:val="20"/>
        <w:szCs w:val="20"/>
        <w:lang w:val="es-MX"/>
      </w:rPr>
      <w:t>03579/INFOEM/IP/RR/2022 ACUMULADOS</w:t>
    </w:r>
    <w:r w:rsidR="009A66E9">
      <w:rPr>
        <w:rFonts w:ascii="Palatino Linotype" w:hAnsi="Palatino Linotype"/>
        <w:b/>
        <w:sz w:val="22"/>
        <w:szCs w:val="22"/>
        <w:lang w:val="es-ES_tradnl"/>
      </w:rPr>
      <w:t>.</w:t>
    </w:r>
  </w:p>
  <w:p w14:paraId="1FAB35F1" w14:textId="77777777" w:rsidR="007F0307" w:rsidRDefault="007F0307"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6601" w14:textId="1ED8EF43" w:rsidR="00D771FC" w:rsidRDefault="00D771FC" w:rsidP="007F0307">
    <w:pPr>
      <w:pStyle w:val="Encabezado"/>
      <w:jc w:val="right"/>
      <w:rPr>
        <w:rFonts w:ascii="Arial" w:hAnsi="Arial" w:cs="Arial"/>
        <w:sz w:val="20"/>
        <w:szCs w:val="20"/>
      </w:rPr>
    </w:pPr>
  </w:p>
  <w:p w14:paraId="424DF28E" w14:textId="77777777" w:rsidR="00D771FC" w:rsidRDefault="00D771FC" w:rsidP="007F0307">
    <w:pPr>
      <w:pStyle w:val="Encabezado"/>
      <w:jc w:val="right"/>
      <w:rPr>
        <w:rFonts w:ascii="Arial" w:hAnsi="Arial" w:cs="Arial"/>
        <w:sz w:val="20"/>
        <w:szCs w:val="20"/>
      </w:rPr>
    </w:pPr>
  </w:p>
  <w:p w14:paraId="435F0249" w14:textId="77777777" w:rsidR="00D771FC" w:rsidRDefault="00D771FC" w:rsidP="007F0307">
    <w:pPr>
      <w:pStyle w:val="Encabezado"/>
      <w:jc w:val="right"/>
      <w:rPr>
        <w:rFonts w:ascii="Arial" w:hAnsi="Arial" w:cs="Arial"/>
        <w:sz w:val="20"/>
        <w:szCs w:val="20"/>
      </w:rPr>
    </w:pPr>
  </w:p>
  <w:p w14:paraId="5C6E63FD" w14:textId="77777777" w:rsidR="00D771FC" w:rsidRDefault="00D771FC"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ED4DC4"/>
    <w:multiLevelType w:val="hybridMultilevel"/>
    <w:tmpl w:val="B9EF8A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BC0FC1"/>
    <w:multiLevelType w:val="hybridMultilevel"/>
    <w:tmpl w:val="07CD4F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3CAFF"/>
    <w:multiLevelType w:val="hybridMultilevel"/>
    <w:tmpl w:val="635A48A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967797"/>
    <w:multiLevelType w:val="hybridMultilevel"/>
    <w:tmpl w:val="81E22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6A2161E"/>
    <w:multiLevelType w:val="hybridMultilevel"/>
    <w:tmpl w:val="A4CEFC62"/>
    <w:lvl w:ilvl="0" w:tplc="D8220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9D49D7"/>
    <w:multiLevelType w:val="hybridMultilevel"/>
    <w:tmpl w:val="4D704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C675E9"/>
    <w:multiLevelType w:val="hybridMultilevel"/>
    <w:tmpl w:val="2C5E93AA"/>
    <w:lvl w:ilvl="0" w:tplc="58BEF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E0CB56"/>
    <w:multiLevelType w:val="hybridMultilevel"/>
    <w:tmpl w:val="3E41A72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AC7C3F"/>
    <w:multiLevelType w:val="multilevel"/>
    <w:tmpl w:val="A45494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5336C5"/>
    <w:multiLevelType w:val="hybridMultilevel"/>
    <w:tmpl w:val="8B98A8E2"/>
    <w:lvl w:ilvl="0" w:tplc="7B666928">
      <w:start w:val="1"/>
      <w:numFmt w:val="lowerRoman"/>
      <w:lvlText w:val="%1)"/>
      <w:lvlJc w:val="left"/>
      <w:pPr>
        <w:ind w:left="928" w:hanging="360"/>
      </w:pPr>
      <w:rPr>
        <w:rFonts w:ascii="Palatino Linotype" w:eastAsia="Calibri" w:hAnsi="Palatino Linotype" w:cs="Times New Roman"/>
        <w:b/>
        <w:i/>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2" w15:restartNumberingAfterBreak="0">
    <w:nsid w:val="224B5E9F"/>
    <w:multiLevelType w:val="hybridMultilevel"/>
    <w:tmpl w:val="049E9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3A76E5"/>
    <w:multiLevelType w:val="hybridMultilevel"/>
    <w:tmpl w:val="8D42A008"/>
    <w:lvl w:ilvl="0" w:tplc="EECCC5E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37F98C"/>
    <w:multiLevelType w:val="hybridMultilevel"/>
    <w:tmpl w:val="A4B65C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67EBD0"/>
    <w:multiLevelType w:val="hybridMultilevel"/>
    <w:tmpl w:val="2144612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BAD39C4"/>
    <w:multiLevelType w:val="hybridMultilevel"/>
    <w:tmpl w:val="2000FD7C"/>
    <w:lvl w:ilvl="0" w:tplc="F10CE2D8">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7" w15:restartNumberingAfterBreak="0">
    <w:nsid w:val="2E94182C"/>
    <w:multiLevelType w:val="hybridMultilevel"/>
    <w:tmpl w:val="EBA843E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05477E"/>
    <w:multiLevelType w:val="hybridMultilevel"/>
    <w:tmpl w:val="733646EE"/>
    <w:lvl w:ilvl="0" w:tplc="8D1CEA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4A6601"/>
    <w:multiLevelType w:val="hybridMultilevel"/>
    <w:tmpl w:val="109897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51354D1"/>
    <w:multiLevelType w:val="hybridMultilevel"/>
    <w:tmpl w:val="33C69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8247C2"/>
    <w:multiLevelType w:val="hybridMultilevel"/>
    <w:tmpl w:val="9BFEFD9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7F02BED"/>
    <w:multiLevelType w:val="hybridMultilevel"/>
    <w:tmpl w:val="C4FEE2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A36842"/>
    <w:multiLevelType w:val="hybridMultilevel"/>
    <w:tmpl w:val="CCD4948E"/>
    <w:lvl w:ilvl="0" w:tplc="C4DCB3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1A7F98"/>
    <w:multiLevelType w:val="hybridMultilevel"/>
    <w:tmpl w:val="1986916C"/>
    <w:lvl w:ilvl="0" w:tplc="3C3A01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777766F"/>
    <w:multiLevelType w:val="hybridMultilevel"/>
    <w:tmpl w:val="AAA87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932C25"/>
    <w:multiLevelType w:val="multilevel"/>
    <w:tmpl w:val="809664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B5153C"/>
    <w:multiLevelType w:val="hybridMultilevel"/>
    <w:tmpl w:val="633A04E2"/>
    <w:lvl w:ilvl="0" w:tplc="E02C865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31" w15:restartNumberingAfterBreak="0">
    <w:nsid w:val="547857C6"/>
    <w:multiLevelType w:val="hybridMultilevel"/>
    <w:tmpl w:val="32FA24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C74E39"/>
    <w:multiLevelType w:val="multilevel"/>
    <w:tmpl w:val="2C60E29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58F74137"/>
    <w:multiLevelType w:val="multilevel"/>
    <w:tmpl w:val="44F8310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592D4C81"/>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471C9A"/>
    <w:multiLevelType w:val="hybridMultilevel"/>
    <w:tmpl w:val="C7440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153979"/>
    <w:multiLevelType w:val="hybridMultilevel"/>
    <w:tmpl w:val="1660C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383C9C"/>
    <w:multiLevelType w:val="hybridMultilevel"/>
    <w:tmpl w:val="A0268326"/>
    <w:lvl w:ilvl="0" w:tplc="13C027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9190A9D"/>
    <w:multiLevelType w:val="hybridMultilevel"/>
    <w:tmpl w:val="AB882E6E"/>
    <w:lvl w:ilvl="0" w:tplc="D1CAE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BF55BB"/>
    <w:multiLevelType w:val="hybridMultilevel"/>
    <w:tmpl w:val="5EA0BDB4"/>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7"/>
  </w:num>
  <w:num w:numId="3">
    <w:abstractNumId w:val="11"/>
  </w:num>
  <w:num w:numId="4">
    <w:abstractNumId w:val="38"/>
  </w:num>
  <w:num w:numId="5">
    <w:abstractNumId w:val="22"/>
  </w:num>
  <w:num w:numId="6">
    <w:abstractNumId w:val="36"/>
  </w:num>
  <w:num w:numId="7">
    <w:abstractNumId w:val="2"/>
  </w:num>
  <w:num w:numId="8">
    <w:abstractNumId w:val="21"/>
  </w:num>
  <w:num w:numId="9">
    <w:abstractNumId w:val="19"/>
  </w:num>
  <w:num w:numId="10">
    <w:abstractNumId w:val="7"/>
  </w:num>
  <w:num w:numId="11">
    <w:abstractNumId w:val="12"/>
  </w:num>
  <w:num w:numId="12">
    <w:abstractNumId w:val="34"/>
  </w:num>
  <w:num w:numId="13">
    <w:abstractNumId w:val="41"/>
  </w:num>
  <w:num w:numId="14">
    <w:abstractNumId w:val="40"/>
  </w:num>
  <w:num w:numId="15">
    <w:abstractNumId w:val="17"/>
  </w:num>
  <w:num w:numId="16">
    <w:abstractNumId w:val="8"/>
  </w:num>
  <w:num w:numId="17">
    <w:abstractNumId w:val="16"/>
  </w:num>
  <w:num w:numId="18">
    <w:abstractNumId w:val="18"/>
  </w:num>
  <w:num w:numId="19">
    <w:abstractNumId w:val="30"/>
  </w:num>
  <w:num w:numId="20">
    <w:abstractNumId w:val="0"/>
  </w:num>
  <w:num w:numId="21">
    <w:abstractNumId w:val="15"/>
  </w:num>
  <w:num w:numId="22">
    <w:abstractNumId w:val="20"/>
  </w:num>
  <w:num w:numId="23">
    <w:abstractNumId w:val="9"/>
  </w:num>
  <w:num w:numId="24">
    <w:abstractNumId w:val="14"/>
  </w:num>
  <w:num w:numId="25">
    <w:abstractNumId w:val="3"/>
  </w:num>
  <w:num w:numId="26">
    <w:abstractNumId w:val="1"/>
  </w:num>
  <w:num w:numId="27">
    <w:abstractNumId w:val="37"/>
  </w:num>
  <w:num w:numId="28">
    <w:abstractNumId w:val="13"/>
  </w:num>
  <w:num w:numId="29">
    <w:abstractNumId w:val="25"/>
  </w:num>
  <w:num w:numId="30">
    <w:abstractNumId w:val="5"/>
  </w:num>
  <w:num w:numId="31">
    <w:abstractNumId w:val="42"/>
  </w:num>
  <w:num w:numId="32">
    <w:abstractNumId w:val="35"/>
  </w:num>
  <w:num w:numId="33">
    <w:abstractNumId w:val="32"/>
  </w:num>
  <w:num w:numId="34">
    <w:abstractNumId w:val="29"/>
  </w:num>
  <w:num w:numId="35">
    <w:abstractNumId w:val="33"/>
  </w:num>
  <w:num w:numId="36">
    <w:abstractNumId w:val="10"/>
  </w:num>
  <w:num w:numId="37">
    <w:abstractNumId w:val="39"/>
  </w:num>
  <w:num w:numId="38">
    <w:abstractNumId w:val="24"/>
  </w:num>
  <w:num w:numId="39">
    <w:abstractNumId w:val="4"/>
  </w:num>
  <w:num w:numId="40">
    <w:abstractNumId w:val="23"/>
  </w:num>
  <w:num w:numId="41">
    <w:abstractNumId w:val="31"/>
  </w:num>
  <w:num w:numId="42">
    <w:abstractNumId w:val="28"/>
  </w:num>
  <w:num w:numId="43">
    <w:abstractNumId w:val="6"/>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5D3"/>
    <w:rsid w:val="00001655"/>
    <w:rsid w:val="00005859"/>
    <w:rsid w:val="00023402"/>
    <w:rsid w:val="00030E0F"/>
    <w:rsid w:val="000342D2"/>
    <w:rsid w:val="00042A3C"/>
    <w:rsid w:val="0004489A"/>
    <w:rsid w:val="00051C17"/>
    <w:rsid w:val="00053C01"/>
    <w:rsid w:val="00057319"/>
    <w:rsid w:val="000607BA"/>
    <w:rsid w:val="000811F3"/>
    <w:rsid w:val="000830BC"/>
    <w:rsid w:val="000A55F5"/>
    <w:rsid w:val="000A6055"/>
    <w:rsid w:val="000A734F"/>
    <w:rsid w:val="000B0829"/>
    <w:rsid w:val="000B16F3"/>
    <w:rsid w:val="000B35A4"/>
    <w:rsid w:val="000B6B3E"/>
    <w:rsid w:val="000C2E0E"/>
    <w:rsid w:val="000D4981"/>
    <w:rsid w:val="000D49C7"/>
    <w:rsid w:val="000D49D5"/>
    <w:rsid w:val="000E0B50"/>
    <w:rsid w:val="000F6CC7"/>
    <w:rsid w:val="00113B56"/>
    <w:rsid w:val="0011440C"/>
    <w:rsid w:val="00114DC5"/>
    <w:rsid w:val="00122AB1"/>
    <w:rsid w:val="001241C8"/>
    <w:rsid w:val="001357F2"/>
    <w:rsid w:val="00155046"/>
    <w:rsid w:val="001639F9"/>
    <w:rsid w:val="00166249"/>
    <w:rsid w:val="0016644C"/>
    <w:rsid w:val="001822F4"/>
    <w:rsid w:val="00183DA2"/>
    <w:rsid w:val="001858FB"/>
    <w:rsid w:val="0019050D"/>
    <w:rsid w:val="001A2DF4"/>
    <w:rsid w:val="001A7C78"/>
    <w:rsid w:val="001B2D26"/>
    <w:rsid w:val="001C69C4"/>
    <w:rsid w:val="001D40EB"/>
    <w:rsid w:val="001D5B7E"/>
    <w:rsid w:val="001E074C"/>
    <w:rsid w:val="001E2225"/>
    <w:rsid w:val="001F4A00"/>
    <w:rsid w:val="002029C4"/>
    <w:rsid w:val="00202F1C"/>
    <w:rsid w:val="002036B6"/>
    <w:rsid w:val="002073F9"/>
    <w:rsid w:val="00213D88"/>
    <w:rsid w:val="00214FBA"/>
    <w:rsid w:val="00215353"/>
    <w:rsid w:val="002216D7"/>
    <w:rsid w:val="00232C29"/>
    <w:rsid w:val="002353A8"/>
    <w:rsid w:val="002434A1"/>
    <w:rsid w:val="00255188"/>
    <w:rsid w:val="002618A9"/>
    <w:rsid w:val="00274D27"/>
    <w:rsid w:val="00277504"/>
    <w:rsid w:val="002910CF"/>
    <w:rsid w:val="002914F5"/>
    <w:rsid w:val="00292D40"/>
    <w:rsid w:val="00295FA4"/>
    <w:rsid w:val="00296F92"/>
    <w:rsid w:val="002A0A9B"/>
    <w:rsid w:val="002A33C2"/>
    <w:rsid w:val="002A5ADD"/>
    <w:rsid w:val="002A6359"/>
    <w:rsid w:val="002B0DFB"/>
    <w:rsid w:val="002C13E5"/>
    <w:rsid w:val="002D0DEE"/>
    <w:rsid w:val="002D4BDB"/>
    <w:rsid w:val="002E6368"/>
    <w:rsid w:val="002E72E8"/>
    <w:rsid w:val="002E765B"/>
    <w:rsid w:val="00302B83"/>
    <w:rsid w:val="00303E74"/>
    <w:rsid w:val="00304E98"/>
    <w:rsid w:val="00320BAF"/>
    <w:rsid w:val="00340DE3"/>
    <w:rsid w:val="0034620B"/>
    <w:rsid w:val="00347C52"/>
    <w:rsid w:val="00356493"/>
    <w:rsid w:val="00356585"/>
    <w:rsid w:val="0036408D"/>
    <w:rsid w:val="00365594"/>
    <w:rsid w:val="0036634A"/>
    <w:rsid w:val="00371106"/>
    <w:rsid w:val="00383034"/>
    <w:rsid w:val="00390A2F"/>
    <w:rsid w:val="00395DB1"/>
    <w:rsid w:val="003A32DF"/>
    <w:rsid w:val="003A42B2"/>
    <w:rsid w:val="003A7FFD"/>
    <w:rsid w:val="003B33CF"/>
    <w:rsid w:val="003C68AF"/>
    <w:rsid w:val="003C7B9A"/>
    <w:rsid w:val="003D2E64"/>
    <w:rsid w:val="003D36F3"/>
    <w:rsid w:val="003E0CFF"/>
    <w:rsid w:val="003F1C9E"/>
    <w:rsid w:val="004064FA"/>
    <w:rsid w:val="0040777D"/>
    <w:rsid w:val="00410917"/>
    <w:rsid w:val="00414AE2"/>
    <w:rsid w:val="00415946"/>
    <w:rsid w:val="00433A7F"/>
    <w:rsid w:val="00435978"/>
    <w:rsid w:val="004375C6"/>
    <w:rsid w:val="00456467"/>
    <w:rsid w:val="00471208"/>
    <w:rsid w:val="00477092"/>
    <w:rsid w:val="004B35A0"/>
    <w:rsid w:val="004B7E3D"/>
    <w:rsid w:val="004C1D03"/>
    <w:rsid w:val="004E0033"/>
    <w:rsid w:val="004F52A3"/>
    <w:rsid w:val="00503956"/>
    <w:rsid w:val="00505F5A"/>
    <w:rsid w:val="00521B18"/>
    <w:rsid w:val="00522027"/>
    <w:rsid w:val="0054490F"/>
    <w:rsid w:val="00551628"/>
    <w:rsid w:val="005543D7"/>
    <w:rsid w:val="005549ED"/>
    <w:rsid w:val="00560FA5"/>
    <w:rsid w:val="00572030"/>
    <w:rsid w:val="00574532"/>
    <w:rsid w:val="005777C1"/>
    <w:rsid w:val="00595165"/>
    <w:rsid w:val="005A0DD5"/>
    <w:rsid w:val="005A111E"/>
    <w:rsid w:val="005A1C8A"/>
    <w:rsid w:val="005A4369"/>
    <w:rsid w:val="005C0F3D"/>
    <w:rsid w:val="005C2E7F"/>
    <w:rsid w:val="005D066B"/>
    <w:rsid w:val="005D5DD5"/>
    <w:rsid w:val="005D7CE1"/>
    <w:rsid w:val="005E36FC"/>
    <w:rsid w:val="005E7637"/>
    <w:rsid w:val="005F33E4"/>
    <w:rsid w:val="005F3E26"/>
    <w:rsid w:val="005F4C0C"/>
    <w:rsid w:val="00605983"/>
    <w:rsid w:val="006113A8"/>
    <w:rsid w:val="00617CFA"/>
    <w:rsid w:val="00620227"/>
    <w:rsid w:val="006214D7"/>
    <w:rsid w:val="00624C71"/>
    <w:rsid w:val="0063133C"/>
    <w:rsid w:val="00637EE1"/>
    <w:rsid w:val="00653E3A"/>
    <w:rsid w:val="00660478"/>
    <w:rsid w:val="006725BB"/>
    <w:rsid w:val="00675C15"/>
    <w:rsid w:val="0068591E"/>
    <w:rsid w:val="006929B3"/>
    <w:rsid w:val="006947B4"/>
    <w:rsid w:val="00694FB0"/>
    <w:rsid w:val="00696A57"/>
    <w:rsid w:val="006A2C89"/>
    <w:rsid w:val="006A6AF4"/>
    <w:rsid w:val="006B5C22"/>
    <w:rsid w:val="006C34A1"/>
    <w:rsid w:val="006C392E"/>
    <w:rsid w:val="006D3D34"/>
    <w:rsid w:val="006D51A5"/>
    <w:rsid w:val="006D5A54"/>
    <w:rsid w:val="006E048C"/>
    <w:rsid w:val="006E2447"/>
    <w:rsid w:val="006E2FEB"/>
    <w:rsid w:val="006E34B0"/>
    <w:rsid w:val="006E4179"/>
    <w:rsid w:val="006E7C04"/>
    <w:rsid w:val="006F1710"/>
    <w:rsid w:val="006F346D"/>
    <w:rsid w:val="006F55BF"/>
    <w:rsid w:val="00700B86"/>
    <w:rsid w:val="0070685D"/>
    <w:rsid w:val="00706AD5"/>
    <w:rsid w:val="007163A4"/>
    <w:rsid w:val="0072110A"/>
    <w:rsid w:val="00721284"/>
    <w:rsid w:val="00735DD8"/>
    <w:rsid w:val="00747D9A"/>
    <w:rsid w:val="00761F48"/>
    <w:rsid w:val="00764E2B"/>
    <w:rsid w:val="0076542C"/>
    <w:rsid w:val="007712AF"/>
    <w:rsid w:val="007724DC"/>
    <w:rsid w:val="00772638"/>
    <w:rsid w:val="00793DAD"/>
    <w:rsid w:val="007A03D2"/>
    <w:rsid w:val="007B6EE5"/>
    <w:rsid w:val="007C1492"/>
    <w:rsid w:val="007C4714"/>
    <w:rsid w:val="007C6C71"/>
    <w:rsid w:val="007D0C46"/>
    <w:rsid w:val="007E37EC"/>
    <w:rsid w:val="007E4A47"/>
    <w:rsid w:val="007E6B4C"/>
    <w:rsid w:val="007F0307"/>
    <w:rsid w:val="007F20FB"/>
    <w:rsid w:val="007F5005"/>
    <w:rsid w:val="007F7D28"/>
    <w:rsid w:val="00803A8F"/>
    <w:rsid w:val="00807896"/>
    <w:rsid w:val="00807B02"/>
    <w:rsid w:val="00814BC6"/>
    <w:rsid w:val="0081771B"/>
    <w:rsid w:val="00817AA2"/>
    <w:rsid w:val="00821794"/>
    <w:rsid w:val="00826351"/>
    <w:rsid w:val="0082668B"/>
    <w:rsid w:val="0083151C"/>
    <w:rsid w:val="00833EB9"/>
    <w:rsid w:val="00835EB9"/>
    <w:rsid w:val="008429FC"/>
    <w:rsid w:val="00852AF2"/>
    <w:rsid w:val="00871521"/>
    <w:rsid w:val="00871E3F"/>
    <w:rsid w:val="00883A75"/>
    <w:rsid w:val="00883ABB"/>
    <w:rsid w:val="00892DF4"/>
    <w:rsid w:val="0089354E"/>
    <w:rsid w:val="00895041"/>
    <w:rsid w:val="0089594D"/>
    <w:rsid w:val="00896D8C"/>
    <w:rsid w:val="00897E24"/>
    <w:rsid w:val="008A3415"/>
    <w:rsid w:val="008A4206"/>
    <w:rsid w:val="008B0C00"/>
    <w:rsid w:val="008B30AE"/>
    <w:rsid w:val="008B60A2"/>
    <w:rsid w:val="008B647C"/>
    <w:rsid w:val="008D7720"/>
    <w:rsid w:val="008E0396"/>
    <w:rsid w:val="008E2933"/>
    <w:rsid w:val="009002E1"/>
    <w:rsid w:val="00902BEC"/>
    <w:rsid w:val="00907451"/>
    <w:rsid w:val="00920E5D"/>
    <w:rsid w:val="00921613"/>
    <w:rsid w:val="00927CC3"/>
    <w:rsid w:val="009338B8"/>
    <w:rsid w:val="00935ABC"/>
    <w:rsid w:val="00944AEA"/>
    <w:rsid w:val="009503B7"/>
    <w:rsid w:val="00950C50"/>
    <w:rsid w:val="00956FEF"/>
    <w:rsid w:val="009611D3"/>
    <w:rsid w:val="00961B3C"/>
    <w:rsid w:val="009630CB"/>
    <w:rsid w:val="0097311C"/>
    <w:rsid w:val="00973520"/>
    <w:rsid w:val="0098633B"/>
    <w:rsid w:val="00991A55"/>
    <w:rsid w:val="009A66E9"/>
    <w:rsid w:val="009B2E51"/>
    <w:rsid w:val="009B563E"/>
    <w:rsid w:val="009C0226"/>
    <w:rsid w:val="009C6D4B"/>
    <w:rsid w:val="009D0072"/>
    <w:rsid w:val="009D4A3C"/>
    <w:rsid w:val="009E0BC7"/>
    <w:rsid w:val="009E3F48"/>
    <w:rsid w:val="009E4047"/>
    <w:rsid w:val="009E4FA4"/>
    <w:rsid w:val="009F3532"/>
    <w:rsid w:val="009F4EB8"/>
    <w:rsid w:val="009F597E"/>
    <w:rsid w:val="00A01E1E"/>
    <w:rsid w:val="00A1161D"/>
    <w:rsid w:val="00A11D57"/>
    <w:rsid w:val="00A21005"/>
    <w:rsid w:val="00A24502"/>
    <w:rsid w:val="00A251F9"/>
    <w:rsid w:val="00A32299"/>
    <w:rsid w:val="00A32D81"/>
    <w:rsid w:val="00A32DAE"/>
    <w:rsid w:val="00A3530D"/>
    <w:rsid w:val="00A40E3F"/>
    <w:rsid w:val="00A509A7"/>
    <w:rsid w:val="00A529AB"/>
    <w:rsid w:val="00A54206"/>
    <w:rsid w:val="00A63AAB"/>
    <w:rsid w:val="00A64958"/>
    <w:rsid w:val="00A6570E"/>
    <w:rsid w:val="00A74BE1"/>
    <w:rsid w:val="00A7552D"/>
    <w:rsid w:val="00A816CE"/>
    <w:rsid w:val="00AA53B5"/>
    <w:rsid w:val="00AB30BF"/>
    <w:rsid w:val="00AC1C6F"/>
    <w:rsid w:val="00AC49A7"/>
    <w:rsid w:val="00AC5D59"/>
    <w:rsid w:val="00AC6D4E"/>
    <w:rsid w:val="00AD0389"/>
    <w:rsid w:val="00AD2AC1"/>
    <w:rsid w:val="00AE0F71"/>
    <w:rsid w:val="00AE25B3"/>
    <w:rsid w:val="00AE7EFC"/>
    <w:rsid w:val="00B02DEB"/>
    <w:rsid w:val="00B03784"/>
    <w:rsid w:val="00B12CF1"/>
    <w:rsid w:val="00B143F9"/>
    <w:rsid w:val="00B144A9"/>
    <w:rsid w:val="00B148B0"/>
    <w:rsid w:val="00B1594E"/>
    <w:rsid w:val="00B1702C"/>
    <w:rsid w:val="00B33E31"/>
    <w:rsid w:val="00B34013"/>
    <w:rsid w:val="00B42E5B"/>
    <w:rsid w:val="00B466B5"/>
    <w:rsid w:val="00B547F4"/>
    <w:rsid w:val="00B64C32"/>
    <w:rsid w:val="00B65F43"/>
    <w:rsid w:val="00B71BFC"/>
    <w:rsid w:val="00B95ED4"/>
    <w:rsid w:val="00B976C5"/>
    <w:rsid w:val="00BA0556"/>
    <w:rsid w:val="00BA4027"/>
    <w:rsid w:val="00BB5900"/>
    <w:rsid w:val="00BC0A51"/>
    <w:rsid w:val="00BC10BB"/>
    <w:rsid w:val="00BD008A"/>
    <w:rsid w:val="00BD1126"/>
    <w:rsid w:val="00BD3556"/>
    <w:rsid w:val="00BD3823"/>
    <w:rsid w:val="00BD6FF1"/>
    <w:rsid w:val="00BE0A3D"/>
    <w:rsid w:val="00BE1582"/>
    <w:rsid w:val="00BE6B5D"/>
    <w:rsid w:val="00BF783D"/>
    <w:rsid w:val="00C11623"/>
    <w:rsid w:val="00C1364B"/>
    <w:rsid w:val="00C20F5E"/>
    <w:rsid w:val="00C2534B"/>
    <w:rsid w:val="00C26FD7"/>
    <w:rsid w:val="00C32C99"/>
    <w:rsid w:val="00C35F28"/>
    <w:rsid w:val="00C371BF"/>
    <w:rsid w:val="00C41B3E"/>
    <w:rsid w:val="00C44937"/>
    <w:rsid w:val="00C44E15"/>
    <w:rsid w:val="00C55960"/>
    <w:rsid w:val="00C604BA"/>
    <w:rsid w:val="00C614BC"/>
    <w:rsid w:val="00C62298"/>
    <w:rsid w:val="00C622D3"/>
    <w:rsid w:val="00C70348"/>
    <w:rsid w:val="00C83BEE"/>
    <w:rsid w:val="00C869D4"/>
    <w:rsid w:val="00CB1CEB"/>
    <w:rsid w:val="00CC5CDC"/>
    <w:rsid w:val="00CD4064"/>
    <w:rsid w:val="00CD4760"/>
    <w:rsid w:val="00CD5A1A"/>
    <w:rsid w:val="00CE45F1"/>
    <w:rsid w:val="00CF29D2"/>
    <w:rsid w:val="00D04497"/>
    <w:rsid w:val="00D0473A"/>
    <w:rsid w:val="00D167CB"/>
    <w:rsid w:val="00D32E4F"/>
    <w:rsid w:val="00D4524A"/>
    <w:rsid w:val="00D4547A"/>
    <w:rsid w:val="00D45590"/>
    <w:rsid w:val="00D54152"/>
    <w:rsid w:val="00D5623B"/>
    <w:rsid w:val="00D5767C"/>
    <w:rsid w:val="00D63202"/>
    <w:rsid w:val="00D7225C"/>
    <w:rsid w:val="00D771FC"/>
    <w:rsid w:val="00D8273E"/>
    <w:rsid w:val="00D870BC"/>
    <w:rsid w:val="00D960F2"/>
    <w:rsid w:val="00DA1D4F"/>
    <w:rsid w:val="00DA5669"/>
    <w:rsid w:val="00DA5981"/>
    <w:rsid w:val="00DB194A"/>
    <w:rsid w:val="00DB4053"/>
    <w:rsid w:val="00DB4B40"/>
    <w:rsid w:val="00DB70E3"/>
    <w:rsid w:val="00DC752B"/>
    <w:rsid w:val="00DD20D6"/>
    <w:rsid w:val="00DE0208"/>
    <w:rsid w:val="00DE6C32"/>
    <w:rsid w:val="00DE79F7"/>
    <w:rsid w:val="00DF4D53"/>
    <w:rsid w:val="00DF5D2F"/>
    <w:rsid w:val="00DF6A26"/>
    <w:rsid w:val="00E0768C"/>
    <w:rsid w:val="00E15A60"/>
    <w:rsid w:val="00E20299"/>
    <w:rsid w:val="00E30FFD"/>
    <w:rsid w:val="00E35D2D"/>
    <w:rsid w:val="00E37108"/>
    <w:rsid w:val="00E43B8F"/>
    <w:rsid w:val="00E45F59"/>
    <w:rsid w:val="00E476F0"/>
    <w:rsid w:val="00E51B7E"/>
    <w:rsid w:val="00E54B56"/>
    <w:rsid w:val="00E61511"/>
    <w:rsid w:val="00E65A66"/>
    <w:rsid w:val="00E73445"/>
    <w:rsid w:val="00E7439C"/>
    <w:rsid w:val="00E82BA4"/>
    <w:rsid w:val="00E9051A"/>
    <w:rsid w:val="00E920D4"/>
    <w:rsid w:val="00E929BA"/>
    <w:rsid w:val="00EC4C76"/>
    <w:rsid w:val="00EC4E8B"/>
    <w:rsid w:val="00EC6430"/>
    <w:rsid w:val="00EC73A5"/>
    <w:rsid w:val="00EC7534"/>
    <w:rsid w:val="00ED2D4B"/>
    <w:rsid w:val="00ED5127"/>
    <w:rsid w:val="00EE6722"/>
    <w:rsid w:val="00EE7157"/>
    <w:rsid w:val="00F01460"/>
    <w:rsid w:val="00F0275E"/>
    <w:rsid w:val="00F0656C"/>
    <w:rsid w:val="00F10C3C"/>
    <w:rsid w:val="00F13DA6"/>
    <w:rsid w:val="00F15B0D"/>
    <w:rsid w:val="00F20457"/>
    <w:rsid w:val="00F27093"/>
    <w:rsid w:val="00F35B3C"/>
    <w:rsid w:val="00F466F2"/>
    <w:rsid w:val="00F46E00"/>
    <w:rsid w:val="00F62F52"/>
    <w:rsid w:val="00F76B05"/>
    <w:rsid w:val="00F77006"/>
    <w:rsid w:val="00F775A8"/>
    <w:rsid w:val="00F87BAA"/>
    <w:rsid w:val="00F92B73"/>
    <w:rsid w:val="00F94632"/>
    <w:rsid w:val="00F96352"/>
    <w:rsid w:val="00F97255"/>
    <w:rsid w:val="00FA1FDD"/>
    <w:rsid w:val="00FA6398"/>
    <w:rsid w:val="00FB70A8"/>
    <w:rsid w:val="00FC0053"/>
    <w:rsid w:val="00FD3336"/>
    <w:rsid w:val="00FE653C"/>
    <w:rsid w:val="00FF0F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AFB955"/>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1D9C3F-781C-41A3-AC6B-4EA20E4E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3301</Words>
  <Characters>18158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2022-06-20T16:59:00Z</cp:lastPrinted>
  <dcterms:created xsi:type="dcterms:W3CDTF">2022-06-20T16:59:00Z</dcterms:created>
  <dcterms:modified xsi:type="dcterms:W3CDTF">2022-06-20T17:00:00Z</dcterms:modified>
</cp:coreProperties>
</file>