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D39FBE" w14:textId="4C3C94E4" w:rsidR="0090184E" w:rsidRPr="003F3577" w:rsidRDefault="003232B5" w:rsidP="00BF7244">
      <w:pPr>
        <w:spacing w:after="0" w:line="360" w:lineRule="auto"/>
        <w:ind w:right="139"/>
        <w:jc w:val="both"/>
        <w:rPr>
          <w:rFonts w:ascii="Palatino Linotype" w:eastAsia="Palatino Linotype" w:hAnsi="Palatino Linotype" w:cs="Palatino Linotype"/>
          <w:b/>
          <w:sz w:val="23"/>
          <w:szCs w:val="23"/>
        </w:rPr>
      </w:pPr>
      <w:bookmarkStart w:id="0" w:name="_heading=h.gjdgxs" w:colFirst="0" w:colLast="0"/>
      <w:bookmarkEnd w:id="0"/>
      <w:r w:rsidRPr="003F3577">
        <w:rPr>
          <w:rFonts w:ascii="Palatino Linotype" w:eastAsia="Palatino Linotype" w:hAnsi="Palatino Linotype" w:cs="Palatino Linotype"/>
          <w:b/>
          <w:sz w:val="23"/>
          <w:szCs w:val="23"/>
        </w:rPr>
        <w:t xml:space="preserve">VOTO PARTICULAR CONCURRENTE </w:t>
      </w:r>
      <w:r w:rsidR="007A625D" w:rsidRPr="003F3577">
        <w:rPr>
          <w:rFonts w:ascii="Palatino Linotype" w:eastAsia="Palatino Linotype" w:hAnsi="Palatino Linotype" w:cs="Palatino Linotype"/>
          <w:b/>
          <w:sz w:val="23"/>
          <w:szCs w:val="23"/>
        </w:rPr>
        <w:t xml:space="preserve">EN CONTRA </w:t>
      </w:r>
      <w:r w:rsidRPr="003F3577">
        <w:rPr>
          <w:rFonts w:ascii="Palatino Linotype" w:eastAsia="Palatino Linotype" w:hAnsi="Palatino Linotype" w:cs="Palatino Linotype"/>
          <w:b/>
          <w:sz w:val="23"/>
          <w:szCs w:val="23"/>
        </w:rPr>
        <w:t>QUE FORMULAN LAS COMISIONADAS SHARON CRISTINA MORALES MARTÍNEZ Y GUADALUPE RAMÍREZ PEÑA, EN RELACIÓN CON LA RESOLUCIÓN DICTADA POR EL PLENO DEL INSTITUTO DE TRANSPARENCIA, ACCESO A LA INFORMACIÓN PÚBLICA Y PROTECCIÓN DE DATOS PERSONALES DEL ESTADO DE MÉXICO Y MUNICIPIOS, EN LA TRIGÉSIMA</w:t>
      </w:r>
      <w:r w:rsidR="00BF7244" w:rsidRPr="003F3577">
        <w:rPr>
          <w:rFonts w:ascii="Palatino Linotype" w:eastAsia="Palatino Linotype" w:hAnsi="Palatino Linotype" w:cs="Palatino Linotype"/>
          <w:b/>
          <w:sz w:val="23"/>
          <w:szCs w:val="23"/>
        </w:rPr>
        <w:t xml:space="preserve"> TERCERA</w:t>
      </w:r>
      <w:r w:rsidRPr="003F3577">
        <w:rPr>
          <w:rFonts w:ascii="Palatino Linotype" w:eastAsia="Palatino Linotype" w:hAnsi="Palatino Linotype" w:cs="Palatino Linotype"/>
          <w:b/>
          <w:sz w:val="23"/>
          <w:szCs w:val="23"/>
        </w:rPr>
        <w:t xml:space="preserve"> SESIÓN ORDINARIA CELEBRADA EL</w:t>
      </w:r>
      <w:r w:rsidR="00BF7244" w:rsidRPr="003F3577">
        <w:rPr>
          <w:rFonts w:ascii="Palatino Linotype" w:eastAsia="Palatino Linotype" w:hAnsi="Palatino Linotype" w:cs="Palatino Linotype"/>
          <w:b/>
          <w:sz w:val="23"/>
          <w:szCs w:val="23"/>
        </w:rPr>
        <w:t xml:space="preserve"> TRECE DE SEPTIEMBRE </w:t>
      </w:r>
      <w:r w:rsidRPr="003F3577">
        <w:rPr>
          <w:rFonts w:ascii="Palatino Linotype" w:eastAsia="Palatino Linotype" w:hAnsi="Palatino Linotype" w:cs="Palatino Linotype"/>
          <w:b/>
          <w:sz w:val="23"/>
          <w:szCs w:val="23"/>
        </w:rPr>
        <w:t>DE DOS MIL VEINTITRÉS,</w:t>
      </w:r>
      <w:r w:rsidR="00BF7244" w:rsidRPr="003F3577">
        <w:rPr>
          <w:rFonts w:ascii="Palatino Linotype" w:eastAsia="Palatino Linotype" w:hAnsi="Palatino Linotype" w:cs="Palatino Linotype"/>
          <w:b/>
          <w:sz w:val="23"/>
          <w:szCs w:val="23"/>
        </w:rPr>
        <w:t xml:space="preserve"> EN EL RECURSOS DE REVISIÓN 15437/INFOEM/IP/RR/2022.</w:t>
      </w:r>
    </w:p>
    <w:p w14:paraId="50A3EA7A" w14:textId="77777777" w:rsidR="0090184E" w:rsidRPr="003F3577" w:rsidRDefault="0090184E" w:rsidP="00762340">
      <w:pPr>
        <w:spacing w:after="0" w:line="360" w:lineRule="auto"/>
        <w:ind w:right="139"/>
        <w:jc w:val="both"/>
        <w:rPr>
          <w:rFonts w:ascii="Palatino Linotype" w:eastAsia="Palatino Linotype" w:hAnsi="Palatino Linotype" w:cs="Palatino Linotype"/>
          <w:b/>
          <w:sz w:val="23"/>
          <w:szCs w:val="23"/>
        </w:rPr>
      </w:pPr>
    </w:p>
    <w:p w14:paraId="75557849" w14:textId="1CB59252" w:rsidR="00BF7244" w:rsidRPr="003F3577" w:rsidRDefault="0090184E" w:rsidP="00762340">
      <w:pPr>
        <w:spacing w:after="0" w:line="360" w:lineRule="auto"/>
        <w:ind w:right="139"/>
        <w:jc w:val="both"/>
        <w:rPr>
          <w:rFonts w:ascii="Palatino Linotype" w:eastAsia="Palatino Linotype" w:hAnsi="Palatino Linotype" w:cs="Palatino Linotype"/>
        </w:rPr>
      </w:pPr>
      <w:r w:rsidRPr="003F3577">
        <w:rPr>
          <w:rFonts w:ascii="Palatino Linotype" w:eastAsia="Palatino Linotype" w:hAnsi="Palatino Linotype" w:cs="Palatino Linotype"/>
        </w:rPr>
        <w:t xml:space="preserve">Con fundamento en lo dispuesto por el artículo 14, fracciones X y XI, del Reglamento del Instituto de Transparencia, Acceso a la Información Pública y Protección de Datos Personales del Estado de México y Municipios, las que suscriben </w:t>
      </w:r>
      <w:r w:rsidRPr="003F3577">
        <w:rPr>
          <w:rFonts w:ascii="Palatino Linotype" w:eastAsia="Palatino Linotype" w:hAnsi="Palatino Linotype" w:cs="Palatino Linotype"/>
          <w:b/>
        </w:rPr>
        <w:t xml:space="preserve">SHARON CRISTINA MORALES MARTÍNEZ </w:t>
      </w:r>
      <w:r w:rsidRPr="003F3577">
        <w:rPr>
          <w:rFonts w:ascii="Palatino Linotype" w:eastAsia="Palatino Linotype" w:hAnsi="Palatino Linotype" w:cs="Palatino Linotype"/>
        </w:rPr>
        <w:t xml:space="preserve">y </w:t>
      </w:r>
      <w:r w:rsidRPr="003F3577">
        <w:rPr>
          <w:rFonts w:ascii="Palatino Linotype" w:eastAsia="Palatino Linotype" w:hAnsi="Palatino Linotype" w:cs="Palatino Linotype"/>
          <w:b/>
        </w:rPr>
        <w:t xml:space="preserve">GUADALUPE RAMÍREZ PEÑA </w:t>
      </w:r>
      <w:r w:rsidRPr="003F3577">
        <w:rPr>
          <w:rFonts w:ascii="Palatino Linotype" w:eastAsia="Palatino Linotype" w:hAnsi="Palatino Linotype" w:cs="Palatino Linotype"/>
        </w:rPr>
        <w:t xml:space="preserve">emiten </w:t>
      </w:r>
      <w:r w:rsidRPr="003F3577">
        <w:rPr>
          <w:rFonts w:ascii="Palatino Linotype" w:eastAsia="Palatino Linotype" w:hAnsi="Palatino Linotype" w:cs="Palatino Linotype"/>
          <w:b/>
        </w:rPr>
        <w:t xml:space="preserve">VOTO </w:t>
      </w:r>
      <w:r w:rsidR="006C398B" w:rsidRPr="003F3577">
        <w:rPr>
          <w:rFonts w:ascii="Palatino Linotype" w:eastAsia="Palatino Linotype" w:hAnsi="Palatino Linotype" w:cs="Palatino Linotype"/>
          <w:b/>
        </w:rPr>
        <w:t>DISIDENTE CONCURRENTE</w:t>
      </w:r>
      <w:r w:rsidRPr="003F3577">
        <w:t xml:space="preserve"> </w:t>
      </w:r>
      <w:r w:rsidRPr="003F3577">
        <w:rPr>
          <w:rFonts w:ascii="Palatino Linotype" w:eastAsia="Palatino Linotype" w:hAnsi="Palatino Linotype" w:cs="Palatino Linotype"/>
        </w:rPr>
        <w:t xml:space="preserve">respecto a la resolución dictada en </w:t>
      </w:r>
      <w:r w:rsidR="00BF7244" w:rsidRPr="003F3577">
        <w:rPr>
          <w:rFonts w:ascii="Palatino Linotype" w:eastAsia="Palatino Linotype" w:hAnsi="Palatino Linotype" w:cs="Palatino Linotype"/>
        </w:rPr>
        <w:t xml:space="preserve">el Recurso de Revisión </w:t>
      </w:r>
      <w:r w:rsidR="00BF7244" w:rsidRPr="003F3577">
        <w:rPr>
          <w:rFonts w:ascii="Palatino Linotype" w:eastAsia="Palatino Linotype" w:hAnsi="Palatino Linotype" w:cs="Palatino Linotype"/>
          <w:b/>
        </w:rPr>
        <w:t xml:space="preserve">15437/INFOEM/IP/RR/2022 </w:t>
      </w:r>
      <w:r w:rsidRPr="003F3577">
        <w:rPr>
          <w:rFonts w:ascii="Palatino Linotype" w:eastAsia="Palatino Linotype" w:hAnsi="Palatino Linotype" w:cs="Palatino Linotype"/>
        </w:rPr>
        <w:t xml:space="preserve">pronunciada por el Pleno de este Instituto ante el proyecto </w:t>
      </w:r>
      <w:r w:rsidR="00933AF9" w:rsidRPr="003F3577">
        <w:rPr>
          <w:rFonts w:ascii="Palatino Linotype" w:eastAsia="Palatino Linotype" w:hAnsi="Palatino Linotype" w:cs="Palatino Linotype"/>
        </w:rPr>
        <w:t xml:space="preserve">por engrose </w:t>
      </w:r>
      <w:r w:rsidRPr="003F3577">
        <w:rPr>
          <w:rFonts w:ascii="Palatino Linotype" w:eastAsia="Palatino Linotype" w:hAnsi="Palatino Linotype" w:cs="Palatino Linotype"/>
        </w:rPr>
        <w:t xml:space="preserve">presentado por </w:t>
      </w:r>
      <w:r w:rsidR="009A2F34" w:rsidRPr="003F3577">
        <w:rPr>
          <w:rFonts w:ascii="Palatino Linotype" w:eastAsia="Palatino Linotype" w:hAnsi="Palatino Linotype" w:cs="Palatino Linotype"/>
        </w:rPr>
        <w:t>la</w:t>
      </w:r>
      <w:r w:rsidRPr="003F3577">
        <w:rPr>
          <w:rFonts w:ascii="Palatino Linotype" w:eastAsia="Palatino Linotype" w:hAnsi="Palatino Linotype" w:cs="Palatino Linotype"/>
        </w:rPr>
        <w:t xml:space="preserve"> </w:t>
      </w:r>
      <w:r w:rsidR="00A22430" w:rsidRPr="003F3577">
        <w:rPr>
          <w:rFonts w:ascii="Palatino Linotype" w:eastAsia="Palatino Linotype" w:hAnsi="Palatino Linotype" w:cs="Palatino Linotype"/>
          <w:b/>
        </w:rPr>
        <w:t>Comisionada Sharon Cristina Morales Martínez</w:t>
      </w:r>
      <w:r w:rsidRPr="003F3577">
        <w:rPr>
          <w:rFonts w:ascii="Palatino Linotype" w:eastAsia="Palatino Linotype" w:hAnsi="Palatino Linotype" w:cs="Palatino Linotype"/>
        </w:rPr>
        <w:t xml:space="preserve">, el cual fue </w:t>
      </w:r>
      <w:r w:rsidR="005A5484" w:rsidRPr="003F3577">
        <w:rPr>
          <w:rFonts w:ascii="Palatino Linotype" w:eastAsia="Palatino Linotype" w:hAnsi="Palatino Linotype" w:cs="Palatino Linotype"/>
        </w:rPr>
        <w:t>concurrente</w:t>
      </w:r>
      <w:r w:rsidRPr="003F3577">
        <w:rPr>
          <w:rFonts w:ascii="Palatino Linotype" w:eastAsia="Palatino Linotype" w:hAnsi="Palatino Linotype" w:cs="Palatino Linotype"/>
        </w:rPr>
        <w:t xml:space="preserve"> conforme al criterio mayoritario  que es del tenor siguiente: </w:t>
      </w:r>
    </w:p>
    <w:p w14:paraId="5FFC586D" w14:textId="2D0DB253" w:rsidR="00BF7244" w:rsidRPr="003F3577" w:rsidRDefault="00BF7244" w:rsidP="00762340">
      <w:pPr>
        <w:spacing w:after="0" w:line="360" w:lineRule="auto"/>
        <w:ind w:right="139"/>
        <w:jc w:val="both"/>
        <w:rPr>
          <w:rFonts w:ascii="Palatino Linotype" w:eastAsia="Palatino Linotype" w:hAnsi="Palatino Linotype" w:cs="Palatino Linotype"/>
        </w:rPr>
      </w:pPr>
    </w:p>
    <w:p w14:paraId="0603EB85" w14:textId="77777777" w:rsidR="0090184E" w:rsidRPr="003F3577" w:rsidRDefault="0090184E" w:rsidP="00762340">
      <w:pPr>
        <w:numPr>
          <w:ilvl w:val="0"/>
          <w:numId w:val="20"/>
        </w:numPr>
        <w:pBdr>
          <w:top w:val="nil"/>
          <w:left w:val="nil"/>
          <w:bottom w:val="nil"/>
          <w:right w:val="nil"/>
          <w:between w:val="nil"/>
        </w:pBdr>
        <w:spacing w:after="0" w:line="360" w:lineRule="auto"/>
        <w:ind w:left="567" w:right="139" w:hanging="283"/>
        <w:jc w:val="both"/>
        <w:rPr>
          <w:rFonts w:ascii="Palatino Linotype" w:eastAsia="Palatino Linotype" w:hAnsi="Palatino Linotype" w:cs="Palatino Linotype"/>
        </w:rPr>
      </w:pPr>
      <w:r w:rsidRPr="003F3577">
        <w:rPr>
          <w:rFonts w:ascii="Palatino Linotype" w:eastAsia="Palatino Linotype" w:hAnsi="Palatino Linotype" w:cs="Palatino Linotype"/>
          <w:b/>
        </w:rPr>
        <w:t>Antecedentes.</w:t>
      </w:r>
    </w:p>
    <w:p w14:paraId="5F6EF87A" w14:textId="77777777" w:rsidR="0090184E" w:rsidRPr="003F3577" w:rsidRDefault="0090184E" w:rsidP="00762340">
      <w:pPr>
        <w:spacing w:after="0" w:line="360" w:lineRule="auto"/>
        <w:ind w:right="139"/>
        <w:jc w:val="both"/>
        <w:rPr>
          <w:rFonts w:ascii="Palatino Linotype" w:eastAsia="Palatino Linotype" w:hAnsi="Palatino Linotype" w:cs="Palatino Linotype"/>
        </w:rPr>
      </w:pPr>
    </w:p>
    <w:p w14:paraId="138D2AF0" w14:textId="247DB0FB" w:rsidR="00D13E2C" w:rsidRPr="003F3577" w:rsidRDefault="00D13E2C" w:rsidP="00D13E2C">
      <w:pPr>
        <w:spacing w:line="360" w:lineRule="auto"/>
        <w:ind w:right="139"/>
        <w:jc w:val="both"/>
        <w:rPr>
          <w:rFonts w:ascii="Palatino Linotype" w:eastAsia="Palatino Linotype" w:hAnsi="Palatino Linotype" w:cs="Palatino Linotype"/>
        </w:rPr>
      </w:pPr>
      <w:r w:rsidRPr="003F3577">
        <w:rPr>
          <w:rFonts w:ascii="Palatino Linotype" w:eastAsia="Palatino Linotype" w:hAnsi="Palatino Linotype" w:cs="Palatino Linotype"/>
        </w:rPr>
        <w:t xml:space="preserve">El </w:t>
      </w:r>
      <w:r w:rsidR="005A5484" w:rsidRPr="003F3577">
        <w:rPr>
          <w:rFonts w:ascii="Palatino Linotype" w:eastAsia="Palatino Linotype" w:hAnsi="Palatino Linotype" w:cs="Palatino Linotype"/>
          <w:b/>
        </w:rPr>
        <w:t xml:space="preserve">dos de </w:t>
      </w:r>
      <w:r w:rsidR="00A22430" w:rsidRPr="003F3577">
        <w:rPr>
          <w:rFonts w:ascii="Palatino Linotype" w:eastAsia="Palatino Linotype" w:hAnsi="Palatino Linotype" w:cs="Palatino Linotype"/>
          <w:b/>
        </w:rPr>
        <w:t xml:space="preserve">septiembre de dos </w:t>
      </w:r>
      <w:r w:rsidRPr="003F3577">
        <w:rPr>
          <w:rFonts w:ascii="Palatino Linotype" w:eastAsia="Palatino Linotype" w:hAnsi="Palatino Linotype" w:cs="Palatino Linotype"/>
          <w:b/>
        </w:rPr>
        <w:t>mil veintidós</w:t>
      </w:r>
      <w:r w:rsidR="0090184E" w:rsidRPr="003F3577">
        <w:rPr>
          <w:rFonts w:ascii="Palatino Linotype" w:eastAsia="Palatino Linotype" w:hAnsi="Palatino Linotype" w:cs="Palatino Linotype"/>
        </w:rPr>
        <w:t xml:space="preserve">, la persona solicitante requirió al </w:t>
      </w:r>
      <w:r w:rsidR="0090184E" w:rsidRPr="003F3577">
        <w:rPr>
          <w:rFonts w:ascii="Palatino Linotype" w:eastAsia="Palatino Linotype" w:hAnsi="Palatino Linotype" w:cs="Palatino Linotype"/>
          <w:b/>
        </w:rPr>
        <w:t>Sujeto Obligado</w:t>
      </w:r>
      <w:r w:rsidR="0090184E" w:rsidRPr="003F3577">
        <w:rPr>
          <w:rFonts w:ascii="Palatino Linotype" w:eastAsia="Palatino Linotype" w:hAnsi="Palatino Linotype" w:cs="Palatino Linotype"/>
        </w:rPr>
        <w:t xml:space="preserve">, entre otros puntos, la siguiente información: </w:t>
      </w:r>
    </w:p>
    <w:tbl>
      <w:tblPr>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098"/>
      </w:tblGrid>
      <w:tr w:rsidR="00D13E2C" w:rsidRPr="003F3577" w14:paraId="2118E4FD" w14:textId="77777777" w:rsidTr="00B41D4B">
        <w:tc>
          <w:tcPr>
            <w:tcW w:w="382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AB35478" w14:textId="77777777" w:rsidR="00D13E2C" w:rsidRPr="003F3577" w:rsidRDefault="00D13E2C">
            <w:pPr>
              <w:spacing w:before="240" w:after="240" w:line="360" w:lineRule="auto"/>
              <w:jc w:val="center"/>
              <w:rPr>
                <w:rFonts w:ascii="Palatino Linotype" w:eastAsia="Palatino Linotype" w:hAnsi="Palatino Linotype" w:cs="Palatino Linotype"/>
                <w:b/>
              </w:rPr>
            </w:pPr>
            <w:r w:rsidRPr="003F3577">
              <w:rPr>
                <w:rFonts w:ascii="Palatino Linotype" w:eastAsia="Palatino Linotype" w:hAnsi="Palatino Linotype" w:cs="Palatino Linotype"/>
                <w:b/>
              </w:rPr>
              <w:lastRenderedPageBreak/>
              <w:t>Número de solicitud</w:t>
            </w:r>
          </w:p>
        </w:tc>
        <w:tc>
          <w:tcPr>
            <w:tcW w:w="509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CBC5BC2" w14:textId="77777777" w:rsidR="00D13E2C" w:rsidRPr="003F3577" w:rsidRDefault="00D13E2C">
            <w:pPr>
              <w:spacing w:before="240" w:after="240" w:line="360" w:lineRule="auto"/>
              <w:jc w:val="center"/>
              <w:rPr>
                <w:rFonts w:ascii="Palatino Linotype" w:eastAsia="Palatino Linotype" w:hAnsi="Palatino Linotype" w:cs="Palatino Linotype"/>
                <w:b/>
              </w:rPr>
            </w:pPr>
            <w:r w:rsidRPr="003F3577">
              <w:rPr>
                <w:rFonts w:ascii="Palatino Linotype" w:eastAsia="Palatino Linotype" w:hAnsi="Palatino Linotype" w:cs="Palatino Linotype"/>
                <w:b/>
              </w:rPr>
              <w:t>Información requerida</w:t>
            </w:r>
          </w:p>
        </w:tc>
      </w:tr>
      <w:tr w:rsidR="00D13E2C" w:rsidRPr="003F3577" w14:paraId="18EF0FC3" w14:textId="77777777" w:rsidTr="00B41D4B">
        <w:tc>
          <w:tcPr>
            <w:tcW w:w="3823" w:type="dxa"/>
            <w:tcBorders>
              <w:top w:val="single" w:sz="4" w:space="0" w:color="000000"/>
              <w:left w:val="single" w:sz="4" w:space="0" w:color="000000"/>
              <w:bottom w:val="single" w:sz="4" w:space="0" w:color="000000"/>
              <w:right w:val="single" w:sz="4" w:space="0" w:color="000000"/>
            </w:tcBorders>
            <w:hideMark/>
          </w:tcPr>
          <w:p w14:paraId="738E637B" w14:textId="77777777" w:rsidR="005A5484" w:rsidRPr="003F3577" w:rsidRDefault="005A5484" w:rsidP="005A5484">
            <w:pPr>
              <w:spacing w:after="0" w:line="276" w:lineRule="auto"/>
              <w:jc w:val="center"/>
              <w:rPr>
                <w:rFonts w:ascii="Palatino Linotype" w:eastAsia="Palatino Linotype" w:hAnsi="Palatino Linotype" w:cs="Palatino Linotype"/>
                <w:b/>
                <w:bCs/>
              </w:rPr>
            </w:pPr>
          </w:p>
          <w:p w14:paraId="542465FE" w14:textId="77777777" w:rsidR="005A5484" w:rsidRPr="003F3577" w:rsidRDefault="005A5484" w:rsidP="005A5484">
            <w:pPr>
              <w:spacing w:after="0" w:line="276" w:lineRule="auto"/>
              <w:jc w:val="center"/>
              <w:rPr>
                <w:rFonts w:ascii="Palatino Linotype" w:eastAsia="Palatino Linotype" w:hAnsi="Palatino Linotype" w:cs="Palatino Linotype"/>
                <w:b/>
                <w:bCs/>
              </w:rPr>
            </w:pPr>
          </w:p>
          <w:p w14:paraId="065DAD0E" w14:textId="388B540E" w:rsidR="005A5484" w:rsidRPr="003F3577" w:rsidRDefault="005A5484" w:rsidP="005A5484">
            <w:pPr>
              <w:spacing w:after="0" w:line="276" w:lineRule="auto"/>
              <w:jc w:val="center"/>
              <w:rPr>
                <w:rFonts w:ascii="Palatino Linotype" w:eastAsia="Palatino Linotype" w:hAnsi="Palatino Linotype" w:cs="Palatino Linotype"/>
                <w:b/>
                <w:bCs/>
              </w:rPr>
            </w:pPr>
            <w:r w:rsidRPr="003F3577">
              <w:rPr>
                <w:rFonts w:ascii="Palatino Linotype" w:eastAsia="Palatino Linotype" w:hAnsi="Palatino Linotype" w:cs="Palatino Linotype"/>
                <w:b/>
                <w:bCs/>
              </w:rPr>
              <w:t xml:space="preserve">00622/SE/IP/2022 </w:t>
            </w:r>
          </w:p>
          <w:p w14:paraId="53158AA3" w14:textId="36BCDC56" w:rsidR="00D13E2C" w:rsidRPr="003F3577" w:rsidRDefault="00D13E2C" w:rsidP="005A5484">
            <w:pPr>
              <w:spacing w:after="0" w:line="276" w:lineRule="auto"/>
              <w:jc w:val="center"/>
              <w:rPr>
                <w:rFonts w:ascii="Palatino Linotype" w:eastAsia="Palatino Linotype" w:hAnsi="Palatino Linotype" w:cs="Palatino Linotype"/>
                <w:b/>
              </w:rPr>
            </w:pPr>
            <w:r w:rsidRPr="003F3577">
              <w:rPr>
                <w:rFonts w:ascii="Palatino Linotype" w:eastAsia="Palatino Linotype" w:hAnsi="Palatino Linotype" w:cs="Palatino Linotype"/>
              </w:rPr>
              <w:t>correspondiente al Recurso de Revisión</w:t>
            </w:r>
            <w:r w:rsidRPr="003F3577">
              <w:rPr>
                <w:rFonts w:ascii="Palatino Linotype" w:eastAsia="Palatino Linotype" w:hAnsi="Palatino Linotype" w:cs="Palatino Linotype"/>
                <w:b/>
              </w:rPr>
              <w:t xml:space="preserve"> </w:t>
            </w:r>
            <w:r w:rsidR="005A5484" w:rsidRPr="003F3577">
              <w:rPr>
                <w:rFonts w:ascii="Palatino Linotype" w:eastAsia="Palatino Linotype" w:hAnsi="Palatino Linotype" w:cs="Palatino Linotype"/>
                <w:b/>
                <w:bCs/>
              </w:rPr>
              <w:t>15437/INFOEM/IP/RR/2022</w:t>
            </w:r>
          </w:p>
        </w:tc>
        <w:tc>
          <w:tcPr>
            <w:tcW w:w="5098" w:type="dxa"/>
            <w:tcBorders>
              <w:top w:val="single" w:sz="4" w:space="0" w:color="000000"/>
              <w:left w:val="single" w:sz="4" w:space="0" w:color="000000"/>
              <w:bottom w:val="single" w:sz="4" w:space="0" w:color="000000"/>
              <w:right w:val="single" w:sz="4" w:space="0" w:color="000000"/>
            </w:tcBorders>
            <w:hideMark/>
          </w:tcPr>
          <w:p w14:paraId="7C74690D" w14:textId="347EFA49" w:rsidR="00D13E2C" w:rsidRPr="003F3577" w:rsidRDefault="00D13E2C">
            <w:pPr>
              <w:spacing w:before="240" w:after="240"/>
              <w:jc w:val="both"/>
              <w:rPr>
                <w:rFonts w:ascii="Palatino Linotype" w:eastAsia="Palatino Linotype" w:hAnsi="Palatino Linotype" w:cs="Palatino Linotype"/>
                <w:color w:val="FF0000"/>
              </w:rPr>
            </w:pPr>
            <w:r w:rsidRPr="003F3577">
              <w:rPr>
                <w:rFonts w:ascii="Palatino Linotype" w:eastAsia="Palatino Linotype" w:hAnsi="Palatino Linotype" w:cs="Palatino Linotype"/>
                <w:i/>
              </w:rPr>
              <w:t>“</w:t>
            </w:r>
            <w:r w:rsidR="005A5484" w:rsidRPr="003F3577">
              <w:rPr>
                <w:rFonts w:ascii="Palatino Linotype" w:eastAsia="Palatino Linotype" w:hAnsi="Palatino Linotype" w:cs="Palatino Linotype"/>
                <w:i/>
              </w:rPr>
              <w:t xml:space="preserve">1.- Contratos y/o convenios del prestador de servicios del Establecimiento de Consumo Escolar, de la Escuela Primaria Federico </w:t>
            </w:r>
            <w:proofErr w:type="spellStart"/>
            <w:r w:rsidR="005A5484" w:rsidRPr="003F3577">
              <w:rPr>
                <w:rFonts w:ascii="Palatino Linotype" w:eastAsia="Palatino Linotype" w:hAnsi="Palatino Linotype" w:cs="Palatino Linotype"/>
                <w:i/>
              </w:rPr>
              <w:t>Froebel</w:t>
            </w:r>
            <w:proofErr w:type="spellEnd"/>
            <w:r w:rsidR="005A5484" w:rsidRPr="003F3577">
              <w:rPr>
                <w:rFonts w:ascii="Palatino Linotype" w:eastAsia="Palatino Linotype" w:hAnsi="Palatino Linotype" w:cs="Palatino Linotype"/>
                <w:i/>
              </w:rPr>
              <w:t xml:space="preserve">, Turno Matutino C.C.T. 15EPR0307O, de los periodos del ciclo escolar: 2018-2019, 2019-2020, 2020-2021 y 2021-2022. 2.- Informe escrito de transparencia de los recursos materiales y financieros (Recursos Federales, Cooperaciones voluntarias, y recursos por prestadores de servicios), firmados por el secretario técnico, e integrantes del CEPS, de la </w:t>
            </w:r>
            <w:proofErr w:type="spellStart"/>
            <w:r w:rsidR="005A5484" w:rsidRPr="003F3577">
              <w:rPr>
                <w:rFonts w:ascii="Palatino Linotype" w:eastAsia="Palatino Linotype" w:hAnsi="Palatino Linotype" w:cs="Palatino Linotype"/>
                <w:i/>
              </w:rPr>
              <w:t>la</w:t>
            </w:r>
            <w:proofErr w:type="spellEnd"/>
            <w:r w:rsidR="005A5484" w:rsidRPr="003F3577">
              <w:rPr>
                <w:rFonts w:ascii="Palatino Linotype" w:eastAsia="Palatino Linotype" w:hAnsi="Palatino Linotype" w:cs="Palatino Linotype"/>
                <w:i/>
              </w:rPr>
              <w:t xml:space="preserve"> Escuela Primaria Federico </w:t>
            </w:r>
            <w:proofErr w:type="spellStart"/>
            <w:r w:rsidR="005A5484" w:rsidRPr="003F3577">
              <w:rPr>
                <w:rFonts w:ascii="Palatino Linotype" w:eastAsia="Palatino Linotype" w:hAnsi="Palatino Linotype" w:cs="Palatino Linotype"/>
                <w:i/>
              </w:rPr>
              <w:t>Froebel</w:t>
            </w:r>
            <w:proofErr w:type="spellEnd"/>
            <w:r w:rsidR="005A5484" w:rsidRPr="003F3577">
              <w:rPr>
                <w:rFonts w:ascii="Palatino Linotype" w:eastAsia="Palatino Linotype" w:hAnsi="Palatino Linotype" w:cs="Palatino Linotype"/>
                <w:i/>
              </w:rPr>
              <w:t xml:space="preserve">, Turno Matutino C.C.T. </w:t>
            </w:r>
            <w:proofErr w:type="gramStart"/>
            <w:r w:rsidR="005A5484" w:rsidRPr="003F3577">
              <w:rPr>
                <w:rFonts w:ascii="Palatino Linotype" w:eastAsia="Palatino Linotype" w:hAnsi="Palatino Linotype" w:cs="Palatino Linotype"/>
                <w:i/>
              </w:rPr>
              <w:t>15EPR0307O ,</w:t>
            </w:r>
            <w:proofErr w:type="gramEnd"/>
            <w:r w:rsidR="005A5484" w:rsidRPr="003F3577">
              <w:rPr>
                <w:rFonts w:ascii="Palatino Linotype" w:eastAsia="Palatino Linotype" w:hAnsi="Palatino Linotype" w:cs="Palatino Linotype"/>
                <w:i/>
              </w:rPr>
              <w:t xml:space="preserve"> de los periodos del ciclo escolar: 2018-2019, 2019-2020, 2020-2021 y 2021-2022. 3.- Registros de inscripción realizados por la Autoridad Educativa Escolar, a los programas Federales, Estatales y Municipales de la Escuela la Escuela Primaria Federico </w:t>
            </w:r>
            <w:proofErr w:type="spellStart"/>
            <w:r w:rsidR="005A5484" w:rsidRPr="003F3577">
              <w:rPr>
                <w:rFonts w:ascii="Palatino Linotype" w:eastAsia="Palatino Linotype" w:hAnsi="Palatino Linotype" w:cs="Palatino Linotype"/>
                <w:i/>
              </w:rPr>
              <w:t>Froebel</w:t>
            </w:r>
            <w:proofErr w:type="spellEnd"/>
            <w:r w:rsidR="005A5484" w:rsidRPr="003F3577">
              <w:rPr>
                <w:rFonts w:ascii="Palatino Linotype" w:eastAsia="Palatino Linotype" w:hAnsi="Palatino Linotype" w:cs="Palatino Linotype"/>
                <w:i/>
              </w:rPr>
              <w:t>, Turno Matutino C.C.T. 15EPR0307O , de los periodos del ciclo escolar</w:t>
            </w:r>
            <w:proofErr w:type="gramStart"/>
            <w:r w:rsidR="005A5484" w:rsidRPr="003F3577">
              <w:rPr>
                <w:rFonts w:ascii="Palatino Linotype" w:eastAsia="Palatino Linotype" w:hAnsi="Palatino Linotype" w:cs="Palatino Linotype"/>
                <w:i/>
              </w:rPr>
              <w:t>: :</w:t>
            </w:r>
            <w:proofErr w:type="gramEnd"/>
            <w:r w:rsidR="005A5484" w:rsidRPr="003F3577">
              <w:rPr>
                <w:rFonts w:ascii="Palatino Linotype" w:eastAsia="Palatino Linotype" w:hAnsi="Palatino Linotype" w:cs="Palatino Linotype"/>
                <w:i/>
              </w:rPr>
              <w:t xml:space="preserve"> 2018-2019, 2019-2020, 2020-2021 y 2021-2022. 4.- Estados financieros y comprobantes de los gastos de las Mesas Directivas de la Asociación de Padres de Familia de la </w:t>
            </w:r>
            <w:proofErr w:type="spellStart"/>
            <w:r w:rsidR="005A5484" w:rsidRPr="003F3577">
              <w:rPr>
                <w:rFonts w:ascii="Palatino Linotype" w:eastAsia="Palatino Linotype" w:hAnsi="Palatino Linotype" w:cs="Palatino Linotype"/>
                <w:i/>
              </w:rPr>
              <w:t>la</w:t>
            </w:r>
            <w:proofErr w:type="spellEnd"/>
            <w:r w:rsidR="005A5484" w:rsidRPr="003F3577">
              <w:rPr>
                <w:rFonts w:ascii="Palatino Linotype" w:eastAsia="Palatino Linotype" w:hAnsi="Palatino Linotype" w:cs="Palatino Linotype"/>
                <w:i/>
              </w:rPr>
              <w:t xml:space="preserve"> Escuela Primaria Federico </w:t>
            </w:r>
            <w:proofErr w:type="spellStart"/>
            <w:r w:rsidR="005A5484" w:rsidRPr="003F3577">
              <w:rPr>
                <w:rFonts w:ascii="Palatino Linotype" w:eastAsia="Palatino Linotype" w:hAnsi="Palatino Linotype" w:cs="Palatino Linotype"/>
                <w:i/>
              </w:rPr>
              <w:t>Froebel</w:t>
            </w:r>
            <w:proofErr w:type="spellEnd"/>
            <w:r w:rsidR="005A5484" w:rsidRPr="003F3577">
              <w:rPr>
                <w:rFonts w:ascii="Palatino Linotype" w:eastAsia="Palatino Linotype" w:hAnsi="Palatino Linotype" w:cs="Palatino Linotype"/>
                <w:i/>
              </w:rPr>
              <w:t xml:space="preserve">, Turno Matutino C.C.T. </w:t>
            </w:r>
            <w:proofErr w:type="gramStart"/>
            <w:r w:rsidR="005A5484" w:rsidRPr="003F3577">
              <w:rPr>
                <w:rFonts w:ascii="Palatino Linotype" w:eastAsia="Palatino Linotype" w:hAnsi="Palatino Linotype" w:cs="Palatino Linotype"/>
                <w:i/>
              </w:rPr>
              <w:t>15EPR0307O ,</w:t>
            </w:r>
            <w:proofErr w:type="gramEnd"/>
            <w:r w:rsidR="005A5484" w:rsidRPr="003F3577">
              <w:rPr>
                <w:rFonts w:ascii="Palatino Linotype" w:eastAsia="Palatino Linotype" w:hAnsi="Palatino Linotype" w:cs="Palatino Linotype"/>
                <w:i/>
              </w:rPr>
              <w:t xml:space="preserve"> de los periodos del ciclo escolar: 2018-2019, 2019-2020, 2020-2021 y 2021-2022. 5.- Las actas y registro en que conste la elección de la Mesa Directiva y Comité Escolar de Participación Social, con los respectivos nombres y cargos, de la Escuela Primaria Federico </w:t>
            </w:r>
            <w:proofErr w:type="spellStart"/>
            <w:r w:rsidR="005A5484" w:rsidRPr="003F3577">
              <w:rPr>
                <w:rFonts w:ascii="Palatino Linotype" w:eastAsia="Palatino Linotype" w:hAnsi="Palatino Linotype" w:cs="Palatino Linotype"/>
                <w:i/>
              </w:rPr>
              <w:t>Froebel</w:t>
            </w:r>
            <w:proofErr w:type="spellEnd"/>
            <w:r w:rsidR="005A5484" w:rsidRPr="003F3577">
              <w:rPr>
                <w:rFonts w:ascii="Palatino Linotype" w:eastAsia="Palatino Linotype" w:hAnsi="Palatino Linotype" w:cs="Palatino Linotype"/>
                <w:i/>
              </w:rPr>
              <w:t xml:space="preserve">, Turno Matutino C.C.T. 15EPR0307O , de los periodos del ciclo escolar: 2018-2019, 2019-2020, 2020-2021 y </w:t>
            </w:r>
            <w:r w:rsidR="005A5484" w:rsidRPr="003F3577">
              <w:rPr>
                <w:rFonts w:ascii="Palatino Linotype" w:eastAsia="Palatino Linotype" w:hAnsi="Palatino Linotype" w:cs="Palatino Linotype"/>
                <w:i/>
              </w:rPr>
              <w:lastRenderedPageBreak/>
              <w:t xml:space="preserve">2021-2022. 6.- Curricular Vitae de todos los docentes de la Escuela Primaria Federico </w:t>
            </w:r>
            <w:proofErr w:type="spellStart"/>
            <w:r w:rsidR="005A5484" w:rsidRPr="003F3577">
              <w:rPr>
                <w:rFonts w:ascii="Palatino Linotype" w:eastAsia="Palatino Linotype" w:hAnsi="Palatino Linotype" w:cs="Palatino Linotype"/>
                <w:i/>
              </w:rPr>
              <w:t>Froebel</w:t>
            </w:r>
            <w:proofErr w:type="spellEnd"/>
            <w:r w:rsidR="005A5484" w:rsidRPr="003F3577">
              <w:rPr>
                <w:rFonts w:ascii="Palatino Linotype" w:eastAsia="Palatino Linotype" w:hAnsi="Palatino Linotype" w:cs="Palatino Linotype"/>
                <w:i/>
              </w:rPr>
              <w:t>, Turno Matutino C.C.T. 15EPR0307O.”</w:t>
            </w:r>
          </w:p>
        </w:tc>
      </w:tr>
    </w:tbl>
    <w:p w14:paraId="1886C943" w14:textId="77777777" w:rsidR="00CC4688" w:rsidRPr="003F3577" w:rsidRDefault="00CC4688" w:rsidP="00B41D4B">
      <w:pPr>
        <w:spacing w:before="240" w:after="240" w:line="360" w:lineRule="auto"/>
        <w:jc w:val="both"/>
        <w:rPr>
          <w:rFonts w:ascii="Palatino Linotype" w:eastAsia="Palatino Linotype" w:hAnsi="Palatino Linotype" w:cs="Palatino Linotype"/>
        </w:rPr>
      </w:pPr>
    </w:p>
    <w:p w14:paraId="7431EF9D" w14:textId="4D8B2DC1" w:rsidR="002752C9" w:rsidRPr="003F3577" w:rsidRDefault="00CC4688" w:rsidP="00B41D4B">
      <w:pPr>
        <w:spacing w:before="240" w:after="240" w:line="360" w:lineRule="auto"/>
        <w:jc w:val="both"/>
        <w:rPr>
          <w:rFonts w:ascii="Palatino Linotype" w:hAnsi="Palatino Linotype"/>
          <w:color w:val="000000"/>
        </w:rPr>
      </w:pPr>
      <w:r w:rsidRPr="003F3577">
        <w:rPr>
          <w:rFonts w:ascii="Palatino Linotype" w:eastAsia="Palatino Linotype" w:hAnsi="Palatino Linotype" w:cs="Palatino Linotype"/>
        </w:rPr>
        <w:t>El día veintiséis de septiembre de d</w:t>
      </w:r>
      <w:r w:rsidR="00B41D4B" w:rsidRPr="003F3577">
        <w:rPr>
          <w:rFonts w:ascii="Palatino Linotype" w:eastAsia="Palatino Linotype" w:hAnsi="Palatino Linotype" w:cs="Palatino Linotype"/>
        </w:rPr>
        <w:t>os mil veintidós</w:t>
      </w:r>
      <w:r w:rsidR="0090184E" w:rsidRPr="003F3577">
        <w:rPr>
          <w:rFonts w:ascii="Palatino Linotype" w:hAnsi="Palatino Linotype"/>
          <w:color w:val="000000"/>
        </w:rPr>
        <w:t>, el</w:t>
      </w:r>
      <w:r w:rsidR="0090184E" w:rsidRPr="003F3577">
        <w:rPr>
          <w:rFonts w:ascii="Palatino Linotype" w:hAnsi="Palatino Linotype"/>
          <w:b/>
          <w:color w:val="000000"/>
        </w:rPr>
        <w:t xml:space="preserve"> </w:t>
      </w:r>
      <w:r w:rsidR="0090184E" w:rsidRPr="003F3577">
        <w:rPr>
          <w:rFonts w:ascii="Palatino Linotype" w:hAnsi="Palatino Linotype"/>
          <w:color w:val="000000"/>
        </w:rPr>
        <w:t>Sujeto Obligado dio respuesta a la solicitud de acceso a la información a través del Sistema de Acceso a la Informació</w:t>
      </w:r>
      <w:r w:rsidR="00426F38" w:rsidRPr="003F3577">
        <w:rPr>
          <w:rFonts w:ascii="Palatino Linotype" w:hAnsi="Palatino Linotype"/>
          <w:color w:val="000000"/>
        </w:rPr>
        <w:t>n Mexiquense (SAIMEX), cuyo contenido medular, se describe a continuación:</w:t>
      </w:r>
    </w:p>
    <w:tbl>
      <w:tblPr>
        <w:tblStyle w:val="Tablaconcuadrcula"/>
        <w:tblW w:w="0" w:type="auto"/>
        <w:tblLook w:val="04A0" w:firstRow="1" w:lastRow="0" w:firstColumn="1" w:lastColumn="0" w:noHBand="0" w:noVBand="1"/>
      </w:tblPr>
      <w:tblGrid>
        <w:gridCol w:w="2929"/>
        <w:gridCol w:w="5899"/>
      </w:tblGrid>
      <w:tr w:rsidR="00426F38" w:rsidRPr="003F3577" w14:paraId="33CB222D" w14:textId="77777777" w:rsidTr="002752C9">
        <w:tc>
          <w:tcPr>
            <w:tcW w:w="2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2D7893F" w14:textId="77777777" w:rsidR="00426F38" w:rsidRPr="003F3577" w:rsidRDefault="00426F38">
            <w:pPr>
              <w:spacing w:before="240" w:after="240" w:line="360" w:lineRule="auto"/>
              <w:ind w:right="49"/>
              <w:jc w:val="center"/>
              <w:rPr>
                <w:rFonts w:ascii="Palatino Linotype" w:eastAsia="Palatino Linotype" w:hAnsi="Palatino Linotype" w:cs="Palatino Linotype"/>
                <w:b/>
              </w:rPr>
            </w:pPr>
            <w:r w:rsidRPr="003F3577">
              <w:rPr>
                <w:rFonts w:ascii="Palatino Linotype" w:eastAsia="Palatino Linotype" w:hAnsi="Palatino Linotype" w:cs="Palatino Linotype"/>
                <w:b/>
              </w:rPr>
              <w:t>Número de solicitud</w:t>
            </w:r>
          </w:p>
        </w:tc>
        <w:tc>
          <w:tcPr>
            <w:tcW w:w="598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1B910EE" w14:textId="77777777" w:rsidR="00426F38" w:rsidRPr="003F3577" w:rsidRDefault="00426F38">
            <w:pPr>
              <w:spacing w:before="240" w:after="240" w:line="360" w:lineRule="auto"/>
              <w:ind w:right="49"/>
              <w:jc w:val="center"/>
              <w:rPr>
                <w:rFonts w:ascii="Palatino Linotype" w:eastAsia="Palatino Linotype" w:hAnsi="Palatino Linotype" w:cs="Palatino Linotype"/>
                <w:b/>
              </w:rPr>
            </w:pPr>
            <w:r w:rsidRPr="003F3577">
              <w:rPr>
                <w:rFonts w:ascii="Palatino Linotype" w:eastAsia="Palatino Linotype" w:hAnsi="Palatino Linotype" w:cs="Palatino Linotype"/>
                <w:b/>
              </w:rPr>
              <w:t>Respuesta</w:t>
            </w:r>
          </w:p>
        </w:tc>
      </w:tr>
      <w:tr w:rsidR="00426F38" w:rsidRPr="003F3577" w14:paraId="3D1EE221" w14:textId="77777777" w:rsidTr="002752C9">
        <w:tc>
          <w:tcPr>
            <w:tcW w:w="2843" w:type="dxa"/>
            <w:tcBorders>
              <w:top w:val="single" w:sz="4" w:space="0" w:color="auto"/>
              <w:left w:val="single" w:sz="4" w:space="0" w:color="auto"/>
              <w:bottom w:val="single" w:sz="4" w:space="0" w:color="auto"/>
              <w:right w:val="single" w:sz="4" w:space="0" w:color="auto"/>
            </w:tcBorders>
            <w:hideMark/>
          </w:tcPr>
          <w:p w14:paraId="12EAD62B" w14:textId="1F9D7DF3" w:rsidR="00426F38" w:rsidRPr="003F3577" w:rsidRDefault="00CC4688">
            <w:pPr>
              <w:spacing w:before="240" w:after="240"/>
              <w:jc w:val="center"/>
              <w:rPr>
                <w:rFonts w:ascii="Palatino Linotype" w:eastAsia="Palatino Linotype" w:hAnsi="Palatino Linotype" w:cs="Palatino Linotype"/>
                <w:b/>
              </w:rPr>
            </w:pPr>
            <w:r w:rsidRPr="003F3577">
              <w:rPr>
                <w:rFonts w:ascii="Palatino Linotype" w:eastAsia="Palatino Linotype" w:hAnsi="Palatino Linotype" w:cs="Palatino Linotype"/>
                <w:b/>
                <w:bCs/>
                <w:lang w:val="es-MX"/>
              </w:rPr>
              <w:t>00622/SE/IP/2022</w:t>
            </w:r>
            <w:r w:rsidR="00426F38" w:rsidRPr="003F3577">
              <w:rPr>
                <w:rFonts w:ascii="Palatino Linotype" w:eastAsia="Palatino Linotype" w:hAnsi="Palatino Linotype" w:cs="Palatino Linotype"/>
                <w:b/>
              </w:rPr>
              <w:t xml:space="preserve">, </w:t>
            </w:r>
            <w:r w:rsidR="00426F38" w:rsidRPr="003F3577">
              <w:rPr>
                <w:rFonts w:ascii="Palatino Linotype" w:eastAsia="Palatino Linotype" w:hAnsi="Palatino Linotype" w:cs="Palatino Linotype"/>
              </w:rPr>
              <w:t>correspondiente al Recurso de Revisión</w:t>
            </w:r>
            <w:r w:rsidR="00426F38" w:rsidRPr="003F3577">
              <w:rPr>
                <w:rFonts w:ascii="Palatino Linotype" w:eastAsia="Palatino Linotype" w:hAnsi="Palatino Linotype" w:cs="Palatino Linotype"/>
                <w:b/>
              </w:rPr>
              <w:t xml:space="preserve"> </w:t>
            </w:r>
            <w:r w:rsidR="00204C00" w:rsidRPr="003F3577">
              <w:rPr>
                <w:rFonts w:ascii="Palatino Linotype" w:eastAsia="Palatino Linotype" w:hAnsi="Palatino Linotype" w:cs="Palatino Linotype"/>
                <w:b/>
                <w:bCs/>
                <w:lang w:val="es-MX"/>
              </w:rPr>
              <w:t>15437/INFOEM/IP/RR/2022</w:t>
            </w:r>
          </w:p>
        </w:tc>
        <w:tc>
          <w:tcPr>
            <w:tcW w:w="5985" w:type="dxa"/>
            <w:tcBorders>
              <w:top w:val="single" w:sz="4" w:space="0" w:color="auto"/>
              <w:left w:val="single" w:sz="4" w:space="0" w:color="auto"/>
              <w:bottom w:val="single" w:sz="4" w:space="0" w:color="auto"/>
              <w:right w:val="single" w:sz="4" w:space="0" w:color="auto"/>
            </w:tcBorders>
            <w:hideMark/>
          </w:tcPr>
          <w:p w14:paraId="3F0C7A43" w14:textId="61C816AA" w:rsidR="002752C9" w:rsidRPr="003F3577" w:rsidRDefault="00426F38" w:rsidP="002752C9">
            <w:pPr>
              <w:spacing w:before="240" w:after="240"/>
              <w:ind w:right="49"/>
              <w:jc w:val="both"/>
              <w:rPr>
                <w:rFonts w:ascii="Palatino Linotype" w:eastAsia="Palatino Linotype" w:hAnsi="Palatino Linotype" w:cs="Palatino Linotype"/>
                <w:i/>
              </w:rPr>
            </w:pPr>
            <w:r w:rsidRPr="003F3577">
              <w:rPr>
                <w:rFonts w:ascii="Palatino Linotype" w:eastAsia="Palatino Linotype" w:hAnsi="Palatino Linotype" w:cs="Palatino Linotype"/>
                <w:i/>
              </w:rPr>
              <w:t>“</w:t>
            </w:r>
            <w:r w:rsidR="002752C9" w:rsidRPr="003F3577">
              <w:rPr>
                <w:rFonts w:ascii="Palatino Linotype" w:eastAsia="Palatino Linotype" w:hAnsi="Palatino Linotype" w:cs="Palatino Linotype"/>
                <w:i/>
              </w:rPr>
              <w:t xml:space="preserve">el </w:t>
            </w:r>
            <w:r w:rsidR="002752C9" w:rsidRPr="003F3577">
              <w:rPr>
                <w:rFonts w:ascii="Palatino Linotype" w:eastAsia="Palatino Linotype" w:hAnsi="Palatino Linotype" w:cs="Palatino Linotype"/>
                <w:b/>
                <w:i/>
              </w:rPr>
              <w:t>SUJETO OBLIGADO</w:t>
            </w:r>
            <w:r w:rsidR="002752C9" w:rsidRPr="003F3577">
              <w:rPr>
                <w:rFonts w:ascii="Palatino Linotype" w:eastAsia="Palatino Linotype" w:hAnsi="Palatino Linotype" w:cs="Palatino Linotype"/>
                <w:i/>
              </w:rPr>
              <w:t xml:space="preserve"> adjuntó a su respuesta el siguiente documento electrónico:</w:t>
            </w:r>
          </w:p>
          <w:p w14:paraId="5CBB398D" w14:textId="77777777" w:rsidR="002752C9" w:rsidRPr="003F3577" w:rsidRDefault="002752C9" w:rsidP="002752C9">
            <w:pPr>
              <w:spacing w:before="240" w:after="240"/>
              <w:ind w:right="49"/>
              <w:jc w:val="both"/>
              <w:rPr>
                <w:rFonts w:ascii="Palatino Linotype" w:eastAsia="Palatino Linotype" w:hAnsi="Palatino Linotype" w:cs="Palatino Linotype"/>
                <w:i/>
              </w:rPr>
            </w:pPr>
            <w:r w:rsidRPr="003F3577">
              <w:rPr>
                <w:rFonts w:ascii="Palatino Linotype" w:eastAsia="Palatino Linotype" w:hAnsi="Palatino Linotype" w:cs="Palatino Linotype"/>
                <w:i/>
              </w:rPr>
              <w:t>•</w:t>
            </w:r>
            <w:r w:rsidRPr="003F3577">
              <w:rPr>
                <w:rFonts w:ascii="Palatino Linotype" w:eastAsia="Palatino Linotype" w:hAnsi="Palatino Linotype" w:cs="Palatino Linotype"/>
                <w:i/>
              </w:rPr>
              <w:tab/>
            </w:r>
            <w:r w:rsidRPr="003F3577">
              <w:rPr>
                <w:rFonts w:ascii="Palatino Linotype" w:eastAsia="Palatino Linotype" w:hAnsi="Palatino Linotype" w:cs="Palatino Linotype"/>
                <w:b/>
                <w:i/>
              </w:rPr>
              <w:t xml:space="preserve">622 VERSIONES </w:t>
            </w:r>
            <w:proofErr w:type="spellStart"/>
            <w:r w:rsidRPr="003F3577">
              <w:rPr>
                <w:rFonts w:ascii="Palatino Linotype" w:eastAsia="Palatino Linotype" w:hAnsi="Palatino Linotype" w:cs="Palatino Linotype"/>
                <w:b/>
                <w:i/>
              </w:rPr>
              <w:t>PÚBLICAS.rar</w:t>
            </w:r>
            <w:proofErr w:type="spellEnd"/>
            <w:r w:rsidRPr="003F3577">
              <w:rPr>
                <w:rFonts w:ascii="Palatino Linotype" w:eastAsia="Palatino Linotype" w:hAnsi="Palatino Linotype" w:cs="Palatino Linotype"/>
                <w:i/>
              </w:rPr>
              <w:t xml:space="preserve">: Remite cuatro carpetas correspondientes a versiones públicas de actas elección de consejo escolar de participación, informes de transparencia e inscripciones, </w:t>
            </w:r>
            <w:proofErr w:type="spellStart"/>
            <w:r w:rsidRPr="003F3577">
              <w:rPr>
                <w:rFonts w:ascii="Palatino Linotype" w:eastAsia="Palatino Linotype" w:hAnsi="Palatino Linotype" w:cs="Palatino Linotype"/>
                <w:i/>
              </w:rPr>
              <w:t>curriculum</w:t>
            </w:r>
            <w:proofErr w:type="spellEnd"/>
            <w:r w:rsidRPr="003F3577">
              <w:rPr>
                <w:rFonts w:ascii="Palatino Linotype" w:eastAsia="Palatino Linotype" w:hAnsi="Palatino Linotype" w:cs="Palatino Linotype"/>
                <w:i/>
              </w:rPr>
              <w:t xml:space="preserve"> vitae de los docentes y directivos, contratos de establecimiento de consumo escolar, actas de sociedad de padres de familia y mesas directivas, todas haciendo referencia a los años 2018- 2019, 2019- 2020, 2020-2021 y 2021-2022, y documento constante de una foja relativo a la leyenda de versión pública. </w:t>
            </w:r>
          </w:p>
          <w:p w14:paraId="4C7D539F" w14:textId="151DFA8E" w:rsidR="002752C9" w:rsidRPr="003F3577" w:rsidRDefault="002752C9" w:rsidP="002752C9">
            <w:pPr>
              <w:spacing w:before="240" w:after="240"/>
              <w:ind w:right="49"/>
              <w:jc w:val="both"/>
              <w:rPr>
                <w:rFonts w:ascii="Palatino Linotype" w:eastAsia="Palatino Linotype" w:hAnsi="Palatino Linotype" w:cs="Palatino Linotype"/>
                <w:i/>
              </w:rPr>
            </w:pPr>
            <w:r w:rsidRPr="003F3577">
              <w:rPr>
                <w:rFonts w:ascii="Palatino Linotype" w:eastAsia="Palatino Linotype" w:hAnsi="Palatino Linotype" w:cs="Palatino Linotype"/>
                <w:i/>
              </w:rPr>
              <w:t>•</w:t>
            </w:r>
            <w:r w:rsidRPr="003F3577">
              <w:rPr>
                <w:rFonts w:ascii="Palatino Linotype" w:eastAsia="Palatino Linotype" w:hAnsi="Palatino Linotype" w:cs="Palatino Linotype"/>
                <w:i/>
              </w:rPr>
              <w:tab/>
            </w:r>
            <w:r w:rsidRPr="003F3577">
              <w:rPr>
                <w:rFonts w:ascii="Palatino Linotype" w:eastAsia="Palatino Linotype" w:hAnsi="Palatino Linotype" w:cs="Palatino Linotype"/>
                <w:b/>
                <w:i/>
              </w:rPr>
              <w:t>OFICIO RESPUESTA SOLICITUD 622 26092022.pdf:</w:t>
            </w:r>
            <w:r w:rsidRPr="003F3577">
              <w:rPr>
                <w:rFonts w:ascii="Palatino Linotype" w:eastAsia="Palatino Linotype" w:hAnsi="Palatino Linotype" w:cs="Palatino Linotype"/>
                <w:i/>
              </w:rPr>
              <w:t xml:space="preserve"> Documental constante a tres fojas relativo al oficio número 21000007010000S/1493/UT/2022 del veintiséis de septiembre de dos mil veintidós signado por la Titular de la </w:t>
            </w:r>
            <w:r w:rsidRPr="003F3577">
              <w:rPr>
                <w:rFonts w:ascii="Palatino Linotype" w:eastAsia="Palatino Linotype" w:hAnsi="Palatino Linotype" w:cs="Palatino Linotype"/>
                <w:i/>
              </w:rPr>
              <w:lastRenderedPageBreak/>
              <w:t>Unidad de Transparencia, mediante el cual remite respuesta a la solicitud de acceso a la información pública.</w:t>
            </w:r>
          </w:p>
          <w:p w14:paraId="7EFDE7DB" w14:textId="77777777" w:rsidR="002752C9" w:rsidRPr="003F3577" w:rsidRDefault="002752C9" w:rsidP="002752C9">
            <w:pPr>
              <w:spacing w:before="240" w:after="240"/>
              <w:ind w:right="49"/>
              <w:jc w:val="both"/>
              <w:rPr>
                <w:rFonts w:ascii="Palatino Linotype" w:eastAsia="Palatino Linotype" w:hAnsi="Palatino Linotype" w:cs="Palatino Linotype"/>
                <w:i/>
              </w:rPr>
            </w:pPr>
            <w:r w:rsidRPr="003F3577">
              <w:rPr>
                <w:rFonts w:ascii="Palatino Linotype" w:eastAsia="Palatino Linotype" w:hAnsi="Palatino Linotype" w:cs="Palatino Linotype"/>
                <w:i/>
              </w:rPr>
              <w:t>•</w:t>
            </w:r>
            <w:r w:rsidRPr="003F3577">
              <w:rPr>
                <w:rFonts w:ascii="Palatino Linotype" w:eastAsia="Palatino Linotype" w:hAnsi="Palatino Linotype" w:cs="Palatino Linotype"/>
                <w:i/>
              </w:rPr>
              <w:tab/>
            </w:r>
            <w:r w:rsidRPr="003F3577">
              <w:rPr>
                <w:rFonts w:ascii="Palatino Linotype" w:eastAsia="Palatino Linotype" w:hAnsi="Palatino Linotype" w:cs="Palatino Linotype"/>
                <w:b/>
                <w:i/>
              </w:rPr>
              <w:t>OFICIO SPH SOLICITUD 622 26092022 2 RESPUESTA SUBDIRECCIÓN REGIONAL BÁSICA.pdf:</w:t>
            </w:r>
            <w:r w:rsidRPr="003F3577">
              <w:rPr>
                <w:rFonts w:ascii="Palatino Linotype" w:eastAsia="Palatino Linotype" w:hAnsi="Palatino Linotype" w:cs="Palatino Linotype"/>
                <w:i/>
              </w:rPr>
              <w:t xml:space="preserve"> Documentales constante a cuatro fojas correspondiente al oficio 205110020/0638/2022 del veintitrés de septiembre de dos mil veintidós, oficio signado en suplencia de la subdirección regional de educación básica de Naucalpan, dando atención a lo requerido por el Director de Coordinación Regional de Educación Básica. </w:t>
            </w:r>
          </w:p>
          <w:p w14:paraId="0C7D4724" w14:textId="6DB4A861" w:rsidR="00426F38" w:rsidRPr="003F3577" w:rsidRDefault="002752C9" w:rsidP="002752C9">
            <w:pPr>
              <w:spacing w:before="240" w:after="240"/>
              <w:ind w:right="49"/>
              <w:jc w:val="both"/>
              <w:rPr>
                <w:rFonts w:ascii="Palatino Linotype" w:eastAsia="Palatino Linotype" w:hAnsi="Palatino Linotype" w:cs="Palatino Linotype"/>
              </w:rPr>
            </w:pPr>
            <w:r w:rsidRPr="003F3577">
              <w:rPr>
                <w:rFonts w:ascii="Palatino Linotype" w:eastAsia="Palatino Linotype" w:hAnsi="Palatino Linotype" w:cs="Palatino Linotype"/>
                <w:i/>
              </w:rPr>
              <w:t>•</w:t>
            </w:r>
            <w:r w:rsidRPr="003F3577">
              <w:rPr>
                <w:rFonts w:ascii="Palatino Linotype" w:eastAsia="Palatino Linotype" w:hAnsi="Palatino Linotype" w:cs="Palatino Linotype"/>
                <w:i/>
              </w:rPr>
              <w:tab/>
            </w:r>
            <w:r w:rsidRPr="003F3577">
              <w:rPr>
                <w:rFonts w:ascii="Palatino Linotype" w:eastAsia="Palatino Linotype" w:hAnsi="Palatino Linotype" w:cs="Palatino Linotype"/>
                <w:b/>
                <w:i/>
              </w:rPr>
              <w:t>OFICIO SPH SOLICITUD 622 26092022 1 RESPUESTA ARTURO HERNANDEZ.pdf:</w:t>
            </w:r>
            <w:r w:rsidRPr="003F3577">
              <w:rPr>
                <w:rFonts w:ascii="Palatino Linotype" w:eastAsia="Palatino Linotype" w:hAnsi="Palatino Linotype" w:cs="Palatino Linotype"/>
                <w:i/>
              </w:rPr>
              <w:t xml:space="preserve"> Documental constante de una foja relativo a oficio número 21001000010000L/5918/2022 del veinte de septiembre de dos mil veintidós, mediante el cual emite respuesta e informa que adjunta documentación soporte que obra en los archivos de la Subdirección Regional de Educación Básica Naucalpan.</w:t>
            </w:r>
          </w:p>
        </w:tc>
      </w:tr>
    </w:tbl>
    <w:p w14:paraId="0D294F9C" w14:textId="23E00C52" w:rsidR="0090184E" w:rsidRPr="003F3577" w:rsidRDefault="0090184E" w:rsidP="00762340">
      <w:pPr>
        <w:spacing w:before="240" w:after="240" w:line="360" w:lineRule="auto"/>
        <w:jc w:val="both"/>
        <w:rPr>
          <w:rFonts w:ascii="Palatino Linotype" w:eastAsia="Palatino Linotype" w:hAnsi="Palatino Linotype" w:cs="Palatino Linotype"/>
        </w:rPr>
      </w:pPr>
      <w:r w:rsidRPr="003F3577">
        <w:rPr>
          <w:rFonts w:ascii="Palatino Linotype" w:eastAsia="Palatino Linotype" w:hAnsi="Palatino Linotype" w:cs="Palatino Linotype"/>
        </w:rPr>
        <w:lastRenderedPageBreak/>
        <w:t xml:space="preserve">Inconforme con la respuesta proporcionada, la parte </w:t>
      </w:r>
      <w:r w:rsidRPr="003F3577">
        <w:rPr>
          <w:rFonts w:ascii="Palatino Linotype" w:eastAsia="Palatino Linotype" w:hAnsi="Palatino Linotype" w:cs="Palatino Linotype"/>
          <w:b/>
        </w:rPr>
        <w:t>Recurrente</w:t>
      </w:r>
      <w:r w:rsidRPr="003F3577">
        <w:rPr>
          <w:rFonts w:ascii="Palatino Linotype" w:eastAsia="Palatino Linotype" w:hAnsi="Palatino Linotype" w:cs="Palatino Linotype"/>
        </w:rPr>
        <w:t xml:space="preserve"> interpuso </w:t>
      </w:r>
      <w:r w:rsidR="002752C9" w:rsidRPr="003F3577">
        <w:rPr>
          <w:rFonts w:ascii="Palatino Linotype" w:eastAsia="Palatino Linotype" w:hAnsi="Palatino Linotype" w:cs="Palatino Linotype"/>
        </w:rPr>
        <w:t>el</w:t>
      </w:r>
      <w:r w:rsidRPr="003F3577">
        <w:rPr>
          <w:rFonts w:ascii="Palatino Linotype" w:eastAsia="Palatino Linotype" w:hAnsi="Palatino Linotype" w:cs="Palatino Linotype"/>
        </w:rPr>
        <w:t xml:space="preserve"> Recurso de Revisión, a través de</w:t>
      </w:r>
      <w:r w:rsidR="00DA57DE" w:rsidRPr="003F3577">
        <w:rPr>
          <w:rFonts w:ascii="Palatino Linotype" w:eastAsia="Palatino Linotype" w:hAnsi="Palatino Linotype" w:cs="Palatino Linotype"/>
        </w:rPr>
        <w:t>l cual</w:t>
      </w:r>
      <w:r w:rsidR="00B41D4B" w:rsidRPr="003F3577">
        <w:rPr>
          <w:rFonts w:ascii="Palatino Linotype" w:eastAsia="Palatino Linotype" w:hAnsi="Palatino Linotype" w:cs="Palatino Linotype"/>
        </w:rPr>
        <w:t xml:space="preserve"> </w:t>
      </w:r>
      <w:r w:rsidRPr="003F3577">
        <w:rPr>
          <w:rFonts w:ascii="Palatino Linotype" w:eastAsia="Palatino Linotype" w:hAnsi="Palatino Linotype" w:cs="Palatino Linotype"/>
        </w:rPr>
        <w:t>manifestó lo siguiente:</w:t>
      </w:r>
    </w:p>
    <w:p w14:paraId="0694C61E" w14:textId="77777777" w:rsidR="00DA57DE" w:rsidRPr="003F3577" w:rsidRDefault="00DA57DE" w:rsidP="00DA57DE">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3F3577">
        <w:rPr>
          <w:rFonts w:ascii="Palatino Linotype" w:hAnsi="Palatino Linotype" w:cs="Arial"/>
          <w:b/>
          <w:bCs/>
        </w:rPr>
        <w:t xml:space="preserve">Acto Impugnado: </w:t>
      </w:r>
    </w:p>
    <w:p w14:paraId="14811F07" w14:textId="77777777" w:rsidR="00DA57DE" w:rsidRPr="003F3577" w:rsidRDefault="00DA57DE" w:rsidP="00DA57DE">
      <w:pPr>
        <w:tabs>
          <w:tab w:val="left" w:pos="7936"/>
        </w:tabs>
        <w:ind w:left="851" w:right="902"/>
        <w:jc w:val="both"/>
        <w:rPr>
          <w:rFonts w:ascii="Palatino Linotype" w:hAnsi="Palatino Linotype" w:cs="Arial"/>
          <w:i/>
        </w:rPr>
      </w:pPr>
      <w:r w:rsidRPr="003F3577">
        <w:rPr>
          <w:rFonts w:ascii="Palatino Linotype" w:hAnsi="Palatino Linotype" w:cs="Arial"/>
          <w:i/>
        </w:rPr>
        <w:t xml:space="preserve">“falta </w:t>
      </w:r>
      <w:proofErr w:type="spellStart"/>
      <w:r w:rsidRPr="003F3577">
        <w:rPr>
          <w:rFonts w:ascii="Palatino Linotype" w:hAnsi="Palatino Linotype" w:cs="Arial"/>
          <w:i/>
        </w:rPr>
        <w:t>informaciòn</w:t>
      </w:r>
      <w:proofErr w:type="spellEnd"/>
      <w:r w:rsidRPr="003F3577">
        <w:rPr>
          <w:rFonts w:ascii="Palatino Linotype" w:hAnsi="Palatino Linotype" w:cs="Arial"/>
          <w:i/>
        </w:rPr>
        <w:t xml:space="preserve"> de los ingresos y egresos de mesa directiva.” (Sic)</w:t>
      </w:r>
    </w:p>
    <w:p w14:paraId="389016E0" w14:textId="77777777" w:rsidR="00DA57DE" w:rsidRPr="003F3577" w:rsidRDefault="00DA57DE" w:rsidP="00DA57DE">
      <w:pPr>
        <w:pStyle w:val="Prrafodelista"/>
        <w:spacing w:before="100" w:beforeAutospacing="1" w:after="100" w:afterAutospacing="1" w:line="360" w:lineRule="auto"/>
        <w:ind w:left="0"/>
        <w:jc w:val="both"/>
        <w:rPr>
          <w:rFonts w:ascii="Palatino Linotype" w:hAnsi="Palatino Linotype"/>
        </w:rPr>
      </w:pPr>
      <w:r w:rsidRPr="003F3577">
        <w:rPr>
          <w:rFonts w:ascii="Palatino Linotype" w:hAnsi="Palatino Linotype"/>
          <w:b/>
          <w:bCs/>
        </w:rPr>
        <w:t>Así como Razones o Motivos de Inconformidad:</w:t>
      </w:r>
    </w:p>
    <w:p w14:paraId="0ACA6638" w14:textId="77777777" w:rsidR="00DA57DE" w:rsidRPr="003F3577" w:rsidRDefault="00DA57DE" w:rsidP="00DA57DE">
      <w:pPr>
        <w:ind w:left="851" w:right="899"/>
        <w:jc w:val="both"/>
        <w:rPr>
          <w:rFonts w:ascii="Palatino Linotype" w:hAnsi="Palatino Linotype" w:cs="Arial"/>
          <w:color w:val="000000" w:themeColor="text1"/>
        </w:rPr>
      </w:pPr>
      <w:r w:rsidRPr="003F3577">
        <w:rPr>
          <w:rFonts w:ascii="Palatino Linotype" w:hAnsi="Palatino Linotype" w:cs="Arial"/>
          <w:i/>
        </w:rPr>
        <w:t>“</w:t>
      </w:r>
      <w:proofErr w:type="spellStart"/>
      <w:r w:rsidRPr="003F3577">
        <w:rPr>
          <w:rFonts w:ascii="Palatino Linotype" w:hAnsi="Palatino Linotype" w:cs="Arial"/>
          <w:i/>
        </w:rPr>
        <w:t>informaciòn</w:t>
      </w:r>
      <w:proofErr w:type="spellEnd"/>
      <w:r w:rsidRPr="003F3577">
        <w:rPr>
          <w:rFonts w:ascii="Palatino Linotype" w:hAnsi="Palatino Linotype" w:cs="Arial"/>
          <w:i/>
        </w:rPr>
        <w:t xml:space="preserve"> negada de la sociedad de padres de familia ya que es </w:t>
      </w:r>
      <w:proofErr w:type="spellStart"/>
      <w:r w:rsidRPr="003F3577">
        <w:rPr>
          <w:rFonts w:ascii="Palatino Linotype" w:hAnsi="Palatino Linotype" w:cs="Arial"/>
          <w:i/>
        </w:rPr>
        <w:t>obligaciòn</w:t>
      </w:r>
      <w:proofErr w:type="spellEnd"/>
      <w:r w:rsidRPr="003F3577">
        <w:rPr>
          <w:rFonts w:ascii="Palatino Linotype" w:hAnsi="Palatino Linotype" w:cs="Arial"/>
          <w:i/>
        </w:rPr>
        <w:t xml:space="preserve"> de mesa directiva adjuntar la </w:t>
      </w:r>
      <w:proofErr w:type="spellStart"/>
      <w:proofErr w:type="gramStart"/>
      <w:r w:rsidRPr="003F3577">
        <w:rPr>
          <w:rFonts w:ascii="Palatino Linotype" w:hAnsi="Palatino Linotype" w:cs="Arial"/>
          <w:i/>
        </w:rPr>
        <w:t>informaciòn</w:t>
      </w:r>
      <w:proofErr w:type="spellEnd"/>
      <w:r w:rsidRPr="003F3577">
        <w:rPr>
          <w:rFonts w:ascii="Palatino Linotype" w:hAnsi="Palatino Linotype" w:cs="Arial"/>
          <w:i/>
        </w:rPr>
        <w:t xml:space="preserve"> ,</w:t>
      </w:r>
      <w:proofErr w:type="gramEnd"/>
      <w:r w:rsidRPr="003F3577">
        <w:rPr>
          <w:rFonts w:ascii="Palatino Linotype" w:hAnsi="Palatino Linotype" w:cs="Arial"/>
          <w:i/>
        </w:rPr>
        <w:t xml:space="preserve"> considero un agravio la falta de </w:t>
      </w:r>
      <w:proofErr w:type="spellStart"/>
      <w:r w:rsidRPr="003F3577">
        <w:rPr>
          <w:rFonts w:ascii="Palatino Linotype" w:hAnsi="Palatino Linotype" w:cs="Arial"/>
          <w:i/>
        </w:rPr>
        <w:t>informaciòn</w:t>
      </w:r>
      <w:proofErr w:type="spellEnd"/>
      <w:r w:rsidRPr="003F3577">
        <w:rPr>
          <w:rFonts w:ascii="Palatino Linotype" w:hAnsi="Palatino Linotype" w:cs="Arial"/>
          <w:i/>
        </w:rPr>
        <w:t xml:space="preserve"> de los ejercicios solicitados.” (Sic)</w:t>
      </w:r>
    </w:p>
    <w:p w14:paraId="42D74B8F" w14:textId="77777777" w:rsidR="0090184E" w:rsidRPr="003F3577" w:rsidRDefault="0090184E" w:rsidP="00762340">
      <w:pPr>
        <w:tabs>
          <w:tab w:val="left" w:pos="851"/>
        </w:tabs>
        <w:ind w:left="851" w:right="901"/>
        <w:jc w:val="both"/>
        <w:rPr>
          <w:rFonts w:ascii="Palatino Linotype" w:eastAsia="Palatino Linotype" w:hAnsi="Palatino Linotype" w:cs="Palatino Linotype"/>
          <w:i/>
        </w:rPr>
      </w:pPr>
    </w:p>
    <w:p w14:paraId="23DA1CD5" w14:textId="450522EF" w:rsidR="00DA57DE" w:rsidRPr="003F3577" w:rsidRDefault="00426F38" w:rsidP="00DA57DE">
      <w:pPr>
        <w:spacing w:before="240" w:after="240" w:line="360" w:lineRule="auto"/>
        <w:jc w:val="both"/>
        <w:rPr>
          <w:rFonts w:ascii="Palatino Linotype" w:eastAsia="Palatino Linotype" w:hAnsi="Palatino Linotype" w:cs="Palatino Linotype"/>
        </w:rPr>
      </w:pPr>
      <w:r w:rsidRPr="003F3577">
        <w:rPr>
          <w:rFonts w:ascii="Palatino Linotype" w:eastAsia="Palatino Linotype" w:hAnsi="Palatino Linotype" w:cs="Palatino Linotype"/>
        </w:rPr>
        <w:lastRenderedPageBreak/>
        <w:t xml:space="preserve">De las constancias que obran en </w:t>
      </w:r>
      <w:r w:rsidR="00DA57DE" w:rsidRPr="003F3577">
        <w:rPr>
          <w:rFonts w:ascii="Palatino Linotype" w:eastAsia="Palatino Linotype" w:hAnsi="Palatino Linotype" w:cs="Palatino Linotype"/>
        </w:rPr>
        <w:t>el expediente electrónico</w:t>
      </w:r>
      <w:r w:rsidRPr="003F3577">
        <w:rPr>
          <w:rFonts w:ascii="Palatino Linotype" w:eastAsia="Palatino Linotype" w:hAnsi="Palatino Linotype" w:cs="Palatino Linotype"/>
        </w:rPr>
        <w:t xml:space="preserve"> del SAIMEX se desprende que el </w:t>
      </w:r>
      <w:r w:rsidRPr="003F3577">
        <w:rPr>
          <w:rFonts w:ascii="Palatino Linotype" w:eastAsia="Palatino Linotype" w:hAnsi="Palatino Linotype" w:cs="Palatino Linotype"/>
          <w:b/>
        </w:rPr>
        <w:t xml:space="preserve">Sujeto Obligado </w:t>
      </w:r>
      <w:r w:rsidR="00DA57DE" w:rsidRPr="003F3577">
        <w:rPr>
          <w:rFonts w:ascii="Palatino Linotype" w:eastAsia="Palatino Linotype" w:hAnsi="Palatino Linotype" w:cs="Palatino Linotype"/>
        </w:rPr>
        <w:t xml:space="preserve">remitió su informe justificado el día </w:t>
      </w:r>
      <w:r w:rsidR="00DA57DE" w:rsidRPr="003F3577">
        <w:rPr>
          <w:rFonts w:ascii="Palatino Linotype" w:eastAsia="Palatino Linotype" w:hAnsi="Palatino Linotype" w:cs="Palatino Linotype"/>
          <w:b/>
        </w:rPr>
        <w:t>doce de diciembre de dos</w:t>
      </w:r>
      <w:r w:rsidR="00DA57DE" w:rsidRPr="003F3577">
        <w:rPr>
          <w:rFonts w:ascii="Palatino Linotype" w:eastAsia="Palatino Linotype" w:hAnsi="Palatino Linotype" w:cs="Palatino Linotype"/>
        </w:rPr>
        <w:t xml:space="preserve"> </w:t>
      </w:r>
      <w:r w:rsidRPr="003F3577">
        <w:rPr>
          <w:rFonts w:ascii="Palatino Linotype" w:eastAsia="Palatino Linotype" w:hAnsi="Palatino Linotype" w:cs="Palatino Linotype"/>
          <w:b/>
        </w:rPr>
        <w:t>mil veintidós</w:t>
      </w:r>
      <w:r w:rsidR="006D371D" w:rsidRPr="003F3577">
        <w:rPr>
          <w:rFonts w:ascii="Palatino Linotype" w:eastAsia="Palatino Linotype" w:hAnsi="Palatino Linotype" w:cs="Palatino Linotype"/>
        </w:rPr>
        <w:t xml:space="preserve">, mediante </w:t>
      </w:r>
      <w:r w:rsidR="00DA57DE" w:rsidRPr="003F3577">
        <w:rPr>
          <w:rFonts w:ascii="Palatino Linotype" w:eastAsia="Palatino Linotype" w:hAnsi="Palatino Linotype" w:cs="Palatino Linotype"/>
        </w:rPr>
        <w:t xml:space="preserve">el cual adjunta las siguientes documentales: </w:t>
      </w:r>
    </w:p>
    <w:p w14:paraId="569537C3" w14:textId="0190EA2E" w:rsidR="00DA57DE" w:rsidRPr="003F3577" w:rsidRDefault="00DA57DE" w:rsidP="00DA57DE">
      <w:pPr>
        <w:pStyle w:val="Prrafodelista"/>
        <w:numPr>
          <w:ilvl w:val="0"/>
          <w:numId w:val="21"/>
        </w:numPr>
        <w:spacing w:line="360" w:lineRule="auto"/>
        <w:contextualSpacing w:val="0"/>
        <w:jc w:val="both"/>
        <w:rPr>
          <w:rFonts w:ascii="Palatino Linotype" w:eastAsia="Arial Unicode MS" w:hAnsi="Palatino Linotype" w:cs="Arial"/>
        </w:rPr>
      </w:pPr>
      <w:r w:rsidRPr="003F3577">
        <w:rPr>
          <w:rFonts w:ascii="Palatino Linotype" w:eastAsia="Arial Unicode MS" w:hAnsi="Palatino Linotype" w:cs="Arial"/>
          <w:b/>
        </w:rPr>
        <w:t>MANIFESTACIONES SOLICITUD 622.pdf:</w:t>
      </w:r>
      <w:r w:rsidRPr="003F3577">
        <w:rPr>
          <w:rFonts w:ascii="Palatino Linotype" w:eastAsia="Arial Unicode MS" w:hAnsi="Palatino Linotype" w:cs="Arial"/>
        </w:rPr>
        <w:t xml:space="preserve"> Documental de cuatro fojas relativo al oficio número 2100007010000S/1598/UT/2022, mediante el cual la Titular de la Unidad de Transparencia remite informe justificado manifestando que el recurrente no se inconforma de la totalidad de la respuesta, sino únicamente en lo que corresponde a la información de los ingresos y egresos de la mesa directiva de la Asociación de Padres de Familia, por tanto debido a que no impugna el total de los requerimientos, se considera que consintió parcialmente la respuesta. </w:t>
      </w:r>
    </w:p>
    <w:p w14:paraId="2F748F2C" w14:textId="77777777" w:rsidR="00DA57DE" w:rsidRPr="003F3577" w:rsidRDefault="00DA57DE" w:rsidP="00DA57DE">
      <w:pPr>
        <w:pStyle w:val="Prrafodelista"/>
        <w:spacing w:line="360" w:lineRule="auto"/>
        <w:contextualSpacing w:val="0"/>
        <w:jc w:val="both"/>
        <w:rPr>
          <w:rFonts w:ascii="Palatino Linotype" w:eastAsia="Arial Unicode MS" w:hAnsi="Palatino Linotype" w:cs="Arial"/>
        </w:rPr>
      </w:pPr>
    </w:p>
    <w:p w14:paraId="35891FE3" w14:textId="38D64B71" w:rsidR="00DA57DE" w:rsidRPr="003F3577" w:rsidRDefault="00DA57DE" w:rsidP="00470EF1">
      <w:pPr>
        <w:pStyle w:val="Prrafodelista"/>
        <w:numPr>
          <w:ilvl w:val="0"/>
          <w:numId w:val="21"/>
        </w:numPr>
        <w:spacing w:line="360" w:lineRule="auto"/>
        <w:contextualSpacing w:val="0"/>
        <w:jc w:val="both"/>
        <w:rPr>
          <w:rFonts w:ascii="Palatino Linotype" w:eastAsia="Arial Unicode MS" w:hAnsi="Palatino Linotype" w:cs="Arial"/>
        </w:rPr>
      </w:pPr>
      <w:r w:rsidRPr="003F3577">
        <w:rPr>
          <w:rFonts w:ascii="Palatino Linotype" w:eastAsia="Arial Unicode MS" w:hAnsi="Palatino Linotype" w:cs="Arial"/>
          <w:b/>
        </w:rPr>
        <w:t>ACTA 47 SOL 6220001.pdf:</w:t>
      </w:r>
      <w:r w:rsidRPr="003F3577">
        <w:rPr>
          <w:rFonts w:ascii="Palatino Linotype" w:eastAsia="Arial Unicode MS" w:hAnsi="Palatino Linotype" w:cs="Arial"/>
        </w:rPr>
        <w:t xml:space="preserve"> constante de diez fojas relativa al Acta de la Cuadragésima Séptima sesión extraordinaria de Comité de Transparencia de la Secretaría de Educación, acordando de conformidad con lo dispuesto en los artículos 49 fracciones II, VIII y XII; y 53 fracción X de la Ley de Transparencia y Acceso a la Información Pública del Estado de México y Municipios del Estado de México y Municipios, por lo que el Comité de Transparencia por unanimidad de votos emiten </w:t>
      </w:r>
      <w:r w:rsidR="00A22430" w:rsidRPr="003F3577">
        <w:rPr>
          <w:rFonts w:ascii="Palatino Linotype" w:eastAsia="Arial Unicode MS" w:hAnsi="Palatino Linotype" w:cs="Arial"/>
        </w:rPr>
        <w:t xml:space="preserve">Acuerdo de </w:t>
      </w:r>
      <w:r w:rsidR="00470EF1" w:rsidRPr="003F3577">
        <w:rPr>
          <w:rFonts w:ascii="Palatino Linotype" w:eastAsia="Arial Unicode MS" w:hAnsi="Palatino Linotype" w:cs="Arial"/>
        </w:rPr>
        <w:t xml:space="preserve">Clasificación de la Información, lo relativo a los datos personales que obran en las documentales proporcionadas por el servidor Público habilitado en la </w:t>
      </w:r>
      <w:r w:rsidR="00470EF1" w:rsidRPr="003F3577">
        <w:rPr>
          <w:rFonts w:ascii="Palatino Linotype" w:eastAsia="Arial Unicode MS" w:hAnsi="Palatino Linotype" w:cs="Arial"/>
        </w:rPr>
        <w:lastRenderedPageBreak/>
        <w:t xml:space="preserve">Dirección de Coordinación Regional de Educación Básica por el Mtro. Arturo Hernández </w:t>
      </w:r>
      <w:proofErr w:type="spellStart"/>
      <w:r w:rsidR="00470EF1" w:rsidRPr="003F3577">
        <w:rPr>
          <w:rFonts w:ascii="Palatino Linotype" w:eastAsia="Arial Unicode MS" w:hAnsi="Palatino Linotype" w:cs="Arial"/>
        </w:rPr>
        <w:t>Hernández</w:t>
      </w:r>
      <w:proofErr w:type="spellEnd"/>
      <w:r w:rsidR="00470EF1" w:rsidRPr="003F3577">
        <w:rPr>
          <w:rFonts w:ascii="Palatino Linotype" w:eastAsia="Arial Unicode MS" w:hAnsi="Palatino Linotype" w:cs="Arial"/>
        </w:rPr>
        <w:t>, con el fin de emitir respuesta a la solicitud de información pública con folio 00622/SE/2022.</w:t>
      </w:r>
      <w:r w:rsidRPr="003F3577">
        <w:rPr>
          <w:rFonts w:ascii="Palatino Linotype" w:eastAsia="Arial Unicode MS" w:hAnsi="Palatino Linotype" w:cs="Arial"/>
        </w:rPr>
        <w:t xml:space="preserve"> </w:t>
      </w:r>
    </w:p>
    <w:p w14:paraId="6EEDEC6C" w14:textId="11ED2062" w:rsidR="0090184E" w:rsidRPr="003F3577" w:rsidRDefault="0090184E" w:rsidP="00426F38">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rPr>
      </w:pPr>
      <w:r w:rsidRPr="003F3577">
        <w:rPr>
          <w:rFonts w:ascii="Palatino Linotype" w:eastAsia="Palatino Linotype" w:hAnsi="Palatino Linotype" w:cs="Palatino Linotype"/>
        </w:rPr>
        <w:t xml:space="preserve">En tal sentido, derivado del análisis efectuado se consideró que la información proporcionada no era suficiente para tener por atendida la solicitud de información que dio origen al recurso de revisión y en el resolutivo </w:t>
      </w:r>
      <w:r w:rsidR="006D371D" w:rsidRPr="003F3577">
        <w:rPr>
          <w:rFonts w:ascii="Palatino Linotype" w:eastAsia="Palatino Linotype" w:hAnsi="Palatino Linotype" w:cs="Palatino Linotype"/>
        </w:rPr>
        <w:t>Quinto se</w:t>
      </w:r>
      <w:r w:rsidRPr="003F3577">
        <w:rPr>
          <w:rFonts w:ascii="Palatino Linotype" w:eastAsia="Palatino Linotype" w:hAnsi="Palatino Linotype" w:cs="Palatino Linotype"/>
        </w:rPr>
        <w:t xml:space="preserve"> determinó</w:t>
      </w:r>
      <w:r w:rsidR="006D371D" w:rsidRPr="003F3577">
        <w:rPr>
          <w:rFonts w:ascii="Palatino Linotype" w:eastAsia="Palatino Linotype" w:hAnsi="Palatino Linotype" w:cs="Palatino Linotype"/>
        </w:rPr>
        <w:t xml:space="preserve"> lo siguiente</w:t>
      </w:r>
      <w:r w:rsidRPr="003F3577">
        <w:rPr>
          <w:rFonts w:ascii="Palatino Linotype" w:eastAsia="Palatino Linotype" w:hAnsi="Palatino Linotype" w:cs="Palatino Linotype"/>
        </w:rPr>
        <w:t xml:space="preserve">: </w:t>
      </w:r>
    </w:p>
    <w:p w14:paraId="0B5D7E42" w14:textId="77777777" w:rsidR="004A5A57" w:rsidRPr="003F3577" w:rsidRDefault="004A5A57" w:rsidP="004A5A57">
      <w:pPr>
        <w:spacing w:before="240" w:after="240" w:line="360" w:lineRule="auto"/>
        <w:ind w:left="907" w:right="851"/>
        <w:jc w:val="both"/>
        <w:rPr>
          <w:rFonts w:ascii="Palatino Linotype" w:hAnsi="Palatino Linotype" w:cs="Arial"/>
          <w:lang w:val="es-ES"/>
        </w:rPr>
      </w:pPr>
      <w:r w:rsidRPr="003F3577">
        <w:rPr>
          <w:rFonts w:ascii="Palatino Linotype" w:hAnsi="Palatino Linotype"/>
          <w:b/>
        </w:rPr>
        <w:t>SEGUNDO.</w:t>
      </w:r>
      <w:r w:rsidRPr="003F3577">
        <w:rPr>
          <w:rStyle w:val="Ttulo2Car"/>
          <w:rFonts w:ascii="Palatino Linotype" w:hAnsi="Palatino Linotype"/>
          <w:b/>
        </w:rPr>
        <w:t xml:space="preserve"> </w:t>
      </w:r>
      <w:r w:rsidRPr="003F3577">
        <w:rPr>
          <w:rFonts w:ascii="Palatino Linotype" w:hAnsi="Palatino Linotype" w:cs="Arial"/>
          <w:lang w:val="es-ES"/>
        </w:rPr>
        <w:t xml:space="preserve">Se </w:t>
      </w:r>
      <w:r w:rsidRPr="003F3577">
        <w:rPr>
          <w:rFonts w:ascii="Palatino Linotype" w:hAnsi="Palatino Linotype" w:cs="Arial"/>
          <w:b/>
          <w:lang w:val="es-ES"/>
        </w:rPr>
        <w:t xml:space="preserve">MODIFICA </w:t>
      </w:r>
      <w:r w:rsidRPr="003F3577">
        <w:rPr>
          <w:rFonts w:ascii="Palatino Linotype" w:hAnsi="Palatino Linotype" w:cs="Arial"/>
          <w:lang w:val="es-ES"/>
        </w:rPr>
        <w:t>la respuesta emitida por la</w:t>
      </w:r>
      <w:r w:rsidRPr="003F3577">
        <w:rPr>
          <w:rFonts w:ascii="Palatino Linotype" w:hAnsi="Palatino Linotype" w:cs="Arial"/>
          <w:b/>
          <w:lang w:val="es-ES"/>
        </w:rPr>
        <w:t xml:space="preserve"> </w:t>
      </w:r>
      <w:r w:rsidRPr="003F3577">
        <w:rPr>
          <w:rFonts w:ascii="Palatino Linotype" w:hAnsi="Palatino Linotype"/>
          <w:b/>
          <w:bCs/>
        </w:rPr>
        <w:t>Secretaría de Educación</w:t>
      </w:r>
      <w:r w:rsidRPr="003F3577">
        <w:rPr>
          <w:rFonts w:ascii="Palatino Linotype" w:hAnsi="Palatino Linotype" w:cs="Arial"/>
          <w:sz w:val="28"/>
          <w:szCs w:val="28"/>
          <w:lang w:val="es-ES"/>
        </w:rPr>
        <w:t xml:space="preserve"> </w:t>
      </w:r>
      <w:r w:rsidRPr="003F3577">
        <w:rPr>
          <w:rFonts w:ascii="Palatino Linotype" w:hAnsi="Palatino Linotype" w:cs="Arial"/>
          <w:lang w:val="es-ES"/>
        </w:rPr>
        <w:t>y se</w:t>
      </w:r>
      <w:r w:rsidRPr="003F3577">
        <w:rPr>
          <w:rFonts w:ascii="Palatino Linotype" w:hAnsi="Palatino Linotype" w:cs="Arial"/>
          <w:b/>
          <w:lang w:val="es-ES"/>
        </w:rPr>
        <w:t xml:space="preserve"> ORDENA</w:t>
      </w:r>
      <w:r w:rsidRPr="003F3577">
        <w:rPr>
          <w:rFonts w:ascii="Palatino Linotype" w:hAnsi="Palatino Linotype" w:cs="Arial"/>
          <w:lang w:val="es-ES"/>
        </w:rPr>
        <w:t xml:space="preserve"> entregar, vía </w:t>
      </w:r>
      <w:r w:rsidRPr="003F3577">
        <w:rPr>
          <w:rFonts w:ascii="Palatino Linotype" w:hAnsi="Palatino Linotype" w:cs="Arial"/>
          <w:b/>
          <w:lang w:val="es-ES"/>
        </w:rPr>
        <w:t>Sistema de Acceso a la Información Mexiquense (SAIMEX)</w:t>
      </w:r>
      <w:r w:rsidRPr="003F3577">
        <w:rPr>
          <w:rFonts w:ascii="Palatino Linotype" w:hAnsi="Palatino Linotype" w:cs="Arial"/>
          <w:b/>
          <w:bCs/>
          <w:lang w:val="es-ES"/>
        </w:rPr>
        <w:t xml:space="preserve">, </w:t>
      </w:r>
      <w:r w:rsidRPr="003F3577">
        <w:rPr>
          <w:rFonts w:ascii="Palatino Linotype" w:hAnsi="Palatino Linotype" w:cs="Arial"/>
          <w:bCs/>
          <w:lang w:val="es-ES"/>
        </w:rPr>
        <w:t>de ser el caso</w:t>
      </w:r>
      <w:r w:rsidRPr="003F3577">
        <w:rPr>
          <w:rFonts w:ascii="Palatino Linotype" w:hAnsi="Palatino Linotype" w:cs="Arial"/>
          <w:b/>
          <w:bCs/>
          <w:lang w:val="es-ES"/>
        </w:rPr>
        <w:t xml:space="preserve"> </w:t>
      </w:r>
      <w:r w:rsidRPr="003F3577">
        <w:rPr>
          <w:rFonts w:ascii="Palatino Linotype" w:hAnsi="Palatino Linotype" w:cs="Arial"/>
          <w:bCs/>
          <w:lang w:val="es-ES"/>
        </w:rPr>
        <w:t>en versión pública,</w:t>
      </w:r>
      <w:r w:rsidRPr="003F3577">
        <w:rPr>
          <w:rFonts w:ascii="Palatino Linotype" w:hAnsi="Palatino Linotype" w:cs="Arial"/>
          <w:b/>
          <w:bCs/>
          <w:lang w:val="es-ES"/>
        </w:rPr>
        <w:t xml:space="preserve"> </w:t>
      </w:r>
      <w:r w:rsidRPr="003F3577">
        <w:rPr>
          <w:rFonts w:ascii="Palatino Linotype" w:hAnsi="Palatino Linotype" w:cs="Arial"/>
          <w:bCs/>
          <w:lang w:val="es-ES"/>
        </w:rPr>
        <w:t>los documentos en donde conste</w:t>
      </w:r>
      <w:r w:rsidRPr="003F3577">
        <w:rPr>
          <w:rFonts w:ascii="Palatino Linotype" w:hAnsi="Palatino Linotype" w:cs="Arial"/>
          <w:b/>
          <w:bCs/>
          <w:lang w:val="es-ES"/>
        </w:rPr>
        <w:t xml:space="preserve"> </w:t>
      </w:r>
      <w:r w:rsidRPr="003F3577">
        <w:rPr>
          <w:rFonts w:ascii="Palatino Linotype" w:hAnsi="Palatino Linotype" w:cs="Arial"/>
          <w:lang w:val="es-ES"/>
        </w:rPr>
        <w:t>la siguiente:</w:t>
      </w:r>
    </w:p>
    <w:p w14:paraId="1CC15BF5" w14:textId="0C84C74C" w:rsidR="004A5A57" w:rsidRPr="003F3577" w:rsidRDefault="004A5A57" w:rsidP="004A5A57">
      <w:pPr>
        <w:pStyle w:val="Prrafodelista"/>
        <w:numPr>
          <w:ilvl w:val="0"/>
          <w:numId w:val="22"/>
        </w:numPr>
        <w:spacing w:line="360" w:lineRule="auto"/>
        <w:ind w:left="907" w:right="851"/>
        <w:jc w:val="both"/>
        <w:rPr>
          <w:rFonts w:ascii="Palatino Linotype" w:hAnsi="Palatino Linotype" w:cs="Arial"/>
          <w:b/>
        </w:rPr>
      </w:pPr>
      <w:r w:rsidRPr="003F3577">
        <w:rPr>
          <w:rFonts w:ascii="Palatino Linotype" w:eastAsia="Palatino Linotype" w:hAnsi="Palatino Linotype" w:cs="Palatino Linotype"/>
          <w:b/>
          <w:sz w:val="22"/>
          <w:szCs w:val="22"/>
        </w:rPr>
        <w:t xml:space="preserve">Estados financieros y comprobantes de los gastos de las Mesas Directivas de la Asociación de Padres de Familia de la Escuela Primaria Federico </w:t>
      </w:r>
      <w:proofErr w:type="spellStart"/>
      <w:r w:rsidRPr="003F3577">
        <w:rPr>
          <w:rFonts w:ascii="Palatino Linotype" w:eastAsia="Palatino Linotype" w:hAnsi="Palatino Linotype" w:cs="Palatino Linotype"/>
          <w:b/>
          <w:sz w:val="22"/>
          <w:szCs w:val="22"/>
        </w:rPr>
        <w:t>Froebel</w:t>
      </w:r>
      <w:proofErr w:type="spellEnd"/>
      <w:r w:rsidRPr="003F3577">
        <w:rPr>
          <w:rFonts w:ascii="Palatino Linotype" w:eastAsia="Palatino Linotype" w:hAnsi="Palatino Linotype" w:cs="Palatino Linotype"/>
          <w:b/>
          <w:sz w:val="22"/>
          <w:szCs w:val="22"/>
        </w:rPr>
        <w:t xml:space="preserve">, Turno Matutino C.C.T. 15EPR0307O, de los periodos del ciclo escolar 2018 al dos de septiembre de 2022. </w:t>
      </w:r>
    </w:p>
    <w:p w14:paraId="5CDE56C5" w14:textId="77777777" w:rsidR="004A5A57" w:rsidRPr="003F3577" w:rsidRDefault="004A5A57" w:rsidP="004A5A57">
      <w:pPr>
        <w:pStyle w:val="Prrafodelista"/>
        <w:spacing w:line="360" w:lineRule="auto"/>
        <w:ind w:left="907" w:right="851"/>
        <w:jc w:val="both"/>
        <w:rPr>
          <w:rFonts w:ascii="Palatino Linotype" w:hAnsi="Palatino Linotype" w:cs="Arial"/>
          <w:b/>
        </w:rPr>
      </w:pPr>
    </w:p>
    <w:p w14:paraId="40F17F66" w14:textId="77777777" w:rsidR="004A5A57" w:rsidRPr="003F3577" w:rsidRDefault="004A5A57" w:rsidP="004A5A57">
      <w:pPr>
        <w:tabs>
          <w:tab w:val="left" w:pos="8080"/>
        </w:tabs>
        <w:spacing w:line="360" w:lineRule="auto"/>
        <w:ind w:left="907" w:right="851"/>
        <w:contextualSpacing/>
        <w:jc w:val="both"/>
        <w:rPr>
          <w:rFonts w:ascii="Palatino Linotype" w:hAnsi="Palatino Linotype" w:cs="Arial"/>
        </w:rPr>
      </w:pPr>
      <w:r w:rsidRPr="003F3577">
        <w:rPr>
          <w:rFonts w:ascii="Palatino Linotype"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3F3577">
        <w:rPr>
          <w:rFonts w:ascii="Palatino Linotype" w:hAnsi="Palatino Linotype" w:cs="Arial"/>
          <w:b/>
        </w:rPr>
        <w:t>EL RECURRENTE</w:t>
      </w:r>
      <w:r w:rsidRPr="003F3577">
        <w:rPr>
          <w:rFonts w:ascii="Palatino Linotype" w:hAnsi="Palatino Linotype" w:cs="Arial"/>
        </w:rPr>
        <w:t>.</w:t>
      </w:r>
    </w:p>
    <w:p w14:paraId="16A0CA1A" w14:textId="77777777" w:rsidR="0090184E" w:rsidRPr="003F3577" w:rsidRDefault="0090184E" w:rsidP="00762340">
      <w:pPr>
        <w:spacing w:before="120" w:after="120" w:line="240" w:lineRule="auto"/>
        <w:ind w:left="851" w:right="900"/>
        <w:jc w:val="both"/>
        <w:rPr>
          <w:rFonts w:ascii="Palatino Linotype" w:eastAsia="Palatino Linotype" w:hAnsi="Palatino Linotype" w:cs="Palatino Linotype"/>
          <w:i/>
        </w:rPr>
      </w:pPr>
    </w:p>
    <w:p w14:paraId="31760B8F" w14:textId="718E86C1" w:rsidR="0090184E" w:rsidRPr="003F3577" w:rsidRDefault="0090184E" w:rsidP="006C398B">
      <w:pPr>
        <w:numPr>
          <w:ilvl w:val="0"/>
          <w:numId w:val="20"/>
        </w:numPr>
        <w:pBdr>
          <w:top w:val="nil"/>
          <w:left w:val="nil"/>
          <w:bottom w:val="nil"/>
          <w:right w:val="nil"/>
          <w:between w:val="nil"/>
        </w:pBdr>
        <w:spacing w:after="0" w:line="360" w:lineRule="auto"/>
        <w:ind w:right="139"/>
        <w:jc w:val="both"/>
        <w:rPr>
          <w:rFonts w:ascii="Palatino Linotype" w:eastAsia="Palatino Linotype" w:hAnsi="Palatino Linotype" w:cs="Palatino Linotype"/>
        </w:rPr>
      </w:pPr>
      <w:r w:rsidRPr="003F3577">
        <w:rPr>
          <w:rFonts w:ascii="Palatino Linotype" w:eastAsia="Palatino Linotype" w:hAnsi="Palatino Linotype" w:cs="Palatino Linotype"/>
          <w:b/>
        </w:rPr>
        <w:t xml:space="preserve">Razones del </w:t>
      </w:r>
      <w:r w:rsidR="006C398B" w:rsidRPr="003F3577">
        <w:rPr>
          <w:rFonts w:ascii="Palatino Linotype" w:eastAsia="Palatino Linotype" w:hAnsi="Palatino Linotype" w:cs="Palatino Linotype"/>
          <w:b/>
        </w:rPr>
        <w:t xml:space="preserve">Voto Disidente Concurrente. </w:t>
      </w:r>
    </w:p>
    <w:p w14:paraId="44CDF549" w14:textId="04FB40AA" w:rsidR="006C398B" w:rsidRPr="003F3577" w:rsidRDefault="006C398B" w:rsidP="006C398B">
      <w:pPr>
        <w:spacing w:after="0" w:line="360" w:lineRule="auto"/>
        <w:jc w:val="both"/>
        <w:rPr>
          <w:rFonts w:ascii="Palatino Linotype" w:hAnsi="Palatino Linotype" w:cs="Arial"/>
        </w:rPr>
      </w:pPr>
      <w:bookmarkStart w:id="1" w:name="_heading=h.1fob9te" w:colFirst="0" w:colLast="0"/>
      <w:bookmarkEnd w:id="1"/>
      <w:r w:rsidRPr="003F3577">
        <w:rPr>
          <w:rFonts w:ascii="Palatino Linotype" w:hAnsi="Palatino Linotype" w:cs="Arial"/>
        </w:rPr>
        <w:t>Resulta oportuno referir que se comparte en esencia el estudio realizado por los diferentes puntos de la solicitud; sin embargo, por cuanto hace a la información que se ordena en el resolutivo segundo numeral I, relativa a los estados financieros y comprobantes de gastos de las Mesas Directivas de la Asociación de Padres de Familia; no compartimos las consideraciones que fueron vertidas en la resolución, en virtud de que, para las emisoras del voto en el presente caso; los servidores públicos de las instituciones educativas están impedidos en primer término, para formar parte de la mesa directiva; y en segundo lugar, tienen prohibido administrar directa o indirectamente los recursos económicos que se integran por aportaciones voluntarias de asociados, los ingresos que por cualquier medio legal adquieran, por eventos organizados por estas, y los productos financieros que genere la administración del patrimonio de la asociación escolar; supuestos en los que no se advierte la administración y ejecución de recursos públicos.</w:t>
      </w:r>
    </w:p>
    <w:p w14:paraId="5013E04D" w14:textId="77777777" w:rsidR="006C398B" w:rsidRPr="003F3577" w:rsidRDefault="006C398B" w:rsidP="006C398B">
      <w:pPr>
        <w:spacing w:after="0" w:line="360" w:lineRule="auto"/>
        <w:jc w:val="both"/>
        <w:rPr>
          <w:rFonts w:ascii="Palatino Linotype" w:hAnsi="Palatino Linotype" w:cs="Arial"/>
        </w:rPr>
      </w:pPr>
    </w:p>
    <w:p w14:paraId="2C47BC73" w14:textId="77777777" w:rsidR="006C398B" w:rsidRPr="003F3577" w:rsidRDefault="006C398B" w:rsidP="006C398B">
      <w:pPr>
        <w:spacing w:after="0" w:line="360" w:lineRule="auto"/>
        <w:jc w:val="both"/>
        <w:rPr>
          <w:rFonts w:ascii="Palatino Linotype" w:hAnsi="Palatino Linotype" w:cs="Arial"/>
        </w:rPr>
      </w:pPr>
      <w:r w:rsidRPr="003F3577">
        <w:rPr>
          <w:rFonts w:ascii="Palatino Linotype" w:hAnsi="Palatino Linotype" w:cs="Arial"/>
        </w:rPr>
        <w:t xml:space="preserve">Acotado lo anterior, es oportuno referir que la Constitución Política de los Estados Unidos Mexicanos, en su artículo 6 apartado A fracciones I, V y VI establece: </w:t>
      </w:r>
    </w:p>
    <w:p w14:paraId="0E56B2E4" w14:textId="77777777" w:rsidR="00F06041" w:rsidRPr="003F3577" w:rsidRDefault="00F06041" w:rsidP="006C398B">
      <w:pPr>
        <w:spacing w:after="0" w:line="360" w:lineRule="auto"/>
        <w:ind w:left="907" w:right="851"/>
        <w:jc w:val="both"/>
        <w:rPr>
          <w:rFonts w:ascii="Palatino Linotype" w:hAnsi="Palatino Linotype" w:cs="Arial"/>
        </w:rPr>
      </w:pPr>
    </w:p>
    <w:p w14:paraId="571553D4" w14:textId="065BE46C" w:rsidR="006C398B" w:rsidRPr="003F3577" w:rsidRDefault="006C398B" w:rsidP="006C398B">
      <w:pPr>
        <w:spacing w:after="0" w:line="360" w:lineRule="auto"/>
        <w:ind w:left="907" w:right="851"/>
        <w:jc w:val="both"/>
        <w:rPr>
          <w:rFonts w:ascii="Palatino Linotype" w:hAnsi="Palatino Linotype" w:cs="Arial"/>
          <w:i/>
        </w:rPr>
      </w:pPr>
      <w:r w:rsidRPr="003F3577">
        <w:rPr>
          <w:rFonts w:ascii="Palatino Linotype" w:hAnsi="Palatino Linotype" w:cs="Arial"/>
          <w:i/>
        </w:rPr>
        <w:t xml:space="preserve">A. Para el ejercicio del derecho de acceso a la información, la Federación y las entidades federativas, en el ámbito de sus respectivas competencias, se regirán por los siguientes principios y bases: </w:t>
      </w:r>
    </w:p>
    <w:p w14:paraId="683DD3DD" w14:textId="77777777" w:rsidR="006C398B" w:rsidRPr="003F3577" w:rsidRDefault="006C398B" w:rsidP="006C398B">
      <w:pPr>
        <w:spacing w:after="0" w:line="360" w:lineRule="auto"/>
        <w:ind w:left="907" w:right="851"/>
        <w:jc w:val="both"/>
        <w:rPr>
          <w:rFonts w:ascii="Palatino Linotype" w:hAnsi="Palatino Linotype" w:cs="Arial"/>
          <w:i/>
        </w:rPr>
      </w:pPr>
      <w:r w:rsidRPr="003F3577">
        <w:rPr>
          <w:rFonts w:ascii="Palatino Linotype" w:hAnsi="Palatino Linotype" w:cs="Arial"/>
          <w:i/>
        </w:rPr>
        <w:t xml:space="preserve">I. Toda la información en posesión de cualquier autoridad, entidad, órgano y organismo de los Poderes Ejecutivo, Legislativo y Judicial, órganos autónomos, partidos políticos, fideicomisos y fondos públicos, así como de cualquier persona </w:t>
      </w:r>
      <w:r w:rsidRPr="003F3577">
        <w:rPr>
          <w:rFonts w:ascii="Palatino Linotype" w:hAnsi="Palatino Linotype" w:cs="Arial"/>
          <w:i/>
        </w:rPr>
        <w:lastRenderedPageBreak/>
        <w:t xml:space="preserve">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6F5BC0C" w14:textId="77777777" w:rsidR="006C398B" w:rsidRPr="003F3577" w:rsidRDefault="006C398B" w:rsidP="006C398B">
      <w:pPr>
        <w:spacing w:after="0" w:line="360" w:lineRule="auto"/>
        <w:ind w:left="907" w:right="851"/>
        <w:jc w:val="both"/>
        <w:rPr>
          <w:rFonts w:ascii="Palatino Linotype" w:hAnsi="Palatino Linotype" w:cs="Arial"/>
          <w:i/>
        </w:rPr>
      </w:pPr>
      <w:r w:rsidRPr="003F3577">
        <w:rPr>
          <w:rFonts w:ascii="Palatino Linotype" w:hAnsi="Palatino Linotype" w:cs="Arial"/>
          <w:i/>
        </w:rPr>
        <w:t xml:space="preserve">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C3BEE61" w14:textId="77777777" w:rsidR="006C398B" w:rsidRPr="003F3577" w:rsidRDefault="006C398B" w:rsidP="006C398B">
      <w:pPr>
        <w:spacing w:after="0" w:line="360" w:lineRule="auto"/>
        <w:ind w:left="907" w:right="851"/>
        <w:jc w:val="both"/>
        <w:rPr>
          <w:rFonts w:ascii="Palatino Linotype" w:hAnsi="Palatino Linotype" w:cs="Arial"/>
          <w:i/>
        </w:rPr>
      </w:pPr>
      <w:r w:rsidRPr="003F3577">
        <w:rPr>
          <w:rFonts w:ascii="Palatino Linotype" w:hAnsi="Palatino Linotype" w:cs="Arial"/>
          <w:i/>
        </w:rPr>
        <w:t>VI. Las leyes determinarán la manera en que los sujetos obligados deberán hacer pública la información relativa a los recursos públicos que entreguen a personas físicas o morales.</w:t>
      </w:r>
    </w:p>
    <w:p w14:paraId="33646480" w14:textId="77777777" w:rsidR="006C398B" w:rsidRPr="003F3577" w:rsidRDefault="006C398B" w:rsidP="006C398B">
      <w:pPr>
        <w:spacing w:after="0" w:line="360" w:lineRule="auto"/>
        <w:jc w:val="both"/>
        <w:rPr>
          <w:rFonts w:ascii="Palatino Linotype" w:hAnsi="Palatino Linotype" w:cs="Arial"/>
          <w:i/>
        </w:rPr>
      </w:pPr>
    </w:p>
    <w:p w14:paraId="6234C6CB" w14:textId="30C93E36" w:rsidR="006C398B" w:rsidRPr="003F3577" w:rsidRDefault="006C398B" w:rsidP="006C398B">
      <w:pPr>
        <w:spacing w:after="0" w:line="360" w:lineRule="auto"/>
        <w:jc w:val="both"/>
        <w:rPr>
          <w:rFonts w:ascii="Palatino Linotype" w:hAnsi="Palatino Linotype" w:cs="Arial"/>
        </w:rPr>
      </w:pPr>
      <w:r w:rsidRPr="003F3577">
        <w:rPr>
          <w:rFonts w:ascii="Palatino Linotype" w:hAnsi="Palatino Linotype" w:cs="Arial"/>
        </w:rPr>
        <w:t xml:space="preserve">Disposición jurídica que, si bien es cierto, establece que cualquier persona tiene el derecho al acceso a la información pública, considerando a esta, como la generada, obtenida, adquirida, transformada, administrada o en posesión de los Sujetos Obligados, también, también los es que, es muy específica al disponer que esta información deberá relacionarse con el ejercicio de recursos públicos. </w:t>
      </w:r>
    </w:p>
    <w:p w14:paraId="65D3426A" w14:textId="77777777" w:rsidR="00F06041" w:rsidRPr="003F3577" w:rsidRDefault="00F06041" w:rsidP="006C398B">
      <w:pPr>
        <w:spacing w:after="0" w:line="360" w:lineRule="auto"/>
        <w:jc w:val="both"/>
        <w:rPr>
          <w:rFonts w:ascii="Palatino Linotype" w:hAnsi="Palatino Linotype" w:cs="Arial"/>
        </w:rPr>
      </w:pPr>
    </w:p>
    <w:p w14:paraId="1DBB457F" w14:textId="2F199C63" w:rsidR="006C398B" w:rsidRPr="003F3577" w:rsidRDefault="006C398B" w:rsidP="006C398B">
      <w:pPr>
        <w:spacing w:after="0" w:line="360" w:lineRule="auto"/>
        <w:jc w:val="both"/>
        <w:rPr>
          <w:rFonts w:ascii="Palatino Linotype" w:hAnsi="Palatino Linotype" w:cs="Arial"/>
        </w:rPr>
      </w:pPr>
      <w:r w:rsidRPr="003F3577">
        <w:rPr>
          <w:rFonts w:ascii="Palatino Linotype" w:hAnsi="Palatino Linotype" w:cs="Arial"/>
        </w:rPr>
        <w:lastRenderedPageBreak/>
        <w:t xml:space="preserve">En ese tenor, el artículo 1 de la Ley General de Transparencia y Acceso a la Información Pública establece: </w:t>
      </w:r>
    </w:p>
    <w:p w14:paraId="0491475A" w14:textId="77777777" w:rsidR="00F06041" w:rsidRPr="003F3577" w:rsidRDefault="00F06041" w:rsidP="006C398B">
      <w:pPr>
        <w:spacing w:after="0" w:line="360" w:lineRule="auto"/>
        <w:jc w:val="both"/>
        <w:rPr>
          <w:rFonts w:ascii="Palatino Linotype" w:hAnsi="Palatino Linotype" w:cs="Arial"/>
        </w:rPr>
      </w:pPr>
    </w:p>
    <w:p w14:paraId="3465D442" w14:textId="77777777" w:rsidR="006C398B" w:rsidRPr="003F3577" w:rsidRDefault="006C398B" w:rsidP="00F06041">
      <w:pPr>
        <w:spacing w:after="0" w:line="360" w:lineRule="auto"/>
        <w:ind w:left="907" w:right="851"/>
        <w:jc w:val="both"/>
        <w:rPr>
          <w:rFonts w:ascii="Palatino Linotype" w:hAnsi="Palatino Linotype" w:cs="Arial"/>
          <w:i/>
        </w:rPr>
      </w:pPr>
      <w:r w:rsidRPr="003F3577">
        <w:rPr>
          <w:rFonts w:ascii="Palatino Linotype" w:hAnsi="Palatino Linotype" w:cs="Arial"/>
          <w:i/>
        </w:rPr>
        <w:t xml:space="preserve">“Artículo 1. La presente ley es de orden público y de observancia general en toda la República, es reglamentaria del artículo 6º. de la Constitución de los Estados Unidos Mexicanos, en materia de transparencia y acceso a la información. </w:t>
      </w:r>
    </w:p>
    <w:p w14:paraId="418CA784" w14:textId="77777777" w:rsidR="006C398B" w:rsidRPr="003F3577" w:rsidRDefault="006C398B" w:rsidP="00F06041">
      <w:pPr>
        <w:spacing w:after="0" w:line="360" w:lineRule="auto"/>
        <w:ind w:left="907" w:right="851"/>
        <w:jc w:val="both"/>
        <w:rPr>
          <w:rFonts w:ascii="Palatino Linotype" w:hAnsi="Palatino Linotype" w:cs="Arial"/>
          <w:i/>
        </w:rPr>
      </w:pPr>
      <w:r w:rsidRPr="003F3577">
        <w:rPr>
          <w:rFonts w:ascii="Palatino Linotype" w:hAnsi="Palatino Linotype" w:cs="Arial"/>
          <w:i/>
        </w:rPr>
        <w:t>Tiene por objeto establecer los principios, bases generales y procedimientos para garantizar el derecho de acceso a la información en posesión de cualquier autoridad, entidad, órgano y organismo de los poderes Legislativo, Ejecutivo y Judicial, órganos autónomos, partidos políticos, fideicomisos y fondos públicos, así como de cualquier persona física, moral o sindicato que reciba y ejerza recursos públicos o realice actos de autoridad de la Federación, las entidades federativas y los municipios. “</w:t>
      </w:r>
    </w:p>
    <w:p w14:paraId="38C03E30" w14:textId="77777777" w:rsidR="00F06041" w:rsidRPr="003F3577" w:rsidRDefault="00F06041" w:rsidP="006C398B">
      <w:pPr>
        <w:spacing w:after="0" w:line="360" w:lineRule="auto"/>
        <w:jc w:val="both"/>
        <w:rPr>
          <w:rFonts w:ascii="Palatino Linotype" w:hAnsi="Palatino Linotype" w:cs="Arial"/>
        </w:rPr>
      </w:pPr>
    </w:p>
    <w:p w14:paraId="4C034DFE" w14:textId="421E9CBE" w:rsidR="006C398B" w:rsidRPr="003F3577" w:rsidRDefault="006C398B" w:rsidP="006C398B">
      <w:pPr>
        <w:spacing w:after="0" w:line="360" w:lineRule="auto"/>
        <w:jc w:val="both"/>
        <w:rPr>
          <w:rFonts w:ascii="Palatino Linotype" w:hAnsi="Palatino Linotype" w:cs="Arial"/>
        </w:rPr>
      </w:pPr>
      <w:r w:rsidRPr="003F3577">
        <w:rPr>
          <w:rFonts w:ascii="Palatino Linotype" w:hAnsi="Palatino Linotype" w:cs="Arial"/>
        </w:rPr>
        <w:t xml:space="preserve">En consecuencia, los Sujetos Obligados tienen el deber de atender las solicitudes de acceso a la información pública que hagan de su conocimiento y proporcionar la información pública que obre en sus archivos, de conformidad con lo dispuesto en los artículos 12, 23 y 24, fracción XVIII de la Ley de Transparencia y Acceso a la Información Pública del Estado de México y Municipios, que a la letra dicen: </w:t>
      </w:r>
    </w:p>
    <w:p w14:paraId="2B6FEEAE" w14:textId="77777777" w:rsidR="00F06041" w:rsidRPr="003F3577" w:rsidRDefault="00F06041" w:rsidP="006C398B">
      <w:pPr>
        <w:spacing w:after="0" w:line="360" w:lineRule="auto"/>
        <w:jc w:val="both"/>
        <w:rPr>
          <w:rFonts w:ascii="Palatino Linotype" w:hAnsi="Palatino Linotype" w:cs="Arial"/>
        </w:rPr>
      </w:pPr>
    </w:p>
    <w:p w14:paraId="0C667903" w14:textId="77777777" w:rsidR="00F06041" w:rsidRPr="003F3577" w:rsidRDefault="006C398B" w:rsidP="00F06041">
      <w:pPr>
        <w:spacing w:after="0" w:line="360" w:lineRule="auto"/>
        <w:ind w:left="907" w:right="851"/>
        <w:jc w:val="both"/>
        <w:rPr>
          <w:rFonts w:ascii="Palatino Linotype" w:hAnsi="Palatino Linotype" w:cs="Arial"/>
          <w:i/>
        </w:rPr>
      </w:pPr>
      <w:r w:rsidRPr="003F3577">
        <w:rPr>
          <w:rFonts w:ascii="Palatino Linotype" w:hAnsi="Palatino Linotype" w:cs="Arial"/>
          <w:i/>
        </w:rPr>
        <w:t xml:space="preserve">“Artículo 12. Quienes generen, recopilen, administren, manejen, procesen, archiven o conserven información pública serán responsables de la misma en los términos de las disposiciones jurídicas aplicables. Los sujetos obligados sólo </w:t>
      </w:r>
      <w:r w:rsidRPr="003F3577">
        <w:rPr>
          <w:rFonts w:ascii="Palatino Linotype" w:hAnsi="Palatino Linotype" w:cs="Arial"/>
          <w:i/>
        </w:rPr>
        <w:lastRenderedPageBreak/>
        <w:t xml:space="preserve">proporcionarán la información pública que se les requiera y que obre en sus archivos y en el estado en que ésta se encuentre. </w:t>
      </w:r>
    </w:p>
    <w:p w14:paraId="10B8A2CD" w14:textId="77777777" w:rsidR="00F06041" w:rsidRPr="003F3577" w:rsidRDefault="00F06041" w:rsidP="00F06041">
      <w:pPr>
        <w:spacing w:after="0" w:line="360" w:lineRule="auto"/>
        <w:ind w:left="907" w:right="851"/>
        <w:jc w:val="both"/>
        <w:rPr>
          <w:rFonts w:ascii="Palatino Linotype" w:hAnsi="Palatino Linotype" w:cs="Arial"/>
          <w:i/>
        </w:rPr>
      </w:pPr>
    </w:p>
    <w:p w14:paraId="35D3D75A" w14:textId="523D321F" w:rsidR="006C398B" w:rsidRPr="003F3577" w:rsidRDefault="006C398B" w:rsidP="00F06041">
      <w:pPr>
        <w:spacing w:after="0" w:line="360" w:lineRule="auto"/>
        <w:ind w:left="907" w:right="851"/>
        <w:jc w:val="both"/>
        <w:rPr>
          <w:rFonts w:ascii="Palatino Linotype" w:hAnsi="Palatino Linotype" w:cs="Arial"/>
          <w:i/>
        </w:rPr>
      </w:pPr>
      <w:r w:rsidRPr="003F3577">
        <w:rPr>
          <w:rFonts w:ascii="Palatino Linotype" w:hAnsi="Palatino Linotype" w:cs="Arial"/>
          <w:i/>
        </w:rPr>
        <w:t>La obligación de proporcionar información no comprende el procesamiento de la misma, ni el presentarla conforme al interés del solicitante; no estarán obligados a generarla, resumirla, efectuar cálculos o practicar investigaciones.</w:t>
      </w:r>
    </w:p>
    <w:p w14:paraId="1AF95584" w14:textId="77777777" w:rsidR="006C398B" w:rsidRPr="003F3577" w:rsidRDefault="006C398B" w:rsidP="00F06041">
      <w:pPr>
        <w:spacing w:after="0" w:line="360" w:lineRule="auto"/>
        <w:ind w:left="907" w:right="851"/>
        <w:jc w:val="both"/>
        <w:rPr>
          <w:rFonts w:ascii="Palatino Linotype" w:hAnsi="Palatino Linotype" w:cs="Arial"/>
          <w:i/>
        </w:rPr>
      </w:pPr>
      <w:r w:rsidRPr="003F3577">
        <w:rPr>
          <w:rFonts w:ascii="Palatino Linotype" w:hAnsi="Palatino Linotype" w:cs="Arial"/>
          <w:i/>
        </w:rPr>
        <w:t xml:space="preserve">“Artículo 23. Son sujetos obligados a transparentar y permitir el acceso a su información y proteger los datos personales que obren en su poder: </w:t>
      </w:r>
    </w:p>
    <w:p w14:paraId="6A5256CF" w14:textId="77777777" w:rsidR="006C398B" w:rsidRPr="003F3577" w:rsidRDefault="006C398B" w:rsidP="00F06041">
      <w:pPr>
        <w:spacing w:after="0" w:line="360" w:lineRule="auto"/>
        <w:ind w:left="907" w:right="851"/>
        <w:jc w:val="both"/>
        <w:rPr>
          <w:rFonts w:ascii="Palatino Linotype" w:hAnsi="Palatino Linotype" w:cs="Arial"/>
          <w:i/>
        </w:rPr>
      </w:pPr>
      <w:r w:rsidRPr="003F3577">
        <w:rPr>
          <w:rFonts w:ascii="Palatino Linotype" w:hAnsi="Palatino Linotype" w:cs="Arial"/>
          <w:i/>
        </w:rPr>
        <w:t>…</w:t>
      </w:r>
    </w:p>
    <w:p w14:paraId="73D92354" w14:textId="77777777" w:rsidR="006C398B" w:rsidRPr="003F3577" w:rsidRDefault="006C398B" w:rsidP="00F06041">
      <w:pPr>
        <w:spacing w:after="0" w:line="360" w:lineRule="auto"/>
        <w:ind w:left="907" w:right="851"/>
        <w:jc w:val="both"/>
        <w:rPr>
          <w:rFonts w:ascii="Palatino Linotype" w:hAnsi="Palatino Linotype" w:cs="Arial"/>
          <w:i/>
        </w:rPr>
      </w:pPr>
      <w:r w:rsidRPr="003F3577">
        <w:rPr>
          <w:rFonts w:ascii="Palatino Linotype" w:hAnsi="Palatino Linotype" w:cs="Arial"/>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6D8D92" w14:textId="77777777" w:rsidR="00F06041" w:rsidRPr="003F3577" w:rsidRDefault="00F06041" w:rsidP="006C398B">
      <w:pPr>
        <w:spacing w:after="0" w:line="360" w:lineRule="auto"/>
        <w:jc w:val="both"/>
        <w:rPr>
          <w:rFonts w:ascii="Palatino Linotype" w:hAnsi="Palatino Linotype" w:cs="Arial"/>
        </w:rPr>
      </w:pPr>
    </w:p>
    <w:p w14:paraId="6C2D4F70" w14:textId="51DD015D" w:rsidR="006C398B" w:rsidRPr="003F3577" w:rsidRDefault="006C398B" w:rsidP="006C398B">
      <w:pPr>
        <w:spacing w:after="0" w:line="360" w:lineRule="auto"/>
        <w:jc w:val="both"/>
        <w:rPr>
          <w:rFonts w:ascii="Palatino Linotype" w:hAnsi="Palatino Linotype" w:cs="Arial"/>
        </w:rPr>
      </w:pPr>
      <w:r w:rsidRPr="003F3577">
        <w:rPr>
          <w:rFonts w:ascii="Palatino Linotype" w:hAnsi="Palatino Linotype" w:cs="Arial"/>
        </w:rPr>
        <w:t>Es así que, de los preceptos normativos en cita, se desprende que los Sujetos Obligados deberán garantizar el derecho de acceso a la información pública, dando a conocer la información que obre en sus archivos y que la misma derive de la ejecución de recursos públicos.</w:t>
      </w:r>
    </w:p>
    <w:p w14:paraId="268A3922" w14:textId="77777777" w:rsidR="00F06041" w:rsidRPr="003F3577" w:rsidRDefault="00F06041" w:rsidP="006C398B">
      <w:pPr>
        <w:spacing w:after="0" w:line="360" w:lineRule="auto"/>
        <w:jc w:val="both"/>
        <w:rPr>
          <w:rFonts w:ascii="Palatino Linotype" w:hAnsi="Palatino Linotype" w:cs="Arial"/>
        </w:rPr>
      </w:pPr>
    </w:p>
    <w:p w14:paraId="214D7AB1" w14:textId="1FBE99DB" w:rsidR="006C398B" w:rsidRPr="003F3577" w:rsidRDefault="006C398B" w:rsidP="006C398B">
      <w:pPr>
        <w:spacing w:after="0" w:line="360" w:lineRule="auto"/>
        <w:jc w:val="both"/>
        <w:rPr>
          <w:rFonts w:ascii="Palatino Linotype" w:hAnsi="Palatino Linotype" w:cs="Arial"/>
        </w:rPr>
      </w:pPr>
      <w:r w:rsidRPr="003F3577">
        <w:rPr>
          <w:rFonts w:ascii="Palatino Linotype" w:hAnsi="Palatino Linotype" w:cs="Arial"/>
        </w:rPr>
        <w:t xml:space="preserve">En el asunto que nos ocupa analizar, es importante referir que las asociaciones de padres de familia tienen funciones dirigidas al mejoramiento de la institución y la relación entre profesores y alumnos, además, podrán allegarse de recursos económicos según lo señalado por los artículos 11, 13, 25, y 31 del Reglamento de la Participación Social en la Educación, mismos que versan de la siguiente manera: </w:t>
      </w:r>
    </w:p>
    <w:p w14:paraId="6E212B7D" w14:textId="77777777" w:rsidR="00F06041" w:rsidRPr="003F3577" w:rsidRDefault="00F06041" w:rsidP="006C398B">
      <w:pPr>
        <w:spacing w:after="0" w:line="360" w:lineRule="auto"/>
        <w:jc w:val="both"/>
        <w:rPr>
          <w:rFonts w:ascii="Palatino Linotype" w:hAnsi="Palatino Linotype" w:cs="Arial"/>
        </w:rPr>
      </w:pPr>
    </w:p>
    <w:p w14:paraId="3468ADA5" w14:textId="77777777" w:rsidR="006C398B" w:rsidRPr="003F3577" w:rsidRDefault="006C398B" w:rsidP="00F06041">
      <w:pPr>
        <w:spacing w:after="0" w:line="360" w:lineRule="auto"/>
        <w:ind w:left="907" w:right="851"/>
        <w:jc w:val="both"/>
        <w:rPr>
          <w:rFonts w:ascii="Palatino Linotype" w:hAnsi="Palatino Linotype" w:cs="Arial"/>
          <w:i/>
        </w:rPr>
      </w:pPr>
      <w:r w:rsidRPr="003F3577">
        <w:rPr>
          <w:rFonts w:ascii="Palatino Linotype" w:hAnsi="Palatino Linotype" w:cs="Arial"/>
          <w:i/>
        </w:rPr>
        <w:t xml:space="preserve">“Artículo 11.-La asociación escolar de padres de familia podrá allegarse de recursos económicos mediante: </w:t>
      </w:r>
    </w:p>
    <w:p w14:paraId="2EDA6883" w14:textId="77777777" w:rsidR="006C398B" w:rsidRPr="003F3577" w:rsidRDefault="006C398B" w:rsidP="00F06041">
      <w:pPr>
        <w:spacing w:after="0" w:line="360" w:lineRule="auto"/>
        <w:ind w:left="907" w:right="851"/>
        <w:jc w:val="both"/>
        <w:rPr>
          <w:rFonts w:ascii="Palatino Linotype" w:hAnsi="Palatino Linotype" w:cs="Arial"/>
          <w:i/>
        </w:rPr>
      </w:pPr>
      <w:r w:rsidRPr="003F3577">
        <w:rPr>
          <w:rFonts w:ascii="Palatino Linotype" w:hAnsi="Palatino Linotype" w:cs="Arial"/>
          <w:i/>
        </w:rPr>
        <w:t xml:space="preserve">I. Aportaciones voluntarias de sus asociados, las que serán en numerario, bienes o servicios; </w:t>
      </w:r>
    </w:p>
    <w:p w14:paraId="0BE82DB4" w14:textId="77777777" w:rsidR="006C398B" w:rsidRPr="003F3577" w:rsidRDefault="006C398B" w:rsidP="00F06041">
      <w:pPr>
        <w:spacing w:after="0" w:line="360" w:lineRule="auto"/>
        <w:ind w:left="907" w:right="851"/>
        <w:jc w:val="both"/>
        <w:rPr>
          <w:rFonts w:ascii="Palatino Linotype" w:hAnsi="Palatino Linotype" w:cs="Arial"/>
          <w:i/>
        </w:rPr>
      </w:pPr>
      <w:r w:rsidRPr="003F3577">
        <w:rPr>
          <w:rFonts w:ascii="Palatino Linotype" w:hAnsi="Palatino Linotype" w:cs="Arial"/>
          <w:i/>
        </w:rPr>
        <w:t xml:space="preserve">II. Los ingresos que por cualquier medio legal adquieran en beneficio de la comunidad escolar; </w:t>
      </w:r>
    </w:p>
    <w:p w14:paraId="652E0A23" w14:textId="77777777" w:rsidR="006C398B" w:rsidRPr="003F3577" w:rsidRDefault="006C398B" w:rsidP="00F06041">
      <w:pPr>
        <w:spacing w:after="0" w:line="360" w:lineRule="auto"/>
        <w:ind w:left="907" w:right="851"/>
        <w:jc w:val="both"/>
        <w:rPr>
          <w:rFonts w:ascii="Palatino Linotype" w:hAnsi="Palatino Linotype" w:cs="Arial"/>
          <w:i/>
        </w:rPr>
      </w:pPr>
      <w:r w:rsidRPr="003F3577">
        <w:rPr>
          <w:rFonts w:ascii="Palatino Linotype" w:hAnsi="Palatino Linotype" w:cs="Arial"/>
          <w:i/>
        </w:rPr>
        <w:t xml:space="preserve">III. Los ingresos que se obtengan por eventos organizados por éstas; </w:t>
      </w:r>
    </w:p>
    <w:p w14:paraId="3247BFF3" w14:textId="77777777" w:rsidR="006C398B" w:rsidRPr="003F3577" w:rsidRDefault="006C398B" w:rsidP="00F06041">
      <w:pPr>
        <w:spacing w:after="0" w:line="360" w:lineRule="auto"/>
        <w:ind w:left="907" w:right="851"/>
        <w:jc w:val="both"/>
        <w:rPr>
          <w:rFonts w:ascii="Palatino Linotype" w:hAnsi="Palatino Linotype" w:cs="Arial"/>
          <w:i/>
        </w:rPr>
      </w:pPr>
      <w:r w:rsidRPr="003F3577">
        <w:rPr>
          <w:rFonts w:ascii="Palatino Linotype" w:hAnsi="Palatino Linotype" w:cs="Arial"/>
          <w:i/>
        </w:rPr>
        <w:t>IV. Los productos financieros que, en su caso, genere la administración del patrimonio de la asociación escolar. Se prohíbe a las autoridades escolares la administración directa o indirecta de estos recursos económicos. Se prohíbe el pago de cualquier contraprestación que impida o condicione la prestación del servicio educativo a los alumnos. En ningún caso se podrá condicionar la inscripción, el acceso a la escuela, la aplicación de evaluaciones o exámenes, la entrega de documentación a los educandos o afectar en cualquier sentido la igualdad en el trato a los alumnos, al pago de contraprestación alguna.</w:t>
      </w:r>
    </w:p>
    <w:p w14:paraId="059BA1F3" w14:textId="77777777" w:rsidR="006C398B" w:rsidRPr="003F3577" w:rsidRDefault="006C398B" w:rsidP="00F06041">
      <w:pPr>
        <w:spacing w:after="0" w:line="360" w:lineRule="auto"/>
        <w:ind w:left="907" w:right="851"/>
        <w:jc w:val="both"/>
        <w:rPr>
          <w:rFonts w:ascii="Palatino Linotype" w:hAnsi="Palatino Linotype" w:cs="Arial"/>
          <w:i/>
        </w:rPr>
      </w:pPr>
      <w:r w:rsidRPr="003F3577">
        <w:rPr>
          <w:rFonts w:ascii="Palatino Linotype" w:hAnsi="Palatino Linotype" w:cs="Arial"/>
          <w:i/>
        </w:rPr>
        <w:t>Artículo 13.- Podrán ser integrantes de la asociación escolar:</w:t>
      </w:r>
    </w:p>
    <w:p w14:paraId="3EA0A47F" w14:textId="77777777" w:rsidR="006C398B" w:rsidRPr="003F3577" w:rsidRDefault="006C398B" w:rsidP="00F06041">
      <w:pPr>
        <w:spacing w:after="0" w:line="360" w:lineRule="auto"/>
        <w:ind w:left="907" w:right="851"/>
        <w:jc w:val="both"/>
        <w:rPr>
          <w:rFonts w:ascii="Palatino Linotype" w:hAnsi="Palatino Linotype" w:cs="Arial"/>
          <w:i/>
        </w:rPr>
      </w:pPr>
      <w:r w:rsidRPr="003F3577">
        <w:rPr>
          <w:rFonts w:ascii="Palatino Linotype" w:hAnsi="Palatino Linotype" w:cs="Arial"/>
          <w:i/>
        </w:rPr>
        <w:t xml:space="preserve">I. Los padres de familia con hijos inscritos en la institución educativa; y </w:t>
      </w:r>
    </w:p>
    <w:p w14:paraId="33D35EF9" w14:textId="77777777" w:rsidR="006C398B" w:rsidRPr="003F3577" w:rsidRDefault="006C398B" w:rsidP="00F06041">
      <w:pPr>
        <w:spacing w:after="0" w:line="360" w:lineRule="auto"/>
        <w:ind w:left="907" w:right="851"/>
        <w:jc w:val="both"/>
        <w:rPr>
          <w:rFonts w:ascii="Palatino Linotype" w:hAnsi="Palatino Linotype" w:cs="Arial"/>
          <w:i/>
        </w:rPr>
      </w:pPr>
      <w:r w:rsidRPr="003F3577">
        <w:rPr>
          <w:rFonts w:ascii="Palatino Linotype" w:hAnsi="Palatino Linotype" w:cs="Arial"/>
          <w:i/>
        </w:rPr>
        <w:t xml:space="preserve">II. Quienes legalmente ejerzan la tutela y tengan inscrito a su pupilo en la institución escolar. </w:t>
      </w:r>
    </w:p>
    <w:p w14:paraId="4EEF5132" w14:textId="77777777" w:rsidR="006C398B" w:rsidRPr="003F3577" w:rsidRDefault="006C398B" w:rsidP="00F06041">
      <w:pPr>
        <w:spacing w:after="0" w:line="360" w:lineRule="auto"/>
        <w:ind w:left="907" w:right="851"/>
        <w:jc w:val="both"/>
        <w:rPr>
          <w:rFonts w:ascii="Palatino Linotype" w:hAnsi="Palatino Linotype" w:cs="Arial"/>
          <w:i/>
        </w:rPr>
      </w:pPr>
      <w:r w:rsidRPr="003F3577">
        <w:rPr>
          <w:rFonts w:ascii="Palatino Linotype" w:hAnsi="Palatino Linotype" w:cs="Arial"/>
          <w:i/>
        </w:rPr>
        <w:t xml:space="preserve">Artículo 15.- La asamblea general será la máxima autoridad de la asociación escolar, la cual se integrará por los padres de familia que hayan decidido asociarse. </w:t>
      </w:r>
    </w:p>
    <w:p w14:paraId="4E0AC3BB" w14:textId="77777777" w:rsidR="006C398B" w:rsidRPr="003F3577" w:rsidRDefault="006C398B" w:rsidP="00F06041">
      <w:pPr>
        <w:spacing w:after="0" w:line="360" w:lineRule="auto"/>
        <w:ind w:left="907" w:right="851"/>
        <w:jc w:val="both"/>
        <w:rPr>
          <w:rFonts w:ascii="Palatino Linotype" w:hAnsi="Palatino Linotype" w:cs="Arial"/>
          <w:i/>
        </w:rPr>
      </w:pPr>
      <w:r w:rsidRPr="003F3577">
        <w:rPr>
          <w:rFonts w:ascii="Palatino Linotype" w:hAnsi="Palatino Linotype" w:cs="Arial"/>
          <w:i/>
        </w:rPr>
        <w:t xml:space="preserve">Artículo 31.- La mesa directiva se integra por: </w:t>
      </w:r>
    </w:p>
    <w:p w14:paraId="0E03AB3D" w14:textId="77777777" w:rsidR="006C398B" w:rsidRPr="003F3577" w:rsidRDefault="006C398B" w:rsidP="00F06041">
      <w:pPr>
        <w:spacing w:after="0" w:line="360" w:lineRule="auto"/>
        <w:ind w:left="907" w:right="851"/>
        <w:jc w:val="both"/>
        <w:rPr>
          <w:rFonts w:ascii="Palatino Linotype" w:hAnsi="Palatino Linotype" w:cs="Arial"/>
          <w:i/>
        </w:rPr>
      </w:pPr>
      <w:r w:rsidRPr="003F3577">
        <w:rPr>
          <w:rFonts w:ascii="Palatino Linotype" w:hAnsi="Palatino Linotype" w:cs="Arial"/>
          <w:i/>
        </w:rPr>
        <w:t xml:space="preserve">I. Un presidente; </w:t>
      </w:r>
    </w:p>
    <w:p w14:paraId="3DCCEF85" w14:textId="77777777" w:rsidR="006C398B" w:rsidRPr="003F3577" w:rsidRDefault="006C398B" w:rsidP="00F06041">
      <w:pPr>
        <w:spacing w:after="0" w:line="360" w:lineRule="auto"/>
        <w:ind w:left="907" w:right="851"/>
        <w:jc w:val="both"/>
        <w:rPr>
          <w:rFonts w:ascii="Palatino Linotype" w:hAnsi="Palatino Linotype" w:cs="Arial"/>
          <w:i/>
        </w:rPr>
      </w:pPr>
      <w:r w:rsidRPr="003F3577">
        <w:rPr>
          <w:rFonts w:ascii="Palatino Linotype" w:hAnsi="Palatino Linotype" w:cs="Arial"/>
          <w:i/>
        </w:rPr>
        <w:lastRenderedPageBreak/>
        <w:t xml:space="preserve">II. Un vicepresidente; </w:t>
      </w:r>
    </w:p>
    <w:p w14:paraId="7A0D892B" w14:textId="77777777" w:rsidR="006C398B" w:rsidRPr="003F3577" w:rsidRDefault="006C398B" w:rsidP="00F06041">
      <w:pPr>
        <w:spacing w:after="0" w:line="360" w:lineRule="auto"/>
        <w:ind w:left="907" w:right="851"/>
        <w:jc w:val="both"/>
        <w:rPr>
          <w:rFonts w:ascii="Palatino Linotype" w:hAnsi="Palatino Linotype" w:cs="Arial"/>
          <w:i/>
        </w:rPr>
      </w:pPr>
      <w:r w:rsidRPr="003F3577">
        <w:rPr>
          <w:rFonts w:ascii="Palatino Linotype" w:hAnsi="Palatino Linotype" w:cs="Arial"/>
          <w:i/>
        </w:rPr>
        <w:t xml:space="preserve">III. Un secretario; </w:t>
      </w:r>
    </w:p>
    <w:p w14:paraId="74543E3D" w14:textId="77777777" w:rsidR="006C398B" w:rsidRPr="003F3577" w:rsidRDefault="006C398B" w:rsidP="00F06041">
      <w:pPr>
        <w:spacing w:after="0" w:line="360" w:lineRule="auto"/>
        <w:ind w:left="907" w:right="851"/>
        <w:jc w:val="both"/>
        <w:rPr>
          <w:rFonts w:ascii="Palatino Linotype" w:hAnsi="Palatino Linotype" w:cs="Arial"/>
          <w:i/>
        </w:rPr>
      </w:pPr>
      <w:r w:rsidRPr="003F3577">
        <w:rPr>
          <w:rFonts w:ascii="Palatino Linotype" w:hAnsi="Palatino Linotype" w:cs="Arial"/>
          <w:i/>
        </w:rPr>
        <w:t xml:space="preserve">IV. Un tesorero; </w:t>
      </w:r>
    </w:p>
    <w:p w14:paraId="5EE4A1AB" w14:textId="77777777" w:rsidR="006C398B" w:rsidRPr="003F3577" w:rsidRDefault="006C398B" w:rsidP="00F06041">
      <w:pPr>
        <w:spacing w:after="0" w:line="360" w:lineRule="auto"/>
        <w:ind w:left="907" w:right="851"/>
        <w:jc w:val="both"/>
        <w:rPr>
          <w:rFonts w:ascii="Palatino Linotype" w:hAnsi="Palatino Linotype" w:cs="Arial"/>
          <w:i/>
        </w:rPr>
      </w:pPr>
      <w:r w:rsidRPr="003F3577">
        <w:rPr>
          <w:rFonts w:ascii="Palatino Linotype" w:hAnsi="Palatino Linotype" w:cs="Arial"/>
          <w:i/>
        </w:rPr>
        <w:t xml:space="preserve">V. El primer vocal; </w:t>
      </w:r>
    </w:p>
    <w:p w14:paraId="041B128A" w14:textId="77777777" w:rsidR="006C398B" w:rsidRPr="003F3577" w:rsidRDefault="006C398B" w:rsidP="00F06041">
      <w:pPr>
        <w:spacing w:after="0" w:line="360" w:lineRule="auto"/>
        <w:ind w:left="907" w:right="851"/>
        <w:jc w:val="both"/>
        <w:rPr>
          <w:rFonts w:ascii="Palatino Linotype" w:hAnsi="Palatino Linotype" w:cs="Arial"/>
          <w:i/>
        </w:rPr>
      </w:pPr>
      <w:r w:rsidRPr="003F3577">
        <w:rPr>
          <w:rFonts w:ascii="Palatino Linotype" w:hAnsi="Palatino Linotype" w:cs="Arial"/>
          <w:i/>
        </w:rPr>
        <w:t xml:space="preserve">VI. El segundo vocal; </w:t>
      </w:r>
    </w:p>
    <w:p w14:paraId="1DA2DD73" w14:textId="77777777" w:rsidR="006C398B" w:rsidRPr="003F3577" w:rsidRDefault="006C398B" w:rsidP="00F06041">
      <w:pPr>
        <w:spacing w:after="0" w:line="360" w:lineRule="auto"/>
        <w:ind w:left="907" w:right="851"/>
        <w:jc w:val="both"/>
        <w:rPr>
          <w:rFonts w:ascii="Palatino Linotype" w:hAnsi="Palatino Linotype" w:cs="Arial"/>
          <w:i/>
        </w:rPr>
      </w:pPr>
      <w:r w:rsidRPr="003F3577">
        <w:rPr>
          <w:rFonts w:ascii="Palatino Linotype" w:hAnsi="Palatino Linotype" w:cs="Arial"/>
          <w:i/>
        </w:rPr>
        <w:t>VII. El tercer vocal. Para ser miembro de la mesa directiva se requiere tener reconocida solvencia moral. No podrán formar parte de la mesa directiva quienes sean servidores públicos de la propia institución educativa.”</w:t>
      </w:r>
    </w:p>
    <w:p w14:paraId="0C1649CA" w14:textId="77777777" w:rsidR="006C398B" w:rsidRPr="003F3577" w:rsidRDefault="006C398B" w:rsidP="00F06041">
      <w:pPr>
        <w:spacing w:after="0" w:line="360" w:lineRule="auto"/>
        <w:ind w:left="907" w:right="851"/>
        <w:jc w:val="both"/>
        <w:rPr>
          <w:rFonts w:ascii="Palatino Linotype" w:hAnsi="Palatino Linotype" w:cs="Arial"/>
          <w:i/>
        </w:rPr>
      </w:pPr>
      <w:r w:rsidRPr="003F3577">
        <w:rPr>
          <w:rFonts w:ascii="Palatino Linotype" w:hAnsi="Palatino Linotype" w:cs="Arial"/>
          <w:i/>
        </w:rPr>
        <w:t xml:space="preserve">De lo anteriormente se concluye lo siguiente: </w:t>
      </w:r>
    </w:p>
    <w:p w14:paraId="4E198906" w14:textId="77777777" w:rsidR="006C398B" w:rsidRPr="003F3577" w:rsidRDefault="006C398B" w:rsidP="00F06041">
      <w:pPr>
        <w:spacing w:after="0" w:line="360" w:lineRule="auto"/>
        <w:ind w:left="907" w:right="851"/>
        <w:jc w:val="both"/>
        <w:rPr>
          <w:rFonts w:ascii="Palatino Linotype" w:hAnsi="Palatino Linotype" w:cs="Arial"/>
          <w:i/>
        </w:rPr>
      </w:pPr>
      <w:r w:rsidRPr="003F3577">
        <w:rPr>
          <w:rFonts w:ascii="Palatino Linotype" w:hAnsi="Palatino Linotype" w:cs="Arial"/>
          <w:i/>
        </w:rPr>
        <w:t xml:space="preserve">1. Podrán ser integrantes de la asociación escolar, aquellos padres con hijos inscritos en la institución escolar, así como quienes ejerzan legalmente la tutela y tengan inscrito a su pupilo en la institución escolar. </w:t>
      </w:r>
    </w:p>
    <w:p w14:paraId="44AA7F53" w14:textId="77777777" w:rsidR="006C398B" w:rsidRPr="003F3577" w:rsidRDefault="006C398B" w:rsidP="00F06041">
      <w:pPr>
        <w:spacing w:after="0" w:line="360" w:lineRule="auto"/>
        <w:ind w:left="907" w:right="851"/>
        <w:jc w:val="both"/>
        <w:rPr>
          <w:rFonts w:ascii="Palatino Linotype" w:hAnsi="Palatino Linotype" w:cs="Arial"/>
          <w:i/>
        </w:rPr>
      </w:pPr>
      <w:r w:rsidRPr="003F3577">
        <w:rPr>
          <w:rFonts w:ascii="Palatino Linotype" w:hAnsi="Palatino Linotype" w:cs="Arial"/>
          <w:i/>
        </w:rPr>
        <w:t xml:space="preserve">2. La mesa directiva se integrará por un presidente, vicepresidente, secretario, tesorero y tres vocales, precisando que no podrán formar parte de la mesa directiva quienes sean servidores públicos de la institución educativa. </w:t>
      </w:r>
    </w:p>
    <w:p w14:paraId="5BE36C51" w14:textId="77777777" w:rsidR="006C398B" w:rsidRPr="003F3577" w:rsidRDefault="006C398B" w:rsidP="00F06041">
      <w:pPr>
        <w:spacing w:after="0" w:line="360" w:lineRule="auto"/>
        <w:ind w:left="907" w:right="851"/>
        <w:jc w:val="both"/>
        <w:rPr>
          <w:rFonts w:ascii="Palatino Linotype" w:hAnsi="Palatino Linotype" w:cs="Arial"/>
          <w:i/>
        </w:rPr>
      </w:pPr>
      <w:r w:rsidRPr="003F3577">
        <w:rPr>
          <w:rFonts w:ascii="Palatino Linotype" w:hAnsi="Palatino Linotype" w:cs="Arial"/>
          <w:i/>
        </w:rPr>
        <w:t xml:space="preserve">3. Las asociaciones pueden allegarse de recursos económicos para el desarrollo de sus funciones; no obstante, en los supuestos establecidos en la normatividad, no comprende la administración y ejecución de recurso públicos; asimismo, establece que las autoridades escolares tienen prohibida la administración directa o indirecta de los recursos. </w:t>
      </w:r>
    </w:p>
    <w:p w14:paraId="3EBF3F1C" w14:textId="77777777" w:rsidR="006C398B" w:rsidRPr="003F3577" w:rsidRDefault="006C398B" w:rsidP="00F06041">
      <w:pPr>
        <w:spacing w:after="0" w:line="360" w:lineRule="auto"/>
        <w:ind w:left="907" w:right="851"/>
        <w:jc w:val="both"/>
        <w:rPr>
          <w:rFonts w:ascii="Palatino Linotype" w:hAnsi="Palatino Linotype" w:cs="Arial"/>
          <w:i/>
        </w:rPr>
      </w:pPr>
      <w:r w:rsidRPr="003F3577">
        <w:rPr>
          <w:rFonts w:ascii="Palatino Linotype" w:hAnsi="Palatino Linotype" w:cs="Arial"/>
          <w:i/>
        </w:rPr>
        <w:t xml:space="preserve">Hasta este punto, se tiene que efectivamente, la mesa directiva conformada por los padres de familia recibirá recursos económicos para el desempeño de las funciones, no obstante, el multicitado Reglamento no mandata a la mesa directiva de manera específica la generación de los estados financieros, así como de sus </w:t>
      </w:r>
      <w:r w:rsidRPr="003F3577">
        <w:rPr>
          <w:rFonts w:ascii="Palatino Linotype" w:hAnsi="Palatino Linotype" w:cs="Arial"/>
          <w:i/>
        </w:rPr>
        <w:lastRenderedPageBreak/>
        <w:t xml:space="preserve">documentos comprobatorios, sino que, en su artículo 35 si los obliga a presentar en la asamblea general únicamente un informe, un corte de caja y el avance del programa de trabajo, sirve de referencia la siguiente cita: </w:t>
      </w:r>
    </w:p>
    <w:p w14:paraId="49E4ED4A" w14:textId="77777777" w:rsidR="006C398B" w:rsidRPr="003F3577" w:rsidRDefault="006C398B" w:rsidP="00F06041">
      <w:pPr>
        <w:spacing w:after="0" w:line="360" w:lineRule="auto"/>
        <w:ind w:left="907" w:right="851"/>
        <w:jc w:val="both"/>
        <w:rPr>
          <w:rFonts w:ascii="Palatino Linotype" w:hAnsi="Palatino Linotype" w:cs="Arial"/>
          <w:i/>
        </w:rPr>
      </w:pPr>
      <w:r w:rsidRPr="003F3577">
        <w:rPr>
          <w:rFonts w:ascii="Palatino Linotype" w:hAnsi="Palatino Linotype" w:cs="Arial"/>
          <w:i/>
        </w:rPr>
        <w:t>“Artículo 35.- Son funciones de la mesa directiva:</w:t>
      </w:r>
    </w:p>
    <w:p w14:paraId="6E6FFABC" w14:textId="77777777" w:rsidR="006C398B" w:rsidRPr="003F3577" w:rsidRDefault="006C398B" w:rsidP="00F06041">
      <w:pPr>
        <w:spacing w:after="0" w:line="360" w:lineRule="auto"/>
        <w:ind w:left="907" w:right="851"/>
        <w:jc w:val="both"/>
        <w:rPr>
          <w:rFonts w:ascii="Palatino Linotype" w:hAnsi="Palatino Linotype" w:cs="Arial"/>
          <w:i/>
        </w:rPr>
      </w:pPr>
      <w:r w:rsidRPr="003F3577">
        <w:rPr>
          <w:rFonts w:ascii="Palatino Linotype" w:hAnsi="Palatino Linotype" w:cs="Arial"/>
          <w:i/>
        </w:rPr>
        <w:t>VIII. Presentar trimestralmente, en asamblea general, un corte de caja y el avance del programa de trabajo; así como al final del período para el cual fue electa, un informe pormenorizado de su labor, comprendiendo un corte de caja general y los logros del programa;”</w:t>
      </w:r>
    </w:p>
    <w:p w14:paraId="58F2E9BE" w14:textId="049CE0BE" w:rsidR="006C398B" w:rsidRPr="003F3577" w:rsidRDefault="006C398B" w:rsidP="006C398B">
      <w:pPr>
        <w:spacing w:after="0" w:line="360" w:lineRule="auto"/>
        <w:jc w:val="both"/>
        <w:rPr>
          <w:rFonts w:ascii="Palatino Linotype" w:hAnsi="Palatino Linotype" w:cs="Arial"/>
        </w:rPr>
      </w:pPr>
      <w:r w:rsidRPr="003F3577">
        <w:rPr>
          <w:rFonts w:ascii="Palatino Linotype" w:hAnsi="Palatino Linotype" w:cs="Arial"/>
        </w:rPr>
        <w:t xml:space="preserve">Como se vislumbró en la cita insertada previamente, el artículo 35 delimita que dentro de las funciones de la mesa directiva se encuentra la de presentar trimestralmente, en asamblea general, un corte de caja y el avance del programa de trabajo; así como al final del período para el cual fue electa, un informe pormenorizado de su labor, comprendiendo un corte de caja general y los logros del programa; sin embargo, no debe perderse de vista que este informe no corresponde a los estados financieros solicitados y mucho menos los comprobantes de gastos. </w:t>
      </w:r>
    </w:p>
    <w:p w14:paraId="11669E7C" w14:textId="77777777" w:rsidR="00F06041" w:rsidRPr="003F3577" w:rsidRDefault="00F06041" w:rsidP="006C398B">
      <w:pPr>
        <w:spacing w:after="0" w:line="360" w:lineRule="auto"/>
        <w:jc w:val="both"/>
        <w:rPr>
          <w:rFonts w:ascii="Palatino Linotype" w:hAnsi="Palatino Linotype" w:cs="Arial"/>
        </w:rPr>
      </w:pPr>
    </w:p>
    <w:p w14:paraId="79FE0A24" w14:textId="77777777" w:rsidR="006C398B" w:rsidRPr="003F3577" w:rsidRDefault="006C398B" w:rsidP="006C398B">
      <w:pPr>
        <w:spacing w:after="0" w:line="360" w:lineRule="auto"/>
        <w:jc w:val="both"/>
        <w:rPr>
          <w:rFonts w:ascii="Palatino Linotype" w:hAnsi="Palatino Linotype" w:cs="Arial"/>
        </w:rPr>
      </w:pPr>
      <w:r w:rsidRPr="003F3577">
        <w:rPr>
          <w:rFonts w:ascii="Palatino Linotype" w:hAnsi="Palatino Linotype" w:cs="Arial"/>
        </w:rPr>
        <w:t xml:space="preserve">Aunado a esto, debemos recordar que en su respuesta, el Sujeto Obligado manifestó que es materialmente imposible proporcionar la información requerida, toda vez que es información que no se genera, posee o administra en razón de que los recursos económicos que maneja esta asociación de padres de familia no son de carácter público, toda vez que son aportaciones de los propios socios, es decir, recursos en los que no tiene injerencia la autoridad educativa, por lo tanto, carece de fuerza coercitiva para exigir a la mesa directiva. </w:t>
      </w:r>
    </w:p>
    <w:p w14:paraId="6A96A321" w14:textId="77777777" w:rsidR="00F06041" w:rsidRPr="003F3577" w:rsidRDefault="00F06041" w:rsidP="006C398B">
      <w:pPr>
        <w:spacing w:after="0" w:line="360" w:lineRule="auto"/>
        <w:jc w:val="both"/>
        <w:rPr>
          <w:rFonts w:ascii="Palatino Linotype" w:hAnsi="Palatino Linotype" w:cs="Arial"/>
        </w:rPr>
      </w:pPr>
    </w:p>
    <w:p w14:paraId="21D80B67" w14:textId="2FFD2AC4" w:rsidR="006C398B" w:rsidRPr="003F3577" w:rsidRDefault="006C398B" w:rsidP="006C398B">
      <w:pPr>
        <w:spacing w:after="0" w:line="360" w:lineRule="auto"/>
        <w:jc w:val="both"/>
        <w:rPr>
          <w:rFonts w:ascii="Palatino Linotype" w:hAnsi="Palatino Linotype" w:cs="Arial"/>
        </w:rPr>
      </w:pPr>
      <w:r w:rsidRPr="003F3577">
        <w:rPr>
          <w:rFonts w:ascii="Palatino Linotype" w:hAnsi="Palatino Linotype" w:cs="Arial"/>
        </w:rPr>
        <w:lastRenderedPageBreak/>
        <w:t xml:space="preserve">Determinado lo anterior, es pertinente mencionar que en estas circunstancias no resulta exigible al Sujeto Obligado requerirle la entrega de información que no obra en sus archivos; sin embargo, consideramos que en la resolución se debió contemplar y especificar que de ser el caso que la mesa directiva de la asociación de padres de familia haya recibido recursos públicos para el ejercicio de sus funciones, en alguno de los ciclos escolares solicitados, debería entregar la documentación que diera cuenta de la administración y ejecución de tales recursos. </w:t>
      </w:r>
    </w:p>
    <w:p w14:paraId="1E5E6BC2" w14:textId="77777777" w:rsidR="00F06041" w:rsidRPr="003F3577" w:rsidRDefault="00F06041" w:rsidP="006C398B">
      <w:pPr>
        <w:spacing w:after="0" w:line="360" w:lineRule="auto"/>
        <w:jc w:val="both"/>
        <w:rPr>
          <w:rFonts w:ascii="Palatino Linotype" w:hAnsi="Palatino Linotype" w:cs="Arial"/>
        </w:rPr>
      </w:pPr>
    </w:p>
    <w:p w14:paraId="783A3FDD" w14:textId="77777777" w:rsidR="006C398B" w:rsidRPr="003F3577" w:rsidRDefault="006C398B" w:rsidP="006C398B">
      <w:pPr>
        <w:spacing w:after="0" w:line="360" w:lineRule="auto"/>
        <w:jc w:val="both"/>
        <w:rPr>
          <w:rFonts w:ascii="Palatino Linotype" w:hAnsi="Palatino Linotype" w:cs="Arial"/>
        </w:rPr>
      </w:pPr>
      <w:r w:rsidRPr="003F3577">
        <w:rPr>
          <w:rFonts w:ascii="Palatino Linotype" w:hAnsi="Palatino Linotype" w:cs="Arial"/>
        </w:rPr>
        <w:t>Por otra parte, estimamos que en la resolución se debió considerar que para el caso de que, derivado de la búsqueda, el Sujeto Obligado no localizará la información por no haberla recibido de la mesa directiva de la asociación de padres de familia, por no existir fuente obligacional que faculte a las autoridades escolares para requerir estados financieros y comprobantes de los gastos realizados, bastaría que el Sujeto Obligado manifestara las causas o razones por las que no cuenta con la documentación, en términos del segundo párrafo del artículo de la Ley de Transparencia de la Entidad.</w:t>
      </w:r>
    </w:p>
    <w:p w14:paraId="12F2E5D1" w14:textId="77777777" w:rsidR="00F06041" w:rsidRPr="003F3577" w:rsidRDefault="00F06041" w:rsidP="006C398B">
      <w:pPr>
        <w:spacing w:after="0" w:line="360" w:lineRule="auto"/>
        <w:jc w:val="both"/>
        <w:rPr>
          <w:rFonts w:ascii="Palatino Linotype" w:hAnsi="Palatino Linotype" w:cs="Arial"/>
        </w:rPr>
      </w:pPr>
    </w:p>
    <w:p w14:paraId="2DA6CD10" w14:textId="0E3BFCBC" w:rsidR="006C398B" w:rsidRDefault="006C398B" w:rsidP="006C398B">
      <w:pPr>
        <w:spacing w:after="0" w:line="360" w:lineRule="auto"/>
        <w:jc w:val="both"/>
        <w:rPr>
          <w:rFonts w:ascii="Palatino Linotype" w:hAnsi="Palatino Linotype" w:cs="Arial"/>
        </w:rPr>
      </w:pPr>
      <w:r w:rsidRPr="003F3577">
        <w:rPr>
          <w:rFonts w:ascii="Palatino Linotype" w:hAnsi="Palatino Linotype" w:cs="Arial"/>
        </w:rPr>
        <w:t xml:space="preserve">Es por todo lo vertido en líneas argumentativas anteriores que las suscritas no comparten de forma parcial el sentido de la resolución que fue adoptado por el criterio mayoritario del Pleno de este Instituto, y por ende, se formula el presente Voto </w:t>
      </w:r>
      <w:r w:rsidR="00F06041" w:rsidRPr="003F3577">
        <w:rPr>
          <w:rFonts w:ascii="Palatino Linotype" w:hAnsi="Palatino Linotype" w:cs="Arial"/>
        </w:rPr>
        <w:t>Disidente</w:t>
      </w:r>
      <w:r w:rsidRPr="003F3577">
        <w:rPr>
          <w:rFonts w:ascii="Palatino Linotype" w:hAnsi="Palatino Linotype" w:cs="Arial"/>
        </w:rPr>
        <w:t xml:space="preserve"> Concurrente.</w:t>
      </w:r>
    </w:p>
    <w:p w14:paraId="20267533" w14:textId="77777777" w:rsidR="006C398B" w:rsidRDefault="006C398B" w:rsidP="00DB2339">
      <w:pPr>
        <w:spacing w:after="0" w:line="360" w:lineRule="auto"/>
        <w:jc w:val="both"/>
        <w:rPr>
          <w:rFonts w:ascii="Palatino Linotype" w:hAnsi="Palatino Linotype" w:cs="Arial"/>
        </w:rPr>
      </w:pPr>
    </w:p>
    <w:p w14:paraId="678EE4F1" w14:textId="77777777" w:rsidR="006C398B" w:rsidRDefault="006C398B" w:rsidP="00DB2339">
      <w:pPr>
        <w:spacing w:after="0" w:line="360" w:lineRule="auto"/>
        <w:jc w:val="both"/>
        <w:rPr>
          <w:rFonts w:ascii="Palatino Linotype" w:hAnsi="Palatino Linotype" w:cs="Arial"/>
        </w:rPr>
      </w:pPr>
    </w:p>
    <w:p w14:paraId="2E085F7B" w14:textId="77777777" w:rsidR="006C398B" w:rsidRDefault="006C398B" w:rsidP="00DB2339">
      <w:pPr>
        <w:spacing w:after="0" w:line="360" w:lineRule="auto"/>
        <w:jc w:val="both"/>
        <w:rPr>
          <w:rFonts w:ascii="Palatino Linotype" w:hAnsi="Palatino Linotype" w:cs="Arial"/>
        </w:rPr>
      </w:pPr>
    </w:p>
    <w:p w14:paraId="5164070C" w14:textId="2E5B79C9" w:rsidR="0090184E" w:rsidRPr="009A2F34" w:rsidRDefault="0090184E" w:rsidP="00762340">
      <w:pPr>
        <w:spacing w:line="360" w:lineRule="auto"/>
        <w:jc w:val="both"/>
        <w:rPr>
          <w:rFonts w:ascii="Palatino Linotype" w:eastAsia="Palatino Linotype" w:hAnsi="Palatino Linotype" w:cs="Palatino Linotype"/>
          <w:color w:val="000000"/>
          <w:sz w:val="18"/>
        </w:rPr>
      </w:pPr>
      <w:r w:rsidRPr="009A2F34">
        <w:rPr>
          <w:sz w:val="18"/>
        </w:rPr>
        <w:br w:type="page"/>
      </w:r>
    </w:p>
    <w:p w14:paraId="056F3E04" w14:textId="77777777" w:rsidR="0090184E" w:rsidRPr="009A2F34" w:rsidRDefault="0090184E" w:rsidP="00762340">
      <w:pPr>
        <w:spacing w:after="0" w:line="360" w:lineRule="auto"/>
        <w:ind w:right="139"/>
        <w:jc w:val="both"/>
        <w:rPr>
          <w:rFonts w:ascii="Palatino Linotype" w:eastAsia="Palatino Linotype" w:hAnsi="Palatino Linotype" w:cs="Palatino Linotype"/>
        </w:rPr>
      </w:pPr>
    </w:p>
    <w:p w14:paraId="17AACD16" w14:textId="77777777" w:rsidR="0090184E" w:rsidRPr="009A2F34" w:rsidRDefault="0090184E" w:rsidP="00762340">
      <w:pPr>
        <w:spacing w:after="0" w:line="360" w:lineRule="auto"/>
        <w:ind w:right="139"/>
        <w:jc w:val="both"/>
        <w:rPr>
          <w:rFonts w:ascii="Palatino Linotype" w:eastAsia="Palatino Linotype" w:hAnsi="Palatino Linotype" w:cs="Palatino Linotype"/>
        </w:rPr>
      </w:pPr>
    </w:p>
    <w:p w14:paraId="0E8A9039" w14:textId="77777777" w:rsidR="0090184E" w:rsidRPr="009A2F34" w:rsidRDefault="0090184E" w:rsidP="00762340">
      <w:pPr>
        <w:spacing w:after="0" w:line="360" w:lineRule="auto"/>
        <w:ind w:right="139"/>
        <w:jc w:val="both"/>
        <w:rPr>
          <w:rFonts w:ascii="Palatino Linotype" w:eastAsia="Palatino Linotype" w:hAnsi="Palatino Linotype" w:cs="Palatino Linotype"/>
        </w:rPr>
      </w:pPr>
    </w:p>
    <w:p w14:paraId="05551C04" w14:textId="77777777" w:rsidR="004E12F6" w:rsidRPr="009A2F34" w:rsidRDefault="004E12F6" w:rsidP="00762340">
      <w:pPr>
        <w:spacing w:after="0" w:line="360" w:lineRule="auto"/>
        <w:rPr>
          <w:rFonts w:ascii="Palatino Linotype" w:hAnsi="Palatino Linotype"/>
        </w:rPr>
      </w:pPr>
    </w:p>
    <w:sectPr w:rsidR="004E12F6" w:rsidRPr="009A2F34">
      <w:headerReference w:type="even" r:id="rId8"/>
      <w:headerReference w:type="default" r:id="rId9"/>
      <w:footerReference w:type="even" r:id="rId10"/>
      <w:footerReference w:type="default" r:id="rId11"/>
      <w:headerReference w:type="first" r:id="rId12"/>
      <w:footerReference w:type="first" r:id="rId13"/>
      <w:pgSz w:w="12240" w:h="15840"/>
      <w:pgMar w:top="2438" w:right="1701" w:bottom="2778" w:left="1701" w:header="1134"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B7E43E" w14:textId="77777777" w:rsidR="00F510D5" w:rsidRDefault="00F510D5">
      <w:pPr>
        <w:spacing w:after="0" w:line="240" w:lineRule="auto"/>
      </w:pPr>
      <w:r>
        <w:separator/>
      </w:r>
    </w:p>
  </w:endnote>
  <w:endnote w:type="continuationSeparator" w:id="0">
    <w:p w14:paraId="451A51A4" w14:textId="77777777" w:rsidR="00F510D5" w:rsidRDefault="00F51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F4D6D" w14:textId="77777777" w:rsidR="003F3577" w:rsidRDefault="003F35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31B01" w14:textId="77777777" w:rsidR="003F3577" w:rsidRDefault="003F357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F2BAD" w14:textId="77777777" w:rsidR="003F3577" w:rsidRDefault="003F35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09749" w14:textId="77777777" w:rsidR="00F510D5" w:rsidRDefault="00F510D5">
      <w:pPr>
        <w:spacing w:after="0" w:line="240" w:lineRule="auto"/>
      </w:pPr>
      <w:r>
        <w:separator/>
      </w:r>
    </w:p>
  </w:footnote>
  <w:footnote w:type="continuationSeparator" w:id="0">
    <w:p w14:paraId="1B1944A7" w14:textId="77777777" w:rsidR="00F510D5" w:rsidRDefault="00F510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B9CF0" w14:textId="77777777" w:rsidR="003F3577" w:rsidRDefault="003F357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C998D" w14:textId="77777777" w:rsidR="000422FF" w:rsidRDefault="000422F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bookmarkStart w:id="2" w:name="_GoBack"/>
    <w:bookmarkEnd w:id="2"/>
  </w:p>
  <w:p w14:paraId="6FFE6184" w14:textId="331FCAAC" w:rsidR="0094263D" w:rsidRPr="003F3577" w:rsidRDefault="00C466DB">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sidRPr="003F3577">
      <w:rPr>
        <w:rFonts w:ascii="Palatino Linotype" w:eastAsia="Palatino Linotype" w:hAnsi="Palatino Linotype" w:cs="Palatino Linotype"/>
        <w:b/>
        <w:color w:val="000000"/>
        <w:sz w:val="20"/>
        <w:szCs w:val="20"/>
      </w:rPr>
      <w:t xml:space="preserve">VOTO </w:t>
    </w:r>
    <w:r w:rsidR="006C398B" w:rsidRPr="003F3577">
      <w:rPr>
        <w:rFonts w:ascii="Palatino Linotype" w:eastAsia="Palatino Linotype" w:hAnsi="Palatino Linotype" w:cs="Palatino Linotype"/>
        <w:b/>
        <w:color w:val="000000"/>
        <w:sz w:val="20"/>
        <w:szCs w:val="20"/>
      </w:rPr>
      <w:t>DISIDENTE</w:t>
    </w:r>
    <w:r w:rsidRPr="003F3577">
      <w:rPr>
        <w:rFonts w:ascii="Palatino Linotype" w:eastAsia="Palatino Linotype" w:hAnsi="Palatino Linotype" w:cs="Palatino Linotype"/>
        <w:b/>
        <w:color w:val="000000"/>
        <w:sz w:val="20"/>
        <w:szCs w:val="20"/>
      </w:rPr>
      <w:t xml:space="preserve"> CONCURRENTE</w:t>
    </w:r>
    <w:r w:rsidRPr="003F3577">
      <w:rPr>
        <w:noProof/>
      </w:rPr>
      <w:drawing>
        <wp:anchor distT="0" distB="0" distL="0" distR="0" simplePos="0" relativeHeight="251660288" behindDoc="1" locked="0" layoutInCell="1" hidden="0" allowOverlap="1" wp14:anchorId="40EEB0F0" wp14:editId="2006B68A">
          <wp:simplePos x="0" y="0"/>
          <wp:positionH relativeFrom="column">
            <wp:posOffset>-857249</wp:posOffset>
          </wp:positionH>
          <wp:positionV relativeFrom="paragraph">
            <wp:posOffset>-690244</wp:posOffset>
          </wp:positionV>
          <wp:extent cx="7510628" cy="9883775"/>
          <wp:effectExtent l="0" t="0" r="0" b="0"/>
          <wp:wrapNone/>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14:paraId="691B6786" w14:textId="660FA2F9" w:rsidR="000422FF" w:rsidRPr="00933AF9" w:rsidRDefault="00C466DB" w:rsidP="00933AF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themeColor="text1"/>
        <w:sz w:val="20"/>
        <w:szCs w:val="20"/>
      </w:rPr>
    </w:pPr>
    <w:r w:rsidRPr="003F3577">
      <w:rPr>
        <w:rFonts w:ascii="Palatino Linotype" w:eastAsia="Palatino Linotype" w:hAnsi="Palatino Linotype" w:cs="Palatino Linotype"/>
        <w:b/>
        <w:color w:val="000000"/>
        <w:sz w:val="20"/>
        <w:szCs w:val="20"/>
      </w:rPr>
      <w:t xml:space="preserve">RECURSO DE </w:t>
    </w:r>
    <w:r w:rsidRPr="003F3577">
      <w:rPr>
        <w:rFonts w:ascii="Palatino Linotype" w:eastAsia="Palatino Linotype" w:hAnsi="Palatino Linotype" w:cs="Palatino Linotype"/>
        <w:b/>
        <w:color w:val="000000" w:themeColor="text1"/>
        <w:sz w:val="20"/>
        <w:szCs w:val="20"/>
      </w:rPr>
      <w:t xml:space="preserve">REVISIÓN </w:t>
    </w:r>
    <w:r w:rsidR="006C398B" w:rsidRPr="003F3577">
      <w:rPr>
        <w:rFonts w:ascii="Palatino Linotype" w:eastAsia="Palatino Linotype" w:hAnsi="Palatino Linotype" w:cs="Palatino Linotype"/>
        <w:b/>
        <w:sz w:val="23"/>
        <w:szCs w:val="23"/>
      </w:rPr>
      <w:t>15437</w:t>
    </w:r>
    <w:r w:rsidR="0090184E" w:rsidRPr="003F3577">
      <w:rPr>
        <w:rFonts w:ascii="Palatino Linotype" w:eastAsia="Palatino Linotype" w:hAnsi="Palatino Linotype" w:cs="Palatino Linotype"/>
        <w:b/>
        <w:sz w:val="23"/>
        <w:szCs w:val="23"/>
      </w:rPr>
      <w:t>/INFOEM/IP/RR/2022</w:t>
    </w:r>
  </w:p>
  <w:p w14:paraId="5B5F6D73" w14:textId="77777777" w:rsidR="000422FF" w:rsidRDefault="000422FF">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64CFA" w14:textId="77777777" w:rsidR="003F3577" w:rsidRDefault="003F357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60E22"/>
    <w:multiLevelType w:val="multilevel"/>
    <w:tmpl w:val="B9522448"/>
    <w:lvl w:ilvl="0">
      <w:start w:val="1"/>
      <w:numFmt w:val="upperRoman"/>
      <w:lvlText w:val="%1."/>
      <w:lvlJc w:val="left"/>
      <w:pPr>
        <w:ind w:left="1524" w:hanging="677"/>
      </w:pPr>
      <w:rPr>
        <w:rFonts w:ascii="Palatino Linotype" w:eastAsia="Palatino Linotype" w:hAnsi="Palatino Linotype" w:cs="Palatino Linotype"/>
        <w:b/>
        <w:i/>
        <w:sz w:val="22"/>
        <w:szCs w:val="22"/>
      </w:rPr>
    </w:lvl>
    <w:lvl w:ilvl="1">
      <w:numFmt w:val="bullet"/>
      <w:lvlText w:val="•"/>
      <w:lvlJc w:val="left"/>
      <w:pPr>
        <w:ind w:left="2284" w:hanging="677"/>
      </w:pPr>
    </w:lvl>
    <w:lvl w:ilvl="2">
      <w:numFmt w:val="bullet"/>
      <w:lvlText w:val="•"/>
      <w:lvlJc w:val="left"/>
      <w:pPr>
        <w:ind w:left="3048" w:hanging="677"/>
      </w:pPr>
    </w:lvl>
    <w:lvl w:ilvl="3">
      <w:numFmt w:val="bullet"/>
      <w:lvlText w:val="•"/>
      <w:lvlJc w:val="left"/>
      <w:pPr>
        <w:ind w:left="3812" w:hanging="677"/>
      </w:pPr>
    </w:lvl>
    <w:lvl w:ilvl="4">
      <w:numFmt w:val="bullet"/>
      <w:lvlText w:val="•"/>
      <w:lvlJc w:val="left"/>
      <w:pPr>
        <w:ind w:left="4576" w:hanging="676"/>
      </w:pPr>
    </w:lvl>
    <w:lvl w:ilvl="5">
      <w:numFmt w:val="bullet"/>
      <w:lvlText w:val="•"/>
      <w:lvlJc w:val="left"/>
      <w:pPr>
        <w:ind w:left="5340" w:hanging="677"/>
      </w:pPr>
    </w:lvl>
    <w:lvl w:ilvl="6">
      <w:numFmt w:val="bullet"/>
      <w:lvlText w:val="•"/>
      <w:lvlJc w:val="left"/>
      <w:pPr>
        <w:ind w:left="6104" w:hanging="677"/>
      </w:pPr>
    </w:lvl>
    <w:lvl w:ilvl="7">
      <w:numFmt w:val="bullet"/>
      <w:lvlText w:val="•"/>
      <w:lvlJc w:val="left"/>
      <w:pPr>
        <w:ind w:left="6868" w:hanging="677"/>
      </w:pPr>
    </w:lvl>
    <w:lvl w:ilvl="8">
      <w:numFmt w:val="bullet"/>
      <w:lvlText w:val="•"/>
      <w:lvlJc w:val="left"/>
      <w:pPr>
        <w:ind w:left="7632" w:hanging="677"/>
      </w:pPr>
    </w:lvl>
  </w:abstractNum>
  <w:abstractNum w:abstractNumId="1">
    <w:nsid w:val="0DFF1D44"/>
    <w:multiLevelType w:val="hybridMultilevel"/>
    <w:tmpl w:val="53AEB8F4"/>
    <w:lvl w:ilvl="0" w:tplc="FAB49088">
      <w:start w:val="1"/>
      <w:numFmt w:val="upperRoman"/>
      <w:lvlText w:val="%1."/>
      <w:lvlJc w:val="left"/>
      <w:pPr>
        <w:ind w:left="1440" w:hanging="72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16724F1F"/>
    <w:multiLevelType w:val="hybridMultilevel"/>
    <w:tmpl w:val="24CC1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6C11710"/>
    <w:multiLevelType w:val="hybridMultilevel"/>
    <w:tmpl w:val="F978FC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8261677"/>
    <w:multiLevelType w:val="multilevel"/>
    <w:tmpl w:val="3676A3D8"/>
    <w:lvl w:ilvl="0">
      <w:start w:val="1"/>
      <w:numFmt w:val="upperRoman"/>
      <w:lvlText w:val="%1."/>
      <w:lvlJc w:val="left"/>
      <w:pPr>
        <w:ind w:left="1317" w:hanging="754"/>
      </w:pPr>
      <w:rPr>
        <w:rFonts w:ascii="Palatino Linotype" w:eastAsia="Palatino Linotype" w:hAnsi="Palatino Linotype" w:cs="Palatino Linotype"/>
        <w:b/>
        <w:sz w:val="24"/>
        <w:szCs w:val="24"/>
      </w:rPr>
    </w:lvl>
    <w:lvl w:ilvl="1">
      <w:start w:val="1"/>
      <w:numFmt w:val="upperRoman"/>
      <w:lvlText w:val="%2."/>
      <w:lvlJc w:val="left"/>
      <w:pPr>
        <w:ind w:left="934" w:hanging="689"/>
      </w:pPr>
      <w:rPr>
        <w:b/>
        <w:i/>
      </w:rPr>
    </w:lvl>
    <w:lvl w:ilvl="2">
      <w:start w:val="1"/>
      <w:numFmt w:val="upperRoman"/>
      <w:lvlText w:val="%3."/>
      <w:lvlJc w:val="left"/>
      <w:pPr>
        <w:ind w:left="1054" w:hanging="682"/>
      </w:pPr>
      <w:rPr>
        <w:rFonts w:ascii="Palatino Linotype" w:eastAsia="Palatino Linotype" w:hAnsi="Palatino Linotype" w:cs="Palatino Linotype"/>
        <w:i/>
        <w:sz w:val="22"/>
        <w:szCs w:val="22"/>
      </w:rPr>
    </w:lvl>
    <w:lvl w:ilvl="3">
      <w:numFmt w:val="bullet"/>
      <w:lvlText w:val="•"/>
      <w:lvlJc w:val="left"/>
      <w:pPr>
        <w:ind w:left="2300" w:hanging="682"/>
      </w:pPr>
    </w:lvl>
    <w:lvl w:ilvl="4">
      <w:numFmt w:val="bullet"/>
      <w:lvlText w:val="•"/>
      <w:lvlJc w:val="left"/>
      <w:pPr>
        <w:ind w:left="3280" w:hanging="682"/>
      </w:pPr>
    </w:lvl>
    <w:lvl w:ilvl="5">
      <w:numFmt w:val="bullet"/>
      <w:lvlText w:val="•"/>
      <w:lvlJc w:val="left"/>
      <w:pPr>
        <w:ind w:left="4260" w:hanging="682"/>
      </w:pPr>
    </w:lvl>
    <w:lvl w:ilvl="6">
      <w:numFmt w:val="bullet"/>
      <w:lvlText w:val="•"/>
      <w:lvlJc w:val="left"/>
      <w:pPr>
        <w:ind w:left="5240" w:hanging="682"/>
      </w:pPr>
    </w:lvl>
    <w:lvl w:ilvl="7">
      <w:numFmt w:val="bullet"/>
      <w:lvlText w:val="•"/>
      <w:lvlJc w:val="left"/>
      <w:pPr>
        <w:ind w:left="6220" w:hanging="682"/>
      </w:pPr>
    </w:lvl>
    <w:lvl w:ilvl="8">
      <w:numFmt w:val="bullet"/>
      <w:lvlText w:val="•"/>
      <w:lvlJc w:val="left"/>
      <w:pPr>
        <w:ind w:left="7200" w:hanging="682"/>
      </w:pPr>
    </w:lvl>
  </w:abstractNum>
  <w:abstractNum w:abstractNumId="5">
    <w:nsid w:val="1B5E22CE"/>
    <w:multiLevelType w:val="hybridMultilevel"/>
    <w:tmpl w:val="36085F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F9F455A"/>
    <w:multiLevelType w:val="hybridMultilevel"/>
    <w:tmpl w:val="49DA8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17951EF"/>
    <w:multiLevelType w:val="multilevel"/>
    <w:tmpl w:val="EF2048A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2F84EF8"/>
    <w:multiLevelType w:val="multilevel"/>
    <w:tmpl w:val="6BB8021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AFE1BA3"/>
    <w:multiLevelType w:val="hybridMultilevel"/>
    <w:tmpl w:val="C5B2D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1B701DC"/>
    <w:multiLevelType w:val="hybridMultilevel"/>
    <w:tmpl w:val="5B321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4317490"/>
    <w:multiLevelType w:val="hybridMultilevel"/>
    <w:tmpl w:val="906E7064"/>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2E349B8"/>
    <w:multiLevelType w:val="hybridMultilevel"/>
    <w:tmpl w:val="11A40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3276697"/>
    <w:multiLevelType w:val="multilevel"/>
    <w:tmpl w:val="0AE2DEE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A543C7A"/>
    <w:multiLevelType w:val="hybridMultilevel"/>
    <w:tmpl w:val="5344B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nsid w:val="5F006094"/>
    <w:multiLevelType w:val="hybridMultilevel"/>
    <w:tmpl w:val="990CE9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4957CFD"/>
    <w:multiLevelType w:val="hybridMultilevel"/>
    <w:tmpl w:val="A738AD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5B2202F"/>
    <w:multiLevelType w:val="hybridMultilevel"/>
    <w:tmpl w:val="B5783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56F0099"/>
    <w:multiLevelType w:val="hybridMultilevel"/>
    <w:tmpl w:val="7EF86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70F53BE"/>
    <w:multiLevelType w:val="hybridMultilevel"/>
    <w:tmpl w:val="3B0CB9F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1">
    <w:nsid w:val="7D131F07"/>
    <w:multiLevelType w:val="hybridMultilevel"/>
    <w:tmpl w:val="2B92E2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7"/>
  </w:num>
  <w:num w:numId="5">
    <w:abstractNumId w:val="3"/>
  </w:num>
  <w:num w:numId="6">
    <w:abstractNumId w:val="6"/>
  </w:num>
  <w:num w:numId="7">
    <w:abstractNumId w:val="9"/>
  </w:num>
  <w:num w:numId="8">
    <w:abstractNumId w:val="18"/>
  </w:num>
  <w:num w:numId="9">
    <w:abstractNumId w:val="10"/>
  </w:num>
  <w:num w:numId="10">
    <w:abstractNumId w:val="21"/>
  </w:num>
  <w:num w:numId="11">
    <w:abstractNumId w:val="5"/>
  </w:num>
  <w:num w:numId="12">
    <w:abstractNumId w:val="12"/>
  </w:num>
  <w:num w:numId="13">
    <w:abstractNumId w:val="17"/>
  </w:num>
  <w:num w:numId="14">
    <w:abstractNumId w:val="14"/>
  </w:num>
  <w:num w:numId="15">
    <w:abstractNumId w:val="16"/>
  </w:num>
  <w:num w:numId="16">
    <w:abstractNumId w:val="11"/>
  </w:num>
  <w:num w:numId="17">
    <w:abstractNumId w:val="20"/>
  </w:num>
  <w:num w:numId="18">
    <w:abstractNumId w:val="15"/>
  </w:num>
  <w:num w:numId="19">
    <w:abstractNumId w:val="19"/>
  </w:num>
  <w:num w:numId="20">
    <w:abstractNumId w:val="13"/>
  </w:num>
  <w:num w:numId="21">
    <w:abstractNumId w:val="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63D"/>
    <w:rsid w:val="000422FF"/>
    <w:rsid w:val="00072506"/>
    <w:rsid w:val="00075193"/>
    <w:rsid w:val="00084B91"/>
    <w:rsid w:val="00097FA2"/>
    <w:rsid w:val="000C51EB"/>
    <w:rsid w:val="00126427"/>
    <w:rsid w:val="001269F7"/>
    <w:rsid w:val="001C0792"/>
    <w:rsid w:val="001C3D28"/>
    <w:rsid w:val="001F5A98"/>
    <w:rsid w:val="00204C00"/>
    <w:rsid w:val="00207B87"/>
    <w:rsid w:val="00211256"/>
    <w:rsid w:val="002524E1"/>
    <w:rsid w:val="002752C9"/>
    <w:rsid w:val="003148DE"/>
    <w:rsid w:val="003232B5"/>
    <w:rsid w:val="003B5C25"/>
    <w:rsid w:val="003C13F5"/>
    <w:rsid w:val="003F3577"/>
    <w:rsid w:val="00426F38"/>
    <w:rsid w:val="00427A2E"/>
    <w:rsid w:val="00470EF1"/>
    <w:rsid w:val="00481A51"/>
    <w:rsid w:val="004A03BB"/>
    <w:rsid w:val="004A5A57"/>
    <w:rsid w:val="004B1A3E"/>
    <w:rsid w:val="004C2212"/>
    <w:rsid w:val="004E12F6"/>
    <w:rsid w:val="004F5180"/>
    <w:rsid w:val="004F6FB2"/>
    <w:rsid w:val="005408D5"/>
    <w:rsid w:val="00564CEF"/>
    <w:rsid w:val="00570E35"/>
    <w:rsid w:val="005756CB"/>
    <w:rsid w:val="0058223B"/>
    <w:rsid w:val="00585283"/>
    <w:rsid w:val="00596CB2"/>
    <w:rsid w:val="005A5484"/>
    <w:rsid w:val="005B7D2D"/>
    <w:rsid w:val="005F307C"/>
    <w:rsid w:val="006165CC"/>
    <w:rsid w:val="00642B3A"/>
    <w:rsid w:val="00655A6C"/>
    <w:rsid w:val="006703AF"/>
    <w:rsid w:val="006B2F3C"/>
    <w:rsid w:val="006C398B"/>
    <w:rsid w:val="006D371D"/>
    <w:rsid w:val="007501B2"/>
    <w:rsid w:val="00751B2E"/>
    <w:rsid w:val="00762340"/>
    <w:rsid w:val="0078706E"/>
    <w:rsid w:val="007A625D"/>
    <w:rsid w:val="007B1852"/>
    <w:rsid w:val="008024C4"/>
    <w:rsid w:val="008074CD"/>
    <w:rsid w:val="008567DB"/>
    <w:rsid w:val="008B50BE"/>
    <w:rsid w:val="008D4A39"/>
    <w:rsid w:val="008F3F42"/>
    <w:rsid w:val="0090184E"/>
    <w:rsid w:val="00933AF9"/>
    <w:rsid w:val="00941EC7"/>
    <w:rsid w:val="0094263D"/>
    <w:rsid w:val="00970555"/>
    <w:rsid w:val="009A2F34"/>
    <w:rsid w:val="009B1725"/>
    <w:rsid w:val="009B4154"/>
    <w:rsid w:val="009D4A68"/>
    <w:rsid w:val="009F0249"/>
    <w:rsid w:val="00A20112"/>
    <w:rsid w:val="00A22430"/>
    <w:rsid w:val="00A3419F"/>
    <w:rsid w:val="00A4148E"/>
    <w:rsid w:val="00A47AA8"/>
    <w:rsid w:val="00A539F2"/>
    <w:rsid w:val="00A62BC1"/>
    <w:rsid w:val="00B05D70"/>
    <w:rsid w:val="00B25073"/>
    <w:rsid w:val="00B41D4B"/>
    <w:rsid w:val="00B47025"/>
    <w:rsid w:val="00B82F01"/>
    <w:rsid w:val="00BF7244"/>
    <w:rsid w:val="00C466DB"/>
    <w:rsid w:val="00CB1747"/>
    <w:rsid w:val="00CC4688"/>
    <w:rsid w:val="00D03735"/>
    <w:rsid w:val="00D04B9D"/>
    <w:rsid w:val="00D13E2C"/>
    <w:rsid w:val="00D6242C"/>
    <w:rsid w:val="00D800C6"/>
    <w:rsid w:val="00D9132B"/>
    <w:rsid w:val="00DA57DE"/>
    <w:rsid w:val="00DB2339"/>
    <w:rsid w:val="00DE674B"/>
    <w:rsid w:val="00DF0495"/>
    <w:rsid w:val="00E00DC8"/>
    <w:rsid w:val="00E500CF"/>
    <w:rsid w:val="00E708EF"/>
    <w:rsid w:val="00EC029C"/>
    <w:rsid w:val="00ED700A"/>
    <w:rsid w:val="00F06041"/>
    <w:rsid w:val="00F177AB"/>
    <w:rsid w:val="00F34FAD"/>
    <w:rsid w:val="00F35BFF"/>
    <w:rsid w:val="00F43034"/>
    <w:rsid w:val="00F5102C"/>
    <w:rsid w:val="00F510D5"/>
    <w:rsid w:val="00F54A89"/>
    <w:rsid w:val="00F819C2"/>
    <w:rsid w:val="00F86520"/>
    <w:rsid w:val="00FA1FBD"/>
    <w:rsid w:val="00FA59FB"/>
    <w:rsid w:val="00FD1726"/>
    <w:rsid w:val="00FE6F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B5DAD"/>
  <w15:docId w15:val="{F36FD1C0-36DC-48E8-8394-4073FC3E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38F"/>
  </w:style>
  <w:style w:type="paragraph" w:styleId="Ttulo1">
    <w:name w:val="heading 1"/>
    <w:basedOn w:val="Normal"/>
    <w:link w:val="Ttulo1Car"/>
    <w:uiPriority w:val="1"/>
    <w:qFormat/>
    <w:rsid w:val="0004438F"/>
    <w:pPr>
      <w:widowControl w:val="0"/>
      <w:autoSpaceDE w:val="0"/>
      <w:autoSpaceDN w:val="0"/>
      <w:spacing w:before="24" w:after="0" w:line="240" w:lineRule="auto"/>
      <w:ind w:left="101"/>
      <w:outlineLvl w:val="0"/>
    </w:pPr>
    <w:rPr>
      <w:rFonts w:ascii="Palatino Linotype" w:eastAsia="Palatino Linotype" w:hAnsi="Palatino Linotype" w:cs="Palatino Linotype"/>
      <w:b/>
      <w:bCs/>
      <w:sz w:val="24"/>
      <w:szCs w:val="24"/>
      <w:lang w:val="es-ES" w:eastAsia="en-US"/>
    </w:rPr>
  </w:style>
  <w:style w:type="paragraph" w:styleId="Ttulo2">
    <w:name w:val="heading 2"/>
    <w:basedOn w:val="Normal"/>
    <w:next w:val="Normal"/>
    <w:link w:val="Ttulo2Car"/>
    <w:uiPriority w:val="1"/>
    <w:unhideWhenUsed/>
    <w:qFormat/>
    <w:rsid w:val="000443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1"/>
    <w:qFormat/>
    <w:rsid w:val="008F1CE5"/>
    <w:pPr>
      <w:widowControl w:val="0"/>
      <w:autoSpaceDE w:val="0"/>
      <w:autoSpaceDN w:val="0"/>
      <w:spacing w:after="0" w:line="240" w:lineRule="auto"/>
      <w:ind w:left="821" w:hanging="361"/>
      <w:outlineLvl w:val="2"/>
    </w:pPr>
    <w:rPr>
      <w:rFonts w:ascii="Palatino Linotype" w:eastAsia="Palatino Linotype" w:hAnsi="Palatino Linotype" w:cs="Palatino Linotype"/>
      <w:b/>
      <w:bCs/>
      <w:lang w:val="es-ES" w:eastAsia="en-US"/>
    </w:rPr>
  </w:style>
  <w:style w:type="paragraph" w:styleId="Ttulo4">
    <w:name w:val="heading 4"/>
    <w:basedOn w:val="Normal"/>
    <w:next w:val="Normal"/>
    <w:link w:val="Ttulo4Car"/>
    <w:uiPriority w:val="1"/>
    <w:unhideWhenUsed/>
    <w:qFormat/>
    <w:rsid w:val="008F1CE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4438F"/>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4438F"/>
    <w:rPr>
      <w:rFonts w:ascii="Times New Roman" w:eastAsia="Calibri" w:hAnsi="Times New Roman" w:cs="Times New Roman"/>
      <w:sz w:val="24"/>
      <w:szCs w:val="24"/>
      <w:lang w:val="es-ES" w:eastAsia="es-ES"/>
    </w:rPr>
  </w:style>
  <w:style w:type="character" w:customStyle="1" w:styleId="Ttulo1Car">
    <w:name w:val="Título 1 Car"/>
    <w:basedOn w:val="Fuentedeprrafopredeter"/>
    <w:link w:val="Ttulo1"/>
    <w:uiPriority w:val="1"/>
    <w:rsid w:val="0004438F"/>
    <w:rPr>
      <w:rFonts w:ascii="Palatino Linotype" w:eastAsia="Palatino Linotype" w:hAnsi="Palatino Linotype" w:cs="Palatino Linotype"/>
      <w:b/>
      <w:bCs/>
      <w:sz w:val="24"/>
      <w:szCs w:val="24"/>
      <w:lang w:val="es-ES"/>
    </w:rPr>
  </w:style>
  <w:style w:type="character" w:customStyle="1" w:styleId="Ttulo2Car">
    <w:name w:val="Título 2 Car"/>
    <w:basedOn w:val="Fuentedeprrafopredeter"/>
    <w:link w:val="Ttulo2"/>
    <w:uiPriority w:val="9"/>
    <w:rsid w:val="0004438F"/>
    <w:rPr>
      <w:rFonts w:asciiTheme="majorHAnsi" w:eastAsiaTheme="majorEastAsia" w:hAnsiTheme="majorHAnsi" w:cstheme="majorBidi"/>
      <w:color w:val="2E74B5" w:themeColor="accent1" w:themeShade="BF"/>
      <w:sz w:val="26"/>
      <w:szCs w:val="26"/>
      <w:lang w:eastAsia="es-MX"/>
    </w:rPr>
  </w:style>
  <w:style w:type="table" w:styleId="Tablaconcuadrcula">
    <w:name w:val="Table Grid"/>
    <w:basedOn w:val="Tablanormal"/>
    <w:uiPriority w:val="59"/>
    <w:rsid w:val="0004438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443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438F"/>
    <w:rPr>
      <w:rFonts w:ascii="Calibri" w:eastAsia="Calibri" w:hAnsi="Calibri" w:cs="Calibri"/>
      <w:lang w:eastAsia="es-MX"/>
    </w:rPr>
  </w:style>
  <w:style w:type="paragraph" w:styleId="Piedepgina">
    <w:name w:val="footer"/>
    <w:basedOn w:val="Normal"/>
    <w:link w:val="PiedepginaCar"/>
    <w:uiPriority w:val="99"/>
    <w:unhideWhenUsed/>
    <w:rsid w:val="000443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438F"/>
    <w:rPr>
      <w:rFonts w:ascii="Calibri" w:eastAsia="Calibri" w:hAnsi="Calibri" w:cs="Calibri"/>
      <w:lang w:eastAsia="es-MX"/>
    </w:rPr>
  </w:style>
  <w:style w:type="paragraph" w:styleId="Textoindependiente">
    <w:name w:val="Body Text"/>
    <w:basedOn w:val="Normal"/>
    <w:link w:val="TextoindependienteCar"/>
    <w:uiPriority w:val="1"/>
    <w:qFormat/>
    <w:rsid w:val="008F1CE5"/>
    <w:pPr>
      <w:widowControl w:val="0"/>
      <w:autoSpaceDE w:val="0"/>
      <w:autoSpaceDN w:val="0"/>
      <w:spacing w:after="0" w:line="240" w:lineRule="auto"/>
    </w:pPr>
    <w:rPr>
      <w:rFonts w:ascii="Palatino Linotype" w:eastAsia="Palatino Linotype" w:hAnsi="Palatino Linotype" w:cs="Palatino Linotype"/>
      <w:i/>
      <w:iCs/>
      <w:lang w:val="es-ES" w:eastAsia="en-US"/>
    </w:rPr>
  </w:style>
  <w:style w:type="character" w:customStyle="1" w:styleId="TextoindependienteCar">
    <w:name w:val="Texto independiente Car"/>
    <w:basedOn w:val="Fuentedeprrafopredeter"/>
    <w:link w:val="Textoindependiente"/>
    <w:uiPriority w:val="1"/>
    <w:rsid w:val="008F1CE5"/>
    <w:rPr>
      <w:rFonts w:ascii="Palatino Linotype" w:eastAsia="Palatino Linotype" w:hAnsi="Palatino Linotype" w:cs="Palatino Linotype"/>
      <w:i/>
      <w:iCs/>
      <w:lang w:val="es-ES"/>
    </w:rPr>
  </w:style>
  <w:style w:type="character" w:customStyle="1" w:styleId="Ttulo4Car">
    <w:name w:val="Título 4 Car"/>
    <w:basedOn w:val="Fuentedeprrafopredeter"/>
    <w:link w:val="Ttulo4"/>
    <w:uiPriority w:val="1"/>
    <w:rsid w:val="008F1CE5"/>
    <w:rPr>
      <w:rFonts w:asciiTheme="majorHAnsi" w:eastAsiaTheme="majorEastAsia" w:hAnsiTheme="majorHAnsi" w:cstheme="majorBidi"/>
      <w:i/>
      <w:iCs/>
      <w:color w:val="2E74B5" w:themeColor="accent1" w:themeShade="BF"/>
      <w:lang w:eastAsia="es-MX"/>
    </w:rPr>
  </w:style>
  <w:style w:type="character" w:customStyle="1" w:styleId="Ttulo3Car">
    <w:name w:val="Título 3 Car"/>
    <w:basedOn w:val="Fuentedeprrafopredeter"/>
    <w:link w:val="Ttulo3"/>
    <w:uiPriority w:val="1"/>
    <w:rsid w:val="008F1CE5"/>
    <w:rPr>
      <w:rFonts w:ascii="Palatino Linotype" w:eastAsia="Palatino Linotype" w:hAnsi="Palatino Linotype" w:cs="Palatino Linotype"/>
      <w:b/>
      <w:bCs/>
      <w:lang w:val="es-ES"/>
    </w:rPr>
  </w:style>
  <w:style w:type="table" w:customStyle="1" w:styleId="TableNormal0">
    <w:name w:val="Table Normal"/>
    <w:uiPriority w:val="2"/>
    <w:semiHidden/>
    <w:unhideWhenUsed/>
    <w:qFormat/>
    <w:rsid w:val="008F1C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F1CE5"/>
    <w:pPr>
      <w:widowControl w:val="0"/>
      <w:autoSpaceDE w:val="0"/>
      <w:autoSpaceDN w:val="0"/>
      <w:spacing w:after="0" w:line="240" w:lineRule="auto"/>
    </w:pPr>
    <w:rPr>
      <w:rFonts w:ascii="Palatino Linotype" w:eastAsia="Palatino Linotype" w:hAnsi="Palatino Linotype" w:cs="Palatino Linotype"/>
      <w:lang w:val="es-E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D03735"/>
    <w:rPr>
      <w:color w:val="0563C1" w:themeColor="hyperlink"/>
      <w:u w:val="single"/>
    </w:rPr>
  </w:style>
  <w:style w:type="character" w:customStyle="1" w:styleId="SinespaciadoCar">
    <w:name w:val="Sin espaciado Car"/>
    <w:aliases w:val="Francesa Car,INAI Car"/>
    <w:link w:val="Sinespaciado"/>
    <w:uiPriority w:val="1"/>
    <w:locked/>
    <w:rsid w:val="0090184E"/>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90184E"/>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558442">
      <w:bodyDiv w:val="1"/>
      <w:marLeft w:val="0"/>
      <w:marRight w:val="0"/>
      <w:marTop w:val="0"/>
      <w:marBottom w:val="0"/>
      <w:divBdr>
        <w:top w:val="none" w:sz="0" w:space="0" w:color="auto"/>
        <w:left w:val="none" w:sz="0" w:space="0" w:color="auto"/>
        <w:bottom w:val="none" w:sz="0" w:space="0" w:color="auto"/>
        <w:right w:val="none" w:sz="0" w:space="0" w:color="auto"/>
      </w:divBdr>
    </w:div>
    <w:div w:id="745566880">
      <w:bodyDiv w:val="1"/>
      <w:marLeft w:val="0"/>
      <w:marRight w:val="0"/>
      <w:marTop w:val="0"/>
      <w:marBottom w:val="0"/>
      <w:divBdr>
        <w:top w:val="none" w:sz="0" w:space="0" w:color="auto"/>
        <w:left w:val="none" w:sz="0" w:space="0" w:color="auto"/>
        <w:bottom w:val="none" w:sz="0" w:space="0" w:color="auto"/>
        <w:right w:val="none" w:sz="0" w:space="0" w:color="auto"/>
      </w:divBdr>
    </w:div>
    <w:div w:id="1052116468">
      <w:bodyDiv w:val="1"/>
      <w:marLeft w:val="0"/>
      <w:marRight w:val="0"/>
      <w:marTop w:val="0"/>
      <w:marBottom w:val="0"/>
      <w:divBdr>
        <w:top w:val="none" w:sz="0" w:space="0" w:color="auto"/>
        <w:left w:val="none" w:sz="0" w:space="0" w:color="auto"/>
        <w:bottom w:val="none" w:sz="0" w:space="0" w:color="auto"/>
        <w:right w:val="none" w:sz="0" w:space="0" w:color="auto"/>
      </w:divBdr>
    </w:div>
    <w:div w:id="1175341057">
      <w:bodyDiv w:val="1"/>
      <w:marLeft w:val="0"/>
      <w:marRight w:val="0"/>
      <w:marTop w:val="0"/>
      <w:marBottom w:val="0"/>
      <w:divBdr>
        <w:top w:val="none" w:sz="0" w:space="0" w:color="auto"/>
        <w:left w:val="none" w:sz="0" w:space="0" w:color="auto"/>
        <w:bottom w:val="none" w:sz="0" w:space="0" w:color="auto"/>
        <w:right w:val="none" w:sz="0" w:space="0" w:color="auto"/>
      </w:divBdr>
    </w:div>
    <w:div w:id="1226835798">
      <w:bodyDiv w:val="1"/>
      <w:marLeft w:val="0"/>
      <w:marRight w:val="0"/>
      <w:marTop w:val="0"/>
      <w:marBottom w:val="0"/>
      <w:divBdr>
        <w:top w:val="none" w:sz="0" w:space="0" w:color="auto"/>
        <w:left w:val="none" w:sz="0" w:space="0" w:color="auto"/>
        <w:bottom w:val="none" w:sz="0" w:space="0" w:color="auto"/>
        <w:right w:val="none" w:sz="0" w:space="0" w:color="auto"/>
      </w:divBdr>
    </w:div>
    <w:div w:id="1387024369">
      <w:bodyDiv w:val="1"/>
      <w:marLeft w:val="0"/>
      <w:marRight w:val="0"/>
      <w:marTop w:val="0"/>
      <w:marBottom w:val="0"/>
      <w:divBdr>
        <w:top w:val="none" w:sz="0" w:space="0" w:color="auto"/>
        <w:left w:val="none" w:sz="0" w:space="0" w:color="auto"/>
        <w:bottom w:val="none" w:sz="0" w:space="0" w:color="auto"/>
        <w:right w:val="none" w:sz="0" w:space="0" w:color="auto"/>
      </w:divBdr>
    </w:div>
    <w:div w:id="1571579589">
      <w:bodyDiv w:val="1"/>
      <w:marLeft w:val="0"/>
      <w:marRight w:val="0"/>
      <w:marTop w:val="0"/>
      <w:marBottom w:val="0"/>
      <w:divBdr>
        <w:top w:val="none" w:sz="0" w:space="0" w:color="auto"/>
        <w:left w:val="none" w:sz="0" w:space="0" w:color="auto"/>
        <w:bottom w:val="none" w:sz="0" w:space="0" w:color="auto"/>
        <w:right w:val="none" w:sz="0" w:space="0" w:color="auto"/>
      </w:divBdr>
    </w:div>
    <w:div w:id="1870289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XAYqQnvBopdx2nQDd6IIhMFjiQg==">AMUW2mWhnfzvHvsRiYIpGuU3RFC8aZtOnFtU1EwhVkDG4pgSbwgeEXklgN8Gj1eHLhZVqnq2eZtnHpLQ+8tax2IW5n1zeAyKaF7wapcia+aAk1oGzeiJu6x00nkx+p3W+sudobGS/aaE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3159</Words>
  <Characters>17376</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Usuario-Infoem</cp:lastModifiedBy>
  <cp:revision>2</cp:revision>
  <dcterms:created xsi:type="dcterms:W3CDTF">2023-09-25T23:30:00Z</dcterms:created>
  <dcterms:modified xsi:type="dcterms:W3CDTF">2023-09-25T23:30:00Z</dcterms:modified>
</cp:coreProperties>
</file>