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574" w:rsidRDefault="00054072">
      <w:pPr>
        <w:spacing w:after="0" w:line="360" w:lineRule="auto"/>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VOTO DISIDENTE QUE FORMULA LA COMISIONADA GUADALUPE RAMÍREZ PEÑA EN RELACIÓN CON LA RESOLUCIÓN DICTADA POR EL PLENO DEL INSTITUTO DE TRANSPARENCIA, ACCESO A LA INFORMACIÓN PÚBLICA Y PROTECCIÓN DE DATOS PERSONALES DEL ESTADO DE MÉXICO Y MUNICIPIOS, EN LA TR</w:t>
      </w:r>
      <w:r>
        <w:rPr>
          <w:rFonts w:ascii="Palatino Linotype" w:eastAsia="Palatino Linotype" w:hAnsi="Palatino Linotype" w:cs="Palatino Linotype"/>
          <w:b/>
          <w:sz w:val="24"/>
          <w:szCs w:val="24"/>
        </w:rPr>
        <w:t>IGÉSIMA CUARTA SESIÓN ORDINARIA CELEBRAD</w:t>
      </w:r>
      <w:bookmarkStart w:id="1" w:name="_GoBack"/>
      <w:bookmarkEnd w:id="1"/>
      <w:r>
        <w:rPr>
          <w:rFonts w:ascii="Palatino Linotype" w:eastAsia="Palatino Linotype" w:hAnsi="Palatino Linotype" w:cs="Palatino Linotype"/>
          <w:b/>
          <w:sz w:val="24"/>
          <w:szCs w:val="24"/>
        </w:rPr>
        <w:t>A EL VEINTE DE SEPTIEMBRE DE DOS MIL VEINTITRÉS EN EL RECURSO DE REVISIÓN NÚMERO 01136/INFOEM/IP/RR/2023.</w:t>
      </w:r>
    </w:p>
    <w:p w:rsidR="00EF6574" w:rsidRDefault="00EF6574">
      <w:pPr>
        <w:spacing w:after="0" w:line="360" w:lineRule="auto"/>
        <w:jc w:val="both"/>
        <w:rPr>
          <w:rFonts w:ascii="Palatino Linotype" w:eastAsia="Palatino Linotype" w:hAnsi="Palatino Linotype" w:cs="Palatino Linotype"/>
          <w:b/>
          <w:sz w:val="24"/>
          <w:szCs w:val="24"/>
        </w:rPr>
      </w:pPr>
    </w:p>
    <w:p w:rsidR="00EF6574" w:rsidRDefault="0005407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 fundamento en lo dispuesto por el artículo 14, fracciones X y XI, del Reglamento del Instituto de Transpa</w:t>
      </w:r>
      <w:r>
        <w:rPr>
          <w:rFonts w:ascii="Palatino Linotype" w:eastAsia="Palatino Linotype" w:hAnsi="Palatino Linotype" w:cs="Palatino Linotype"/>
          <w:sz w:val="24"/>
          <w:szCs w:val="24"/>
        </w:rPr>
        <w:t xml:space="preserve">rencia, Acceso a la Información Pública y Protección de Datos Personales del Estado de México, la que suscribe </w:t>
      </w:r>
      <w:r>
        <w:rPr>
          <w:rFonts w:ascii="Palatino Linotype" w:eastAsia="Palatino Linotype" w:hAnsi="Palatino Linotype" w:cs="Palatino Linotype"/>
          <w:b/>
          <w:sz w:val="24"/>
          <w:szCs w:val="24"/>
        </w:rPr>
        <w:t>Guadalupe Ramírez Peña</w:t>
      </w:r>
      <w:r>
        <w:rPr>
          <w:rFonts w:ascii="Palatino Linotype" w:eastAsia="Palatino Linotype" w:hAnsi="Palatino Linotype" w:cs="Palatino Linotype"/>
          <w:sz w:val="24"/>
          <w:szCs w:val="24"/>
        </w:rPr>
        <w:t xml:space="preserve">, emite </w:t>
      </w:r>
      <w:r>
        <w:rPr>
          <w:rFonts w:ascii="Palatino Linotype" w:eastAsia="Palatino Linotype" w:hAnsi="Palatino Linotype" w:cs="Palatino Linotype"/>
          <w:b/>
          <w:sz w:val="24"/>
          <w:szCs w:val="24"/>
        </w:rPr>
        <w:t xml:space="preserve">VOTO DISIDENTE </w:t>
      </w:r>
      <w:r>
        <w:rPr>
          <w:rFonts w:ascii="Palatino Linotype" w:eastAsia="Palatino Linotype" w:hAnsi="Palatino Linotype" w:cs="Palatino Linotype"/>
          <w:sz w:val="24"/>
          <w:szCs w:val="24"/>
        </w:rPr>
        <w:t xml:space="preserve">respecto a la resolución dictada en el recurso de revisión número </w:t>
      </w:r>
      <w:r>
        <w:rPr>
          <w:rFonts w:ascii="Palatino Linotype" w:eastAsia="Palatino Linotype" w:hAnsi="Palatino Linotype" w:cs="Palatino Linotype"/>
          <w:b/>
          <w:sz w:val="24"/>
          <w:szCs w:val="24"/>
        </w:rPr>
        <w:t>01136/INFOEM/IP/RR/2023</w:t>
      </w:r>
      <w:r>
        <w:rPr>
          <w:rFonts w:ascii="Palatino Linotype" w:eastAsia="Palatino Linotype" w:hAnsi="Palatino Linotype" w:cs="Palatino Linotype"/>
          <w:sz w:val="24"/>
          <w:szCs w:val="24"/>
        </w:rPr>
        <w:t>, pronuncia</w:t>
      </w:r>
      <w:r>
        <w:rPr>
          <w:rFonts w:ascii="Palatino Linotype" w:eastAsia="Palatino Linotype" w:hAnsi="Palatino Linotype" w:cs="Palatino Linotype"/>
          <w:sz w:val="24"/>
          <w:szCs w:val="24"/>
        </w:rPr>
        <w:t xml:space="preserve">da por el Pleno de este Instituto ante el proyecto presentado por el </w:t>
      </w:r>
      <w:r>
        <w:rPr>
          <w:rFonts w:ascii="Palatino Linotype" w:eastAsia="Palatino Linotype" w:hAnsi="Palatino Linotype" w:cs="Palatino Linotype"/>
          <w:b/>
          <w:sz w:val="24"/>
          <w:szCs w:val="24"/>
        </w:rPr>
        <w:t>Comisionado Luis Gustavo Parra Noriega</w:t>
      </w:r>
      <w:r>
        <w:rPr>
          <w:rFonts w:ascii="Palatino Linotype" w:eastAsia="Palatino Linotype" w:hAnsi="Palatino Linotype" w:cs="Palatino Linotype"/>
          <w:sz w:val="24"/>
          <w:szCs w:val="24"/>
        </w:rPr>
        <w:t xml:space="preserve">, al tenor siguiente: </w:t>
      </w:r>
    </w:p>
    <w:p w:rsidR="00EF6574" w:rsidRDefault="00EF6574">
      <w:pPr>
        <w:spacing w:after="0" w:line="360" w:lineRule="auto"/>
        <w:jc w:val="both"/>
        <w:rPr>
          <w:rFonts w:ascii="Palatino Linotype" w:eastAsia="Palatino Linotype" w:hAnsi="Palatino Linotype" w:cs="Palatino Linotype"/>
          <w:sz w:val="24"/>
          <w:szCs w:val="24"/>
        </w:rPr>
      </w:pPr>
    </w:p>
    <w:p w:rsidR="00EF6574" w:rsidRDefault="00054072">
      <w:pPr>
        <w:numPr>
          <w:ilvl w:val="0"/>
          <w:numId w:val="1"/>
        </w:numPr>
        <w:spacing w:after="0" w:line="360" w:lineRule="auto"/>
        <w:ind w:left="567" w:hanging="14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rsidR="00EF6574" w:rsidRDefault="00EF6574">
      <w:pPr>
        <w:spacing w:after="0" w:line="360" w:lineRule="auto"/>
        <w:ind w:left="567"/>
        <w:jc w:val="both"/>
        <w:rPr>
          <w:rFonts w:ascii="Palatino Linotype" w:eastAsia="Palatino Linotype" w:hAnsi="Palatino Linotype" w:cs="Palatino Linotype"/>
          <w:b/>
          <w:sz w:val="24"/>
          <w:szCs w:val="24"/>
        </w:rPr>
      </w:pPr>
    </w:p>
    <w:p w:rsidR="00EF6574" w:rsidRDefault="0005407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el asunto que nos ocupa, la parte Recurrente solicitó al Ayuntamiento de Zinacantepec, en su carácter de Su</w:t>
      </w:r>
      <w:r>
        <w:rPr>
          <w:rFonts w:ascii="Palatino Linotype" w:eastAsia="Palatino Linotype" w:hAnsi="Palatino Linotype" w:cs="Palatino Linotype"/>
          <w:sz w:val="24"/>
          <w:szCs w:val="24"/>
        </w:rPr>
        <w:t xml:space="preserve">jeto Obligado, le proporcionara, la siguiente información: </w:t>
      </w:r>
    </w:p>
    <w:p w:rsidR="00EF6574" w:rsidRDefault="00EF6574">
      <w:pPr>
        <w:spacing w:after="0" w:line="360" w:lineRule="auto"/>
        <w:jc w:val="both"/>
        <w:rPr>
          <w:rFonts w:ascii="Palatino Linotype" w:eastAsia="Palatino Linotype" w:hAnsi="Palatino Linotype" w:cs="Palatino Linotype"/>
          <w:sz w:val="24"/>
          <w:szCs w:val="24"/>
        </w:rPr>
      </w:pPr>
    </w:p>
    <w:p w:rsidR="00EF6574" w:rsidRDefault="00054072">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Lista de comerciantes que participan en la 24 feria del juguete; así como los oficios de aprobación para poner su negocio </w:t>
      </w:r>
      <w:r>
        <w:rPr>
          <w:rFonts w:ascii="Palatino Linotype" w:eastAsia="Palatino Linotype" w:hAnsi="Palatino Linotype" w:cs="Palatino Linotype"/>
          <w:sz w:val="24"/>
          <w:szCs w:val="24"/>
        </w:rPr>
        <w:t>ahí</w:t>
      </w:r>
      <w:r>
        <w:rPr>
          <w:rFonts w:ascii="Palatino Linotype" w:eastAsia="Palatino Linotype" w:hAnsi="Palatino Linotype" w:cs="Palatino Linotype"/>
          <w:color w:val="000000"/>
          <w:sz w:val="24"/>
          <w:szCs w:val="24"/>
        </w:rPr>
        <w:t>.</w:t>
      </w:r>
    </w:p>
    <w:p w:rsidR="00EF6574" w:rsidRDefault="00EF6574">
      <w:pPr>
        <w:tabs>
          <w:tab w:val="left" w:pos="7513"/>
        </w:tabs>
        <w:spacing w:after="0" w:line="360" w:lineRule="auto"/>
        <w:ind w:right="49"/>
        <w:jc w:val="both"/>
        <w:rPr>
          <w:rFonts w:ascii="Palatino Linotype" w:eastAsia="Palatino Linotype" w:hAnsi="Palatino Linotype" w:cs="Palatino Linotype"/>
          <w:sz w:val="24"/>
          <w:szCs w:val="24"/>
        </w:rPr>
      </w:pPr>
    </w:p>
    <w:p w:rsidR="00EF6574" w:rsidRDefault="00054072">
      <w:pPr>
        <w:tabs>
          <w:tab w:val="left" w:pos="7513"/>
        </w:tabs>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respuesta a la solicitud, la Dirección de Desarrollo Económico i</w:t>
      </w:r>
      <w:r>
        <w:rPr>
          <w:rFonts w:ascii="Palatino Linotype" w:eastAsia="Palatino Linotype" w:hAnsi="Palatino Linotype" w:cs="Palatino Linotype"/>
          <w:sz w:val="24"/>
          <w:szCs w:val="24"/>
        </w:rPr>
        <w:t>nformó que se contabilizaron 180 personas autorizadas para la vigésima cuarta feria del juguete y agregó que dentro de sus funciones está la de brindar el apoyo a organizaciones comerciantes, artesanos, empresarios y prestadores de servicios; asimismo mani</w:t>
      </w:r>
      <w:r>
        <w:rPr>
          <w:rFonts w:ascii="Palatino Linotype" w:eastAsia="Palatino Linotype" w:hAnsi="Palatino Linotype" w:cs="Palatino Linotype"/>
          <w:sz w:val="24"/>
          <w:szCs w:val="24"/>
        </w:rPr>
        <w:t xml:space="preserve">festó que no se generaron oficios para dicho evento. </w:t>
      </w:r>
    </w:p>
    <w:p w:rsidR="00EF6574" w:rsidRDefault="00EF6574">
      <w:pPr>
        <w:pBdr>
          <w:top w:val="nil"/>
          <w:left w:val="nil"/>
          <w:bottom w:val="nil"/>
          <w:right w:val="nil"/>
          <w:between w:val="nil"/>
        </w:pBdr>
        <w:tabs>
          <w:tab w:val="left" w:pos="7513"/>
        </w:tabs>
        <w:spacing w:after="0" w:line="360" w:lineRule="auto"/>
        <w:ind w:left="720" w:right="49"/>
        <w:jc w:val="both"/>
        <w:rPr>
          <w:rFonts w:ascii="Palatino Linotype" w:eastAsia="Palatino Linotype" w:hAnsi="Palatino Linotype" w:cs="Palatino Linotype"/>
          <w:color w:val="000000"/>
          <w:sz w:val="24"/>
          <w:szCs w:val="24"/>
        </w:rPr>
      </w:pPr>
    </w:p>
    <w:p w:rsidR="00EF6574" w:rsidRDefault="0005407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conocida la respuesta del Sujeto Obligado, la parte Recurrente interpuso el medio de impugnación citado al rubro, en el que medularmente expresó como razones o motivos de inconformidad que no le entregan la totalidad de la información solicitada. </w:t>
      </w:r>
    </w:p>
    <w:p w:rsidR="00EF6574" w:rsidRDefault="00EF6574">
      <w:pPr>
        <w:spacing w:after="0" w:line="360" w:lineRule="auto"/>
        <w:jc w:val="both"/>
        <w:rPr>
          <w:rFonts w:ascii="Palatino Linotype" w:eastAsia="Palatino Linotype" w:hAnsi="Palatino Linotype" w:cs="Palatino Linotype"/>
          <w:sz w:val="24"/>
          <w:szCs w:val="24"/>
        </w:rPr>
      </w:pPr>
    </w:p>
    <w:p w:rsidR="00EF6574" w:rsidRDefault="0005407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las cosas, el Comisionado Ponente determinó </w:t>
      </w:r>
      <w:r>
        <w:rPr>
          <w:rFonts w:ascii="Palatino Linotype" w:eastAsia="Palatino Linotype" w:hAnsi="Palatino Linotype" w:cs="Palatino Linotype"/>
          <w:b/>
          <w:sz w:val="24"/>
          <w:szCs w:val="24"/>
        </w:rPr>
        <w:t xml:space="preserve">revocar </w:t>
      </w:r>
      <w:r>
        <w:rPr>
          <w:rFonts w:ascii="Palatino Linotype" w:eastAsia="Palatino Linotype" w:hAnsi="Palatino Linotype" w:cs="Palatino Linotype"/>
          <w:sz w:val="24"/>
          <w:szCs w:val="24"/>
        </w:rPr>
        <w:t xml:space="preserve">la respuesta entregada por el Ayuntamiento de Zinacantepec a la solicitud de información </w:t>
      </w:r>
      <w:r>
        <w:rPr>
          <w:rFonts w:ascii="Palatino Linotype" w:eastAsia="Palatino Linotype" w:hAnsi="Palatino Linotype" w:cs="Palatino Linotype"/>
          <w:b/>
          <w:sz w:val="24"/>
          <w:szCs w:val="24"/>
        </w:rPr>
        <w:t>00060/ZINACANT/IP2023</w:t>
      </w:r>
      <w:r>
        <w:rPr>
          <w:rFonts w:ascii="Palatino Linotype" w:eastAsia="Palatino Linotype" w:hAnsi="Palatino Linotype" w:cs="Palatino Linotype"/>
          <w:sz w:val="24"/>
          <w:szCs w:val="24"/>
        </w:rPr>
        <w:t xml:space="preserve"> y ordenó: </w:t>
      </w:r>
    </w:p>
    <w:p w:rsidR="00EF6574" w:rsidRDefault="00EF6574">
      <w:pPr>
        <w:spacing w:after="0" w:line="360" w:lineRule="auto"/>
        <w:jc w:val="both"/>
        <w:rPr>
          <w:rFonts w:ascii="Palatino Linotype" w:eastAsia="Palatino Linotype" w:hAnsi="Palatino Linotype" w:cs="Palatino Linotype"/>
          <w:sz w:val="24"/>
          <w:szCs w:val="24"/>
        </w:rPr>
      </w:pPr>
    </w:p>
    <w:p w:rsidR="00EF6574" w:rsidRDefault="00054072">
      <w:pPr>
        <w:spacing w:after="0" w:line="276" w:lineRule="auto"/>
        <w:ind w:left="851" w:right="706"/>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EF6574" w:rsidRDefault="00054072">
      <w:pPr>
        <w:spacing w:after="0" w:line="276" w:lineRule="auto"/>
        <w:ind w:left="851" w:right="706"/>
        <w:jc w:val="both"/>
        <w:rPr>
          <w:rFonts w:ascii="Palatino Linotype" w:eastAsia="Palatino Linotype" w:hAnsi="Palatino Linotype" w:cs="Palatino Linotype"/>
          <w:i/>
          <w:color w:val="0D0D0D"/>
        </w:rPr>
      </w:pPr>
      <w:r>
        <w:rPr>
          <w:rFonts w:ascii="Palatino Linotype" w:eastAsia="Palatino Linotype" w:hAnsi="Palatino Linotype" w:cs="Palatino Linotype"/>
          <w:b/>
          <w:i/>
        </w:rPr>
        <w:t xml:space="preserve">SEGUNDO. </w:t>
      </w:r>
      <w:r>
        <w:rPr>
          <w:rFonts w:ascii="Palatino Linotype" w:eastAsia="Palatino Linotype" w:hAnsi="Palatino Linotype" w:cs="Palatino Linotype"/>
          <w:i/>
        </w:rPr>
        <w:t xml:space="preserve">Se </w:t>
      </w:r>
      <w:r>
        <w:rPr>
          <w:rFonts w:ascii="Palatino Linotype" w:eastAsia="Palatino Linotype" w:hAnsi="Palatino Linotype" w:cs="Palatino Linotype"/>
          <w:b/>
          <w:i/>
        </w:rPr>
        <w:t xml:space="preserve">ORDENA </w:t>
      </w:r>
      <w:r>
        <w:rPr>
          <w:rFonts w:ascii="Palatino Linotype" w:eastAsia="Palatino Linotype" w:hAnsi="Palatino Linotype" w:cs="Palatino Linotype"/>
          <w:i/>
        </w:rPr>
        <w:t xml:space="preserve">al Ente Recurrido, a efecto de que previa búsqueda exhaustiva y razonable en los archivos de las unidades administrativas competentes, entregue, a través del Sistema de Acceso a la Información Mexiquense (SAIMEX), </w:t>
      </w:r>
      <w:r>
        <w:rPr>
          <w:rFonts w:ascii="Palatino Linotype" w:eastAsia="Palatino Linotype" w:hAnsi="Palatino Linotype" w:cs="Palatino Linotype"/>
          <w:i/>
        </w:rPr>
        <w:lastRenderedPageBreak/>
        <w:t xml:space="preserve">en su caso, en versión pública, </w:t>
      </w:r>
      <w:r>
        <w:rPr>
          <w:rFonts w:ascii="Palatino Linotype" w:eastAsia="Palatino Linotype" w:hAnsi="Palatino Linotype" w:cs="Palatino Linotype"/>
          <w:i/>
          <w:color w:val="0D0D0D"/>
        </w:rPr>
        <w:t>respecto a</w:t>
      </w:r>
      <w:r>
        <w:rPr>
          <w:rFonts w:ascii="Palatino Linotype" w:eastAsia="Palatino Linotype" w:hAnsi="Palatino Linotype" w:cs="Palatino Linotype"/>
          <w:i/>
          <w:color w:val="0D0D0D"/>
        </w:rPr>
        <w:t xml:space="preserve"> la Vigésima Cuarta Feria del Juguete, celebrada el cuatro y cinco de enero de dos mil veintitrés, los documentos donde conste lo siguiente:</w:t>
      </w:r>
    </w:p>
    <w:p w:rsidR="00EF6574" w:rsidRDefault="00EF6574">
      <w:pPr>
        <w:spacing w:after="0" w:line="276" w:lineRule="auto"/>
        <w:ind w:left="851" w:right="706"/>
        <w:jc w:val="both"/>
        <w:rPr>
          <w:rFonts w:ascii="Palatino Linotype" w:eastAsia="Palatino Linotype" w:hAnsi="Palatino Linotype" w:cs="Palatino Linotype"/>
          <w:i/>
          <w:color w:val="0D0D0D"/>
        </w:rPr>
      </w:pPr>
    </w:p>
    <w:p w:rsidR="00EF6574" w:rsidRDefault="00054072">
      <w:pPr>
        <w:numPr>
          <w:ilvl w:val="0"/>
          <w:numId w:val="3"/>
        </w:numPr>
        <w:pBdr>
          <w:top w:val="nil"/>
          <w:left w:val="nil"/>
          <w:bottom w:val="nil"/>
          <w:right w:val="nil"/>
          <w:between w:val="nil"/>
        </w:pBdr>
        <w:spacing w:after="0" w:line="276" w:lineRule="auto"/>
        <w:ind w:left="851" w:right="706" w:firstLine="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El nombre de los comerciantes participantes, y</w:t>
      </w:r>
    </w:p>
    <w:p w:rsidR="00EF6574" w:rsidRDefault="00EF6574">
      <w:pPr>
        <w:pBdr>
          <w:top w:val="nil"/>
          <w:left w:val="nil"/>
          <w:bottom w:val="nil"/>
          <w:right w:val="nil"/>
          <w:between w:val="nil"/>
        </w:pBdr>
        <w:spacing w:after="0" w:line="276" w:lineRule="auto"/>
        <w:ind w:left="851" w:right="706"/>
        <w:jc w:val="both"/>
        <w:rPr>
          <w:rFonts w:ascii="Palatino Linotype" w:eastAsia="Palatino Linotype" w:hAnsi="Palatino Linotype" w:cs="Palatino Linotype"/>
          <w:i/>
          <w:color w:val="000000"/>
          <w:sz w:val="24"/>
          <w:szCs w:val="24"/>
        </w:rPr>
      </w:pPr>
    </w:p>
    <w:p w:rsidR="00EF6574" w:rsidRDefault="00054072">
      <w:pPr>
        <w:numPr>
          <w:ilvl w:val="0"/>
          <w:numId w:val="3"/>
        </w:numPr>
        <w:pBdr>
          <w:top w:val="nil"/>
          <w:left w:val="nil"/>
          <w:bottom w:val="nil"/>
          <w:right w:val="nil"/>
          <w:between w:val="nil"/>
        </w:pBdr>
        <w:spacing w:after="0" w:line="276" w:lineRule="auto"/>
        <w:ind w:left="851" w:right="706" w:firstLine="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El permiso otorgado a cada uno de los comerciantes.</w:t>
      </w:r>
    </w:p>
    <w:p w:rsidR="00EF6574" w:rsidRDefault="00EF6574">
      <w:pPr>
        <w:spacing w:after="0" w:line="360" w:lineRule="auto"/>
        <w:jc w:val="both"/>
        <w:rPr>
          <w:rFonts w:ascii="Palatino Linotype" w:eastAsia="Palatino Linotype" w:hAnsi="Palatino Linotype" w:cs="Palatino Linotype"/>
          <w:sz w:val="24"/>
          <w:szCs w:val="24"/>
        </w:rPr>
      </w:pPr>
    </w:p>
    <w:p w:rsidR="00EF6574" w:rsidRDefault="0005407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 anterior es así, debido a que, en su estudio se sostuvo la postura de que en una solicitud previa el Sujeto Obligado clasificó como confidencial la información solicitada.  </w:t>
      </w:r>
    </w:p>
    <w:p w:rsidR="00EF6574" w:rsidRDefault="00EF6574">
      <w:pPr>
        <w:spacing w:after="0" w:line="360" w:lineRule="auto"/>
        <w:jc w:val="both"/>
        <w:rPr>
          <w:rFonts w:ascii="Palatino Linotype" w:eastAsia="Palatino Linotype" w:hAnsi="Palatino Linotype" w:cs="Palatino Linotype"/>
          <w:sz w:val="24"/>
          <w:szCs w:val="24"/>
        </w:rPr>
      </w:pPr>
    </w:p>
    <w:p w:rsidR="00EF6574" w:rsidRDefault="00054072">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II. Razones del Voto Disidente. </w:t>
      </w:r>
    </w:p>
    <w:p w:rsidR="00EF6574" w:rsidRDefault="00EF6574">
      <w:pPr>
        <w:spacing w:after="0" w:line="360" w:lineRule="auto"/>
        <w:jc w:val="both"/>
        <w:rPr>
          <w:rFonts w:ascii="Palatino Linotype" w:eastAsia="Palatino Linotype" w:hAnsi="Palatino Linotype" w:cs="Palatino Linotype"/>
          <w:b/>
          <w:sz w:val="24"/>
          <w:szCs w:val="24"/>
        </w:rPr>
      </w:pPr>
    </w:p>
    <w:p w:rsidR="00EF6574" w:rsidRDefault="00054072">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Derivado de lo anterior, cabe recalcar que l</w:t>
      </w:r>
      <w:r>
        <w:rPr>
          <w:rFonts w:ascii="Palatino Linotype" w:eastAsia="Palatino Linotype" w:hAnsi="Palatino Linotype" w:cs="Palatino Linotype"/>
          <w:sz w:val="24"/>
          <w:szCs w:val="24"/>
        </w:rPr>
        <w:t xml:space="preserve">a suscrita </w:t>
      </w:r>
      <w:r>
        <w:rPr>
          <w:rFonts w:ascii="Palatino Linotype" w:eastAsia="Palatino Linotype" w:hAnsi="Palatino Linotype" w:cs="Palatino Linotype"/>
          <w:b/>
          <w:sz w:val="24"/>
          <w:szCs w:val="24"/>
        </w:rPr>
        <w:t>no comparte las consideraciones que fueron vertidas en la presente resolución</w:t>
      </w:r>
      <w:r>
        <w:rPr>
          <w:rFonts w:ascii="Palatino Linotype" w:eastAsia="Palatino Linotype" w:hAnsi="Palatino Linotype" w:cs="Palatino Linotype"/>
          <w:sz w:val="24"/>
          <w:szCs w:val="24"/>
        </w:rPr>
        <w:t xml:space="preserve">, debido que </w:t>
      </w:r>
      <w:r>
        <w:rPr>
          <w:rFonts w:ascii="Palatino Linotype" w:eastAsia="Palatino Linotype" w:hAnsi="Palatino Linotype" w:cs="Palatino Linotype"/>
          <w:b/>
          <w:sz w:val="24"/>
          <w:szCs w:val="24"/>
        </w:rPr>
        <w:t>se debió confirmar la respuesta del Sujeto Obligado</w:t>
      </w:r>
      <w:r>
        <w:rPr>
          <w:rFonts w:ascii="Palatino Linotype" w:eastAsia="Palatino Linotype" w:hAnsi="Palatino Linotype" w:cs="Palatino Linotype"/>
          <w:b/>
          <w:sz w:val="24"/>
          <w:szCs w:val="24"/>
          <w:u w:val="single"/>
        </w:rPr>
        <w:t>;</w:t>
      </w:r>
      <w:r>
        <w:rPr>
          <w:rFonts w:ascii="Palatino Linotype" w:eastAsia="Palatino Linotype" w:hAnsi="Palatino Linotype" w:cs="Palatino Linotype"/>
          <w:sz w:val="24"/>
          <w:szCs w:val="24"/>
        </w:rPr>
        <w:t xml:space="preserve"> mi postura deviene en razón de que se pronunció el Servidor Público Habilitado Competente; aunado a qu</w:t>
      </w:r>
      <w:r>
        <w:rPr>
          <w:rFonts w:ascii="Palatino Linotype" w:eastAsia="Palatino Linotype" w:hAnsi="Palatino Linotype" w:cs="Palatino Linotype"/>
          <w:sz w:val="24"/>
          <w:szCs w:val="24"/>
        </w:rPr>
        <w:t xml:space="preserve">e se ordena información distinta a la solicitada. </w:t>
      </w:r>
    </w:p>
    <w:p w:rsidR="00EF6574" w:rsidRDefault="00EF6574">
      <w:pPr>
        <w:tabs>
          <w:tab w:val="left" w:pos="709"/>
        </w:tabs>
        <w:spacing w:after="0" w:line="360" w:lineRule="auto"/>
        <w:jc w:val="both"/>
        <w:rPr>
          <w:rFonts w:ascii="Palatino Linotype" w:eastAsia="Palatino Linotype" w:hAnsi="Palatino Linotype" w:cs="Palatino Linotype"/>
          <w:sz w:val="24"/>
          <w:szCs w:val="24"/>
        </w:rPr>
      </w:pPr>
    </w:p>
    <w:p w:rsidR="00EF6574" w:rsidRDefault="0005407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Ello, porque la pretensión del Particular en términos generales fue obtener </w:t>
      </w:r>
      <w:r>
        <w:rPr>
          <w:rFonts w:ascii="Palatino Linotype" w:eastAsia="Palatino Linotype" w:hAnsi="Palatino Linotype" w:cs="Palatino Linotype"/>
          <w:b/>
          <w:sz w:val="24"/>
          <w:szCs w:val="24"/>
        </w:rPr>
        <w:t>la lista de los comerciantes que participaron en la feria y los oficios de aprobación para poner ahí su negocio</w:t>
      </w:r>
      <w:r>
        <w:rPr>
          <w:rFonts w:ascii="Palatino Linotype" w:eastAsia="Palatino Linotype" w:hAnsi="Palatino Linotype" w:cs="Palatino Linotype"/>
          <w:sz w:val="24"/>
          <w:szCs w:val="24"/>
        </w:rPr>
        <w:t xml:space="preserve"> para lo que, el Sujeto Obligado, a través de la unidad administrativa </w:t>
      </w:r>
      <w:r>
        <w:rPr>
          <w:rFonts w:ascii="Palatino Linotype" w:eastAsia="Palatino Linotype" w:hAnsi="Palatino Linotype" w:cs="Palatino Linotype"/>
          <w:sz w:val="24"/>
          <w:szCs w:val="24"/>
        </w:rPr>
        <w:lastRenderedPageBreak/>
        <w:t>competente, a saber, la Dirección de Desarrollo Económico, informó que en su función de brindar apoyo a organizaciones de comerciantes, artesanos y empresarios, se contabilizaron 180 pe</w:t>
      </w:r>
      <w:r>
        <w:rPr>
          <w:rFonts w:ascii="Palatino Linotype" w:eastAsia="Palatino Linotype" w:hAnsi="Palatino Linotype" w:cs="Palatino Linotype"/>
          <w:sz w:val="24"/>
          <w:szCs w:val="24"/>
        </w:rPr>
        <w:t xml:space="preserve">rsonas autorizadas; sin embargo, manifestó que no se generaron oficios para dicho evento. </w:t>
      </w:r>
    </w:p>
    <w:p w:rsidR="00EF6574" w:rsidRDefault="00EF6574">
      <w:pPr>
        <w:spacing w:after="0" w:line="360" w:lineRule="auto"/>
        <w:jc w:val="both"/>
        <w:rPr>
          <w:rFonts w:ascii="Palatino Linotype" w:eastAsia="Palatino Linotype" w:hAnsi="Palatino Linotype" w:cs="Palatino Linotype"/>
          <w:sz w:val="24"/>
          <w:szCs w:val="24"/>
        </w:rPr>
      </w:pPr>
    </w:p>
    <w:p w:rsidR="00EF6574" w:rsidRDefault="0005407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Acotado lo anterior, es de señalar que la parte Recurrente al momento de formular la solicitud de información fue muy precisa al requerir el listado de los participantes y los oficios emitidos a cada uno de ellos en los que se aprobó poner su negocio, y en</w:t>
      </w:r>
      <w:r>
        <w:rPr>
          <w:rFonts w:ascii="Palatino Linotype" w:eastAsia="Palatino Linotype" w:hAnsi="Palatino Linotype" w:cs="Palatino Linotype"/>
          <w:sz w:val="24"/>
          <w:szCs w:val="24"/>
        </w:rPr>
        <w:t xml:space="preserve"> este sentido, el Titular de la Unidad de Transparencia, en ejercicio de las atribuciones que la ley en la materia le confiere, turnó la solicitud de información al Servidor Público Habilitado Competente; para que se pronunciara al respecto. </w:t>
      </w:r>
    </w:p>
    <w:p w:rsidR="00EF6574" w:rsidRDefault="00EF6574">
      <w:pPr>
        <w:spacing w:after="0" w:line="360" w:lineRule="auto"/>
        <w:jc w:val="both"/>
        <w:rPr>
          <w:rFonts w:ascii="Palatino Linotype" w:eastAsia="Palatino Linotype" w:hAnsi="Palatino Linotype" w:cs="Palatino Linotype"/>
          <w:sz w:val="24"/>
          <w:szCs w:val="24"/>
        </w:rPr>
      </w:pPr>
    </w:p>
    <w:p w:rsidR="00EF6574" w:rsidRDefault="0005407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este teno</w:t>
      </w:r>
      <w:r>
        <w:rPr>
          <w:rFonts w:ascii="Palatino Linotype" w:eastAsia="Palatino Linotype" w:hAnsi="Palatino Linotype" w:cs="Palatino Linotype"/>
          <w:sz w:val="24"/>
          <w:szCs w:val="24"/>
        </w:rPr>
        <w:t xml:space="preserve">r, en la resolución de recurso de revisión de mérito se señaló: </w:t>
      </w:r>
    </w:p>
    <w:p w:rsidR="00EF6574" w:rsidRDefault="00EF6574">
      <w:pPr>
        <w:spacing w:after="0" w:line="360" w:lineRule="auto"/>
        <w:jc w:val="both"/>
        <w:rPr>
          <w:rFonts w:ascii="Palatino Linotype" w:eastAsia="Palatino Linotype" w:hAnsi="Palatino Linotype" w:cs="Palatino Linotype"/>
          <w:sz w:val="24"/>
          <w:szCs w:val="24"/>
        </w:rPr>
      </w:pPr>
    </w:p>
    <w:p w:rsidR="00EF6574" w:rsidRDefault="00054072">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En ese contexto, el artículo 31, fracciones, XXIV Quáter y XLIV, de la Ley Orgánica Municipal el Estado de México, establece que los Ayuntamientos, entre los que se encuentra el de Zinacante</w:t>
      </w:r>
      <w:r>
        <w:rPr>
          <w:rFonts w:ascii="Palatino Linotype" w:eastAsia="Palatino Linotype" w:hAnsi="Palatino Linotype" w:cs="Palatino Linotype"/>
          <w:i/>
        </w:rPr>
        <w:t>pec, son los encargados de otorgar licencias para el funcionamiento de unidades económicas; así como de crear el Registro Municipal de Unidades Económicas, donde se especifique las autorizaciones de funcionamiento y las características que se determinen co</w:t>
      </w:r>
      <w:r>
        <w:rPr>
          <w:rFonts w:ascii="Palatino Linotype" w:eastAsia="Palatino Linotype" w:hAnsi="Palatino Linotype" w:cs="Palatino Linotype"/>
          <w:i/>
        </w:rPr>
        <w:t>nvenientes.</w:t>
      </w:r>
    </w:p>
    <w:p w:rsidR="00EF6574" w:rsidRDefault="00EF6574">
      <w:pPr>
        <w:spacing w:after="0" w:line="276" w:lineRule="auto"/>
        <w:ind w:left="851" w:right="706"/>
        <w:jc w:val="both"/>
        <w:rPr>
          <w:rFonts w:ascii="Palatino Linotype" w:eastAsia="Palatino Linotype" w:hAnsi="Palatino Linotype" w:cs="Palatino Linotype"/>
          <w:i/>
        </w:rPr>
      </w:pPr>
    </w:p>
    <w:p w:rsidR="00EF6574" w:rsidRDefault="00054072">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lograr lo anterior, los Ayuntamientos contarán con un </w:t>
      </w:r>
      <w:r>
        <w:rPr>
          <w:rFonts w:ascii="Palatino Linotype" w:eastAsia="Palatino Linotype" w:hAnsi="Palatino Linotype" w:cs="Palatino Linotype"/>
          <w:b/>
          <w:i/>
          <w:u w:val="single"/>
        </w:rPr>
        <w:t>Director de Desarrollo Económico</w:t>
      </w:r>
      <w:r>
        <w:rPr>
          <w:rFonts w:ascii="Palatino Linotype" w:eastAsia="Palatino Linotype" w:hAnsi="Palatino Linotype" w:cs="Palatino Linotype"/>
          <w:i/>
        </w:rPr>
        <w:t xml:space="preserve"> o Titular de la Unidad Administrativa equivalente que impulsa la simplificación de trámites y reducción de plazos para el otorgamiento de permisos, lic</w:t>
      </w:r>
      <w:r>
        <w:rPr>
          <w:rFonts w:ascii="Palatino Linotype" w:eastAsia="Palatino Linotype" w:hAnsi="Palatino Linotype" w:cs="Palatino Linotype"/>
          <w:i/>
        </w:rPr>
        <w:t xml:space="preserve">encias y autorizaciones del orden municipal, así como de </w:t>
      </w:r>
      <w:r>
        <w:rPr>
          <w:rFonts w:ascii="Palatino Linotype" w:eastAsia="Palatino Linotype" w:hAnsi="Palatino Linotype" w:cs="Palatino Linotype"/>
          <w:b/>
          <w:i/>
          <w:u w:val="single"/>
        </w:rPr>
        <w:t xml:space="preserve">operar y </w:t>
      </w:r>
      <w:r>
        <w:rPr>
          <w:rFonts w:ascii="Palatino Linotype" w:eastAsia="Palatino Linotype" w:hAnsi="Palatino Linotype" w:cs="Palatino Linotype"/>
          <w:b/>
          <w:i/>
          <w:u w:val="single"/>
        </w:rPr>
        <w:lastRenderedPageBreak/>
        <w:t>actualizar el Registro Municipal de Unidades Económicas</w:t>
      </w:r>
      <w:r>
        <w:rPr>
          <w:rFonts w:ascii="Palatino Linotype" w:eastAsia="Palatino Linotype" w:hAnsi="Palatino Linotype" w:cs="Palatino Linotype"/>
          <w:i/>
        </w:rPr>
        <w:t xml:space="preserve"> de los permisos o licencias de funcionamiento otorgadas, de conformidad con el artículo 96 Quáter de la Ley señalada en el párrafo ant</w:t>
      </w:r>
      <w:r>
        <w:rPr>
          <w:rFonts w:ascii="Palatino Linotype" w:eastAsia="Palatino Linotype" w:hAnsi="Palatino Linotype" w:cs="Palatino Linotype"/>
          <w:i/>
        </w:rPr>
        <w:t>erior.</w:t>
      </w:r>
    </w:p>
    <w:p w:rsidR="00EF6574" w:rsidRDefault="00EF6574">
      <w:pPr>
        <w:spacing w:after="0" w:line="360" w:lineRule="auto"/>
        <w:jc w:val="both"/>
        <w:rPr>
          <w:rFonts w:ascii="Palatino Linotype" w:eastAsia="Palatino Linotype" w:hAnsi="Palatino Linotype" w:cs="Palatino Linotype"/>
          <w:sz w:val="24"/>
          <w:szCs w:val="24"/>
        </w:rPr>
      </w:pPr>
    </w:p>
    <w:p w:rsidR="00EF6574" w:rsidRDefault="0005407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anterior, es importante considerar que si bien la Dirección de Desarrollo Económico es el encargado de otorgar permisos, licencias y autorizaciones del orden municipal y operar y actualizar el Registro Municipal de la Unidades Económicas; re</w:t>
      </w:r>
      <w:r>
        <w:rPr>
          <w:rFonts w:ascii="Palatino Linotype" w:eastAsia="Palatino Linotype" w:hAnsi="Palatino Linotype" w:cs="Palatino Linotype"/>
          <w:sz w:val="24"/>
          <w:szCs w:val="24"/>
        </w:rPr>
        <w:t>gistro del que sí se podría obtener el nombre de los comerciantes, también lo es, que en el presente asunto, no se trata de unidades económicas sino de un grupo aproximado de 180 comerciantes que se establecieron temporalmente y no así de manera permanente</w:t>
      </w:r>
      <w:r>
        <w:rPr>
          <w:rFonts w:ascii="Palatino Linotype" w:eastAsia="Palatino Linotype" w:hAnsi="Palatino Linotype" w:cs="Palatino Linotype"/>
          <w:sz w:val="24"/>
          <w:szCs w:val="24"/>
        </w:rPr>
        <w:t xml:space="preserve">. </w:t>
      </w:r>
    </w:p>
    <w:p w:rsidR="00EF6574" w:rsidRDefault="00EF6574">
      <w:pPr>
        <w:spacing w:after="0" w:line="360" w:lineRule="auto"/>
        <w:jc w:val="both"/>
        <w:rPr>
          <w:rFonts w:ascii="Palatino Linotype" w:eastAsia="Palatino Linotype" w:hAnsi="Palatino Linotype" w:cs="Palatino Linotype"/>
          <w:sz w:val="24"/>
          <w:szCs w:val="24"/>
        </w:rPr>
      </w:pPr>
    </w:p>
    <w:p w:rsidR="00EF6574" w:rsidRDefault="0005407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otro lado, en estudio se hace referencia a la licencia de funcionamiento como el acto administrativo a través del cual se autoriza a una persona física o jurídica colectiva a desarrollar actividades económicas de bajo impacto; sin embargo, se insis</w:t>
      </w:r>
      <w:r>
        <w:rPr>
          <w:rFonts w:ascii="Palatino Linotype" w:eastAsia="Palatino Linotype" w:hAnsi="Palatino Linotype" w:cs="Palatino Linotype"/>
          <w:sz w:val="24"/>
          <w:szCs w:val="24"/>
        </w:rPr>
        <w:t xml:space="preserve">te, en el presente asunto no se trata de licencias de funcionamiento ni permisos o autorizaciones emitidas a unidades económicas. </w:t>
      </w:r>
    </w:p>
    <w:p w:rsidR="00EF6574" w:rsidRDefault="00EF6574">
      <w:pPr>
        <w:spacing w:after="0" w:line="360" w:lineRule="auto"/>
        <w:jc w:val="both"/>
        <w:rPr>
          <w:rFonts w:ascii="Palatino Linotype" w:eastAsia="Palatino Linotype" w:hAnsi="Palatino Linotype" w:cs="Palatino Linotype"/>
          <w:sz w:val="24"/>
          <w:szCs w:val="24"/>
        </w:rPr>
      </w:pPr>
    </w:p>
    <w:p w:rsidR="00EF6574" w:rsidRDefault="0005407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este sentido, tomando en consideración que en respuesta a la solicitud de información se pronunció el Servidor Público Ha</w:t>
      </w:r>
      <w:r>
        <w:rPr>
          <w:rFonts w:ascii="Palatino Linotype" w:eastAsia="Palatino Linotype" w:hAnsi="Palatino Linotype" w:cs="Palatino Linotype"/>
          <w:sz w:val="24"/>
          <w:szCs w:val="24"/>
        </w:rPr>
        <w:t>bilitado con las facultades, competencias y funciones para generar, poseer o administrar la información, y quien manifestó no haber generado oficios para cada uno de los comerciantes instalados en la vigésima cuarta feria del juguete se colige que  no cuen</w:t>
      </w:r>
      <w:r>
        <w:rPr>
          <w:rFonts w:ascii="Palatino Linotype" w:eastAsia="Palatino Linotype" w:hAnsi="Palatino Linotype" w:cs="Palatino Linotype"/>
          <w:sz w:val="24"/>
          <w:szCs w:val="24"/>
        </w:rPr>
        <w:t xml:space="preserve">ta con el listado requerido. </w:t>
      </w:r>
    </w:p>
    <w:p w:rsidR="00EF6574" w:rsidRDefault="0005407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De lo anterior se advierte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refirió en su respuesta que no cuenta con la información solicitada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consecuentemente para este Instituto no hay manera de dar satisfacción a la información específica requerid</w:t>
      </w:r>
      <w:r>
        <w:rPr>
          <w:rFonts w:ascii="Palatino Linotype" w:eastAsia="Palatino Linotype" w:hAnsi="Palatino Linotype" w:cs="Palatino Linotype"/>
          <w:sz w:val="24"/>
          <w:szCs w:val="24"/>
        </w:rPr>
        <w:t xml:space="preserve">a por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toda vez que</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estas circunstancias no resulta exigible al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requerir la entrega de información que no obra en sus archivos.   </w:t>
      </w:r>
    </w:p>
    <w:p w:rsidR="00EF6574" w:rsidRDefault="0005407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este sentido, cabe traer a cuenta lo previsto por el artículo 12, párrafo segundo d</w:t>
      </w:r>
      <w:r>
        <w:rPr>
          <w:rFonts w:ascii="Palatino Linotype" w:eastAsia="Palatino Linotype" w:hAnsi="Palatino Linotype" w:cs="Palatino Linotype"/>
          <w:sz w:val="24"/>
          <w:szCs w:val="24"/>
        </w:rPr>
        <w:t>e la Ley de Transparencia y Acceso a la Información Pública del Estado de México y Municipios que la letra establece:</w:t>
      </w:r>
    </w:p>
    <w:p w:rsidR="00EF6574" w:rsidRDefault="00054072">
      <w:pPr>
        <w:spacing w:before="240" w:after="240" w:line="240" w:lineRule="auto"/>
        <w:ind w:left="851" w:right="900"/>
        <w:jc w:val="both"/>
        <w:rPr>
          <w:rFonts w:ascii="Palatino Linotype" w:eastAsia="Palatino Linotype" w:hAnsi="Palatino Linotype" w:cs="Palatino Linotype"/>
          <w:b/>
          <w:i/>
        </w:rPr>
      </w:pPr>
      <w:r>
        <w:rPr>
          <w:rFonts w:ascii="Palatino Linotype" w:eastAsia="Palatino Linotype" w:hAnsi="Palatino Linotype" w:cs="Palatino Linotype"/>
          <w:b/>
          <w:i/>
        </w:rPr>
        <w:t>Artículo 12.</w:t>
      </w:r>
      <w:r>
        <w:rPr>
          <w:rFonts w:ascii="Palatino Linotype" w:eastAsia="Palatino Linotype" w:hAnsi="Palatino Linotype" w:cs="Palatino Linotype"/>
          <w:i/>
        </w:rPr>
        <w:t xml:space="preserve"> …</w:t>
      </w:r>
      <w:r>
        <w:rPr>
          <w:rFonts w:ascii="Palatino Linotype" w:eastAsia="Palatino Linotype" w:hAnsi="Palatino Linotype" w:cs="Palatino Linotype"/>
          <w:b/>
          <w:i/>
        </w:rPr>
        <w:t xml:space="preserve"> </w:t>
      </w:r>
    </w:p>
    <w:p w:rsidR="00EF6574" w:rsidRDefault="00054072">
      <w:pPr>
        <w:spacing w:after="0" w:line="24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Los sujetos obligados sólo proporcionarán la información pública que se les requiera y que obre en sus archivos y en el es</w:t>
      </w:r>
      <w:r>
        <w:rPr>
          <w:rFonts w:ascii="Palatino Linotype" w:eastAsia="Palatino Linotype" w:hAnsi="Palatino Linotype" w:cs="Palatino Linotype"/>
          <w:i/>
        </w:rPr>
        <w:t>tado en que ésta se encuentre. La obligación de proporcionar información no comprende el procesamiento de la misma, ni el presentarla conforme al interés del solicitante; no estarán obligados a generarla, resumirla, efectuar cálculos o practicar investigac</w:t>
      </w:r>
      <w:r>
        <w:rPr>
          <w:rFonts w:ascii="Palatino Linotype" w:eastAsia="Palatino Linotype" w:hAnsi="Palatino Linotype" w:cs="Palatino Linotype"/>
          <w:i/>
        </w:rPr>
        <w:t>iones.</w:t>
      </w:r>
    </w:p>
    <w:p w:rsidR="00EF6574" w:rsidRDefault="0005407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manera que interpretado a </w:t>
      </w:r>
      <w:r>
        <w:rPr>
          <w:rFonts w:ascii="Palatino Linotype" w:eastAsia="Palatino Linotype" w:hAnsi="Palatino Linotype" w:cs="Palatino Linotype"/>
          <w:b/>
          <w:i/>
          <w:sz w:val="24"/>
          <w:szCs w:val="24"/>
        </w:rPr>
        <w:t>contrario sensu</w:t>
      </w:r>
      <w:r>
        <w:rPr>
          <w:rFonts w:ascii="Palatino Linotype" w:eastAsia="Palatino Linotype" w:hAnsi="Palatino Linotype" w:cs="Palatino Linotype"/>
          <w:sz w:val="24"/>
          <w:szCs w:val="24"/>
        </w:rPr>
        <w:t>, se actualiza el supuesto de un hecho de naturaleza negativa, el cual no puede acreditarse documentalmente, ya que no puede probarse un hecho negativo por ser lógica y materialmente imposible, discernimie</w:t>
      </w:r>
      <w:r>
        <w:rPr>
          <w:rFonts w:ascii="Palatino Linotype" w:eastAsia="Palatino Linotype" w:hAnsi="Palatino Linotype" w:cs="Palatino Linotype"/>
          <w:sz w:val="24"/>
          <w:szCs w:val="24"/>
        </w:rPr>
        <w:t xml:space="preserve">nto que encuentra apoyo en la siguiente tesis: </w:t>
      </w:r>
    </w:p>
    <w:p w:rsidR="00EF6574" w:rsidRDefault="00054072">
      <w:pPr>
        <w:spacing w:before="120" w:after="120" w:line="24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“HECHOS NEGATIVOS, NO SON SUSCEPTIBLES DE DEMOSTRACIÓN</w:t>
      </w:r>
      <w:r>
        <w:rPr>
          <w:rFonts w:ascii="Palatino Linotype" w:eastAsia="Palatino Linotype" w:hAnsi="Palatino Linotype" w:cs="Palatino Linotype"/>
          <w:i/>
        </w:rPr>
        <w:t xml:space="preserve">. </w:t>
      </w:r>
    </w:p>
    <w:p w:rsidR="00EF6574" w:rsidRDefault="00054072">
      <w:pPr>
        <w:spacing w:after="0" w:line="24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Tratándose de un hecho negativo, el Juez no tiene por qué invocar prueba alguna de la que se desprenda, ya que es bien sabido que esta clase de hechos no son susceptibles de demostración.</w:t>
      </w:r>
    </w:p>
    <w:p w:rsidR="00EF6574" w:rsidRDefault="00EF6574">
      <w:pPr>
        <w:spacing w:after="0" w:line="240" w:lineRule="auto"/>
        <w:ind w:left="851" w:right="851"/>
        <w:jc w:val="both"/>
        <w:rPr>
          <w:rFonts w:ascii="Palatino Linotype" w:eastAsia="Palatino Linotype" w:hAnsi="Palatino Linotype" w:cs="Palatino Linotype"/>
          <w:i/>
        </w:rPr>
      </w:pPr>
    </w:p>
    <w:p w:rsidR="00EF6574" w:rsidRDefault="00054072">
      <w:pPr>
        <w:spacing w:before="120" w:after="120" w:line="24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Amparo en revisión 2022/61. José García Florín (Menor). 9 de octubr</w:t>
      </w:r>
      <w:r>
        <w:rPr>
          <w:rFonts w:ascii="Palatino Linotype" w:eastAsia="Palatino Linotype" w:hAnsi="Palatino Linotype" w:cs="Palatino Linotype"/>
          <w:i/>
        </w:rPr>
        <w:t>e de 1961. Cinco votos. Ponente: José Rivera Pérez Campos.” (Sic)</w:t>
      </w:r>
    </w:p>
    <w:p w:rsidR="00EF6574" w:rsidRDefault="0005407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cabe precisar que en el caso concreto, no se trataría de un caso por el cual la negación del hecho implique la afirmación del mismo, sino que se estaría ante una notoria y evidente</w:t>
      </w:r>
      <w:r>
        <w:rPr>
          <w:rFonts w:ascii="Palatino Linotype" w:eastAsia="Palatino Linotype" w:hAnsi="Palatino Linotype" w:cs="Palatino Linotype"/>
          <w:sz w:val="24"/>
          <w:szCs w:val="24"/>
        </w:rPr>
        <w:t xml:space="preserve"> inexistencia fáctica de la información solicitada, caso en el cual, en obviedad de circunstancias, no se está obligado a justificar o fundamentar la inexistencia de la documentación, toda vez que no existe certeza de la existencia de permisos emitidos de </w:t>
      </w:r>
      <w:r>
        <w:rPr>
          <w:rFonts w:ascii="Palatino Linotype" w:eastAsia="Palatino Linotype" w:hAnsi="Palatino Linotype" w:cs="Palatino Linotype"/>
          <w:sz w:val="24"/>
          <w:szCs w:val="24"/>
        </w:rPr>
        <w:t xml:space="preserve">manera particular a cada uno de los comerciantes, ni de la lista o relación en al que conste el nombre de cada uno de ellos. </w:t>
      </w:r>
    </w:p>
    <w:p w:rsidR="00EF6574" w:rsidRDefault="0005407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es oportuno referir que la Ponencia resolutora hizo referencia al Informe Justificado rendido por el Sujeto Obligado e</w:t>
      </w:r>
      <w:r>
        <w:rPr>
          <w:rFonts w:ascii="Palatino Linotype" w:eastAsia="Palatino Linotype" w:hAnsi="Palatino Linotype" w:cs="Palatino Linotype"/>
          <w:sz w:val="24"/>
          <w:szCs w:val="24"/>
        </w:rPr>
        <w:t>n el Recurso de Revisión 00744/INFOEM/IP/RR/2023, y señaló que la Dirección de Desarrollo Económico manifestó que contaba con los permisos de los vendedores que participaron en la Feria mencionada.</w:t>
      </w:r>
    </w:p>
    <w:p w:rsidR="00EF6574" w:rsidRDefault="00EF6574">
      <w:pPr>
        <w:spacing w:after="0" w:line="360" w:lineRule="auto"/>
        <w:ind w:right="-3"/>
        <w:jc w:val="both"/>
        <w:rPr>
          <w:rFonts w:ascii="Palatino Linotype" w:eastAsia="Palatino Linotype" w:hAnsi="Palatino Linotype" w:cs="Palatino Linotype"/>
          <w:sz w:val="24"/>
          <w:szCs w:val="24"/>
        </w:rPr>
      </w:pPr>
    </w:p>
    <w:p w:rsidR="00EF6574" w:rsidRDefault="00054072">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Sin embargo, al realizar la consulta del documento referi</w:t>
      </w:r>
      <w:r>
        <w:rPr>
          <w:rFonts w:ascii="Palatino Linotype" w:eastAsia="Palatino Linotype" w:hAnsi="Palatino Linotype" w:cs="Palatino Linotype"/>
          <w:sz w:val="24"/>
          <w:szCs w:val="24"/>
        </w:rPr>
        <w:t xml:space="preserve">do por la Ponencia que resuelve se advierte que el Sujeto Obligado manifestó de manera textual lo siguiente: </w:t>
      </w:r>
    </w:p>
    <w:p w:rsidR="00EF6574" w:rsidRDefault="00EF6574">
      <w:pPr>
        <w:spacing w:after="0" w:line="360" w:lineRule="auto"/>
        <w:ind w:left="851" w:right="706"/>
        <w:jc w:val="both"/>
        <w:rPr>
          <w:rFonts w:ascii="Palatino Linotype" w:eastAsia="Palatino Linotype" w:hAnsi="Palatino Linotype" w:cs="Palatino Linotype"/>
          <w:i/>
        </w:rPr>
      </w:pPr>
    </w:p>
    <w:p w:rsidR="00EF6574" w:rsidRDefault="00054072">
      <w:pPr>
        <w:spacing w:after="0" w:line="360"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 xml:space="preserve">“Es importante hacerle mención al hoy recurrente que dentro de las funciones de la Direccion de Desarrollo Económico esta la de brindar el apoyo </w:t>
      </w:r>
      <w:r>
        <w:rPr>
          <w:rFonts w:ascii="Palatino Linotype" w:eastAsia="Palatino Linotype" w:hAnsi="Palatino Linotype" w:cs="Palatino Linotype"/>
          <w:i/>
        </w:rPr>
        <w:t xml:space="preserve">a las organizaciones de comerciantes, artesanos, empresarios y prestadores de servicios, así como de proteger sus derechos humanos reconocidos por la Constitución Política de los </w:t>
      </w:r>
      <w:r>
        <w:rPr>
          <w:rFonts w:ascii="Palatino Linotype" w:eastAsia="Palatino Linotype" w:hAnsi="Palatino Linotype" w:cs="Palatino Linotype"/>
          <w:i/>
        </w:rPr>
        <w:lastRenderedPageBreak/>
        <w:t>Estados Unidos Mexicanos, así como en los tratados internacionales en los que</w:t>
      </w:r>
      <w:r>
        <w:rPr>
          <w:rFonts w:ascii="Palatino Linotype" w:eastAsia="Palatino Linotype" w:hAnsi="Palatino Linotype" w:cs="Palatino Linotype"/>
          <w:i/>
        </w:rPr>
        <w:t xml:space="preserve"> México sea parte, en la Constitución Política del Estado Libre y Soberano de México y de las leyes que emanen de ella, por lo que gozaran de las garantías de sus protección las cuales no podrán restringirse ni suspenderse salvo en los casos y bajo las con</w:t>
      </w:r>
      <w:r>
        <w:rPr>
          <w:rFonts w:ascii="Palatino Linotype" w:eastAsia="Palatino Linotype" w:hAnsi="Palatino Linotype" w:cs="Palatino Linotype"/>
          <w:i/>
        </w:rPr>
        <w:t>diciones marcadas en las constituciones antes mencionadas.</w:t>
      </w:r>
    </w:p>
    <w:p w:rsidR="00EF6574" w:rsidRDefault="00054072">
      <w:pPr>
        <w:spacing w:after="0" w:line="360"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 xml:space="preserve">Por ese motivo se le informa al solicitante que para que este Sujeto Obligado pueda proporcionar la información solicitada </w:t>
      </w:r>
      <w:r>
        <w:rPr>
          <w:rFonts w:ascii="Palatino Linotype" w:eastAsia="Palatino Linotype" w:hAnsi="Palatino Linotype" w:cs="Palatino Linotype"/>
          <w:b/>
          <w:i/>
        </w:rPr>
        <w:t>es necesario que cuente con el consentimiento del o de los titulares de di</w:t>
      </w:r>
      <w:r>
        <w:rPr>
          <w:rFonts w:ascii="Palatino Linotype" w:eastAsia="Palatino Linotype" w:hAnsi="Palatino Linotype" w:cs="Palatino Linotype"/>
          <w:b/>
          <w:i/>
        </w:rPr>
        <w:t>chos permisos</w:t>
      </w:r>
      <w:r>
        <w:rPr>
          <w:rFonts w:ascii="Palatino Linotype" w:eastAsia="Palatino Linotype" w:hAnsi="Palatino Linotype" w:cs="Palatino Linotype"/>
          <w:i/>
        </w:rPr>
        <w:t>, para este dicho es importante apegarnos al articulo 7 de la Ley de Protección de Datos Personales en Posesión de Sujetos Obligados del Estado de México y Municipios, que a la letra dice:”</w:t>
      </w:r>
    </w:p>
    <w:p w:rsidR="00EF6574" w:rsidRDefault="00EF6574">
      <w:pPr>
        <w:spacing w:after="0" w:line="360" w:lineRule="auto"/>
        <w:ind w:left="851" w:right="706"/>
        <w:jc w:val="both"/>
        <w:rPr>
          <w:rFonts w:ascii="Palatino Linotype" w:eastAsia="Palatino Linotype" w:hAnsi="Palatino Linotype" w:cs="Palatino Linotype"/>
          <w:i/>
        </w:rPr>
      </w:pPr>
    </w:p>
    <w:p w:rsidR="00EF6574" w:rsidRDefault="00054072">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este sentido, en atención a las constancias que i</w:t>
      </w:r>
      <w:r>
        <w:rPr>
          <w:rFonts w:ascii="Palatino Linotype" w:eastAsia="Palatino Linotype" w:hAnsi="Palatino Linotype" w:cs="Palatino Linotype"/>
          <w:sz w:val="24"/>
          <w:szCs w:val="24"/>
        </w:rPr>
        <w:t xml:space="preserve">ntegraban en su momento el recurso de revisión 00744/INFOEM/IP/RR/2023 la suscrita presentó ante el Pleno la resolución en la que  se determinó ordenar la entrega de: </w:t>
      </w:r>
    </w:p>
    <w:p w:rsidR="00EF6574" w:rsidRDefault="00EF6574">
      <w:pPr>
        <w:spacing w:after="0" w:line="360" w:lineRule="auto"/>
        <w:ind w:right="-3"/>
        <w:jc w:val="both"/>
        <w:rPr>
          <w:rFonts w:ascii="Palatino Linotype" w:eastAsia="Palatino Linotype" w:hAnsi="Palatino Linotype" w:cs="Palatino Linotype"/>
          <w:sz w:val="24"/>
          <w:szCs w:val="24"/>
        </w:rPr>
      </w:pPr>
    </w:p>
    <w:p w:rsidR="00EF6574" w:rsidRDefault="00054072">
      <w:pPr>
        <w:spacing w:after="0" w:line="360" w:lineRule="auto"/>
        <w:ind w:left="851" w:right="706"/>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“Los permisos otorgados a vendedores participantes en la 24ª feria del juguete en Zinac</w:t>
      </w:r>
      <w:r>
        <w:rPr>
          <w:rFonts w:ascii="Palatino Linotype" w:eastAsia="Palatino Linotype" w:hAnsi="Palatino Linotype" w:cs="Palatino Linotype"/>
          <w:i/>
          <w:sz w:val="24"/>
          <w:szCs w:val="24"/>
        </w:rPr>
        <w:t>antepec del año 2023”</w:t>
      </w:r>
    </w:p>
    <w:p w:rsidR="00EF6574" w:rsidRDefault="00EF6574">
      <w:pPr>
        <w:spacing w:after="0" w:line="360" w:lineRule="auto"/>
        <w:ind w:right="706"/>
        <w:jc w:val="both"/>
        <w:rPr>
          <w:rFonts w:ascii="Palatino Linotype" w:eastAsia="Palatino Linotype" w:hAnsi="Palatino Linotype" w:cs="Palatino Linotype"/>
          <w:i/>
          <w:sz w:val="24"/>
          <w:szCs w:val="24"/>
        </w:rPr>
      </w:pPr>
    </w:p>
    <w:p w:rsidR="00EF6574" w:rsidRDefault="00054072">
      <w:pPr>
        <w:spacing w:after="0" w:line="360" w:lineRule="auto"/>
        <w:ind w:right="70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No obstante lo anterior, no debe perderse de vista que si bien en informe justificado el Sujeto Obligado pretendió clasificar la información señalando que requería el consentimiento de los titulares de dichos permisos, también lo es </w:t>
      </w:r>
      <w:r>
        <w:rPr>
          <w:rFonts w:ascii="Palatino Linotype" w:eastAsia="Palatino Linotype" w:hAnsi="Palatino Linotype" w:cs="Palatino Linotype"/>
          <w:sz w:val="24"/>
          <w:szCs w:val="24"/>
        </w:rPr>
        <w:t xml:space="preserve">que del cumplimiento a la resolución se advierte que en el momento que </w:t>
      </w:r>
      <w:r>
        <w:rPr>
          <w:rFonts w:ascii="Palatino Linotype" w:eastAsia="Palatino Linotype" w:hAnsi="Palatino Linotype" w:cs="Palatino Linotype"/>
          <w:sz w:val="24"/>
          <w:szCs w:val="24"/>
        </w:rPr>
        <w:lastRenderedPageBreak/>
        <w:t>rindió su informe justificado no había realizado la búsqueda de los permisos, tan es así, que en cumplimiento a esa resolución únicamente entregó un oficio dirigido al Comité Organizado</w:t>
      </w:r>
      <w:r>
        <w:rPr>
          <w:rFonts w:ascii="Palatino Linotype" w:eastAsia="Palatino Linotype" w:hAnsi="Palatino Linotype" w:cs="Palatino Linotype"/>
          <w:sz w:val="24"/>
          <w:szCs w:val="24"/>
        </w:rPr>
        <w:t xml:space="preserve">r de la multicitada feria, tal como se advierte en la siguiente imagen. </w:t>
      </w:r>
    </w:p>
    <w:p w:rsidR="00EF6574" w:rsidRDefault="00EF6574">
      <w:pPr>
        <w:spacing w:after="0" w:line="360" w:lineRule="auto"/>
        <w:ind w:right="706"/>
        <w:jc w:val="both"/>
        <w:rPr>
          <w:rFonts w:ascii="Palatino Linotype" w:eastAsia="Palatino Linotype" w:hAnsi="Palatino Linotype" w:cs="Palatino Linotype"/>
          <w:sz w:val="24"/>
          <w:szCs w:val="24"/>
        </w:rPr>
      </w:pPr>
    </w:p>
    <w:p w:rsidR="00EF6574" w:rsidRDefault="00054072">
      <w:pPr>
        <w:spacing w:after="0" w:line="360" w:lineRule="auto"/>
        <w:ind w:right="706"/>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lang w:val="es-MX"/>
        </w:rPr>
        <w:drawing>
          <wp:inline distT="0" distB="0" distL="0" distR="0">
            <wp:extent cx="5467350" cy="4330777"/>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467350" cy="4330777"/>
                    </a:xfrm>
                    <a:prstGeom prst="rect">
                      <a:avLst/>
                    </a:prstGeom>
                    <a:ln/>
                  </pic:spPr>
                </pic:pic>
              </a:graphicData>
            </a:graphic>
          </wp:inline>
        </w:drawing>
      </w:r>
    </w:p>
    <w:p w:rsidR="00EF6574" w:rsidRDefault="00054072">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así que, de la imagen que antecede se tiene que efectivamente el Sujeto Obligado no emitió oficios para cada uno de los comerciantes y por lo tanto no cuenta con la </w:t>
      </w:r>
      <w:r>
        <w:rPr>
          <w:rFonts w:ascii="Palatino Linotype" w:eastAsia="Palatino Linotype" w:hAnsi="Palatino Linotype" w:cs="Palatino Linotype"/>
          <w:sz w:val="24"/>
          <w:szCs w:val="24"/>
        </w:rPr>
        <w:lastRenderedPageBreak/>
        <w:t>relación de las personas que participaron en dicha feria, al emitir únicamente un oficio</w:t>
      </w:r>
      <w:r>
        <w:rPr>
          <w:rFonts w:ascii="Palatino Linotype" w:eastAsia="Palatino Linotype" w:hAnsi="Palatino Linotype" w:cs="Palatino Linotype"/>
          <w:sz w:val="24"/>
          <w:szCs w:val="24"/>
        </w:rPr>
        <w:t xml:space="preserve"> de autorización al Comité Organizador. </w:t>
      </w:r>
    </w:p>
    <w:p w:rsidR="00EF6574" w:rsidRDefault="0005407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anterior, tomando en consideración que se pronunció el Servidor Público Habilitado Competente este Organismo Garante no está facultado para manifestarse sobre la veracidad de lo manifestado por parte de este,</w:t>
      </w:r>
      <w:r>
        <w:rPr>
          <w:rFonts w:ascii="Palatino Linotype" w:eastAsia="Palatino Linotype" w:hAnsi="Palatino Linotype" w:cs="Palatino Linotype"/>
          <w:sz w:val="24"/>
          <w:szCs w:val="24"/>
        </w:rPr>
        <w:t xml:space="preserve"> pues no existe precepto legal alguno en la Ley de la materia que lo faculte para ello.</w:t>
      </w:r>
    </w:p>
    <w:p w:rsidR="00EF6574" w:rsidRDefault="00054072">
      <w:pPr>
        <w:spacing w:before="240" w:after="360" w:line="360" w:lineRule="auto"/>
        <w:ind w:right="1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se sustenta con lo plasmado en el criterio 31-10 emitido por el entonces Instituto Federal de Acceso a la Información y Protección de Datos (IFAI) ahora Ins</w:t>
      </w:r>
      <w:r>
        <w:rPr>
          <w:rFonts w:ascii="Palatino Linotype" w:eastAsia="Palatino Linotype" w:hAnsi="Palatino Linotype" w:cs="Palatino Linotype"/>
          <w:sz w:val="24"/>
          <w:szCs w:val="24"/>
        </w:rPr>
        <w:t xml:space="preserve">tituto Nacional de Transparencia, Acceso a la Información, y Protección de Datos Personales (INAI), que lleva por rubro y texto los siguientes: </w:t>
      </w:r>
    </w:p>
    <w:p w:rsidR="00EF6574" w:rsidRDefault="00054072">
      <w:pPr>
        <w:spacing w:before="240" w:after="240"/>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El Instituto Federal de Acceso a la Información y Protección de Datos no cuenta con facultades para pronunciar</w:t>
      </w:r>
      <w:r>
        <w:rPr>
          <w:rFonts w:ascii="Palatino Linotype" w:eastAsia="Palatino Linotype" w:hAnsi="Palatino Linotype" w:cs="Palatino Linotype"/>
          <w:b/>
          <w:i/>
        </w:rPr>
        <w:t>se respecto de la veracidad de los documentos proporcionados por los sujetos obligados.</w:t>
      </w:r>
      <w:r>
        <w:rPr>
          <w:rFonts w:ascii="Palatino Linotype" w:eastAsia="Palatino Linotype" w:hAnsi="Palatino Linotype" w:cs="Palatino Linotype"/>
          <w:i/>
        </w:rPr>
        <w:t xml:space="preserve"> El Instituto Federal de Acceso a la Información y Protección de Datos es un órgano de la Administración Pública Federal con autonomía operativa, presupuestaria y de dec</w:t>
      </w:r>
      <w:r>
        <w:rPr>
          <w:rFonts w:ascii="Palatino Linotype" w:eastAsia="Palatino Linotype" w:hAnsi="Palatino Linotype" w:cs="Palatino Linotype"/>
          <w:i/>
        </w:rPr>
        <w:t>isión, encargado de promover y difundir el ejercicio del derecho de acceso a la información; resolver sobre la negativa de las solicitudes de acceso a la información; y proteger los datos personales en poder de las dependencias y entidades. Sin embargo, no</w:t>
      </w:r>
      <w:r>
        <w:rPr>
          <w:rFonts w:ascii="Palatino Linotype" w:eastAsia="Palatino Linotype" w:hAnsi="Palatino Linotype" w:cs="Palatino Linotype"/>
          <w:i/>
        </w:rPr>
        <w:t xml:space="preserve"> está facultado para pronunciarse sobre la veracidad de la información proporcionada por las autoridades en respuesta a las solicitudes de información que les presentan los particulares, en virtud de que en los artículos 49 y 50 de la Ley Federal de Transp</w:t>
      </w:r>
      <w:r>
        <w:rPr>
          <w:rFonts w:ascii="Palatino Linotype" w:eastAsia="Palatino Linotype" w:hAnsi="Palatino Linotype" w:cs="Palatino Linotype"/>
          <w:i/>
        </w:rPr>
        <w:t>arencia y Acceso a la Información Pública Gubernamental no se prevé una causal que permita al Instituto Federal de Acceso a la Información y Protección de Datos conocer, vía recurso revisión, al respecto.”</w:t>
      </w:r>
    </w:p>
    <w:p w:rsidR="00EF6574" w:rsidRDefault="00EF6574">
      <w:pPr>
        <w:spacing w:after="0" w:line="360" w:lineRule="auto"/>
        <w:ind w:right="-3"/>
        <w:jc w:val="both"/>
        <w:rPr>
          <w:rFonts w:ascii="Palatino Linotype" w:eastAsia="Palatino Linotype" w:hAnsi="Palatino Linotype" w:cs="Palatino Linotype"/>
          <w:sz w:val="24"/>
          <w:szCs w:val="24"/>
        </w:rPr>
      </w:pPr>
    </w:p>
    <w:p w:rsidR="00EF6574" w:rsidRDefault="00054072">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Es por todo lo vertido en líneas argumentativas a</w:t>
      </w:r>
      <w:r>
        <w:rPr>
          <w:rFonts w:ascii="Palatino Linotype" w:eastAsia="Palatino Linotype" w:hAnsi="Palatino Linotype" w:cs="Palatino Linotype"/>
          <w:sz w:val="24"/>
          <w:szCs w:val="24"/>
        </w:rPr>
        <w:t>nteriores que la suscrita no comparte el sentido de la resolución y las consideraciones señaladas en estudio para ordenar, la entrega de información que el Sujeto Obligado ya manifestó que no generó; aunado a que se ordena información distinta a la solicit</w:t>
      </w:r>
      <w:r>
        <w:rPr>
          <w:rFonts w:ascii="Palatino Linotype" w:eastAsia="Palatino Linotype" w:hAnsi="Palatino Linotype" w:cs="Palatino Linotype"/>
          <w:sz w:val="24"/>
          <w:szCs w:val="24"/>
        </w:rPr>
        <w:t>ud toda vez que la parte Recurrente solicitó oficios y en la resolución se ordenan permisos; por lo que se formula el presente Voto Disidente.</w:t>
      </w:r>
    </w:p>
    <w:p w:rsidR="00EF6574" w:rsidRDefault="00EF6574">
      <w:pPr>
        <w:spacing w:after="0" w:line="360" w:lineRule="auto"/>
        <w:ind w:right="-3"/>
        <w:jc w:val="both"/>
        <w:rPr>
          <w:rFonts w:ascii="Palatino Linotype" w:eastAsia="Palatino Linotype" w:hAnsi="Palatino Linotype" w:cs="Palatino Linotype"/>
          <w:sz w:val="24"/>
          <w:szCs w:val="24"/>
        </w:rPr>
      </w:pPr>
    </w:p>
    <w:p w:rsidR="00EF6574" w:rsidRDefault="00EF6574">
      <w:pPr>
        <w:spacing w:after="0" w:line="360" w:lineRule="auto"/>
        <w:ind w:right="-3"/>
        <w:jc w:val="both"/>
        <w:rPr>
          <w:rFonts w:ascii="Palatino Linotype" w:eastAsia="Palatino Linotype" w:hAnsi="Palatino Linotype" w:cs="Palatino Linotype"/>
          <w:sz w:val="24"/>
          <w:szCs w:val="24"/>
        </w:rPr>
      </w:pPr>
    </w:p>
    <w:p w:rsidR="00EF6574" w:rsidRDefault="00EF6574">
      <w:pPr>
        <w:spacing w:after="0" w:line="360" w:lineRule="auto"/>
        <w:ind w:right="-3"/>
        <w:jc w:val="both"/>
        <w:rPr>
          <w:rFonts w:ascii="Palatino Linotype" w:eastAsia="Palatino Linotype" w:hAnsi="Palatino Linotype" w:cs="Palatino Linotype"/>
          <w:sz w:val="24"/>
          <w:szCs w:val="24"/>
        </w:rPr>
      </w:pPr>
    </w:p>
    <w:p w:rsidR="00EF6574" w:rsidRDefault="00EF6574">
      <w:pPr>
        <w:spacing w:after="0" w:line="360" w:lineRule="auto"/>
        <w:ind w:right="-3"/>
        <w:jc w:val="center"/>
        <w:rPr>
          <w:rFonts w:ascii="Palatino Linotype" w:eastAsia="Palatino Linotype" w:hAnsi="Palatino Linotype" w:cs="Palatino Linotype"/>
          <w:sz w:val="24"/>
          <w:szCs w:val="24"/>
        </w:rPr>
      </w:pPr>
    </w:p>
    <w:p w:rsidR="00EF6574" w:rsidRDefault="00EF6574">
      <w:pPr>
        <w:spacing w:after="0" w:line="360" w:lineRule="auto"/>
        <w:ind w:right="-3"/>
        <w:jc w:val="center"/>
        <w:rPr>
          <w:rFonts w:ascii="Palatino Linotype" w:eastAsia="Palatino Linotype" w:hAnsi="Palatino Linotype" w:cs="Palatino Linotype"/>
          <w:sz w:val="24"/>
          <w:szCs w:val="24"/>
        </w:rPr>
      </w:pPr>
    </w:p>
    <w:p w:rsidR="00EF6574" w:rsidRDefault="00EF6574">
      <w:pPr>
        <w:spacing w:after="0" w:line="360" w:lineRule="auto"/>
        <w:ind w:right="-3"/>
        <w:jc w:val="center"/>
        <w:rPr>
          <w:rFonts w:ascii="Palatino Linotype" w:eastAsia="Palatino Linotype" w:hAnsi="Palatino Linotype" w:cs="Palatino Linotype"/>
          <w:sz w:val="24"/>
          <w:szCs w:val="24"/>
        </w:rPr>
      </w:pPr>
    </w:p>
    <w:p w:rsidR="00EF6574" w:rsidRDefault="00EF6574">
      <w:pPr>
        <w:spacing w:after="0" w:line="360" w:lineRule="auto"/>
        <w:ind w:right="-3"/>
        <w:jc w:val="center"/>
        <w:rPr>
          <w:rFonts w:ascii="Palatino Linotype" w:eastAsia="Palatino Linotype" w:hAnsi="Palatino Linotype" w:cs="Palatino Linotype"/>
          <w:sz w:val="24"/>
          <w:szCs w:val="24"/>
        </w:rPr>
      </w:pPr>
    </w:p>
    <w:p w:rsidR="00EF6574" w:rsidRDefault="00EF6574">
      <w:pPr>
        <w:spacing w:after="0" w:line="360" w:lineRule="auto"/>
        <w:ind w:right="-3"/>
        <w:jc w:val="center"/>
        <w:rPr>
          <w:rFonts w:ascii="Palatino Linotype" w:eastAsia="Palatino Linotype" w:hAnsi="Palatino Linotype" w:cs="Palatino Linotype"/>
          <w:sz w:val="24"/>
          <w:szCs w:val="24"/>
        </w:rPr>
      </w:pPr>
    </w:p>
    <w:p w:rsidR="00EF6574" w:rsidRDefault="00EF6574">
      <w:pPr>
        <w:spacing w:after="0" w:line="360" w:lineRule="auto"/>
        <w:ind w:right="-3"/>
        <w:jc w:val="center"/>
        <w:rPr>
          <w:rFonts w:ascii="Palatino Linotype" w:eastAsia="Palatino Linotype" w:hAnsi="Palatino Linotype" w:cs="Palatino Linotype"/>
          <w:sz w:val="24"/>
          <w:szCs w:val="24"/>
        </w:rPr>
      </w:pPr>
    </w:p>
    <w:p w:rsidR="00EF6574" w:rsidRDefault="00EF6574">
      <w:pPr>
        <w:spacing w:after="0" w:line="360" w:lineRule="auto"/>
        <w:ind w:right="-3"/>
        <w:jc w:val="center"/>
        <w:rPr>
          <w:rFonts w:ascii="Palatino Linotype" w:eastAsia="Palatino Linotype" w:hAnsi="Palatino Linotype" w:cs="Palatino Linotype"/>
          <w:sz w:val="24"/>
          <w:szCs w:val="24"/>
        </w:rPr>
      </w:pPr>
    </w:p>
    <w:p w:rsidR="00EF6574" w:rsidRDefault="00EF6574">
      <w:pPr>
        <w:spacing w:after="0" w:line="360" w:lineRule="auto"/>
        <w:ind w:right="-3"/>
        <w:jc w:val="center"/>
        <w:rPr>
          <w:rFonts w:ascii="Palatino Linotype" w:eastAsia="Palatino Linotype" w:hAnsi="Palatino Linotype" w:cs="Palatino Linotype"/>
          <w:sz w:val="24"/>
          <w:szCs w:val="24"/>
        </w:rPr>
      </w:pPr>
    </w:p>
    <w:p w:rsidR="00EF6574" w:rsidRDefault="00EF6574">
      <w:pPr>
        <w:spacing w:after="0" w:line="360" w:lineRule="auto"/>
        <w:ind w:right="-3"/>
        <w:jc w:val="center"/>
        <w:rPr>
          <w:rFonts w:ascii="Palatino Linotype" w:eastAsia="Palatino Linotype" w:hAnsi="Palatino Linotype" w:cs="Palatino Linotype"/>
          <w:sz w:val="24"/>
          <w:szCs w:val="24"/>
        </w:rPr>
      </w:pPr>
    </w:p>
    <w:p w:rsidR="00EF6574" w:rsidRDefault="00EF6574">
      <w:pPr>
        <w:spacing w:after="0" w:line="360" w:lineRule="auto"/>
        <w:ind w:right="-3"/>
        <w:jc w:val="center"/>
        <w:rPr>
          <w:rFonts w:ascii="Palatino Linotype" w:eastAsia="Palatino Linotype" w:hAnsi="Palatino Linotype" w:cs="Palatino Linotype"/>
          <w:sz w:val="24"/>
          <w:szCs w:val="24"/>
        </w:rPr>
      </w:pPr>
    </w:p>
    <w:p w:rsidR="00EF6574" w:rsidRDefault="00EF6574">
      <w:pPr>
        <w:spacing w:after="0" w:line="360" w:lineRule="auto"/>
        <w:ind w:right="-3"/>
        <w:jc w:val="center"/>
        <w:rPr>
          <w:rFonts w:ascii="Palatino Linotype" w:eastAsia="Palatino Linotype" w:hAnsi="Palatino Linotype" w:cs="Palatino Linotype"/>
          <w:sz w:val="24"/>
          <w:szCs w:val="24"/>
        </w:rPr>
      </w:pPr>
    </w:p>
    <w:p w:rsidR="00EF6574" w:rsidRDefault="00EF6574">
      <w:pPr>
        <w:spacing w:after="0" w:line="360" w:lineRule="auto"/>
        <w:ind w:right="-3"/>
        <w:jc w:val="center"/>
        <w:rPr>
          <w:rFonts w:ascii="Palatino Linotype" w:eastAsia="Palatino Linotype" w:hAnsi="Palatino Linotype" w:cs="Palatino Linotype"/>
          <w:sz w:val="24"/>
          <w:szCs w:val="24"/>
        </w:rPr>
      </w:pPr>
    </w:p>
    <w:p w:rsidR="00EF6574" w:rsidRDefault="00EF6574">
      <w:pPr>
        <w:spacing w:after="0" w:line="360" w:lineRule="auto"/>
        <w:ind w:right="-3"/>
        <w:jc w:val="center"/>
        <w:rPr>
          <w:rFonts w:ascii="Palatino Linotype" w:eastAsia="Palatino Linotype" w:hAnsi="Palatino Linotype" w:cs="Palatino Linotype"/>
          <w:sz w:val="24"/>
          <w:szCs w:val="24"/>
        </w:rPr>
      </w:pPr>
    </w:p>
    <w:p w:rsidR="00EF6574" w:rsidRDefault="00054072">
      <w:pPr>
        <w:spacing w:after="0" w:line="360" w:lineRule="auto"/>
        <w:ind w:right="-3"/>
        <w:jc w:val="center"/>
        <w:rPr>
          <w:rFonts w:ascii="Palatino Linotype" w:eastAsia="Palatino Linotype" w:hAnsi="Palatino Linotype" w:cs="Palatino Linotype"/>
          <w:sz w:val="24"/>
          <w:szCs w:val="24"/>
        </w:rPr>
        <w:sectPr w:rsidR="00EF6574">
          <w:headerReference w:type="even" r:id="rId9"/>
          <w:headerReference w:type="default" r:id="rId10"/>
          <w:footerReference w:type="default" r:id="rId11"/>
          <w:pgSz w:w="12240" w:h="15840"/>
          <w:pgMar w:top="1871" w:right="1327" w:bottom="2836" w:left="1985" w:header="709" w:footer="586" w:gutter="0"/>
          <w:pgNumType w:start="1"/>
          <w:cols w:space="720"/>
        </w:sectPr>
      </w:pPr>
      <w:r>
        <w:rPr>
          <w:rFonts w:ascii="Palatino Linotype" w:eastAsia="Palatino Linotype" w:hAnsi="Palatino Linotype" w:cs="Palatino Linotype"/>
          <w:sz w:val="24"/>
          <w:szCs w:val="24"/>
        </w:rPr>
        <w:lastRenderedPageBreak/>
        <w:t xml:space="preserve">                                                               </w:t>
      </w:r>
    </w:p>
    <w:p w:rsidR="00EF6574" w:rsidRDefault="00EF6574">
      <w:pPr>
        <w:spacing w:after="0" w:line="360" w:lineRule="auto"/>
        <w:ind w:right="423"/>
        <w:jc w:val="both"/>
        <w:rPr>
          <w:rFonts w:ascii="Palatino Linotype" w:eastAsia="Palatino Linotype" w:hAnsi="Palatino Linotype" w:cs="Palatino Linotype"/>
          <w:sz w:val="24"/>
          <w:szCs w:val="24"/>
        </w:rPr>
      </w:pPr>
    </w:p>
    <w:sectPr w:rsidR="00EF6574">
      <w:headerReference w:type="default" r:id="rId12"/>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072" w:rsidRDefault="00054072">
      <w:pPr>
        <w:spacing w:after="0" w:line="240" w:lineRule="auto"/>
      </w:pPr>
      <w:r>
        <w:separator/>
      </w:r>
    </w:p>
  </w:endnote>
  <w:endnote w:type="continuationSeparator" w:id="0">
    <w:p w:rsidR="00054072" w:rsidRDefault="00054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574" w:rsidRDefault="00EF6574">
    <w:pPr>
      <w:pBdr>
        <w:top w:val="nil"/>
        <w:left w:val="nil"/>
        <w:bottom w:val="nil"/>
        <w:right w:val="nil"/>
        <w:between w:val="nil"/>
      </w:pBdr>
      <w:tabs>
        <w:tab w:val="center" w:pos="4419"/>
        <w:tab w:val="right" w:pos="8838"/>
      </w:tabs>
      <w:spacing w:after="0" w:line="240" w:lineRule="auto"/>
      <w:jc w:val="right"/>
      <w:rPr>
        <w:rFonts w:ascii="Arial" w:eastAsia="Arial" w:hAnsi="Arial" w:cs="Arial"/>
        <w:b/>
        <w:color w:val="000000"/>
        <w:sz w:val="20"/>
        <w:szCs w:val="20"/>
      </w:rPr>
    </w:pPr>
  </w:p>
  <w:p w:rsidR="00EF6574" w:rsidRDefault="00054072">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055374">
      <w:rPr>
        <w:rFonts w:ascii="Arial" w:eastAsia="Arial" w:hAnsi="Arial" w:cs="Arial"/>
        <w:b/>
        <w:color w:val="000000"/>
        <w:sz w:val="20"/>
        <w:szCs w:val="20"/>
      </w:rPr>
      <w:fldChar w:fldCharType="separate"/>
    </w:r>
    <w:r w:rsidR="008C3F2E">
      <w:rPr>
        <w:rFonts w:ascii="Arial" w:eastAsia="Arial" w:hAnsi="Arial" w:cs="Arial"/>
        <w:b/>
        <w:noProof/>
        <w:color w:val="000000"/>
        <w:sz w:val="20"/>
        <w:szCs w:val="20"/>
      </w:rPr>
      <w:t>13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055374">
      <w:rPr>
        <w:rFonts w:ascii="Arial" w:eastAsia="Arial" w:hAnsi="Arial" w:cs="Arial"/>
        <w:b/>
        <w:color w:val="000000"/>
        <w:sz w:val="20"/>
        <w:szCs w:val="20"/>
      </w:rPr>
      <w:fldChar w:fldCharType="separate"/>
    </w:r>
    <w:r w:rsidR="008C3F2E">
      <w:rPr>
        <w:rFonts w:ascii="Arial" w:eastAsia="Arial" w:hAnsi="Arial" w:cs="Arial"/>
        <w:b/>
        <w:noProof/>
        <w:color w:val="000000"/>
        <w:sz w:val="20"/>
        <w:szCs w:val="20"/>
      </w:rPr>
      <w:t>13</w:t>
    </w:r>
    <w:r>
      <w:rPr>
        <w:rFonts w:ascii="Arial" w:eastAsia="Arial" w:hAnsi="Arial" w:cs="Arial"/>
        <w:b/>
        <w:color w:val="000000"/>
        <w:sz w:val="20"/>
        <w:szCs w:val="20"/>
      </w:rPr>
      <w:fldChar w:fldCharType="end"/>
    </w:r>
  </w:p>
  <w:p w:rsidR="00EF6574" w:rsidRDefault="00EF6574">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072" w:rsidRDefault="00054072">
      <w:pPr>
        <w:spacing w:after="0" w:line="240" w:lineRule="auto"/>
      </w:pPr>
      <w:r>
        <w:separator/>
      </w:r>
    </w:p>
  </w:footnote>
  <w:footnote w:type="continuationSeparator" w:id="0">
    <w:p w:rsidR="00054072" w:rsidRDefault="000540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574" w:rsidRDefault="0005407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s-MX"/>
      </w:rPr>
      <mc:AlternateContent>
        <mc:Choice Requires="wpg">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6614295" cy="6614295"/>
              <wp:effectExtent l="0" t="0" r="0" b="0"/>
              <wp:wrapNone/>
              <wp:docPr id="15" name="Rectángulo 15"/>
              <wp:cNvGraphicFramePr/>
              <a:graphic xmlns:a="http://schemas.openxmlformats.org/drawingml/2006/main">
                <a:graphicData uri="http://schemas.microsoft.com/office/word/2010/wordprocessingShape">
                  <wps:wsp>
                    <wps:cNvSpPr/>
                    <wps:spPr>
                      <a:xfrm rot="-2700000">
                        <a:off x="2440875" y="3394238"/>
                        <a:ext cx="5810250" cy="771525"/>
                      </a:xfrm>
                      <a:prstGeom prst="rect">
                        <a:avLst/>
                      </a:prstGeom>
                      <a:noFill/>
                      <a:ln>
                        <a:noFill/>
                      </a:ln>
                    </wps:spPr>
                    <wps:txbx>
                      <w:txbxContent>
                        <w:p w:rsidR="00EF6574" w:rsidRDefault="00054072">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614295" cy="6614295"/>
              <wp:effectExtent b="0" l="0" r="0" t="0"/>
              <wp:wrapNone/>
              <wp:docPr id="1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614295" cy="6614295"/>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574" w:rsidRDefault="00054072">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lang w:val="es-MX"/>
      </w:rPr>
      <w:drawing>
        <wp:anchor distT="0" distB="0" distL="0" distR="0" simplePos="0" relativeHeight="251658240" behindDoc="1" locked="0" layoutInCell="1" hidden="0" allowOverlap="1">
          <wp:simplePos x="0" y="0"/>
          <wp:positionH relativeFrom="column">
            <wp:posOffset>-1096621</wp:posOffset>
          </wp:positionH>
          <wp:positionV relativeFrom="paragraph">
            <wp:posOffset>-434355</wp:posOffset>
          </wp:positionV>
          <wp:extent cx="7521053" cy="9897494"/>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21053" cy="9897494"/>
                  </a:xfrm>
                  <a:prstGeom prst="rect">
                    <a:avLst/>
                  </a:prstGeom>
                  <a:ln/>
                </pic:spPr>
              </pic:pic>
            </a:graphicData>
          </a:graphic>
        </wp:anchor>
      </w:drawing>
    </w:r>
  </w:p>
  <w:p w:rsidR="00EF6574" w:rsidRDefault="00EF657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EF6574" w:rsidRDefault="00EF657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EF6574" w:rsidRDefault="00054072">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DISIDENTE </w:t>
    </w:r>
  </w:p>
  <w:p w:rsidR="00EF6574" w:rsidRDefault="00054072">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0"/>
        <w:szCs w:val="20"/>
      </w:rPr>
      <w:t xml:space="preserve">RECURSO DE REVISIÓN </w:t>
    </w:r>
    <w:r>
      <w:rPr>
        <w:rFonts w:ascii="Palatino Linotype" w:eastAsia="Palatino Linotype" w:hAnsi="Palatino Linotype" w:cs="Palatino Linotype"/>
        <w:b/>
        <w:color w:val="000000"/>
      </w:rPr>
      <w:t xml:space="preserve">01136/INFOEM/IP/RR/2023 </w:t>
    </w:r>
  </w:p>
  <w:p w:rsidR="00EF6574" w:rsidRDefault="00EF657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574" w:rsidRDefault="00EF657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EF6574" w:rsidRDefault="00EF657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EF6574" w:rsidRDefault="00EF657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EF6574" w:rsidRDefault="00EF657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95626B"/>
    <w:multiLevelType w:val="multilevel"/>
    <w:tmpl w:val="EA1A812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6A6317C8"/>
    <w:multiLevelType w:val="multilevel"/>
    <w:tmpl w:val="008422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FCD584E"/>
    <w:multiLevelType w:val="multilevel"/>
    <w:tmpl w:val="FC1205A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574"/>
    <w:rsid w:val="00054072"/>
    <w:rsid w:val="00055374"/>
    <w:rsid w:val="008C3F2E"/>
    <w:rsid w:val="00EF65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D5AA04-525F-419E-828C-28D6167D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unhideWhenUsed/>
    <w:rsid w:val="00696A57"/>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qFormat/>
    <w:rsid w:val="00B34B11"/>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022D33"/>
    <w:pPr>
      <w:spacing w:before="240" w:line="360" w:lineRule="auto"/>
      <w:ind w:left="851" w:right="851"/>
      <w:jc w:val="both"/>
    </w:pPr>
    <w:rPr>
      <w:rFonts w:ascii="Palatino Linotype" w:eastAsiaTheme="minorHAnsi" w:hAnsi="Palatino Linotype" w:cs="Arial"/>
      <w:i/>
      <w:lang w:val="es-MX" w:eastAsia="en-US"/>
    </w:rPr>
  </w:style>
  <w:style w:type="paragraph" w:styleId="Sinespaciado">
    <w:name w:val="No Spacing"/>
    <w:aliases w:val="Francesa,INAI"/>
    <w:link w:val="SinespaciadoCar"/>
    <w:uiPriority w:val="1"/>
    <w:qFormat/>
    <w:rsid w:val="00022D33"/>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INAI Car"/>
    <w:link w:val="Sinespaciado"/>
    <w:uiPriority w:val="1"/>
    <w:locked/>
    <w:rsid w:val="00022D33"/>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tlTYQW5FuABODnGiyqPj/nv+0w==">CgMxLjAyCGguZ2pkZ3hzOAByITFkNHRNZjhJWUV2Y0UyZDZOZTctZ1llOVpwTWw2cE0xUA==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2120</Words>
  <Characters>11660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2023-09-25T17:12:00Z</cp:lastPrinted>
  <dcterms:created xsi:type="dcterms:W3CDTF">2023-09-25T17:11:00Z</dcterms:created>
  <dcterms:modified xsi:type="dcterms:W3CDTF">2023-09-25T17:12:00Z</dcterms:modified>
</cp:coreProperties>
</file>