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B6FA5" w14:textId="2698B2E2" w:rsidR="005527AD" w:rsidRDefault="005527AD" w:rsidP="005527AD">
      <w:pPr>
        <w:spacing w:after="0" w:line="360" w:lineRule="auto"/>
        <w:ind w:right="49"/>
        <w:jc w:val="both"/>
        <w:rPr>
          <w:rFonts w:ascii="Palatino Linotype" w:eastAsia="Times New Roman" w:hAnsi="Palatino Linotype" w:cs="Arial"/>
          <w:b/>
          <w:color w:val="000000" w:themeColor="text1"/>
        </w:rPr>
      </w:pPr>
      <w:r w:rsidRPr="00807C88">
        <w:rPr>
          <w:rFonts w:ascii="Palatino Linotype" w:hAnsi="Palatino Linotype" w:cs="Tahoma"/>
          <w:b/>
        </w:rPr>
        <w:t xml:space="preserve">VOTO </w:t>
      </w:r>
      <w:r w:rsidR="00C12762">
        <w:rPr>
          <w:rFonts w:ascii="Palatino Linotype" w:hAnsi="Palatino Linotype" w:cs="Tahoma"/>
          <w:b/>
        </w:rPr>
        <w:t>DISIDENTE</w:t>
      </w:r>
      <w:r w:rsidRPr="00807C88">
        <w:rPr>
          <w:rFonts w:ascii="Palatino Linotype" w:hAnsi="Palatino Linotype" w:cs="Tahoma"/>
          <w:b/>
        </w:rPr>
        <w:t xml:space="preserve"> QUE FORMULA EL COMISIONADO LUIS GUSTAVO PARRA NORIEGA, A LA RESO</w:t>
      </w:r>
      <w:r w:rsidR="00201767">
        <w:rPr>
          <w:rFonts w:ascii="Palatino Linotype" w:hAnsi="Palatino Linotype" w:cs="Tahoma"/>
          <w:b/>
        </w:rPr>
        <w:t>L</w:t>
      </w:r>
      <w:r w:rsidRPr="00807C88">
        <w:rPr>
          <w:rFonts w:ascii="Palatino Linotype" w:hAnsi="Palatino Linotype" w:cs="Tahoma"/>
          <w:b/>
        </w:rPr>
        <w:t xml:space="preserve">UCIÓN DEL RECURSO DE REVISIÓN </w:t>
      </w:r>
      <w:r w:rsidR="00C66DBD">
        <w:rPr>
          <w:rFonts w:ascii="Palatino Linotype" w:hAnsi="Palatino Linotype" w:cs="Arial"/>
          <w:b/>
          <w:lang w:val="es-MX"/>
        </w:rPr>
        <w:t>15367</w:t>
      </w:r>
      <w:r>
        <w:rPr>
          <w:rFonts w:ascii="Palatino Linotype" w:hAnsi="Palatino Linotype" w:cs="Arial"/>
          <w:b/>
          <w:lang w:val="es-MX"/>
        </w:rPr>
        <w:t>/INFOEM/IP/RR/202</w:t>
      </w:r>
      <w:r w:rsidR="00C66DBD">
        <w:rPr>
          <w:rFonts w:ascii="Palatino Linotype" w:hAnsi="Palatino Linotype" w:cs="Arial"/>
          <w:b/>
          <w:lang w:val="es-MX"/>
        </w:rPr>
        <w:t>2</w:t>
      </w:r>
      <w:r w:rsidRPr="00807C88">
        <w:rPr>
          <w:rFonts w:ascii="Palatino Linotype" w:hAnsi="Palatino Linotype" w:cs="Tahoma"/>
          <w:b/>
        </w:rPr>
        <w:t>, PROMOVIDO EN CONTRA DE</w:t>
      </w:r>
      <w:r w:rsidR="00C66DBD">
        <w:rPr>
          <w:rFonts w:ascii="Palatino Linotype" w:hAnsi="Palatino Linotype" w:cs="Tahoma"/>
          <w:b/>
        </w:rPr>
        <w:t xml:space="preserve"> </w:t>
      </w:r>
      <w:r w:rsidRPr="00807C88">
        <w:rPr>
          <w:rFonts w:ascii="Palatino Linotype" w:hAnsi="Palatino Linotype" w:cs="Tahoma"/>
          <w:b/>
        </w:rPr>
        <w:t>L</w:t>
      </w:r>
      <w:r w:rsidR="00C66DBD">
        <w:rPr>
          <w:rFonts w:ascii="Palatino Linotype" w:hAnsi="Palatino Linotype" w:cs="Tahoma"/>
          <w:b/>
        </w:rPr>
        <w:t>A</w:t>
      </w:r>
      <w:r w:rsidR="00C66DBD" w:rsidRPr="00807C88">
        <w:rPr>
          <w:rFonts w:ascii="Palatino Linotype" w:hAnsi="Palatino Linotype" w:cs="Tahoma"/>
          <w:b/>
        </w:rPr>
        <w:t xml:space="preserve"> </w:t>
      </w:r>
      <w:r w:rsidR="00C66DBD" w:rsidRPr="00C66DBD">
        <w:rPr>
          <w:rFonts w:ascii="Palatino Linotype" w:hAnsi="Palatino Linotype"/>
          <w:b/>
          <w:lang w:val="es-ES_tradnl"/>
        </w:rPr>
        <w:t>FISCALÍA GENERAL DE JUSTICIA DEL ESTADO DE MÉXICO</w:t>
      </w:r>
      <w:r w:rsidR="00394936" w:rsidRPr="00394936">
        <w:rPr>
          <w:rFonts w:ascii="Palatino Linotype" w:eastAsia="Times New Roman" w:hAnsi="Palatino Linotype" w:cs="Arial"/>
          <w:b/>
          <w:color w:val="000000" w:themeColor="text1"/>
        </w:rPr>
        <w:t>.</w:t>
      </w:r>
    </w:p>
    <w:p w14:paraId="5656D5D8" w14:textId="77777777" w:rsidR="005527AD" w:rsidRPr="00807C88" w:rsidRDefault="005527AD" w:rsidP="005527AD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5C56B58E" w14:textId="3FA419DC" w:rsidR="005527AD" w:rsidRPr="00807C88" w:rsidRDefault="005527AD" w:rsidP="005527AD">
      <w:pPr>
        <w:spacing w:after="0" w:line="360" w:lineRule="auto"/>
        <w:ind w:right="49"/>
        <w:jc w:val="both"/>
        <w:rPr>
          <w:rFonts w:ascii="Palatino Linotype" w:hAnsi="Palatino Linotype" w:cs="Tahoma"/>
          <w:b/>
        </w:rPr>
      </w:pPr>
      <w:r w:rsidRPr="00807C88">
        <w:rPr>
          <w:rFonts w:ascii="Palatino Linotype" w:hAnsi="Palatino Linotype" w:cs="Tahoma"/>
        </w:rPr>
        <w:t xml:space="preserve">En términos de lo dispuesto por los artículos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45, 48, fracción I, de los Lineamientos para el funcionamiento del Pleno y las Comisiones del Instituto de Transparencia, Acceso a la Información Pública y Protección de Datos Personales del Estado de México y Municipios, emito el presente </w:t>
      </w:r>
      <w:r w:rsidRPr="00807C88">
        <w:rPr>
          <w:rFonts w:ascii="Palatino Linotype" w:hAnsi="Palatino Linotype" w:cs="Tahoma"/>
          <w:b/>
        </w:rPr>
        <w:t xml:space="preserve">Voto </w:t>
      </w:r>
      <w:r w:rsidR="00F94829">
        <w:rPr>
          <w:rFonts w:ascii="Palatino Linotype" w:hAnsi="Palatino Linotype" w:cs="Tahoma"/>
          <w:b/>
        </w:rPr>
        <w:t>Disidente</w:t>
      </w:r>
      <w:r w:rsidRPr="00807C88">
        <w:rPr>
          <w:rFonts w:ascii="Palatino Linotype" w:hAnsi="Palatino Linotype" w:cs="Tahoma"/>
        </w:rPr>
        <w:t xml:space="preserve"> por no compartir las consideraciones que sustentan la Resolución del Recurso de Revisión </w:t>
      </w:r>
      <w:r w:rsidR="00C66DBD">
        <w:rPr>
          <w:rFonts w:ascii="Palatino Linotype" w:hAnsi="Palatino Linotype" w:cs="Arial"/>
          <w:b/>
          <w:lang w:val="es-MX"/>
        </w:rPr>
        <w:t>15367/INFOEM/IP/RR/202</w:t>
      </w:r>
      <w:r w:rsidRPr="00807C88">
        <w:rPr>
          <w:rFonts w:ascii="Palatino Linotype" w:hAnsi="Palatino Linotype" w:cs="Tahoma"/>
          <w:b/>
          <w:lang w:val="es-ES_tradnl"/>
        </w:rPr>
        <w:t>.</w:t>
      </w:r>
    </w:p>
    <w:p w14:paraId="057FEC9E" w14:textId="77777777" w:rsidR="005527AD" w:rsidRPr="00807C88" w:rsidRDefault="005527AD" w:rsidP="005527AD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2E0914E6" w14:textId="124AB71F" w:rsidR="005455F4" w:rsidRDefault="005527AD" w:rsidP="005E10F4">
      <w:pPr>
        <w:spacing w:after="0" w:line="360" w:lineRule="auto"/>
        <w:ind w:right="49"/>
        <w:jc w:val="both"/>
        <w:rPr>
          <w:rFonts w:ascii="Palatino Linotype" w:eastAsiaTheme="minorEastAsia" w:hAnsi="Palatino Linotype" w:cs="Arial"/>
          <w:color w:val="000000" w:themeColor="text1"/>
          <w:szCs w:val="20"/>
          <w:lang w:val="es-ES_tradnl"/>
        </w:rPr>
      </w:pPr>
      <w:r w:rsidRPr="00807C88">
        <w:rPr>
          <w:rFonts w:ascii="Palatino Linotype" w:hAnsi="Palatino Linotype" w:cs="Tahoma"/>
        </w:rPr>
        <w:t xml:space="preserve">Como se desprende de la Resolución en comento, el Particular solicitó </w:t>
      </w:r>
      <w:r w:rsidR="00417AC1">
        <w:rPr>
          <w:rFonts w:ascii="Palatino Linotype" w:hAnsi="Palatino Linotype" w:cs="Tahoma"/>
        </w:rPr>
        <w:t xml:space="preserve">saber </w:t>
      </w:r>
      <w:r w:rsidR="00C66DBD" w:rsidRPr="00C66DBD">
        <w:rPr>
          <w:rFonts w:ascii="Palatino Linotype" w:hAnsi="Palatino Linotype" w:cs="Tahoma"/>
        </w:rPr>
        <w:t>el puesto nominal y funcional</w:t>
      </w:r>
      <w:r w:rsidR="00C66DBD">
        <w:rPr>
          <w:rFonts w:ascii="Palatino Linotype" w:hAnsi="Palatino Linotype" w:cs="Tahoma"/>
        </w:rPr>
        <w:t xml:space="preserve">, así como, </w:t>
      </w:r>
      <w:r w:rsidR="00C66DBD" w:rsidRPr="00C66DBD">
        <w:rPr>
          <w:rFonts w:ascii="Palatino Linotype" w:hAnsi="Palatino Linotype" w:cs="Tahoma"/>
        </w:rPr>
        <w:t>grado de estudios y en qué materia</w:t>
      </w:r>
      <w:r w:rsidR="00C66DBD">
        <w:rPr>
          <w:rFonts w:ascii="Palatino Linotype" w:hAnsi="Palatino Linotype" w:cs="Tahoma"/>
        </w:rPr>
        <w:t>, de la persona identificada en la solicitud de información</w:t>
      </w:r>
      <w:r w:rsidR="00CD6925">
        <w:rPr>
          <w:rFonts w:ascii="Palatino Linotype" w:hAnsi="Palatino Linotype" w:cs="Tahoma"/>
          <w:lang w:val="es-ES_tradnl"/>
        </w:rPr>
        <w:t>;</w:t>
      </w:r>
      <w:r w:rsidR="005455F4">
        <w:rPr>
          <w:rFonts w:ascii="Palatino Linotype" w:hAnsi="Palatino Linotype" w:cs="Tahoma"/>
          <w:lang w:val="es-ES_tradnl"/>
        </w:rPr>
        <w:t xml:space="preserve"> </w:t>
      </w:r>
      <w:r w:rsidR="00067A80">
        <w:rPr>
          <w:rFonts w:ascii="Palatino Linotype" w:hAnsi="Palatino Linotype" w:cs="Tahoma"/>
          <w:lang w:val="es-ES_tradnl"/>
        </w:rPr>
        <w:t>por su parte, el</w:t>
      </w:r>
      <w:r w:rsidR="00394936">
        <w:rPr>
          <w:rFonts w:ascii="Palatino Linotype" w:hAnsi="Palatino Linotype" w:cs="Tahoma"/>
          <w:lang w:val="es-ES_tradnl"/>
        </w:rPr>
        <w:t xml:space="preserve"> Sujeto Obligado </w:t>
      </w:r>
      <w:r w:rsidR="00067A80">
        <w:rPr>
          <w:rFonts w:ascii="Palatino Linotype" w:hAnsi="Palatino Linotype" w:cs="Tahoma"/>
          <w:lang w:val="es-ES_tradnl"/>
        </w:rPr>
        <w:t xml:space="preserve">a través de la </w:t>
      </w:r>
      <w:r w:rsidR="00067A80" w:rsidRPr="00CC4345">
        <w:rPr>
          <w:rFonts w:ascii="Palatino Linotype" w:hAnsi="Palatino Linotype" w:cs="Arial"/>
          <w:color w:val="000000" w:themeColor="text1"/>
        </w:rPr>
        <w:t>Directora de Administración de Personal y Nómina, informó que las documentales requeridas por el particular está</w:t>
      </w:r>
      <w:r w:rsidR="001F5280">
        <w:rPr>
          <w:rFonts w:ascii="Palatino Linotype" w:hAnsi="Palatino Linotype" w:cs="Arial"/>
          <w:color w:val="000000" w:themeColor="text1"/>
        </w:rPr>
        <w:t>n</w:t>
      </w:r>
      <w:r w:rsidR="00067A80" w:rsidRPr="00CC4345">
        <w:rPr>
          <w:rFonts w:ascii="Palatino Linotype" w:hAnsi="Palatino Linotype" w:cs="Arial"/>
          <w:color w:val="000000" w:themeColor="text1"/>
        </w:rPr>
        <w:t xml:space="preserve"> ligada</w:t>
      </w:r>
      <w:r w:rsidR="001F5280">
        <w:rPr>
          <w:rFonts w:ascii="Palatino Linotype" w:hAnsi="Palatino Linotype" w:cs="Arial"/>
          <w:color w:val="000000" w:themeColor="text1"/>
        </w:rPr>
        <w:t>s</w:t>
      </w:r>
      <w:r w:rsidR="00067A80" w:rsidRPr="00CC4345">
        <w:rPr>
          <w:rFonts w:ascii="Palatino Linotype" w:hAnsi="Palatino Linotype" w:cs="Arial"/>
          <w:color w:val="000000" w:themeColor="text1"/>
        </w:rPr>
        <w:t xml:space="preserve"> al estado de fuerza por tratarse de personal operativo, razón por la cual, su entrega se encuentra restringida</w:t>
      </w:r>
      <w:r w:rsidR="00067A80">
        <w:rPr>
          <w:rFonts w:ascii="Palatino Linotype" w:hAnsi="Palatino Linotype" w:cs="Arial"/>
          <w:color w:val="000000" w:themeColor="text1"/>
        </w:rPr>
        <w:t>, por lo que, adjuntó el Acuerdo de Clasificación de la información solicitada; ante ello,</w:t>
      </w:r>
      <w:r w:rsidR="008F3A23">
        <w:rPr>
          <w:rFonts w:ascii="Palatino Linotype" w:eastAsiaTheme="minorEastAsia" w:hAnsi="Palatino Linotype" w:cs="Arial"/>
          <w:color w:val="000000" w:themeColor="text1"/>
          <w:szCs w:val="20"/>
          <w:lang w:val="es-ES_tradnl"/>
        </w:rPr>
        <w:t xml:space="preserve"> </w:t>
      </w:r>
      <w:r w:rsidR="00D2553E">
        <w:rPr>
          <w:rFonts w:ascii="Palatino Linotype" w:eastAsiaTheme="minorEastAsia" w:hAnsi="Palatino Linotype" w:cs="Arial"/>
          <w:color w:val="000000" w:themeColor="text1"/>
          <w:szCs w:val="20"/>
          <w:lang w:val="es-ES_tradnl"/>
        </w:rPr>
        <w:t xml:space="preserve">el Particular se inconformó </w:t>
      </w:r>
      <w:r w:rsidR="00067A80">
        <w:rPr>
          <w:rFonts w:ascii="Palatino Linotype" w:eastAsiaTheme="minorEastAsia" w:hAnsi="Palatino Linotype" w:cs="Arial"/>
          <w:color w:val="000000" w:themeColor="text1"/>
          <w:szCs w:val="20"/>
          <w:lang w:val="es-ES_tradnl"/>
        </w:rPr>
        <w:t>ante la respuesta del proporcionada por el Sujeto Obligado</w:t>
      </w:r>
      <w:r w:rsidR="00394936">
        <w:rPr>
          <w:rFonts w:ascii="Palatino Linotype" w:eastAsiaTheme="minorEastAsia" w:hAnsi="Palatino Linotype" w:cs="Arial"/>
          <w:color w:val="000000" w:themeColor="text1"/>
          <w:szCs w:val="20"/>
          <w:lang w:val="es-ES_tradnl"/>
        </w:rPr>
        <w:t>.</w:t>
      </w:r>
    </w:p>
    <w:p w14:paraId="575FDAA1" w14:textId="77777777" w:rsidR="001F5280" w:rsidRDefault="001F5280" w:rsidP="005E10F4">
      <w:pPr>
        <w:spacing w:after="0" w:line="360" w:lineRule="auto"/>
        <w:ind w:right="49"/>
        <w:jc w:val="both"/>
        <w:rPr>
          <w:rFonts w:ascii="Palatino Linotype" w:eastAsiaTheme="minorEastAsia" w:hAnsi="Palatino Linotype" w:cs="Arial"/>
          <w:color w:val="000000" w:themeColor="text1"/>
          <w:szCs w:val="20"/>
          <w:lang w:val="es-ES_tradnl"/>
        </w:rPr>
      </w:pPr>
    </w:p>
    <w:p w14:paraId="13533F70" w14:textId="5737F486" w:rsidR="001F5280" w:rsidRDefault="001F5280" w:rsidP="005E10F4">
      <w:pPr>
        <w:spacing w:after="0" w:line="360" w:lineRule="auto"/>
        <w:ind w:right="49"/>
        <w:jc w:val="both"/>
        <w:rPr>
          <w:rFonts w:ascii="Palatino Linotype" w:eastAsiaTheme="minorEastAsia" w:hAnsi="Palatino Linotype" w:cs="Arial"/>
          <w:color w:val="000000" w:themeColor="text1"/>
          <w:szCs w:val="20"/>
          <w:lang w:val="es-ES_tradnl"/>
        </w:rPr>
      </w:pPr>
      <w:r>
        <w:rPr>
          <w:rFonts w:ascii="Palatino Linotype" w:eastAsiaTheme="minorEastAsia" w:hAnsi="Palatino Linotype" w:cs="Arial"/>
          <w:color w:val="000000" w:themeColor="text1"/>
          <w:szCs w:val="20"/>
          <w:lang w:val="es-ES_tradnl"/>
        </w:rPr>
        <w:lastRenderedPageBreak/>
        <w:t>Así, desde mi perspectiva, de la respuesta se advierte que para estar en condiciones de emitir una respuesta, se debieron haber llevado a cabo distintos análisis: primero se requería conocer de manera confidencial el cargo de la persona servidora pública de quien se requería información; esto porque para clasificar la información por ser personal operativo, se debía acreditar que se trataba de un policía ministerial y tratándose de ministerios públicos y peritos, considera que la información debe ser de naturaleza pública, pues no se acredita ni la reserva ni la prueba de daño.</w:t>
      </w:r>
    </w:p>
    <w:p w14:paraId="4BD2208F" w14:textId="77777777" w:rsidR="001F5280" w:rsidRDefault="001F5280" w:rsidP="005E10F4">
      <w:pPr>
        <w:spacing w:after="0" w:line="360" w:lineRule="auto"/>
        <w:ind w:right="49"/>
        <w:jc w:val="both"/>
        <w:rPr>
          <w:rFonts w:ascii="Palatino Linotype" w:eastAsiaTheme="minorEastAsia" w:hAnsi="Palatino Linotype" w:cs="Arial"/>
          <w:color w:val="000000" w:themeColor="text1"/>
          <w:szCs w:val="20"/>
          <w:lang w:val="es-ES_tradnl"/>
        </w:rPr>
      </w:pPr>
    </w:p>
    <w:p w14:paraId="18ACAC12" w14:textId="2C0F6CE0" w:rsidR="001F5280" w:rsidRPr="001F5280" w:rsidRDefault="001F5280" w:rsidP="005E10F4">
      <w:pPr>
        <w:spacing w:after="0" w:line="360" w:lineRule="auto"/>
        <w:ind w:right="49"/>
        <w:jc w:val="both"/>
        <w:rPr>
          <w:rFonts w:ascii="Palatino Linotype" w:eastAsiaTheme="minorEastAsia" w:hAnsi="Palatino Linotype" w:cs="Arial"/>
          <w:color w:val="000000" w:themeColor="text1"/>
          <w:szCs w:val="20"/>
          <w:lang w:val="es-ES_tradnl"/>
        </w:rPr>
      </w:pPr>
      <w:r>
        <w:rPr>
          <w:rFonts w:ascii="Palatino Linotype" w:eastAsiaTheme="minorEastAsia" w:hAnsi="Palatino Linotype" w:cs="Arial"/>
          <w:color w:val="000000" w:themeColor="text1"/>
          <w:szCs w:val="20"/>
          <w:lang w:val="es-ES_tradnl"/>
        </w:rPr>
        <w:t xml:space="preserve">Segundo, considero que la reserva invocada por la fiscalía no se ajusta a los supuestos de la Ley, pues al ser el organismo responsable de la procuración de justicia </w:t>
      </w:r>
      <w:r>
        <w:rPr>
          <w:rFonts w:ascii="Palatino Linotype" w:eastAsiaTheme="minorEastAsia" w:hAnsi="Palatino Linotype" w:cs="Arial"/>
          <w:b/>
          <w:color w:val="000000" w:themeColor="text1"/>
          <w:szCs w:val="20"/>
          <w:lang w:val="es-ES_tradnl"/>
        </w:rPr>
        <w:t>y no de la seguridad pública, su información no pone en riesgo el estado de fuerza,</w:t>
      </w:r>
      <w:r>
        <w:rPr>
          <w:rFonts w:ascii="Palatino Linotype" w:eastAsiaTheme="minorEastAsia" w:hAnsi="Palatino Linotype" w:cs="Arial"/>
          <w:color w:val="000000" w:themeColor="text1"/>
          <w:szCs w:val="20"/>
          <w:lang w:val="es-ES_tradnl"/>
        </w:rPr>
        <w:t xml:space="preserve"> por lo que la reserva, desde mi óptica no está debidamente fundada ni motivada, ya que únicamente tratándose de todo el personal operativo (policías ministeriales) destinados a atender un evento concreto, que no es el caso que no ocupa, se podría poner en riesgo las actividades destinadas  a la persecución de los delincuentes (aunque la Ley de Transparencia y Acceso a la Información Pública del Estado de México y Municipios, refiere persecución de los delitos en su artículo 140, fracción VI</w:t>
      </w:r>
      <w:r w:rsidR="008A51B0">
        <w:rPr>
          <w:rFonts w:ascii="Palatino Linotype" w:eastAsiaTheme="minorEastAsia" w:hAnsi="Palatino Linotype" w:cs="Arial"/>
          <w:color w:val="000000" w:themeColor="text1"/>
          <w:szCs w:val="20"/>
          <w:lang w:val="es-ES_tradnl"/>
        </w:rPr>
        <w:t>)</w:t>
      </w:r>
      <w:r>
        <w:rPr>
          <w:rFonts w:ascii="Palatino Linotype" w:eastAsiaTheme="minorEastAsia" w:hAnsi="Palatino Linotype" w:cs="Arial"/>
          <w:color w:val="000000" w:themeColor="text1"/>
          <w:szCs w:val="20"/>
          <w:lang w:val="es-ES_tradnl"/>
        </w:rPr>
        <w:t>; lo que en la especie no acontece, y</w:t>
      </w:r>
      <w:r w:rsidR="008A51B0">
        <w:rPr>
          <w:rFonts w:ascii="Palatino Linotype" w:eastAsiaTheme="minorEastAsia" w:hAnsi="Palatino Linotype" w:cs="Arial"/>
          <w:color w:val="000000" w:themeColor="text1"/>
          <w:szCs w:val="20"/>
          <w:lang w:val="es-ES_tradnl"/>
        </w:rPr>
        <w:t xml:space="preserve"> en todo  caso, lo que se puede invocar es la fracción IV, del artículo en cita ya que identificar al personal operativo, puede poner en riesgo, su vida, salud o seguridad.</w:t>
      </w:r>
    </w:p>
    <w:p w14:paraId="4AE6018F" w14:textId="77777777" w:rsidR="0033652D" w:rsidRDefault="0033652D" w:rsidP="005E10F4">
      <w:pPr>
        <w:spacing w:after="0" w:line="360" w:lineRule="auto"/>
        <w:ind w:right="49"/>
        <w:jc w:val="both"/>
        <w:rPr>
          <w:rFonts w:ascii="Palatino Linotype" w:eastAsiaTheme="minorEastAsia" w:hAnsi="Palatino Linotype" w:cs="Arial"/>
          <w:color w:val="000000" w:themeColor="text1"/>
          <w:szCs w:val="20"/>
          <w:lang w:val="es-ES_tradnl"/>
        </w:rPr>
      </w:pPr>
    </w:p>
    <w:p w14:paraId="09975EE3" w14:textId="32EF428E" w:rsidR="0089744B" w:rsidRDefault="00E91F1B" w:rsidP="00F3411E">
      <w:pPr>
        <w:spacing w:after="0" w:line="360" w:lineRule="auto"/>
        <w:jc w:val="both"/>
        <w:rPr>
          <w:rFonts w:ascii="Palatino Linotype" w:hAnsi="Palatino Linotype" w:cs="Tahoma"/>
        </w:rPr>
      </w:pPr>
      <w:r w:rsidRPr="00E91F1B">
        <w:rPr>
          <w:rFonts w:ascii="Palatino Linotype" w:hAnsi="Palatino Linotype" w:cs="Tahoma"/>
        </w:rPr>
        <w:t xml:space="preserve">En esta consecución de ideas, este Organismo Garante, determinó </w:t>
      </w:r>
      <w:r w:rsidR="000B54AB">
        <w:rPr>
          <w:rFonts w:ascii="Palatino Linotype" w:hAnsi="Palatino Linotype" w:cs="Tahoma"/>
        </w:rPr>
        <w:t>confirmar</w:t>
      </w:r>
      <w:r w:rsidRPr="00E91F1B">
        <w:rPr>
          <w:rFonts w:ascii="Palatino Linotype" w:hAnsi="Palatino Linotype" w:cs="Tahoma"/>
        </w:rPr>
        <w:t xml:space="preserve"> e</w:t>
      </w:r>
      <w:r w:rsidR="008024E2">
        <w:rPr>
          <w:rFonts w:ascii="Palatino Linotype" w:hAnsi="Palatino Linotype" w:cs="Tahoma"/>
        </w:rPr>
        <w:t xml:space="preserve">l presente medio de impugnación, porque </w:t>
      </w:r>
      <w:r w:rsidR="004F6F25" w:rsidRPr="004F6F25">
        <w:rPr>
          <w:rFonts w:ascii="Palatino Linotype" w:hAnsi="Palatino Linotype" w:cs="Tahoma"/>
        </w:rPr>
        <w:t>resulta procedente la reserva</w:t>
      </w:r>
      <w:r w:rsidR="004F6F25">
        <w:rPr>
          <w:rFonts w:ascii="Palatino Linotype" w:hAnsi="Palatino Linotype" w:cs="Tahoma"/>
        </w:rPr>
        <w:t xml:space="preserve"> invocada por el ente recurrido </w:t>
      </w:r>
      <w:r w:rsidR="008024E2">
        <w:rPr>
          <w:rFonts w:ascii="Palatino Linotype" w:hAnsi="Palatino Linotype" w:cs="Tahoma"/>
        </w:rPr>
        <w:t xml:space="preserve">y </w:t>
      </w:r>
      <w:r w:rsidR="004F6F25" w:rsidRPr="00CC4345">
        <w:rPr>
          <w:rFonts w:ascii="Palatino Linotype" w:hAnsi="Palatino Linotype" w:cs="Tahoma"/>
          <w:b/>
          <w:bCs/>
        </w:rPr>
        <w:t>valid</w:t>
      </w:r>
      <w:r w:rsidR="008024E2">
        <w:rPr>
          <w:rFonts w:ascii="Palatino Linotype" w:hAnsi="Palatino Linotype" w:cs="Tahoma"/>
          <w:b/>
          <w:bCs/>
        </w:rPr>
        <w:t>ó</w:t>
      </w:r>
      <w:r w:rsidR="004F6F25" w:rsidRPr="00CC4345">
        <w:rPr>
          <w:rFonts w:ascii="Palatino Linotype" w:hAnsi="Palatino Linotype" w:cs="Tahoma"/>
          <w:bCs/>
        </w:rPr>
        <w:t xml:space="preserve"> la prueba de daño realizada al cumplir con la totalidad de los requisitos referidos en el cuadro insertado anteriormen</w:t>
      </w:r>
      <w:r w:rsidR="008024E2">
        <w:rPr>
          <w:rFonts w:ascii="Palatino Linotype" w:hAnsi="Palatino Linotype" w:cs="Tahoma"/>
          <w:bCs/>
        </w:rPr>
        <w:t>te; sin embargo, se desconoce qué tipo de personal es el que se está clasificando.</w:t>
      </w:r>
    </w:p>
    <w:p w14:paraId="1D376396" w14:textId="22E37521" w:rsidR="00313980" w:rsidRDefault="00313980" w:rsidP="00F3411E">
      <w:pPr>
        <w:spacing w:after="0" w:line="360" w:lineRule="auto"/>
        <w:jc w:val="both"/>
        <w:rPr>
          <w:rFonts w:ascii="Palatino Linotype" w:hAnsi="Palatino Linotype" w:cs="Arial"/>
          <w:bCs/>
        </w:rPr>
      </w:pPr>
      <w:r w:rsidRPr="00313980">
        <w:rPr>
          <w:rFonts w:ascii="Palatino Linotype" w:hAnsi="Palatino Linotype" w:cs="Arial"/>
          <w:bCs/>
        </w:rPr>
        <w:lastRenderedPageBreak/>
        <w:t>A</w:t>
      </w:r>
      <w:r w:rsidR="00D34673">
        <w:rPr>
          <w:rFonts w:ascii="Palatino Linotype" w:hAnsi="Palatino Linotype" w:cs="Arial"/>
          <w:bCs/>
        </w:rPr>
        <w:t>sí</w:t>
      </w:r>
      <w:r w:rsidRPr="00313980">
        <w:rPr>
          <w:rFonts w:ascii="Palatino Linotype" w:hAnsi="Palatino Linotype" w:cs="Arial"/>
          <w:bCs/>
        </w:rPr>
        <w:t xml:space="preserve">, considero </w:t>
      </w:r>
      <w:r w:rsidR="00E531EA">
        <w:rPr>
          <w:rFonts w:ascii="Palatino Linotype" w:hAnsi="Palatino Linotype" w:cs="Arial"/>
          <w:bCs/>
        </w:rPr>
        <w:t xml:space="preserve">que </w:t>
      </w:r>
      <w:r w:rsidRPr="00313980">
        <w:rPr>
          <w:rFonts w:ascii="Palatino Linotype" w:hAnsi="Palatino Linotype" w:cs="Arial"/>
          <w:bCs/>
        </w:rPr>
        <w:t xml:space="preserve">de la información que fue aportada y de su naturaleza, </w:t>
      </w:r>
      <w:r w:rsidR="00E531EA">
        <w:rPr>
          <w:rFonts w:ascii="Palatino Linotype" w:hAnsi="Palatino Linotype" w:cs="Arial"/>
          <w:bCs/>
        </w:rPr>
        <w:t>se debi</w:t>
      </w:r>
      <w:r w:rsidR="00AD6C2B">
        <w:rPr>
          <w:rFonts w:ascii="Palatino Linotype" w:hAnsi="Palatino Linotype" w:cs="Arial"/>
          <w:bCs/>
        </w:rPr>
        <w:t>eron</w:t>
      </w:r>
      <w:r w:rsidR="00E531EA">
        <w:rPr>
          <w:rFonts w:ascii="Palatino Linotype" w:hAnsi="Palatino Linotype" w:cs="Arial"/>
          <w:bCs/>
        </w:rPr>
        <w:t xml:space="preserve"> ejercer las facultades con que cuenta este Instituto </w:t>
      </w:r>
      <w:r w:rsidR="00E531EA" w:rsidRPr="00E531EA">
        <w:rPr>
          <w:rFonts w:ascii="Palatino Linotype" w:hAnsi="Palatino Linotype" w:cs="Arial"/>
          <w:bCs/>
        </w:rPr>
        <w:t>en el artículo 14, fracciones I, II, V y XVI del Reglamento Interior del Instituto de Transparencia, Acceso a la Información Pública y Protección de Datos Personales del Estado de México y Municipios; con el objeto de contar con los elementos necesarios para la elaboración del proyecto de resolución correspondiente</w:t>
      </w:r>
      <w:r w:rsidR="00E531EA">
        <w:rPr>
          <w:rFonts w:ascii="Palatino Linotype" w:hAnsi="Palatino Linotype" w:cs="Arial"/>
          <w:bCs/>
        </w:rPr>
        <w:t xml:space="preserve">, es decir, se debió realizar un requerimiento de información adicional, con la intención de que se </w:t>
      </w:r>
      <w:r w:rsidR="00D34673">
        <w:rPr>
          <w:rFonts w:ascii="Palatino Linotype" w:hAnsi="Palatino Linotype" w:cs="Arial"/>
          <w:bCs/>
        </w:rPr>
        <w:t>indagara sobre el cargo de la personas sobre la que se requirió información</w:t>
      </w:r>
      <w:r w:rsidR="00B8310F">
        <w:rPr>
          <w:rFonts w:ascii="Palatino Linotype" w:hAnsi="Palatino Linotype" w:cs="Arial"/>
          <w:bCs/>
        </w:rPr>
        <w:t xml:space="preserve">, </w:t>
      </w:r>
      <w:r w:rsidR="00D34673">
        <w:rPr>
          <w:rFonts w:ascii="Palatino Linotype" w:hAnsi="Palatino Linotype" w:cs="Arial"/>
          <w:bCs/>
        </w:rPr>
        <w:t xml:space="preserve">esto </w:t>
      </w:r>
      <w:r w:rsidR="00B8310F">
        <w:rPr>
          <w:rFonts w:ascii="Palatino Linotype" w:hAnsi="Palatino Linotype" w:cs="Arial"/>
          <w:bCs/>
        </w:rPr>
        <w:t>con el objetivo de</w:t>
      </w:r>
      <w:r w:rsidR="00E531EA">
        <w:rPr>
          <w:rFonts w:ascii="Palatino Linotype" w:hAnsi="Palatino Linotype" w:cs="Arial"/>
          <w:bCs/>
        </w:rPr>
        <w:t xml:space="preserve"> contar con mayores elementos</w:t>
      </w:r>
      <w:r w:rsidRPr="00313980">
        <w:rPr>
          <w:rFonts w:ascii="Palatino Linotype" w:hAnsi="Palatino Linotype" w:cs="Arial"/>
          <w:bCs/>
        </w:rPr>
        <w:t xml:space="preserve"> </w:t>
      </w:r>
      <w:r w:rsidR="00E531EA">
        <w:rPr>
          <w:rFonts w:ascii="Palatino Linotype" w:hAnsi="Palatino Linotype" w:cs="Arial"/>
          <w:bCs/>
        </w:rPr>
        <w:t>y</w:t>
      </w:r>
      <w:r w:rsidRPr="00313980">
        <w:rPr>
          <w:rFonts w:ascii="Palatino Linotype" w:hAnsi="Palatino Linotype" w:cs="Arial"/>
          <w:bCs/>
        </w:rPr>
        <w:t xml:space="preserve"> privilegia</w:t>
      </w:r>
      <w:r w:rsidR="00B8310F">
        <w:rPr>
          <w:rFonts w:ascii="Palatino Linotype" w:hAnsi="Palatino Linotype" w:cs="Arial"/>
          <w:bCs/>
        </w:rPr>
        <w:t>r</w:t>
      </w:r>
      <w:r w:rsidRPr="00313980">
        <w:rPr>
          <w:rFonts w:ascii="Palatino Linotype" w:hAnsi="Palatino Linotype" w:cs="Arial"/>
          <w:bCs/>
        </w:rPr>
        <w:t xml:space="preserve"> el derecho humano de acceso</w:t>
      </w:r>
      <w:r w:rsidR="00E531EA">
        <w:rPr>
          <w:rFonts w:ascii="Palatino Linotype" w:hAnsi="Palatino Linotype" w:cs="Arial"/>
          <w:bCs/>
        </w:rPr>
        <w:t xml:space="preserve"> a la información del Recurrente</w:t>
      </w:r>
      <w:r w:rsidR="00B8310F">
        <w:rPr>
          <w:rFonts w:ascii="Palatino Linotype" w:hAnsi="Palatino Linotype" w:cs="Arial"/>
          <w:bCs/>
        </w:rPr>
        <w:t xml:space="preserve">, ya que contar con dicha información de manera específica, dotaría de mayores elementos a este Instituto para poder emitir la Resolución correspondiente. </w:t>
      </w:r>
    </w:p>
    <w:p w14:paraId="0B113933" w14:textId="77777777" w:rsidR="00D34673" w:rsidRDefault="00D34673" w:rsidP="00F3411E">
      <w:pPr>
        <w:spacing w:after="0" w:line="360" w:lineRule="auto"/>
        <w:jc w:val="both"/>
        <w:rPr>
          <w:rFonts w:ascii="Palatino Linotype" w:hAnsi="Palatino Linotype" w:cs="Arial"/>
          <w:bCs/>
        </w:rPr>
      </w:pPr>
    </w:p>
    <w:p w14:paraId="2ECC1492" w14:textId="31BE055F" w:rsidR="00D34673" w:rsidRDefault="00D34673" w:rsidP="00F3411E">
      <w:pPr>
        <w:spacing w:after="0" w:line="360" w:lineRule="auto"/>
        <w:jc w:val="both"/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Cs/>
        </w:rPr>
        <w:t xml:space="preserve">Pues desde mi perspectiva, de tratarse de personal operativo con funciones de policía ministerial procedía ordenar un acuerdo fundado y motivado con la respectiva prueba de daño, sólo por poner en riesgo la vida y salud del servidor público y, en caso de ser Agentes del Ministerio Público o Peritos, se debió ordenar la entrega de la información, pues justamente es derecho de las partes y principalmente de los probables responsables conocer al agente del Ministerio Público que sustancia la  carpeta y las periciales que se integran a las  carpetas van firmadas por los peritos, asimismo, no se advierte cómo se pone en riesgo o se daña el interés público al conocer a un perito en casos de hechos de tránsito, por ello la elaboración de una adecuada prueba de daño es indispensable cuando se restringe el derecho humano de acceso a la información. </w:t>
      </w:r>
    </w:p>
    <w:p w14:paraId="33A824E7" w14:textId="77777777" w:rsidR="00890466" w:rsidRDefault="00890466" w:rsidP="00F3411E">
      <w:pPr>
        <w:spacing w:after="0" w:line="360" w:lineRule="auto"/>
        <w:jc w:val="both"/>
        <w:rPr>
          <w:rFonts w:ascii="Palatino Linotype" w:hAnsi="Palatino Linotype" w:cs="Arial"/>
          <w:bCs/>
        </w:rPr>
      </w:pPr>
    </w:p>
    <w:p w14:paraId="78835077" w14:textId="77777777" w:rsidR="00E25C51" w:rsidRPr="00885189" w:rsidRDefault="00E25C51" w:rsidP="00E25C51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En efecto,</w:t>
      </w:r>
      <w:r w:rsidRPr="00885189">
        <w:rPr>
          <w:rFonts w:ascii="Palatino Linotype" w:hAnsi="Palatino Linotype" w:cs="Tahoma"/>
        </w:rPr>
        <w:t xml:space="preserve"> sólo de esta forma, el Instituto como máxima autoridad en materia de derecho de acceso a la información y protección de datos personales, garantiza que los particulares </w:t>
      </w:r>
      <w:r w:rsidRPr="00885189">
        <w:rPr>
          <w:rFonts w:ascii="Palatino Linotype" w:hAnsi="Palatino Linotype" w:cs="Tahoma"/>
        </w:rPr>
        <w:lastRenderedPageBreak/>
        <w:t>puedan ejercer sus derechos y ser partícipes de la vida democrática de nuestro E</w:t>
      </w:r>
      <w:r>
        <w:rPr>
          <w:rFonts w:ascii="Palatino Linotype" w:hAnsi="Palatino Linotype" w:cs="Tahoma"/>
        </w:rPr>
        <w:t>stado y nuestro país, de lo contrario se corre el riesgo de que el Sujeto Obligado realice una clasificación incorrecta de la información.</w:t>
      </w:r>
    </w:p>
    <w:p w14:paraId="2EBBDFBE" w14:textId="77777777" w:rsidR="00E25C51" w:rsidRDefault="00E25C51" w:rsidP="00F3411E">
      <w:pPr>
        <w:spacing w:after="0" w:line="360" w:lineRule="auto"/>
        <w:jc w:val="both"/>
        <w:rPr>
          <w:rFonts w:ascii="Palatino Linotype" w:hAnsi="Palatino Linotype" w:cs="Arial"/>
          <w:bCs/>
        </w:rPr>
      </w:pPr>
    </w:p>
    <w:p w14:paraId="7F88C20E" w14:textId="77777777" w:rsidR="00E25C51" w:rsidRPr="00885189" w:rsidRDefault="00E25C51" w:rsidP="00E25C51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 xml:space="preserve">Por lo tanto, mi postura es a favor de efectuar un análisis exhaustivo en todos aquellos casos que restrinjan el derecho de acceso a la información de los particulares, como es la figura de la clasificación de la información </w:t>
      </w:r>
      <w:r>
        <w:rPr>
          <w:rFonts w:ascii="Palatino Linotype" w:hAnsi="Palatino Linotype" w:cs="Tahoma"/>
        </w:rPr>
        <w:t xml:space="preserve">como reservada </w:t>
      </w:r>
      <w:r w:rsidRPr="00885189">
        <w:rPr>
          <w:rFonts w:ascii="Palatino Linotype" w:hAnsi="Palatino Linotype" w:cs="Tahoma"/>
        </w:rPr>
        <w:t>para verificar que se acredita</w:t>
      </w:r>
      <w:r>
        <w:rPr>
          <w:rFonts w:ascii="Palatino Linotype" w:hAnsi="Palatino Linotype" w:cs="Tahoma"/>
        </w:rPr>
        <w:t xml:space="preserve"> o no</w:t>
      </w:r>
      <w:r w:rsidRPr="00885189">
        <w:rPr>
          <w:rFonts w:ascii="Palatino Linotype" w:hAnsi="Palatino Linotype" w:cs="Tahoma"/>
        </w:rPr>
        <w:t xml:space="preserve"> la </w:t>
      </w:r>
      <w:r>
        <w:rPr>
          <w:rFonts w:ascii="Palatino Linotype" w:hAnsi="Palatino Linotype" w:cs="Tahoma"/>
        </w:rPr>
        <w:t xml:space="preserve">fracción correspondiente del artículo 140 de la Ley de Transparencia y Acceso a la Información Pública del Estado de México y Municipios, así como la </w:t>
      </w:r>
      <w:r w:rsidRPr="00885189">
        <w:rPr>
          <w:rFonts w:ascii="Palatino Linotype" w:hAnsi="Palatino Linotype" w:cs="Tahoma"/>
        </w:rPr>
        <w:t>prueba de daño.</w:t>
      </w:r>
    </w:p>
    <w:p w14:paraId="486C586A" w14:textId="77777777" w:rsidR="00E25C51" w:rsidRDefault="00E25C51" w:rsidP="00F3411E">
      <w:pPr>
        <w:spacing w:after="0" w:line="360" w:lineRule="auto"/>
        <w:jc w:val="both"/>
        <w:rPr>
          <w:rFonts w:ascii="Palatino Linotype" w:hAnsi="Palatino Linotype" w:cs="Arial"/>
          <w:bCs/>
        </w:rPr>
      </w:pPr>
    </w:p>
    <w:p w14:paraId="69E94458" w14:textId="1EF9FC0E" w:rsidR="00890466" w:rsidRPr="00890466" w:rsidRDefault="00F65797" w:rsidP="00890466">
      <w:pPr>
        <w:spacing w:after="0" w:line="360" w:lineRule="auto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En este sentido</w:t>
      </w:r>
      <w:r w:rsidR="00890466" w:rsidRPr="00890466">
        <w:rPr>
          <w:rFonts w:ascii="Palatino Linotype" w:eastAsia="Calibri" w:hAnsi="Palatino Linotype" w:cs="Times New Roman"/>
        </w:rPr>
        <w:t>, es necesario precisar que conforme a los artículos 1°, 7°, 29, 36 fracciones II, XVI, XXI,XXII, XXVII y XXXVIII; 176, 185, 186, 188, 195, 198, 199, 200, 214, 216 y 220, fracción XIX de la Ley de Transparencia vigente en la Entidad, esta tiene por objeto establecer los principios, bases generales y procedimientos para tutelar y garantizar la transparencia y el derecho humano de acceso a la información pública en posesión de los sujetos obligados, del mismo modo precisa que este Instituto es un órgano público estatal constitucionalmente autónomo, especializado, independiente, imparcial y colegiado dotado de personalidad jurídica y patrimonio propio, con plena autonomía técnica, de gestión, capacidad para decidir sobre el ejercicio de su presupuesto y determinar su organización interna, responsable de garantizar el ejercicio de los derechos de acceso a la información pública conforme a los principios y bases establecidas en la Constitución Federal, Constitución Local, Ley General, así como lo previsto en esta Ley y demás disposiciones jurídicas aplicables.</w:t>
      </w:r>
    </w:p>
    <w:p w14:paraId="34EFDF60" w14:textId="77777777" w:rsidR="00890466" w:rsidRPr="00890466" w:rsidRDefault="00890466" w:rsidP="00890466">
      <w:pPr>
        <w:tabs>
          <w:tab w:val="left" w:pos="0"/>
        </w:tabs>
        <w:spacing w:after="0" w:line="360" w:lineRule="auto"/>
        <w:ind w:right="49"/>
        <w:contextualSpacing/>
        <w:jc w:val="both"/>
        <w:rPr>
          <w:rFonts w:ascii="Palatino Linotype" w:eastAsia="Calibri" w:hAnsi="Palatino Linotype" w:cs="Times New Roman"/>
        </w:rPr>
      </w:pPr>
    </w:p>
    <w:p w14:paraId="715945EE" w14:textId="77777777" w:rsidR="00890466" w:rsidRPr="00890466" w:rsidRDefault="00890466" w:rsidP="00890466">
      <w:pPr>
        <w:shd w:val="clear" w:color="auto" w:fill="FFFFFF"/>
        <w:spacing w:after="0" w:line="360" w:lineRule="auto"/>
        <w:ind w:right="49"/>
        <w:jc w:val="both"/>
        <w:textAlignment w:val="baseline"/>
        <w:rPr>
          <w:rFonts w:ascii="Palatino Linotype" w:eastAsia="Calibri" w:hAnsi="Palatino Linotype" w:cs="Times New Roman"/>
        </w:rPr>
      </w:pPr>
      <w:r w:rsidRPr="00890466">
        <w:rPr>
          <w:rFonts w:ascii="Palatino Linotype" w:eastAsia="Calibri" w:hAnsi="Palatino Linotype" w:cs="Times New Roman"/>
        </w:rPr>
        <w:lastRenderedPageBreak/>
        <w:t>En ese sentido, es de resaltar que el recurso de revisión es la garantía secundaria mediante la cual se pretende reparar cualquier posible afectación al derecho de acceso a la información pública, en donde las resoluciones de este Órgano Garante pueden:</w:t>
      </w:r>
    </w:p>
    <w:p w14:paraId="08DCB66C" w14:textId="77777777" w:rsidR="00890466" w:rsidRPr="00890466" w:rsidRDefault="00890466" w:rsidP="00890466">
      <w:pPr>
        <w:shd w:val="clear" w:color="auto" w:fill="FFFFFF"/>
        <w:spacing w:after="0" w:line="360" w:lineRule="auto"/>
        <w:ind w:right="49"/>
        <w:jc w:val="both"/>
        <w:textAlignment w:val="baseline"/>
        <w:rPr>
          <w:rFonts w:ascii="Palatino Linotype" w:eastAsia="Calibri" w:hAnsi="Palatino Linotype" w:cs="Times New Roman"/>
        </w:rPr>
      </w:pPr>
    </w:p>
    <w:p w14:paraId="164F038F" w14:textId="77777777" w:rsidR="00890466" w:rsidRPr="00890466" w:rsidRDefault="00890466" w:rsidP="0089046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Palatino Linotype" w:eastAsia="Calibri" w:hAnsi="Palatino Linotype" w:cs="Times New Roman"/>
          <w:lang w:eastAsia="es-ES"/>
        </w:rPr>
      </w:pPr>
      <w:r w:rsidRPr="00890466">
        <w:rPr>
          <w:rFonts w:ascii="Palatino Linotype" w:eastAsia="Calibri" w:hAnsi="Palatino Linotype" w:cs="Times New Roman"/>
          <w:lang w:eastAsia="es-ES"/>
        </w:rPr>
        <w:t>Desechar o sobreseer el recurso</w:t>
      </w:r>
    </w:p>
    <w:p w14:paraId="704852DF" w14:textId="77777777" w:rsidR="00890466" w:rsidRPr="00890466" w:rsidRDefault="00890466" w:rsidP="0089046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Palatino Linotype" w:eastAsia="Calibri" w:hAnsi="Palatino Linotype" w:cs="Times New Roman"/>
          <w:lang w:eastAsia="es-ES"/>
        </w:rPr>
      </w:pPr>
      <w:r w:rsidRPr="00890466">
        <w:rPr>
          <w:rFonts w:ascii="Palatino Linotype" w:eastAsia="Calibri" w:hAnsi="Palatino Linotype" w:cs="Times New Roman"/>
          <w:lang w:eastAsia="es-ES"/>
        </w:rPr>
        <w:t>Confirma la respuesta del sujeto obligado</w:t>
      </w:r>
    </w:p>
    <w:p w14:paraId="21A0319F" w14:textId="77777777" w:rsidR="00890466" w:rsidRPr="00890466" w:rsidRDefault="00890466" w:rsidP="0089046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Palatino Linotype" w:eastAsia="Calibri" w:hAnsi="Palatino Linotype" w:cs="Times New Roman"/>
          <w:lang w:eastAsia="es-ES"/>
        </w:rPr>
      </w:pPr>
      <w:r w:rsidRPr="00890466">
        <w:rPr>
          <w:rFonts w:ascii="Palatino Linotype" w:eastAsia="Calibri" w:hAnsi="Palatino Linotype" w:cs="Times New Roman"/>
          <w:lang w:eastAsia="es-ES"/>
        </w:rPr>
        <w:t xml:space="preserve">Revocar o modificar la respuesta del sujeto obligado; y </w:t>
      </w:r>
    </w:p>
    <w:p w14:paraId="199C56F0" w14:textId="77777777" w:rsidR="00890466" w:rsidRPr="00890466" w:rsidRDefault="00890466" w:rsidP="0089046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Palatino Linotype" w:eastAsia="Calibri" w:hAnsi="Palatino Linotype" w:cs="Times New Roman"/>
          <w:lang w:eastAsia="es-ES"/>
        </w:rPr>
      </w:pPr>
      <w:r w:rsidRPr="00890466">
        <w:rPr>
          <w:rFonts w:ascii="Palatino Linotype" w:eastAsia="Calibri" w:hAnsi="Palatino Linotype" w:cs="Times New Roman"/>
          <w:lang w:eastAsia="es-ES"/>
        </w:rPr>
        <w:t>Ordenar la entrega de la información</w:t>
      </w:r>
    </w:p>
    <w:p w14:paraId="1DBFF52E" w14:textId="77777777" w:rsidR="00890466" w:rsidRPr="00890466" w:rsidRDefault="00890466" w:rsidP="00890466">
      <w:pPr>
        <w:spacing w:after="0" w:line="360" w:lineRule="auto"/>
        <w:ind w:left="720"/>
        <w:contextualSpacing/>
        <w:jc w:val="both"/>
        <w:rPr>
          <w:rFonts w:ascii="Palatino Linotype" w:eastAsia="Calibri" w:hAnsi="Palatino Linotype" w:cs="Times New Roman"/>
          <w:lang w:eastAsia="es-ES"/>
        </w:rPr>
      </w:pPr>
    </w:p>
    <w:p w14:paraId="682D9DD5" w14:textId="77777777" w:rsidR="00890466" w:rsidRPr="00890466" w:rsidRDefault="00890466" w:rsidP="00890466">
      <w:pPr>
        <w:spacing w:after="0" w:line="360" w:lineRule="auto"/>
        <w:jc w:val="both"/>
        <w:rPr>
          <w:rFonts w:ascii="Palatino Linotype" w:eastAsia="Calibri" w:hAnsi="Palatino Linotype" w:cs="Times New Roman"/>
        </w:rPr>
      </w:pPr>
      <w:r w:rsidRPr="00890466">
        <w:rPr>
          <w:rFonts w:ascii="Palatino Linotype" w:eastAsia="Calibri" w:hAnsi="Palatino Linotype" w:cs="Times New Roman"/>
        </w:rPr>
        <w:t>Cabe agregar que las resoluciones que pronuncie este Instituto deben contener cuatro aspectos importantes:</w:t>
      </w:r>
    </w:p>
    <w:p w14:paraId="390CD018" w14:textId="77777777" w:rsidR="00890466" w:rsidRPr="00890466" w:rsidRDefault="00890466" w:rsidP="00890466">
      <w:pPr>
        <w:spacing w:after="0" w:line="360" w:lineRule="auto"/>
        <w:jc w:val="both"/>
        <w:rPr>
          <w:rFonts w:ascii="Palatino Linotype" w:eastAsia="Calibri" w:hAnsi="Palatino Linotype" w:cs="Times New Roman"/>
        </w:rPr>
      </w:pPr>
    </w:p>
    <w:p w14:paraId="3B97E8C8" w14:textId="77777777" w:rsidR="00890466" w:rsidRPr="00890466" w:rsidRDefault="00890466" w:rsidP="0089046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Palatino Linotype" w:eastAsia="Calibri" w:hAnsi="Palatino Linotype" w:cs="Times New Roman"/>
          <w:lang w:eastAsia="es-ES"/>
        </w:rPr>
      </w:pPr>
      <w:r w:rsidRPr="00890466">
        <w:rPr>
          <w:rFonts w:ascii="Palatino Linotype" w:eastAsia="Calibri" w:hAnsi="Palatino Linotype" w:cs="Times New Roman"/>
          <w:lang w:eastAsia="es-ES"/>
        </w:rPr>
        <w:t>Lugar, fecha, el nombre del recurrente y del tercero interesado en su caso, sujeto obligado y un extracto de los hechos cuestionados;</w:t>
      </w:r>
    </w:p>
    <w:p w14:paraId="4DCA261C" w14:textId="77777777" w:rsidR="00890466" w:rsidRPr="00890466" w:rsidRDefault="00890466" w:rsidP="00890466">
      <w:pPr>
        <w:spacing w:after="0" w:line="360" w:lineRule="auto"/>
        <w:ind w:left="720"/>
        <w:contextualSpacing/>
        <w:jc w:val="both"/>
        <w:rPr>
          <w:rFonts w:ascii="Palatino Linotype" w:eastAsia="Calibri" w:hAnsi="Palatino Linotype" w:cs="Times New Roman"/>
          <w:sz w:val="10"/>
          <w:szCs w:val="10"/>
          <w:lang w:eastAsia="es-ES"/>
        </w:rPr>
      </w:pPr>
    </w:p>
    <w:p w14:paraId="5F24D7C3" w14:textId="77777777" w:rsidR="00890466" w:rsidRPr="00890466" w:rsidRDefault="00890466" w:rsidP="0089046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Palatino Linotype" w:eastAsia="Calibri" w:hAnsi="Palatino Linotype" w:cs="Times New Roman"/>
          <w:lang w:eastAsia="es-ES"/>
        </w:rPr>
      </w:pPr>
      <w:r w:rsidRPr="00890466">
        <w:rPr>
          <w:rFonts w:ascii="Palatino Linotype" w:eastAsia="Calibri" w:hAnsi="Palatino Linotype" w:cs="Times New Roman"/>
          <w:u w:val="single"/>
          <w:lang w:eastAsia="es-ES"/>
        </w:rPr>
        <w:t>Los preceptos en que se fundamenten y las consideraciones que las sustenten</w:t>
      </w:r>
      <w:r w:rsidRPr="00890466">
        <w:rPr>
          <w:rFonts w:ascii="Palatino Linotype" w:eastAsia="Calibri" w:hAnsi="Palatino Linotype" w:cs="Times New Roman"/>
          <w:lang w:eastAsia="es-ES"/>
        </w:rPr>
        <w:t>;</w:t>
      </w:r>
    </w:p>
    <w:p w14:paraId="23763AA5" w14:textId="77777777" w:rsidR="00890466" w:rsidRPr="00890466" w:rsidRDefault="00890466" w:rsidP="00890466">
      <w:pPr>
        <w:spacing w:after="0" w:line="360" w:lineRule="auto"/>
        <w:ind w:left="720"/>
        <w:contextualSpacing/>
        <w:jc w:val="both"/>
        <w:rPr>
          <w:rFonts w:ascii="Palatino Linotype" w:eastAsia="Calibri" w:hAnsi="Palatino Linotype" w:cs="Times New Roman"/>
          <w:sz w:val="10"/>
          <w:szCs w:val="10"/>
          <w:lang w:eastAsia="es-ES"/>
        </w:rPr>
      </w:pPr>
    </w:p>
    <w:p w14:paraId="09B48783" w14:textId="77777777" w:rsidR="00890466" w:rsidRPr="00890466" w:rsidRDefault="00890466" w:rsidP="0089046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Palatino Linotype" w:eastAsia="Calibri" w:hAnsi="Palatino Linotype" w:cs="Times New Roman"/>
          <w:bCs/>
          <w:lang w:eastAsia="es-ES"/>
        </w:rPr>
      </w:pPr>
      <w:r w:rsidRPr="00890466">
        <w:rPr>
          <w:rFonts w:ascii="Palatino Linotype" w:eastAsia="Calibri" w:hAnsi="Palatino Linotype" w:cs="Times New Roman"/>
          <w:bCs/>
          <w:lang w:eastAsia="es-ES"/>
        </w:rPr>
        <w:t>Los alcances y efectos de la resolución, fijando con precisión, en su caso, los sujetos y órganos obligados a cumplirla; y</w:t>
      </w:r>
    </w:p>
    <w:p w14:paraId="6DBF6F93" w14:textId="77777777" w:rsidR="00890466" w:rsidRPr="00890466" w:rsidRDefault="00890466" w:rsidP="00890466">
      <w:pPr>
        <w:ind w:left="720"/>
        <w:contextualSpacing/>
        <w:rPr>
          <w:rFonts w:ascii="Palatino Linotype" w:hAnsi="Palatino Linotype"/>
          <w:sz w:val="8"/>
          <w:szCs w:val="8"/>
        </w:rPr>
      </w:pPr>
    </w:p>
    <w:p w14:paraId="64284313" w14:textId="77777777" w:rsidR="00890466" w:rsidRPr="00890466" w:rsidRDefault="00890466" w:rsidP="0089046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Palatino Linotype" w:eastAsia="Calibri" w:hAnsi="Palatino Linotype" w:cs="Times New Roman"/>
          <w:lang w:eastAsia="es-ES"/>
        </w:rPr>
      </w:pPr>
      <w:r w:rsidRPr="00890466">
        <w:rPr>
          <w:rFonts w:ascii="Palatino Linotype" w:eastAsia="Calibri" w:hAnsi="Palatino Linotype" w:cs="Times New Roman"/>
          <w:lang w:eastAsia="es-ES"/>
        </w:rPr>
        <w:t>Los puntos resolutivos.</w:t>
      </w:r>
    </w:p>
    <w:p w14:paraId="77A226A9" w14:textId="77777777" w:rsidR="00890466" w:rsidRPr="00890466" w:rsidRDefault="00890466" w:rsidP="00890466">
      <w:pPr>
        <w:spacing w:after="0" w:line="360" w:lineRule="auto"/>
        <w:jc w:val="both"/>
        <w:rPr>
          <w:rFonts w:ascii="Palatino Linotype" w:eastAsia="Calibri" w:hAnsi="Palatino Linotype" w:cs="Times New Roman"/>
        </w:rPr>
      </w:pPr>
    </w:p>
    <w:p w14:paraId="4286DD1A" w14:textId="508E8916" w:rsidR="00E91F1B" w:rsidRDefault="00E91F1B" w:rsidP="00E91F1B">
      <w:pPr>
        <w:spacing w:after="0" w:line="360" w:lineRule="auto"/>
        <w:jc w:val="both"/>
        <w:rPr>
          <w:rFonts w:ascii="Palatino Linotype" w:hAnsi="Palatino Linotype" w:cs="Arial"/>
          <w:bCs/>
        </w:rPr>
      </w:pPr>
      <w:r w:rsidRPr="00E91F1B">
        <w:rPr>
          <w:rFonts w:ascii="Palatino Linotype" w:hAnsi="Palatino Linotype" w:cs="Arial"/>
          <w:bCs/>
        </w:rPr>
        <w:t xml:space="preserve">Así, </w:t>
      </w:r>
      <w:r w:rsidR="0058118F">
        <w:rPr>
          <w:rFonts w:ascii="Palatino Linotype" w:hAnsi="Palatino Linotype" w:cs="Arial"/>
          <w:bCs/>
        </w:rPr>
        <w:t xml:space="preserve">desde mi perspectiva, </w:t>
      </w:r>
      <w:r w:rsidRPr="00E91F1B">
        <w:rPr>
          <w:rFonts w:ascii="Palatino Linotype" w:hAnsi="Palatino Linotype" w:cs="Arial"/>
          <w:bCs/>
        </w:rPr>
        <w:t xml:space="preserve">contrario a lo planteado en la resolución sobre la que se </w:t>
      </w:r>
      <w:r w:rsidR="00B8310F">
        <w:rPr>
          <w:rFonts w:ascii="Palatino Linotype" w:hAnsi="Palatino Linotype" w:cs="Arial"/>
          <w:bCs/>
        </w:rPr>
        <w:t>emite el presente voto, se desprende</w:t>
      </w:r>
      <w:r w:rsidRPr="00E91F1B">
        <w:rPr>
          <w:rFonts w:ascii="Palatino Linotype" w:hAnsi="Palatino Linotype" w:cs="Arial"/>
          <w:bCs/>
        </w:rPr>
        <w:t xml:space="preserve">, que el recurso de revisión es un medio de protección que procede en contra de la </w:t>
      </w:r>
      <w:r w:rsidR="00B53D0D">
        <w:rPr>
          <w:rFonts w:ascii="Palatino Linotype" w:hAnsi="Palatino Linotype" w:cs="Arial"/>
          <w:bCs/>
        </w:rPr>
        <w:t xml:space="preserve">negativa a la </w:t>
      </w:r>
      <w:r>
        <w:rPr>
          <w:rFonts w:ascii="Palatino Linotype" w:hAnsi="Palatino Linotype" w:cs="Arial"/>
          <w:bCs/>
        </w:rPr>
        <w:t xml:space="preserve">entrega de </w:t>
      </w:r>
      <w:r w:rsidR="00B53D0D">
        <w:rPr>
          <w:rFonts w:ascii="Palatino Linotype" w:hAnsi="Palatino Linotype" w:cs="Arial"/>
          <w:bCs/>
        </w:rPr>
        <w:t xml:space="preserve">la </w:t>
      </w:r>
      <w:r>
        <w:rPr>
          <w:rFonts w:ascii="Palatino Linotype" w:hAnsi="Palatino Linotype" w:cs="Arial"/>
          <w:bCs/>
        </w:rPr>
        <w:t>información</w:t>
      </w:r>
      <w:r w:rsidR="00B8310F">
        <w:rPr>
          <w:rFonts w:ascii="Palatino Linotype" w:hAnsi="Palatino Linotype" w:cs="Arial"/>
          <w:bCs/>
        </w:rPr>
        <w:t xml:space="preserve"> por alguna causal de reserva,</w:t>
      </w:r>
      <w:r>
        <w:rPr>
          <w:rFonts w:ascii="Palatino Linotype" w:hAnsi="Palatino Linotype" w:cs="Arial"/>
          <w:bCs/>
        </w:rPr>
        <w:t xml:space="preserve"> </w:t>
      </w:r>
      <w:r w:rsidRPr="00E91F1B">
        <w:rPr>
          <w:rFonts w:ascii="Palatino Linotype" w:hAnsi="Palatino Linotype" w:cs="Arial"/>
          <w:bCs/>
        </w:rPr>
        <w:t>y, por tanto</w:t>
      </w:r>
      <w:r w:rsidR="004B18B9">
        <w:rPr>
          <w:rFonts w:ascii="Palatino Linotype" w:hAnsi="Palatino Linotype" w:cs="Arial"/>
          <w:bCs/>
        </w:rPr>
        <w:t>, este Instituto</w:t>
      </w:r>
      <w:r w:rsidR="00B8310F">
        <w:rPr>
          <w:rFonts w:ascii="Palatino Linotype" w:hAnsi="Palatino Linotype" w:cs="Arial"/>
          <w:bCs/>
        </w:rPr>
        <w:t xml:space="preserve"> debió allegarse de mayores elementos con la finalidad de concluir </w:t>
      </w:r>
      <w:r w:rsidR="00B8310F">
        <w:rPr>
          <w:rFonts w:ascii="Palatino Linotype" w:hAnsi="Palatino Linotype" w:cs="Arial"/>
          <w:bCs/>
        </w:rPr>
        <w:lastRenderedPageBreak/>
        <w:t xml:space="preserve">si la misma </w:t>
      </w:r>
      <w:r w:rsidR="004B18B9">
        <w:rPr>
          <w:rFonts w:ascii="Palatino Linotype" w:hAnsi="Palatino Linotype" w:cs="Arial"/>
          <w:bCs/>
        </w:rPr>
        <w:t>actualiza</w:t>
      </w:r>
      <w:r w:rsidR="00B8310F">
        <w:rPr>
          <w:rFonts w:ascii="Palatino Linotype" w:hAnsi="Palatino Linotype" w:cs="Arial"/>
          <w:bCs/>
        </w:rPr>
        <w:t xml:space="preserve"> </w:t>
      </w:r>
      <w:r w:rsidR="004B18B9">
        <w:rPr>
          <w:rFonts w:ascii="Palatino Linotype" w:hAnsi="Palatino Linotype" w:cs="Arial"/>
          <w:bCs/>
        </w:rPr>
        <w:t>a</w:t>
      </w:r>
      <w:r w:rsidR="00B8310F">
        <w:rPr>
          <w:rFonts w:ascii="Palatino Linotype" w:hAnsi="Palatino Linotype" w:cs="Arial"/>
          <w:bCs/>
        </w:rPr>
        <w:t>lguna causal de clasificación y con ello confirmar la</w:t>
      </w:r>
      <w:r w:rsidR="004B18B9">
        <w:rPr>
          <w:rFonts w:ascii="Palatino Linotype" w:hAnsi="Palatino Linotype" w:cs="Arial"/>
          <w:bCs/>
        </w:rPr>
        <w:t xml:space="preserve"> respuesta primigenia, ordenar la entrega al no actualizar supuesto de clasificación</w:t>
      </w:r>
      <w:r w:rsidR="00B8310F">
        <w:rPr>
          <w:rFonts w:ascii="Palatino Linotype" w:hAnsi="Palatino Linotype" w:cs="Arial"/>
          <w:bCs/>
        </w:rPr>
        <w:t xml:space="preserve"> o incluso</w:t>
      </w:r>
      <w:r w:rsidR="004B18B9">
        <w:rPr>
          <w:rFonts w:ascii="Palatino Linotype" w:hAnsi="Palatino Linotype" w:cs="Arial"/>
          <w:bCs/>
        </w:rPr>
        <w:t>,</w:t>
      </w:r>
      <w:r w:rsidR="00B8310F">
        <w:rPr>
          <w:rFonts w:ascii="Palatino Linotype" w:hAnsi="Palatino Linotype" w:cs="Arial"/>
          <w:bCs/>
        </w:rPr>
        <w:t xml:space="preserve"> poder sobreseer el presente medio de impugnación</w:t>
      </w:r>
      <w:r w:rsidRPr="00E91F1B">
        <w:rPr>
          <w:rFonts w:ascii="Palatino Linotype" w:hAnsi="Palatino Linotype" w:cs="Arial"/>
          <w:bCs/>
        </w:rPr>
        <w:t>.</w:t>
      </w:r>
    </w:p>
    <w:p w14:paraId="2D4E2415" w14:textId="77777777" w:rsidR="00E91F1B" w:rsidRDefault="00E91F1B" w:rsidP="00E91F1B">
      <w:pPr>
        <w:spacing w:after="0" w:line="360" w:lineRule="auto"/>
        <w:jc w:val="both"/>
        <w:rPr>
          <w:rFonts w:ascii="Palatino Linotype" w:hAnsi="Palatino Linotype" w:cs="Arial"/>
          <w:bCs/>
        </w:rPr>
      </w:pPr>
      <w:bookmarkStart w:id="0" w:name="_GoBack"/>
      <w:bookmarkEnd w:id="0"/>
    </w:p>
    <w:p w14:paraId="5230877C" w14:textId="6C958BEC" w:rsidR="00BF6772" w:rsidRDefault="00E91F1B" w:rsidP="00E91F1B">
      <w:pPr>
        <w:spacing w:after="0" w:line="360" w:lineRule="auto"/>
        <w:jc w:val="both"/>
        <w:rPr>
          <w:rFonts w:ascii="Palatino Linotype" w:hAnsi="Palatino Linotype" w:cs="Arial"/>
          <w:bCs/>
        </w:rPr>
      </w:pPr>
      <w:r w:rsidRPr="00E91F1B">
        <w:rPr>
          <w:rFonts w:ascii="Palatino Linotype" w:hAnsi="Palatino Linotype" w:cs="Arial"/>
          <w:bCs/>
        </w:rPr>
        <w:t xml:space="preserve">Así, con base en los razonamientos expuestos, </w:t>
      </w:r>
      <w:r w:rsidRPr="00E91F1B">
        <w:rPr>
          <w:rFonts w:ascii="Palatino Linotype" w:hAnsi="Palatino Linotype" w:cs="Arial"/>
          <w:b/>
          <w:bCs/>
        </w:rPr>
        <w:t>se emite el presente Voto Disidente</w:t>
      </w:r>
      <w:r w:rsidRPr="00E91F1B">
        <w:rPr>
          <w:rFonts w:ascii="Palatino Linotype" w:hAnsi="Palatino Linotype" w:cs="Arial"/>
          <w:bCs/>
        </w:rPr>
        <w:t xml:space="preserve">. -------- ------------------------------------------------------------------------------------------------------------------------ </w:t>
      </w:r>
    </w:p>
    <w:p w14:paraId="4025CB7B" w14:textId="77777777" w:rsidR="00BF6772" w:rsidRDefault="00BF6772">
      <w:pPr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Cs/>
        </w:rPr>
        <w:br w:type="page"/>
      </w:r>
    </w:p>
    <w:p w14:paraId="2894B94D" w14:textId="77777777" w:rsidR="00E91F1B" w:rsidRPr="00E91F1B" w:rsidRDefault="00E91F1B" w:rsidP="00E91F1B">
      <w:pPr>
        <w:spacing w:after="0" w:line="360" w:lineRule="auto"/>
        <w:jc w:val="both"/>
        <w:rPr>
          <w:rFonts w:ascii="Palatino Linotype" w:hAnsi="Palatino Linotype" w:cs="Arial"/>
          <w:bCs/>
        </w:rPr>
      </w:pPr>
    </w:p>
    <w:sectPr w:rsidR="00E91F1B" w:rsidRPr="00E91F1B" w:rsidSect="009A041C">
      <w:headerReference w:type="default" r:id="rId7"/>
      <w:footerReference w:type="default" r:id="rId8"/>
      <w:pgSz w:w="12240" w:h="15840" w:code="1"/>
      <w:pgMar w:top="1417" w:right="1701" w:bottom="1560" w:left="1701" w:header="142" w:footer="1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89943" w14:textId="77777777" w:rsidR="004B27FA" w:rsidRDefault="004B27FA" w:rsidP="005527AD">
      <w:pPr>
        <w:spacing w:after="0" w:line="240" w:lineRule="auto"/>
      </w:pPr>
      <w:r>
        <w:separator/>
      </w:r>
    </w:p>
  </w:endnote>
  <w:endnote w:type="continuationSeparator" w:id="0">
    <w:p w14:paraId="7DBBC647" w14:textId="77777777" w:rsidR="004B27FA" w:rsidRDefault="004B27FA" w:rsidP="00552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2294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696A5D" w14:textId="77777777" w:rsidR="00A52968" w:rsidRDefault="00CF3C6E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118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118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223226" w14:textId="77777777" w:rsidR="00A52968" w:rsidRDefault="00A529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E2F6A" w14:textId="77777777" w:rsidR="004B27FA" w:rsidRDefault="004B27FA" w:rsidP="005527AD">
      <w:pPr>
        <w:spacing w:after="0" w:line="240" w:lineRule="auto"/>
      </w:pPr>
      <w:r>
        <w:separator/>
      </w:r>
    </w:p>
  </w:footnote>
  <w:footnote w:type="continuationSeparator" w:id="0">
    <w:p w14:paraId="0F96D551" w14:textId="77777777" w:rsidR="004B27FA" w:rsidRDefault="004B27FA" w:rsidP="00552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528"/>
    </w:tblGrid>
    <w:tr w:rsidR="003212EB" w:rsidRPr="001106EA" w14:paraId="2B80A1D5" w14:textId="77777777" w:rsidTr="007B12A8">
      <w:trPr>
        <w:trHeight w:val="1782"/>
      </w:trPr>
      <w:tc>
        <w:tcPr>
          <w:tcW w:w="3119" w:type="dxa"/>
          <w:vAlign w:val="bottom"/>
        </w:tcPr>
        <w:p w14:paraId="68B04F91" w14:textId="77777777" w:rsidR="00A52968" w:rsidRDefault="00CF3C6E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4E726AAC" wp14:editId="167330CA">
                <wp:simplePos x="0" y="0"/>
                <wp:positionH relativeFrom="column">
                  <wp:posOffset>-320040</wp:posOffset>
                </wp:positionH>
                <wp:positionV relativeFrom="paragraph">
                  <wp:posOffset>-969645</wp:posOffset>
                </wp:positionV>
                <wp:extent cx="1873250" cy="1126490"/>
                <wp:effectExtent l="0" t="0" r="0" b="0"/>
                <wp:wrapNone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1126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EE95B85" w14:textId="77777777" w:rsidR="00A52968" w:rsidRDefault="00A52968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</w:p>
      </w:tc>
      <w:tc>
        <w:tcPr>
          <w:tcW w:w="5528" w:type="dxa"/>
          <w:vAlign w:val="center"/>
        </w:tcPr>
        <w:p w14:paraId="6968E218" w14:textId="77777777" w:rsidR="00A52968" w:rsidRDefault="00A52968" w:rsidP="00C608FE">
          <w:pPr>
            <w:pStyle w:val="Encabezado"/>
            <w:spacing w:line="360" w:lineRule="auto"/>
            <w:ind w:left="-108" w:right="-250"/>
            <w:jc w:val="both"/>
            <w:rPr>
              <w:rFonts w:ascii="Palatino Linotype" w:hAnsi="Palatino Linotype" w:cs="Tahoma"/>
              <w:b/>
            </w:rPr>
          </w:pPr>
        </w:p>
        <w:p w14:paraId="77B69852" w14:textId="77777777" w:rsidR="00A52968" w:rsidRDefault="00A52968" w:rsidP="00C608FE">
          <w:pPr>
            <w:pStyle w:val="Encabezado"/>
            <w:spacing w:line="360" w:lineRule="auto"/>
            <w:ind w:left="-108" w:right="-250"/>
            <w:jc w:val="both"/>
            <w:rPr>
              <w:rFonts w:ascii="Palatino Linotype" w:hAnsi="Palatino Linotype" w:cs="Tahoma"/>
              <w:b/>
            </w:rPr>
          </w:pPr>
        </w:p>
        <w:p w14:paraId="32FE6751" w14:textId="38F137BD" w:rsidR="00A52968" w:rsidRPr="00B9745A" w:rsidRDefault="006D201D" w:rsidP="00DC5CFF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>
            <w:rPr>
              <w:rFonts w:ascii="Palatino Linotype" w:hAnsi="Palatino Linotype" w:cs="Tahoma"/>
              <w:b/>
            </w:rPr>
            <w:t>Voto disidente</w:t>
          </w:r>
        </w:p>
        <w:p w14:paraId="64CE6D0F" w14:textId="6A65B91C" w:rsidR="00A52968" w:rsidRDefault="00CF3C6E" w:rsidP="00DC5CFF">
          <w:pPr>
            <w:pStyle w:val="Encabezado"/>
            <w:ind w:left="-108"/>
            <w:jc w:val="both"/>
            <w:rPr>
              <w:rFonts w:ascii="Palatino Linotype" w:hAnsi="Palatino Linotype"/>
              <w:b/>
            </w:rPr>
          </w:pPr>
          <w:r w:rsidRPr="00B9745A">
            <w:rPr>
              <w:rFonts w:ascii="Palatino Linotype" w:hAnsi="Palatino Linotype" w:cs="Tahoma"/>
              <w:b/>
            </w:rPr>
            <w:t xml:space="preserve">Recurso de Revisión: </w:t>
          </w:r>
          <w:r w:rsidR="00C66DBD">
            <w:rPr>
              <w:rFonts w:ascii="Palatino Linotype" w:hAnsi="Palatino Linotype" w:cs="Tahoma"/>
            </w:rPr>
            <w:t>15367</w:t>
          </w:r>
          <w:r w:rsidR="008F3A23" w:rsidRPr="008F3A23">
            <w:rPr>
              <w:rFonts w:ascii="Palatino Linotype" w:hAnsi="Palatino Linotype"/>
              <w:bCs/>
              <w:lang w:val="es-MX"/>
            </w:rPr>
            <w:t>/INFOEM/IP/RR/202</w:t>
          </w:r>
          <w:r w:rsidR="00C66DBD">
            <w:rPr>
              <w:rFonts w:ascii="Palatino Linotype" w:hAnsi="Palatino Linotype"/>
              <w:bCs/>
              <w:lang w:val="es-MX"/>
            </w:rPr>
            <w:t>2</w:t>
          </w:r>
        </w:p>
        <w:p w14:paraId="5E3AC219" w14:textId="52AF3889" w:rsidR="00A52968" w:rsidRDefault="00CF3C6E" w:rsidP="00DC5CFF">
          <w:pPr>
            <w:pStyle w:val="Encabezado"/>
            <w:ind w:left="-108"/>
            <w:jc w:val="both"/>
            <w:rPr>
              <w:rFonts w:ascii="Palatino Linotype" w:hAnsi="Palatino Linotype"/>
              <w:bCs/>
              <w:lang w:val="es-MX"/>
            </w:rPr>
          </w:pPr>
          <w:r>
            <w:rPr>
              <w:rFonts w:ascii="Palatino Linotype" w:hAnsi="Palatino Linotype" w:cs="Tahoma"/>
              <w:b/>
            </w:rPr>
            <w:t>Sujeto Obligado:</w:t>
          </w:r>
          <w:r>
            <w:rPr>
              <w:rFonts w:ascii="Palatino Linotype" w:hAnsi="Palatino Linotype"/>
              <w:bCs/>
              <w:lang w:val="es-MX"/>
            </w:rPr>
            <w:t xml:space="preserve"> </w:t>
          </w:r>
          <w:r w:rsidR="00C66DBD" w:rsidRPr="00C66DBD">
            <w:rPr>
              <w:rFonts w:ascii="Palatino Linotype" w:hAnsi="Palatino Linotype"/>
              <w:lang w:val="es-ES_tradnl"/>
            </w:rPr>
            <w:t>Fiscalía General de Justicia del Estado de México</w:t>
          </w:r>
        </w:p>
        <w:p w14:paraId="44AC2335" w14:textId="51AA5F9C" w:rsidR="00A52968" w:rsidRDefault="00CF3C6E" w:rsidP="00201767">
          <w:pPr>
            <w:pStyle w:val="Encabezado"/>
            <w:ind w:left="-108"/>
            <w:jc w:val="both"/>
            <w:rPr>
              <w:rFonts w:ascii="Palatino Linotype" w:hAnsi="Palatino Linotype" w:cs="Arial"/>
              <w:szCs w:val="20"/>
            </w:rPr>
          </w:pPr>
          <w:r w:rsidRPr="00B9745A">
            <w:rPr>
              <w:rFonts w:ascii="Palatino Linotype" w:hAnsi="Palatino Linotype" w:cs="Tahoma"/>
              <w:b/>
            </w:rPr>
            <w:t>Comisionad</w:t>
          </w:r>
          <w:r>
            <w:rPr>
              <w:rFonts w:ascii="Palatino Linotype" w:hAnsi="Palatino Linotype" w:cs="Tahoma"/>
              <w:b/>
            </w:rPr>
            <w:t>a</w:t>
          </w:r>
          <w:r w:rsidRPr="00B9745A">
            <w:rPr>
              <w:rFonts w:ascii="Palatino Linotype" w:hAnsi="Palatino Linotype" w:cs="Tahoma"/>
              <w:b/>
            </w:rPr>
            <w:t xml:space="preserve"> Ponente: </w:t>
          </w:r>
          <w:r w:rsidR="00C66DBD" w:rsidRPr="00C66DBD">
            <w:rPr>
              <w:rFonts w:ascii="Palatino Linotype" w:hAnsi="Palatino Linotype" w:cs="Arial"/>
              <w:bCs/>
              <w:szCs w:val="20"/>
              <w:lang w:val="es-ES_tradnl"/>
            </w:rPr>
            <w:t>Sharon Cristina Morales Martínez</w:t>
          </w:r>
          <w:r w:rsidR="007B12A8">
            <w:rPr>
              <w:rFonts w:ascii="Palatino Linotype" w:hAnsi="Palatino Linotype" w:cs="Arial"/>
              <w:bCs/>
              <w:szCs w:val="20"/>
              <w:lang w:val="es-ES_tradnl"/>
            </w:rPr>
            <w:t>.</w:t>
          </w:r>
        </w:p>
        <w:p w14:paraId="02CA71E9" w14:textId="07117B19" w:rsidR="00201767" w:rsidRPr="009A041C" w:rsidRDefault="00201767" w:rsidP="00201767">
          <w:pPr>
            <w:pStyle w:val="Encabezado"/>
            <w:ind w:left="-108"/>
            <w:jc w:val="both"/>
            <w:rPr>
              <w:rFonts w:ascii="Palatino Linotype" w:hAnsi="Palatino Linotype" w:cs="Arial"/>
              <w:szCs w:val="20"/>
            </w:rPr>
          </w:pPr>
        </w:p>
      </w:tc>
    </w:tr>
  </w:tbl>
  <w:p w14:paraId="00CD25FA" w14:textId="77777777" w:rsidR="00A52968" w:rsidRPr="001106EA" w:rsidRDefault="00A52968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09EF"/>
    <w:multiLevelType w:val="hybridMultilevel"/>
    <w:tmpl w:val="962A6F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A0DBE"/>
    <w:multiLevelType w:val="hybridMultilevel"/>
    <w:tmpl w:val="93386AC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8781B"/>
    <w:multiLevelType w:val="hybridMultilevel"/>
    <w:tmpl w:val="EA30DF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13F3E"/>
    <w:multiLevelType w:val="hybridMultilevel"/>
    <w:tmpl w:val="C3F2A4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AD"/>
    <w:rsid w:val="000038F8"/>
    <w:rsid w:val="00050538"/>
    <w:rsid w:val="00057899"/>
    <w:rsid w:val="00063277"/>
    <w:rsid w:val="00067A80"/>
    <w:rsid w:val="00067E1E"/>
    <w:rsid w:val="00092361"/>
    <w:rsid w:val="000B239D"/>
    <w:rsid w:val="000B54AB"/>
    <w:rsid w:val="000C1129"/>
    <w:rsid w:val="000D1412"/>
    <w:rsid w:val="000D5C7C"/>
    <w:rsid w:val="000E1F87"/>
    <w:rsid w:val="000E7959"/>
    <w:rsid w:val="000F3E52"/>
    <w:rsid w:val="0010533B"/>
    <w:rsid w:val="00117595"/>
    <w:rsid w:val="00140578"/>
    <w:rsid w:val="001520CB"/>
    <w:rsid w:val="001665FB"/>
    <w:rsid w:val="00183BEF"/>
    <w:rsid w:val="001B50FA"/>
    <w:rsid w:val="001D1748"/>
    <w:rsid w:val="001E2151"/>
    <w:rsid w:val="001F09DE"/>
    <w:rsid w:val="001F5280"/>
    <w:rsid w:val="00201767"/>
    <w:rsid w:val="00240774"/>
    <w:rsid w:val="0024286D"/>
    <w:rsid w:val="00245F8E"/>
    <w:rsid w:val="00255AA8"/>
    <w:rsid w:val="002702D4"/>
    <w:rsid w:val="002712FE"/>
    <w:rsid w:val="00271E68"/>
    <w:rsid w:val="002850C4"/>
    <w:rsid w:val="00292B29"/>
    <w:rsid w:val="00294279"/>
    <w:rsid w:val="00313980"/>
    <w:rsid w:val="0032105B"/>
    <w:rsid w:val="003247C4"/>
    <w:rsid w:val="0033652D"/>
    <w:rsid w:val="00344DD5"/>
    <w:rsid w:val="0034655F"/>
    <w:rsid w:val="003601C4"/>
    <w:rsid w:val="00372E35"/>
    <w:rsid w:val="0039348A"/>
    <w:rsid w:val="00394936"/>
    <w:rsid w:val="00395B07"/>
    <w:rsid w:val="003A62CB"/>
    <w:rsid w:val="003B215E"/>
    <w:rsid w:val="003C7677"/>
    <w:rsid w:val="003D6A8B"/>
    <w:rsid w:val="004005C5"/>
    <w:rsid w:val="00400D5A"/>
    <w:rsid w:val="00417AC1"/>
    <w:rsid w:val="00462A67"/>
    <w:rsid w:val="0046725B"/>
    <w:rsid w:val="004806E8"/>
    <w:rsid w:val="00495CCD"/>
    <w:rsid w:val="004A580F"/>
    <w:rsid w:val="004A6197"/>
    <w:rsid w:val="004B18B9"/>
    <w:rsid w:val="004B27FA"/>
    <w:rsid w:val="004D1E7C"/>
    <w:rsid w:val="004F6F25"/>
    <w:rsid w:val="00501B56"/>
    <w:rsid w:val="005022AF"/>
    <w:rsid w:val="00512653"/>
    <w:rsid w:val="00513084"/>
    <w:rsid w:val="00534890"/>
    <w:rsid w:val="00535341"/>
    <w:rsid w:val="0053759D"/>
    <w:rsid w:val="005455F4"/>
    <w:rsid w:val="005513AA"/>
    <w:rsid w:val="0055215F"/>
    <w:rsid w:val="005527AD"/>
    <w:rsid w:val="00564133"/>
    <w:rsid w:val="0058001B"/>
    <w:rsid w:val="0058118F"/>
    <w:rsid w:val="00581AD5"/>
    <w:rsid w:val="00583254"/>
    <w:rsid w:val="0059043C"/>
    <w:rsid w:val="005B1050"/>
    <w:rsid w:val="005B34A5"/>
    <w:rsid w:val="005B4376"/>
    <w:rsid w:val="005C09B7"/>
    <w:rsid w:val="005C6EDE"/>
    <w:rsid w:val="005D3B67"/>
    <w:rsid w:val="005E10F4"/>
    <w:rsid w:val="005E2F6E"/>
    <w:rsid w:val="005E7E11"/>
    <w:rsid w:val="005F4E58"/>
    <w:rsid w:val="00612AE0"/>
    <w:rsid w:val="006304ED"/>
    <w:rsid w:val="00630E63"/>
    <w:rsid w:val="00655216"/>
    <w:rsid w:val="00655B0E"/>
    <w:rsid w:val="00656A8D"/>
    <w:rsid w:val="006641D6"/>
    <w:rsid w:val="00690B82"/>
    <w:rsid w:val="006915AD"/>
    <w:rsid w:val="00693A28"/>
    <w:rsid w:val="006B0BD8"/>
    <w:rsid w:val="006B3B77"/>
    <w:rsid w:val="006B6DD2"/>
    <w:rsid w:val="006C6D98"/>
    <w:rsid w:val="006D201D"/>
    <w:rsid w:val="006D4F56"/>
    <w:rsid w:val="006F615C"/>
    <w:rsid w:val="007043B5"/>
    <w:rsid w:val="00714251"/>
    <w:rsid w:val="007421D4"/>
    <w:rsid w:val="00746987"/>
    <w:rsid w:val="0076601A"/>
    <w:rsid w:val="00766E3C"/>
    <w:rsid w:val="0077763B"/>
    <w:rsid w:val="007827AD"/>
    <w:rsid w:val="0078384E"/>
    <w:rsid w:val="007875A9"/>
    <w:rsid w:val="0079463E"/>
    <w:rsid w:val="00795616"/>
    <w:rsid w:val="007A2CE5"/>
    <w:rsid w:val="007B12A8"/>
    <w:rsid w:val="007C1142"/>
    <w:rsid w:val="007C1B77"/>
    <w:rsid w:val="007F369F"/>
    <w:rsid w:val="008024E2"/>
    <w:rsid w:val="00836BC1"/>
    <w:rsid w:val="008429BE"/>
    <w:rsid w:val="00851D1A"/>
    <w:rsid w:val="00861657"/>
    <w:rsid w:val="00872DD1"/>
    <w:rsid w:val="008730C6"/>
    <w:rsid w:val="008744D9"/>
    <w:rsid w:val="00877721"/>
    <w:rsid w:val="00890466"/>
    <w:rsid w:val="00892A93"/>
    <w:rsid w:val="008952E3"/>
    <w:rsid w:val="00895844"/>
    <w:rsid w:val="00896050"/>
    <w:rsid w:val="008963A5"/>
    <w:rsid w:val="0089744B"/>
    <w:rsid w:val="008A4EF3"/>
    <w:rsid w:val="008A51B0"/>
    <w:rsid w:val="008B12E1"/>
    <w:rsid w:val="008B2B06"/>
    <w:rsid w:val="008B648B"/>
    <w:rsid w:val="008B7A5A"/>
    <w:rsid w:val="008C188C"/>
    <w:rsid w:val="008D6D98"/>
    <w:rsid w:val="008F3A23"/>
    <w:rsid w:val="0090170F"/>
    <w:rsid w:val="009049C4"/>
    <w:rsid w:val="00913549"/>
    <w:rsid w:val="00921126"/>
    <w:rsid w:val="00943B05"/>
    <w:rsid w:val="00944699"/>
    <w:rsid w:val="00960B81"/>
    <w:rsid w:val="00980CCA"/>
    <w:rsid w:val="00985D47"/>
    <w:rsid w:val="009C54EB"/>
    <w:rsid w:val="009E0C62"/>
    <w:rsid w:val="009E2939"/>
    <w:rsid w:val="009F7BA9"/>
    <w:rsid w:val="00A07706"/>
    <w:rsid w:val="00A52968"/>
    <w:rsid w:val="00A62F3D"/>
    <w:rsid w:val="00A86C97"/>
    <w:rsid w:val="00A90ECB"/>
    <w:rsid w:val="00A956C2"/>
    <w:rsid w:val="00AA5E21"/>
    <w:rsid w:val="00AB318A"/>
    <w:rsid w:val="00AD3DB2"/>
    <w:rsid w:val="00AD520B"/>
    <w:rsid w:val="00AD6C2B"/>
    <w:rsid w:val="00AE11BB"/>
    <w:rsid w:val="00AE37FE"/>
    <w:rsid w:val="00AF500A"/>
    <w:rsid w:val="00B14B78"/>
    <w:rsid w:val="00B212DB"/>
    <w:rsid w:val="00B344FD"/>
    <w:rsid w:val="00B45790"/>
    <w:rsid w:val="00B53D0D"/>
    <w:rsid w:val="00B7353E"/>
    <w:rsid w:val="00B7368B"/>
    <w:rsid w:val="00B77DCA"/>
    <w:rsid w:val="00B8310F"/>
    <w:rsid w:val="00B86838"/>
    <w:rsid w:val="00B9589A"/>
    <w:rsid w:val="00B976E2"/>
    <w:rsid w:val="00BA3B4E"/>
    <w:rsid w:val="00BE302D"/>
    <w:rsid w:val="00BF6772"/>
    <w:rsid w:val="00C12762"/>
    <w:rsid w:val="00C2465F"/>
    <w:rsid w:val="00C25313"/>
    <w:rsid w:val="00C30B80"/>
    <w:rsid w:val="00C34B57"/>
    <w:rsid w:val="00C35398"/>
    <w:rsid w:val="00C36809"/>
    <w:rsid w:val="00C42FFE"/>
    <w:rsid w:val="00C43F86"/>
    <w:rsid w:val="00C66DBD"/>
    <w:rsid w:val="00C72E0D"/>
    <w:rsid w:val="00C84546"/>
    <w:rsid w:val="00CD09A9"/>
    <w:rsid w:val="00CD20B2"/>
    <w:rsid w:val="00CD3C73"/>
    <w:rsid w:val="00CD6925"/>
    <w:rsid w:val="00CE398F"/>
    <w:rsid w:val="00CF01F0"/>
    <w:rsid w:val="00CF3C6E"/>
    <w:rsid w:val="00D037A0"/>
    <w:rsid w:val="00D1679D"/>
    <w:rsid w:val="00D1733B"/>
    <w:rsid w:val="00D2553E"/>
    <w:rsid w:val="00D34673"/>
    <w:rsid w:val="00D515C2"/>
    <w:rsid w:val="00D5650D"/>
    <w:rsid w:val="00D57B68"/>
    <w:rsid w:val="00D63B60"/>
    <w:rsid w:val="00D70906"/>
    <w:rsid w:val="00D70EA7"/>
    <w:rsid w:val="00D867B8"/>
    <w:rsid w:val="00DA6991"/>
    <w:rsid w:val="00DD5D6E"/>
    <w:rsid w:val="00DF4F96"/>
    <w:rsid w:val="00E07410"/>
    <w:rsid w:val="00E25C51"/>
    <w:rsid w:val="00E34C7A"/>
    <w:rsid w:val="00E510E8"/>
    <w:rsid w:val="00E531EA"/>
    <w:rsid w:val="00E84F6B"/>
    <w:rsid w:val="00E91F1B"/>
    <w:rsid w:val="00E93893"/>
    <w:rsid w:val="00EA0DC2"/>
    <w:rsid w:val="00ED238A"/>
    <w:rsid w:val="00ED49D3"/>
    <w:rsid w:val="00ED5836"/>
    <w:rsid w:val="00EE42A5"/>
    <w:rsid w:val="00EE4EBB"/>
    <w:rsid w:val="00F10CE0"/>
    <w:rsid w:val="00F1502B"/>
    <w:rsid w:val="00F163DC"/>
    <w:rsid w:val="00F25B2A"/>
    <w:rsid w:val="00F3411E"/>
    <w:rsid w:val="00F50697"/>
    <w:rsid w:val="00F64FA5"/>
    <w:rsid w:val="00F65797"/>
    <w:rsid w:val="00F817F0"/>
    <w:rsid w:val="00F81D5D"/>
    <w:rsid w:val="00F830EC"/>
    <w:rsid w:val="00F86C6C"/>
    <w:rsid w:val="00F94829"/>
    <w:rsid w:val="00F95FC0"/>
    <w:rsid w:val="00FA4133"/>
    <w:rsid w:val="00F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E394C"/>
  <w15:chartTrackingRefBased/>
  <w15:docId w15:val="{1C0B73DD-60AE-47AD-9F43-54E5E661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7A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2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27A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2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7AD"/>
    <w:rPr>
      <w:lang w:val="es-ES"/>
    </w:rPr>
  </w:style>
  <w:style w:type="table" w:styleId="Tablaconcuadrcula">
    <w:name w:val="Table Grid"/>
    <w:basedOn w:val="Tablanormal"/>
    <w:uiPriority w:val="59"/>
    <w:rsid w:val="005527AD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Fuentedeprrafopredeter"/>
    <w:rsid w:val="00655B0E"/>
  </w:style>
  <w:style w:type="character" w:styleId="Hipervnculo">
    <w:name w:val="Hyperlink"/>
    <w:basedOn w:val="Fuentedeprrafopredeter"/>
    <w:uiPriority w:val="99"/>
    <w:unhideWhenUsed/>
    <w:rsid w:val="00D7090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7090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91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1373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Hernández</dc:creator>
  <cp:keywords/>
  <dc:description/>
  <cp:lastModifiedBy>Cuenta Microsoft</cp:lastModifiedBy>
  <cp:revision>7</cp:revision>
  <cp:lastPrinted>2023-07-31T18:24:00Z</cp:lastPrinted>
  <dcterms:created xsi:type="dcterms:W3CDTF">2023-09-04T01:07:00Z</dcterms:created>
  <dcterms:modified xsi:type="dcterms:W3CDTF">2023-09-04T17:11:00Z</dcterms:modified>
</cp:coreProperties>
</file>