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55B4E" w14:textId="77777777" w:rsidR="00DE6A2F" w:rsidRDefault="00DE6A2F" w:rsidP="00141383">
      <w:pPr>
        <w:pStyle w:val="Encabezado"/>
        <w:spacing w:line="360" w:lineRule="auto"/>
        <w:jc w:val="both"/>
        <w:rPr>
          <w:rFonts w:ascii="Palatino Linotype" w:hAnsi="Palatino Linotype" w:cs="Tahoma"/>
          <w:b/>
        </w:rPr>
      </w:pPr>
    </w:p>
    <w:p w14:paraId="171456A9" w14:textId="742AA48A" w:rsidR="005359CF" w:rsidRPr="005359CF" w:rsidRDefault="005359CF" w:rsidP="00141383">
      <w:pPr>
        <w:pStyle w:val="Encabezado"/>
        <w:spacing w:line="360" w:lineRule="auto"/>
        <w:jc w:val="both"/>
        <w:rPr>
          <w:rFonts w:ascii="Palatino Linotype" w:hAnsi="Palatino Linotype" w:cs="Tahoma"/>
          <w:b/>
        </w:rPr>
      </w:pPr>
      <w:r w:rsidRPr="005359CF">
        <w:rPr>
          <w:rFonts w:ascii="Palatino Linotype" w:hAnsi="Palatino Linotype" w:cs="Tahoma"/>
          <w:b/>
        </w:rPr>
        <w:t xml:space="preserve">VOTO DISIDENTE QUE FORMULA EL COMISIONADO LUIS GUSTAVO PARRA NORIEGA, A LA RESOLUCIÓN DEL RECURSO DE REVISIÓN </w:t>
      </w:r>
      <w:r w:rsidR="00E33DC0">
        <w:rPr>
          <w:rFonts w:ascii="Palatino Linotype" w:hAnsi="Palatino Linotype" w:cs="Arial"/>
          <w:b/>
          <w:bCs/>
          <w:lang w:val="es-ES_tradnl" w:eastAsia="es-MX"/>
        </w:rPr>
        <w:t>05132</w:t>
      </w:r>
      <w:r w:rsidR="005867BE" w:rsidRPr="005867BE">
        <w:rPr>
          <w:rFonts w:ascii="Palatino Linotype" w:hAnsi="Palatino Linotype" w:cs="Arial"/>
          <w:b/>
          <w:bCs/>
          <w:lang w:val="es-ES_tradnl" w:eastAsia="es-MX"/>
        </w:rPr>
        <w:t>/INFOEM/IP/RR/202</w:t>
      </w:r>
      <w:r w:rsidR="0096594D">
        <w:rPr>
          <w:rFonts w:ascii="Palatino Linotype" w:hAnsi="Palatino Linotype" w:cs="Arial"/>
          <w:b/>
          <w:bCs/>
          <w:lang w:val="es-ES_tradnl" w:eastAsia="es-MX"/>
        </w:rPr>
        <w:t>3</w:t>
      </w:r>
      <w:r w:rsidRPr="005359CF">
        <w:rPr>
          <w:rFonts w:ascii="Palatino Linotype" w:hAnsi="Palatino Linotype" w:cs="Tahoma"/>
          <w:b/>
        </w:rPr>
        <w:t xml:space="preserve">, PROMOVIDO EN CONTRA DEL </w:t>
      </w:r>
      <w:r w:rsidR="0071155A" w:rsidRPr="0071155A">
        <w:rPr>
          <w:rFonts w:ascii="Palatino Linotype" w:hAnsi="Palatino Linotype" w:cs="Arial"/>
          <w:b/>
          <w:bCs/>
        </w:rPr>
        <w:t>AYUNTAMIENTO DE</w:t>
      </w:r>
      <w:r w:rsidR="00405404">
        <w:rPr>
          <w:rFonts w:ascii="Palatino Linotype" w:hAnsi="Palatino Linotype" w:cs="Arial"/>
          <w:b/>
          <w:bCs/>
        </w:rPr>
        <w:t xml:space="preserve"> ZINACANTEPEC</w:t>
      </w:r>
      <w:r w:rsidRPr="005359CF">
        <w:rPr>
          <w:rFonts w:ascii="Palatino Linotype" w:hAnsi="Palatino Linotype" w:cs="Tahoma"/>
          <w:b/>
        </w:rPr>
        <w:t xml:space="preserve">. </w:t>
      </w:r>
    </w:p>
    <w:p w14:paraId="024D5DD3" w14:textId="77777777" w:rsidR="005359CF" w:rsidRPr="005359CF" w:rsidRDefault="005359CF" w:rsidP="00141383">
      <w:pPr>
        <w:spacing w:after="0" w:line="360" w:lineRule="auto"/>
        <w:jc w:val="both"/>
        <w:rPr>
          <w:rFonts w:ascii="Palatino Linotype" w:hAnsi="Palatino Linotype" w:cs="Tahoma"/>
        </w:rPr>
      </w:pPr>
    </w:p>
    <w:p w14:paraId="6D15259E" w14:textId="499011F2" w:rsidR="005359CF" w:rsidRPr="005359CF" w:rsidRDefault="005359CF" w:rsidP="00141383">
      <w:pPr>
        <w:spacing w:after="0" w:line="360" w:lineRule="auto"/>
        <w:jc w:val="both"/>
        <w:rPr>
          <w:rFonts w:ascii="Palatino Linotype" w:hAnsi="Palatino Linotype" w:cs="Tahoma"/>
        </w:rPr>
      </w:pPr>
      <w:r w:rsidRPr="005359C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XIX, 45 y 48, fracción II, de los Lineamientos para el funcionamiento del Pleno y las Comisiones del Instituto de Transparencia, Acceso a la </w:t>
      </w:r>
      <w:r w:rsidRPr="0071155A">
        <w:rPr>
          <w:rFonts w:ascii="Palatino Linotype" w:hAnsi="Palatino Linotype" w:cs="Tahoma"/>
        </w:rPr>
        <w:t xml:space="preserve">Información Pública y Protección de Datos Personales del Estado de México y Municipios, </w:t>
      </w:r>
      <w:r w:rsidRPr="0071155A">
        <w:rPr>
          <w:rFonts w:ascii="Palatino Linotype" w:hAnsi="Palatino Linotype" w:cs="Tahoma"/>
          <w:b/>
          <w:bCs/>
        </w:rPr>
        <w:t xml:space="preserve">emito el presente </w:t>
      </w:r>
      <w:r w:rsidR="005867BE" w:rsidRPr="0071155A">
        <w:rPr>
          <w:rFonts w:ascii="Palatino Linotype" w:hAnsi="Palatino Linotype" w:cs="Tahoma"/>
          <w:b/>
          <w:bCs/>
        </w:rPr>
        <w:t xml:space="preserve">Voto Disidente </w:t>
      </w:r>
      <w:r w:rsidRPr="005867BE">
        <w:rPr>
          <w:rFonts w:ascii="Palatino Linotype" w:hAnsi="Palatino Linotype" w:cs="Tahoma"/>
          <w:bCs/>
        </w:rPr>
        <w:t>por no compartir el sentido de la Resolución del Recurso de Revisión</w:t>
      </w:r>
      <w:r w:rsidRPr="0071155A">
        <w:rPr>
          <w:rFonts w:ascii="Palatino Linotype" w:hAnsi="Palatino Linotype" w:cs="Tahoma"/>
          <w:b/>
          <w:bCs/>
        </w:rPr>
        <w:t xml:space="preserve"> </w:t>
      </w:r>
      <w:r w:rsidR="00DD4603" w:rsidRPr="00DD4603">
        <w:rPr>
          <w:rFonts w:ascii="Palatino Linotype" w:hAnsi="Palatino Linotype" w:cs="Arial"/>
          <w:b/>
          <w:bCs/>
          <w:lang w:val="es-ES_tradnl" w:eastAsia="es-MX"/>
        </w:rPr>
        <w:t>05132</w:t>
      </w:r>
      <w:r w:rsidR="005867BE" w:rsidRPr="00DD4603">
        <w:rPr>
          <w:rFonts w:ascii="Palatino Linotype" w:hAnsi="Palatino Linotype" w:cs="Arial"/>
          <w:b/>
          <w:bCs/>
          <w:lang w:val="es-ES_tradnl" w:eastAsia="es-MX"/>
        </w:rPr>
        <w:t>/INFOEM/IP/RR/202</w:t>
      </w:r>
      <w:r w:rsidR="0096594D" w:rsidRPr="00DD4603">
        <w:rPr>
          <w:rFonts w:ascii="Palatino Linotype" w:hAnsi="Palatino Linotype" w:cs="Arial"/>
          <w:b/>
          <w:bCs/>
          <w:lang w:val="es-ES_tradnl" w:eastAsia="es-MX"/>
        </w:rPr>
        <w:t>3</w:t>
      </w:r>
      <w:r w:rsidR="005867BE" w:rsidRPr="00DD4603">
        <w:rPr>
          <w:rFonts w:ascii="Palatino Linotype" w:hAnsi="Palatino Linotype" w:cs="Tahoma"/>
          <w:b/>
          <w:bCs/>
        </w:rPr>
        <w:t>.</w:t>
      </w:r>
    </w:p>
    <w:p w14:paraId="5F51008E" w14:textId="77777777" w:rsidR="005359CF" w:rsidRPr="005359CF" w:rsidRDefault="005359CF" w:rsidP="00141383">
      <w:pPr>
        <w:spacing w:after="0" w:line="360" w:lineRule="auto"/>
        <w:jc w:val="both"/>
        <w:rPr>
          <w:rFonts w:ascii="Palatino Linotype" w:hAnsi="Palatino Linotype" w:cs="Tahoma"/>
        </w:rPr>
      </w:pPr>
    </w:p>
    <w:p w14:paraId="18AC0FD9" w14:textId="39D7AD3A" w:rsidR="00BC55F7" w:rsidRDefault="005359CF" w:rsidP="00141383">
      <w:pPr>
        <w:spacing w:after="0" w:line="360" w:lineRule="auto"/>
        <w:jc w:val="both"/>
        <w:rPr>
          <w:rFonts w:ascii="Palatino Linotype" w:hAnsi="Palatino Linotype" w:cs="Tahoma"/>
          <w:lang w:val="es-MX"/>
        </w:rPr>
      </w:pPr>
      <w:r w:rsidRPr="005359CF">
        <w:rPr>
          <w:rFonts w:ascii="Palatino Linotype" w:hAnsi="Palatino Linotype" w:cs="Tahoma"/>
        </w:rPr>
        <w:t xml:space="preserve">Como se desprende de la Resolución que nos ocupa, el solicitante requirió </w:t>
      </w:r>
      <w:r w:rsidR="00165D52">
        <w:rPr>
          <w:rFonts w:ascii="Palatino Linotype" w:hAnsi="Palatino Linotype" w:cs="Tahoma"/>
        </w:rPr>
        <w:t>el costo de los talleres que imparten en la Dirección de Cultura y Turismo</w:t>
      </w:r>
      <w:r w:rsidR="00A60FDD">
        <w:rPr>
          <w:rFonts w:ascii="Palatino Linotype" w:hAnsi="Palatino Linotype" w:cs="Tahoma"/>
        </w:rPr>
        <w:t>;</w:t>
      </w:r>
      <w:r w:rsidR="0071155A">
        <w:rPr>
          <w:rFonts w:ascii="Palatino Linotype" w:hAnsi="Palatino Linotype" w:cs="Tahoma"/>
        </w:rPr>
        <w:t xml:space="preserve"> en respuesta el Ayuntamiento manifestó</w:t>
      </w:r>
      <w:r w:rsidR="00A60FDD" w:rsidRPr="00A60FDD">
        <w:rPr>
          <w:rFonts w:ascii="Palatino Linotype" w:hAnsi="Palatino Linotype"/>
          <w:sz w:val="20"/>
          <w:lang w:val="es-MX" w:eastAsia="es-MX"/>
        </w:rPr>
        <w:t xml:space="preserve"> </w:t>
      </w:r>
      <w:r w:rsidR="00BC55F7">
        <w:rPr>
          <w:rFonts w:ascii="Palatino Linotype" w:hAnsi="Palatino Linotype" w:cs="Tahoma"/>
          <w:lang w:val="es-MX"/>
        </w:rPr>
        <w:t>mediante oficio ZIN/DCyT/0203/2023 de fecha quince de agosto de dos mil veintitrés, suscrito por el Director de Cultura y Turismo dirigido al Titular de la Unidad de Transparencia del Municipio de Zinacantepec</w:t>
      </w:r>
      <w:r w:rsidR="00A35E24">
        <w:rPr>
          <w:rFonts w:ascii="Palatino Linotype" w:hAnsi="Palatino Linotype" w:cs="Tahoma"/>
          <w:lang w:val="es-MX"/>
        </w:rPr>
        <w:t xml:space="preserve">, que con la finalidad de cumplir con el requerimiento enlistaba los talleres que imparte la Dirección de Cultura y Turismo, los cuales, </w:t>
      </w:r>
      <w:r w:rsidR="00A35E24">
        <w:rPr>
          <w:rFonts w:ascii="Palatino Linotype" w:hAnsi="Palatino Linotype" w:cs="Tahoma"/>
          <w:b/>
          <w:lang w:val="es-MX"/>
        </w:rPr>
        <w:t xml:space="preserve">no se requiere de cuota o recuperación, </w:t>
      </w:r>
      <w:r w:rsidR="00A35E24">
        <w:rPr>
          <w:rFonts w:ascii="Palatino Linotype" w:hAnsi="Palatino Linotype" w:cs="Tahoma"/>
          <w:lang w:val="es-MX"/>
        </w:rPr>
        <w:t>siendo los siguientes los talleres enlistados:</w:t>
      </w:r>
    </w:p>
    <w:p w14:paraId="36A18782" w14:textId="64CC1136" w:rsidR="00B874CF" w:rsidRDefault="00B874CF" w:rsidP="00141383">
      <w:pPr>
        <w:spacing w:after="0" w:line="360" w:lineRule="auto"/>
        <w:jc w:val="both"/>
        <w:rPr>
          <w:rFonts w:ascii="Palatino Linotype" w:hAnsi="Palatino Linotype" w:cs="Tahoma"/>
          <w:lang w:val="es-MX"/>
        </w:rPr>
      </w:pPr>
      <w:r>
        <w:rPr>
          <w:rFonts w:ascii="Palatino Linotype" w:hAnsi="Palatino Linotype" w:cs="Tahoma"/>
          <w:lang w:val="es-MX"/>
        </w:rPr>
        <w:t xml:space="preserve">Artes </w:t>
      </w:r>
      <w:r w:rsidR="00F6189E">
        <w:rPr>
          <w:rFonts w:ascii="Palatino Linotype" w:hAnsi="Palatino Linotype" w:cs="Tahoma"/>
          <w:lang w:val="es-MX"/>
        </w:rPr>
        <w:t>Plásticas,</w:t>
      </w:r>
      <w:r>
        <w:rPr>
          <w:rFonts w:ascii="Palatino Linotype" w:hAnsi="Palatino Linotype" w:cs="Tahoma"/>
          <w:lang w:val="es-MX"/>
        </w:rPr>
        <w:t xml:space="preserve"> </w:t>
      </w:r>
      <w:r w:rsidR="00F6189E">
        <w:rPr>
          <w:rFonts w:ascii="Palatino Linotype" w:hAnsi="Palatino Linotype" w:cs="Tahoma"/>
          <w:lang w:val="es-MX"/>
        </w:rPr>
        <w:t>Crochet,</w:t>
      </w:r>
      <w:r>
        <w:rPr>
          <w:rFonts w:ascii="Palatino Linotype" w:hAnsi="Palatino Linotype" w:cs="Tahoma"/>
          <w:lang w:val="es-MX"/>
        </w:rPr>
        <w:t xml:space="preserve"> Bisutería, </w:t>
      </w:r>
      <w:r w:rsidR="00F6189E">
        <w:rPr>
          <w:rFonts w:ascii="Palatino Linotype" w:hAnsi="Palatino Linotype" w:cs="Tahoma"/>
          <w:lang w:val="es-MX"/>
        </w:rPr>
        <w:t>Guitara,</w:t>
      </w:r>
      <w:r>
        <w:rPr>
          <w:rFonts w:ascii="Palatino Linotype" w:hAnsi="Palatino Linotype" w:cs="Tahoma"/>
          <w:lang w:val="es-MX"/>
        </w:rPr>
        <w:t xml:space="preserve"> Violín, Viola, Flauta Transversal, </w:t>
      </w:r>
      <w:r w:rsidR="00F6189E">
        <w:rPr>
          <w:rFonts w:ascii="Palatino Linotype" w:hAnsi="Palatino Linotype" w:cs="Tahoma"/>
          <w:lang w:val="es-MX"/>
        </w:rPr>
        <w:t xml:space="preserve">Percusiones, </w:t>
      </w:r>
      <w:r w:rsidR="000818A7">
        <w:rPr>
          <w:rFonts w:ascii="Palatino Linotype" w:hAnsi="Palatino Linotype" w:cs="Tahoma"/>
          <w:lang w:val="es-MX"/>
        </w:rPr>
        <w:t xml:space="preserve">Trompeta, Violonchelo, Canto, Iniciación Musical, </w:t>
      </w:r>
      <w:r w:rsidR="000E2E90">
        <w:rPr>
          <w:rFonts w:ascii="Palatino Linotype" w:hAnsi="Palatino Linotype" w:cs="Tahoma"/>
          <w:lang w:val="es-MX"/>
        </w:rPr>
        <w:t xml:space="preserve">Baile de Salón, Danza Folklorica, Ritmos Latinos y Lectoescritura. </w:t>
      </w:r>
    </w:p>
    <w:p w14:paraId="683730F0" w14:textId="77777777" w:rsidR="00B874CF" w:rsidRPr="00A35E24" w:rsidRDefault="00B874CF" w:rsidP="00141383">
      <w:pPr>
        <w:spacing w:after="0" w:line="360" w:lineRule="auto"/>
        <w:jc w:val="both"/>
        <w:rPr>
          <w:rFonts w:ascii="Palatino Linotype" w:hAnsi="Palatino Linotype" w:cs="Tahoma"/>
          <w:lang w:val="es-MX"/>
        </w:rPr>
      </w:pPr>
    </w:p>
    <w:p w14:paraId="527A1356" w14:textId="5BC84D8F" w:rsidR="00394370" w:rsidRDefault="00394370" w:rsidP="00141383">
      <w:pPr>
        <w:spacing w:after="0" w:line="360" w:lineRule="auto"/>
        <w:jc w:val="both"/>
        <w:rPr>
          <w:rFonts w:ascii="Palatino Linotype" w:hAnsi="Palatino Linotype" w:cs="Tahoma"/>
        </w:rPr>
      </w:pPr>
    </w:p>
    <w:p w14:paraId="0E443CFB" w14:textId="704934DF" w:rsidR="0071155A" w:rsidRDefault="0071155A" w:rsidP="00CE308D">
      <w:pPr>
        <w:spacing w:after="0" w:line="360" w:lineRule="auto"/>
        <w:jc w:val="both"/>
        <w:rPr>
          <w:rFonts w:ascii="Palatino Linotype" w:hAnsi="Palatino Linotype" w:cs="Arial"/>
        </w:rPr>
      </w:pPr>
      <w:bookmarkStart w:id="0" w:name="_GoBack"/>
      <w:bookmarkEnd w:id="0"/>
      <w:r>
        <w:rPr>
          <w:rFonts w:ascii="Palatino Linotype" w:hAnsi="Palatino Linotype" w:cs="Tahoma"/>
        </w:rPr>
        <w:t>Inconforme con la respuesta otorgada por el Sujeto Obligado</w:t>
      </w:r>
      <w:r w:rsidR="00141383">
        <w:rPr>
          <w:rFonts w:ascii="Palatino Linotype" w:hAnsi="Palatino Linotype" w:cs="Tahoma"/>
        </w:rPr>
        <w:t>,</w:t>
      </w:r>
      <w:r>
        <w:rPr>
          <w:rFonts w:ascii="Palatino Linotype" w:hAnsi="Palatino Linotype" w:cs="Tahoma"/>
        </w:rPr>
        <w:t xml:space="preserve"> a la </w:t>
      </w:r>
      <w:r w:rsidRPr="00B311D1">
        <w:rPr>
          <w:rFonts w:ascii="Palatino Linotype" w:hAnsi="Palatino Linotype" w:cs="Arial"/>
        </w:rPr>
        <w:t>solicitud de acceso a la información</w:t>
      </w:r>
      <w:r w:rsidR="00141383">
        <w:rPr>
          <w:rFonts w:ascii="Palatino Linotype" w:hAnsi="Palatino Linotype" w:cs="Arial"/>
        </w:rPr>
        <w:t>,</w:t>
      </w:r>
      <w:r>
        <w:rPr>
          <w:rFonts w:ascii="Palatino Linotype" w:hAnsi="Palatino Linotype" w:cs="Arial"/>
        </w:rPr>
        <w:t xml:space="preserve"> el Recurrente interpuso Recurso de Revisión </w:t>
      </w:r>
      <w:r w:rsidR="00141383">
        <w:rPr>
          <w:rFonts w:ascii="Palatino Linotype" w:hAnsi="Palatino Linotype" w:cs="Arial"/>
        </w:rPr>
        <w:t>en el que se inconformó de</w:t>
      </w:r>
      <w:r w:rsidR="00CE308D">
        <w:rPr>
          <w:rFonts w:ascii="Palatino Linotype" w:hAnsi="Palatino Linotype" w:cs="Arial"/>
        </w:rPr>
        <w:t xml:space="preserve"> que el Ayuntamiento no entrego la información.</w:t>
      </w:r>
    </w:p>
    <w:p w14:paraId="410B5FAF" w14:textId="77777777" w:rsidR="00634127" w:rsidRDefault="00634127" w:rsidP="00CE308D">
      <w:pPr>
        <w:spacing w:after="0" w:line="360" w:lineRule="auto"/>
        <w:jc w:val="both"/>
        <w:rPr>
          <w:rFonts w:ascii="Palatino Linotype" w:hAnsi="Palatino Linotype" w:cs="Arial"/>
        </w:rPr>
      </w:pPr>
    </w:p>
    <w:p w14:paraId="587439ED" w14:textId="54F3D601" w:rsidR="00643377" w:rsidRDefault="00D35351" w:rsidP="00033A62">
      <w:pPr>
        <w:spacing w:after="0" w:line="360" w:lineRule="auto"/>
        <w:jc w:val="both"/>
        <w:rPr>
          <w:rFonts w:ascii="Palatino Linotype" w:eastAsia="Calibri" w:hAnsi="Palatino Linotype" w:cs="Tahoma"/>
        </w:rPr>
      </w:pPr>
      <w:r>
        <w:rPr>
          <w:rFonts w:ascii="Palatino Linotype" w:hAnsi="Palatino Linotype" w:cs="Arial"/>
        </w:rPr>
        <w:t>En este sentido</w:t>
      </w:r>
      <w:r w:rsidR="00634127">
        <w:rPr>
          <w:rFonts w:ascii="Palatino Linotype" w:hAnsi="Palatino Linotype" w:cs="Arial"/>
        </w:rPr>
        <w:t xml:space="preserve">, la mayoría del Pleno de este Instituto, consideró procedente </w:t>
      </w:r>
      <w:r w:rsidR="00634127">
        <w:rPr>
          <w:rFonts w:ascii="Palatino Linotype" w:hAnsi="Palatino Linotype" w:cs="Arial"/>
          <w:b/>
        </w:rPr>
        <w:t xml:space="preserve">CONFIRMAR </w:t>
      </w:r>
      <w:r w:rsidR="00634127">
        <w:rPr>
          <w:rFonts w:ascii="Palatino Linotype" w:hAnsi="Palatino Linotype" w:cs="Arial"/>
        </w:rPr>
        <w:t>la respuesta entregada por el Ayuntamiento de Zinacantepec</w:t>
      </w:r>
      <w:r w:rsidR="00A072C2">
        <w:rPr>
          <w:rFonts w:ascii="Palatino Linotype" w:hAnsi="Palatino Linotype" w:cs="Arial"/>
        </w:rPr>
        <w:t xml:space="preserve">; </w:t>
      </w:r>
      <w:r w:rsidR="00033A62" w:rsidRPr="00033A62">
        <w:rPr>
          <w:rFonts w:ascii="Palatino Linotype" w:eastAsia="Calibri" w:hAnsi="Palatino Linotype" w:cs="Tahoma"/>
        </w:rPr>
        <w:t xml:space="preserve">sin embargo, difiero con la determinación tomada, pues considero que </w:t>
      </w:r>
      <w:r w:rsidR="00394370">
        <w:rPr>
          <w:rFonts w:ascii="Palatino Linotype" w:eastAsia="Calibri" w:hAnsi="Palatino Linotype" w:cs="Tahoma"/>
        </w:rPr>
        <w:t>la respuesta d</w:t>
      </w:r>
      <w:r w:rsidR="00033A62" w:rsidRPr="00033A62">
        <w:rPr>
          <w:rFonts w:ascii="Palatino Linotype" w:eastAsia="Calibri" w:hAnsi="Palatino Linotype" w:cs="Tahoma"/>
        </w:rPr>
        <w:t>el Ente Recurrido</w:t>
      </w:r>
      <w:r w:rsidR="00394370">
        <w:rPr>
          <w:rFonts w:ascii="Palatino Linotype" w:eastAsia="Calibri" w:hAnsi="Palatino Linotype" w:cs="Tahoma"/>
        </w:rPr>
        <w:t xml:space="preserve"> </w:t>
      </w:r>
      <w:r w:rsidR="00A072C2">
        <w:rPr>
          <w:rFonts w:ascii="Palatino Linotype" w:eastAsia="Calibri" w:hAnsi="Palatino Linotype" w:cs="Tahoma"/>
        </w:rPr>
        <w:t xml:space="preserve">no </w:t>
      </w:r>
      <w:r w:rsidR="00394370">
        <w:rPr>
          <w:rFonts w:ascii="Palatino Linotype" w:eastAsia="Calibri" w:hAnsi="Palatino Linotype" w:cs="Tahoma"/>
        </w:rPr>
        <w:t xml:space="preserve">satisfizo el derecho de acceso a </w:t>
      </w:r>
      <w:r w:rsidR="00660075">
        <w:rPr>
          <w:rFonts w:ascii="Palatino Linotype" w:eastAsia="Calibri" w:hAnsi="Palatino Linotype" w:cs="Tahoma"/>
        </w:rPr>
        <w:t>la información, en virtud de que tal como consta en las redes sociales del Sujeto Obligado</w:t>
      </w:r>
      <w:r w:rsidR="00643377">
        <w:rPr>
          <w:rFonts w:ascii="Palatino Linotype" w:eastAsia="Calibri" w:hAnsi="Palatino Linotype" w:cs="Tahoma"/>
        </w:rPr>
        <w:t xml:space="preserve"> la Dirección de Cultura y Turismo, imparte más cursos a los referidos en su respuesta dada al particular y algunos tienen costo</w:t>
      </w:r>
      <w:r w:rsidR="00DC20C3">
        <w:rPr>
          <w:rFonts w:ascii="Palatino Linotype" w:eastAsia="Calibri" w:hAnsi="Palatino Linotype" w:cs="Tahoma"/>
        </w:rPr>
        <w:t xml:space="preserve"> o cuota de recuperación</w:t>
      </w:r>
      <w:r w:rsidR="00643377">
        <w:rPr>
          <w:rFonts w:ascii="Palatino Linotype" w:eastAsia="Calibri" w:hAnsi="Palatino Linotype" w:cs="Tahoma"/>
        </w:rPr>
        <w:t>.</w:t>
      </w:r>
      <w:r w:rsidR="00DC20C3">
        <w:rPr>
          <w:rFonts w:ascii="Palatino Linotype" w:eastAsia="Calibri" w:hAnsi="Palatino Linotype" w:cs="Tahoma"/>
        </w:rPr>
        <w:t xml:space="preserve"> </w:t>
      </w:r>
      <w:r w:rsidR="00643377">
        <w:rPr>
          <w:rFonts w:ascii="Palatino Linotype" w:eastAsia="Calibri" w:hAnsi="Palatino Linotype" w:cs="Tahoma"/>
        </w:rPr>
        <w:t>Sobre lo anterior, se sustenta  anexando las ligas y capturas de pantalla siguientes:</w:t>
      </w:r>
    </w:p>
    <w:p w14:paraId="1D6BE214" w14:textId="77777777" w:rsidR="00643377" w:rsidRDefault="00643377" w:rsidP="00033A62">
      <w:pPr>
        <w:spacing w:after="0" w:line="360" w:lineRule="auto"/>
        <w:jc w:val="both"/>
        <w:rPr>
          <w:rFonts w:ascii="Palatino Linotype" w:eastAsia="Calibri" w:hAnsi="Palatino Linotype" w:cs="Tahoma"/>
        </w:rPr>
      </w:pPr>
    </w:p>
    <w:p w14:paraId="48361182" w14:textId="240B70B9" w:rsidR="00643377" w:rsidRDefault="005C0E5C" w:rsidP="00033A62">
      <w:pPr>
        <w:spacing w:after="0" w:line="360" w:lineRule="auto"/>
        <w:jc w:val="both"/>
        <w:rPr>
          <w:rFonts w:ascii="Palatino Linotype" w:eastAsia="Calibri" w:hAnsi="Palatino Linotype" w:cs="Tahoma"/>
        </w:rPr>
      </w:pPr>
      <w:hyperlink r:id="rId7" w:history="1">
        <w:r w:rsidR="00643377" w:rsidRPr="00E71C16">
          <w:rPr>
            <w:rStyle w:val="Hipervnculo"/>
            <w:rFonts w:ascii="Palatino Linotype" w:eastAsia="Calibri" w:hAnsi="Palatino Linotype" w:cs="Tahoma"/>
          </w:rPr>
          <w:t>https://m.facebook.com/story.php?story_fbid=pfbid02jXqr7JTb4seFb5gK2bSNoBsJ8UtzevrSarBW35v1MmmqAwzEUtwDa5hfbgdFcrrTl&amp;id=100083211856991&amp;mibextid=Nif5oz</w:t>
        </w:r>
      </w:hyperlink>
    </w:p>
    <w:p w14:paraId="451E9286" w14:textId="371DC411" w:rsidR="00643377" w:rsidRDefault="005C0E5C" w:rsidP="00033A62">
      <w:pPr>
        <w:spacing w:after="0" w:line="360" w:lineRule="auto"/>
        <w:jc w:val="both"/>
        <w:rPr>
          <w:rFonts w:ascii="Palatino Linotype" w:eastAsia="Calibri" w:hAnsi="Palatino Linotype" w:cs="Tahoma"/>
        </w:rPr>
      </w:pPr>
      <w:hyperlink r:id="rId8" w:history="1">
        <w:r w:rsidR="00643377" w:rsidRPr="00E71C16">
          <w:rPr>
            <w:rStyle w:val="Hipervnculo"/>
            <w:rFonts w:ascii="Palatino Linotype" w:eastAsia="Calibri" w:hAnsi="Palatino Linotype" w:cs="Tahoma"/>
          </w:rPr>
          <w:t>https://www.facebook.com/100083211856991/posts/pfbid02Txg9kUSXHoGVVLNJvd9DwbqQuoF5bUwYz7WQsrpZhCaqKyugf1pERG6BknqwiGP9l/?mibextid=Nif5oz</w:t>
        </w:r>
      </w:hyperlink>
    </w:p>
    <w:p w14:paraId="085537A3" w14:textId="77777777" w:rsidR="00643377" w:rsidRDefault="00643377" w:rsidP="00033A62">
      <w:pPr>
        <w:spacing w:after="0" w:line="360" w:lineRule="auto"/>
        <w:jc w:val="both"/>
        <w:rPr>
          <w:rFonts w:ascii="Palatino Linotype" w:eastAsia="Calibri" w:hAnsi="Palatino Linotype" w:cs="Tahoma"/>
        </w:rPr>
      </w:pPr>
    </w:p>
    <w:p w14:paraId="1711FD75" w14:textId="77777777" w:rsidR="00643377" w:rsidRDefault="00643377" w:rsidP="00033A62">
      <w:pPr>
        <w:spacing w:after="0" w:line="360" w:lineRule="auto"/>
        <w:jc w:val="both"/>
        <w:rPr>
          <w:rFonts w:ascii="Palatino Linotype" w:eastAsia="Calibri" w:hAnsi="Palatino Linotype" w:cs="Tahoma"/>
          <w:noProof/>
          <w:lang w:val="es-MX" w:eastAsia="es-MX"/>
        </w:rPr>
      </w:pPr>
      <w:r>
        <w:rPr>
          <w:noProof/>
          <w:lang w:val="es-MX" w:eastAsia="es-MX"/>
        </w:rPr>
        <mc:AlternateContent>
          <mc:Choice Requires="wps">
            <w:drawing>
              <wp:inline distT="0" distB="0" distL="0" distR="0" wp14:anchorId="7BB060D6" wp14:editId="387FDF4A">
                <wp:extent cx="304800" cy="304800"/>
                <wp:effectExtent l="0" t="0" r="0" b="0"/>
                <wp:docPr id="7" name="AutoShape 1" descr="blob:https://web.whatsapp.com/0cda9792-f902-4dcc-8a96-011a353ae5a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C89C29" id="AutoShape 1" o:spid="_x0000_s1026" alt="blob:https://web.whatsapp.com/0cda9792-f902-4dcc-8a96-011a353ae5a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2mdObhAgAAAgY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643377">
        <w:rPr>
          <w:rFonts w:ascii="Palatino Linotype" w:eastAsia="Calibri" w:hAnsi="Palatino Linotype" w:cs="Tahoma"/>
          <w:noProof/>
          <w:lang w:val="es-MX" w:eastAsia="es-MX"/>
        </w:rPr>
        <mc:AlternateContent>
          <mc:Choice Requires="wps">
            <w:drawing>
              <wp:inline distT="0" distB="0" distL="0" distR="0" wp14:anchorId="398BF3CF" wp14:editId="433AD38B">
                <wp:extent cx="304800" cy="304800"/>
                <wp:effectExtent l="0" t="0" r="0" b="0"/>
                <wp:docPr id="8" name="Rectángulo 8" descr="blob:https://web.whatsapp.com/0cda9792-f902-4dcc-8a96-011a353ae5a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994AB" id="Rectángulo 8" o:spid="_x0000_s1026" alt="blob:https://web.whatsapp.com/0cda9792-f902-4dcc-8a96-011a353ae5a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R1d3Q6AIAAAQGAAAOAAAAAAAAAAAA&#10;AAAAAC4CAABkcnMvZTJvRG9jLnhtbFBLAQItABQABgAIAAAAIQBMoOks2AAAAAMBAAAPAAAAAAAA&#10;AAAAAAAAAEIFAABkcnMvZG93bnJldi54bWxQSwUGAAAAAAQABADzAAAARwYAAAAA&#10;" filled="f" stroked="f">
                <o:lock v:ext="edit" aspectratio="t"/>
                <w10:anchorlock/>
              </v:rect>
            </w:pict>
          </mc:Fallback>
        </mc:AlternateContent>
      </w:r>
    </w:p>
    <w:p w14:paraId="0BF79406" w14:textId="283535C4" w:rsidR="00643377" w:rsidRDefault="00643377" w:rsidP="00643377">
      <w:pPr>
        <w:spacing w:after="0" w:line="360" w:lineRule="auto"/>
        <w:jc w:val="center"/>
        <w:rPr>
          <w:rFonts w:ascii="Palatino Linotype" w:eastAsia="Calibri" w:hAnsi="Palatino Linotype" w:cs="Tahoma"/>
        </w:rPr>
      </w:pPr>
      <w:r>
        <w:rPr>
          <w:rFonts w:ascii="Palatino Linotype" w:eastAsia="Calibri" w:hAnsi="Palatino Linotype" w:cs="Tahoma"/>
          <w:noProof/>
          <w:lang w:val="es-MX" w:eastAsia="es-MX"/>
        </w:rPr>
        <w:lastRenderedPageBreak/>
        <w:drawing>
          <wp:inline distT="0" distB="0" distL="0" distR="0" wp14:anchorId="244C1103" wp14:editId="446E31B2">
            <wp:extent cx="2667000" cy="29724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3-09-22 at 11.58.39 AM.jpeg"/>
                    <pic:cNvPicPr/>
                  </pic:nvPicPr>
                  <pic:blipFill rotWithShape="1">
                    <a:blip r:embed="rId9" cstate="print">
                      <a:extLst>
                        <a:ext uri="{28A0092B-C50C-407E-A947-70E740481C1C}">
                          <a14:useLocalDpi xmlns:a14="http://schemas.microsoft.com/office/drawing/2010/main" val="0"/>
                        </a:ext>
                      </a:extLst>
                    </a:blip>
                    <a:srcRect t="18914" r="-1239"/>
                    <a:stretch/>
                  </pic:blipFill>
                  <pic:spPr bwMode="auto">
                    <a:xfrm>
                      <a:off x="0" y="0"/>
                      <a:ext cx="2674989" cy="2981339"/>
                    </a:xfrm>
                    <a:prstGeom prst="rect">
                      <a:avLst/>
                    </a:prstGeom>
                    <a:ln>
                      <a:noFill/>
                    </a:ln>
                    <a:extLst>
                      <a:ext uri="{53640926-AAD7-44D8-BBD7-CCE9431645EC}">
                        <a14:shadowObscured xmlns:a14="http://schemas.microsoft.com/office/drawing/2010/main"/>
                      </a:ext>
                    </a:extLst>
                  </pic:spPr>
                </pic:pic>
              </a:graphicData>
            </a:graphic>
          </wp:inline>
        </w:drawing>
      </w:r>
    </w:p>
    <w:p w14:paraId="0D0C46B9" w14:textId="77777777" w:rsidR="00643377" w:rsidRDefault="00643377" w:rsidP="00643377">
      <w:pPr>
        <w:spacing w:after="0" w:line="360" w:lineRule="auto"/>
        <w:jc w:val="center"/>
        <w:rPr>
          <w:rFonts w:ascii="Palatino Linotype" w:eastAsia="Calibri" w:hAnsi="Palatino Linotype" w:cs="Tahoma"/>
          <w:noProof/>
          <w:lang w:val="es-MX" w:eastAsia="es-MX"/>
        </w:rPr>
      </w:pPr>
    </w:p>
    <w:p w14:paraId="4ECCD728" w14:textId="5F27BC45" w:rsidR="00643377" w:rsidRDefault="00643377" w:rsidP="00643377">
      <w:pPr>
        <w:spacing w:after="0" w:line="360" w:lineRule="auto"/>
        <w:jc w:val="center"/>
        <w:rPr>
          <w:rFonts w:ascii="Palatino Linotype" w:eastAsia="Calibri" w:hAnsi="Palatino Linotype" w:cs="Tahoma"/>
        </w:rPr>
      </w:pPr>
      <w:r>
        <w:rPr>
          <w:rFonts w:ascii="Palatino Linotype" w:eastAsia="Calibri" w:hAnsi="Palatino Linotype" w:cs="Tahoma"/>
          <w:noProof/>
          <w:lang w:val="es-MX" w:eastAsia="es-MX"/>
        </w:rPr>
        <w:drawing>
          <wp:inline distT="0" distB="0" distL="0" distR="0" wp14:anchorId="126E7F4E" wp14:editId="0C2D1E93">
            <wp:extent cx="2838450" cy="2704959"/>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3-09-22 at 11.58.32 AM (1).jpeg"/>
                    <pic:cNvPicPr/>
                  </pic:nvPicPr>
                  <pic:blipFill rotWithShape="1">
                    <a:blip r:embed="rId10" cstate="print">
                      <a:extLst>
                        <a:ext uri="{28A0092B-C50C-407E-A947-70E740481C1C}">
                          <a14:useLocalDpi xmlns:a14="http://schemas.microsoft.com/office/drawing/2010/main" val="0"/>
                        </a:ext>
                      </a:extLst>
                    </a:blip>
                    <a:srcRect l="1" t="16899" r="264" b="6597"/>
                    <a:stretch/>
                  </pic:blipFill>
                  <pic:spPr bwMode="auto">
                    <a:xfrm>
                      <a:off x="0" y="0"/>
                      <a:ext cx="2850440" cy="2716385"/>
                    </a:xfrm>
                    <a:prstGeom prst="rect">
                      <a:avLst/>
                    </a:prstGeom>
                    <a:ln>
                      <a:noFill/>
                    </a:ln>
                    <a:extLst>
                      <a:ext uri="{53640926-AAD7-44D8-BBD7-CCE9431645EC}">
                        <a14:shadowObscured xmlns:a14="http://schemas.microsoft.com/office/drawing/2010/main"/>
                      </a:ext>
                    </a:extLst>
                  </pic:spPr>
                </pic:pic>
              </a:graphicData>
            </a:graphic>
          </wp:inline>
        </w:drawing>
      </w:r>
    </w:p>
    <w:p w14:paraId="52754125" w14:textId="77777777" w:rsidR="00643377" w:rsidRDefault="00643377" w:rsidP="00643377">
      <w:pPr>
        <w:spacing w:after="0" w:line="360" w:lineRule="auto"/>
        <w:jc w:val="center"/>
        <w:rPr>
          <w:rFonts w:ascii="Palatino Linotype" w:eastAsia="Calibri" w:hAnsi="Palatino Linotype" w:cs="Tahoma"/>
        </w:rPr>
      </w:pPr>
    </w:p>
    <w:p w14:paraId="176844B0" w14:textId="77777777" w:rsidR="00643377" w:rsidRDefault="00643377" w:rsidP="00643377">
      <w:pPr>
        <w:spacing w:after="0" w:line="360" w:lineRule="auto"/>
        <w:jc w:val="center"/>
        <w:rPr>
          <w:rFonts w:ascii="Palatino Linotype" w:eastAsia="Calibri" w:hAnsi="Palatino Linotype" w:cs="Tahoma"/>
        </w:rPr>
      </w:pPr>
    </w:p>
    <w:p w14:paraId="298AFB58" w14:textId="77777777" w:rsidR="00643377" w:rsidRDefault="00643377" w:rsidP="00033A62">
      <w:pPr>
        <w:spacing w:after="0" w:line="360" w:lineRule="auto"/>
        <w:jc w:val="both"/>
        <w:rPr>
          <w:noProof/>
          <w:lang w:val="es-MX" w:eastAsia="es-MX"/>
        </w:rPr>
      </w:pPr>
    </w:p>
    <w:p w14:paraId="0A9EC035" w14:textId="6A267DBA" w:rsidR="00A072C2" w:rsidRDefault="00643377" w:rsidP="00643377">
      <w:pPr>
        <w:spacing w:after="0" w:line="360" w:lineRule="auto"/>
        <w:jc w:val="center"/>
        <w:rPr>
          <w:rFonts w:ascii="Palatino Linotype" w:eastAsia="Calibri" w:hAnsi="Palatino Linotype" w:cs="Tahoma"/>
        </w:rPr>
      </w:pPr>
      <w:r>
        <w:rPr>
          <w:noProof/>
          <w:lang w:val="es-MX" w:eastAsia="es-MX"/>
        </w:rPr>
        <w:lastRenderedPageBreak/>
        <w:drawing>
          <wp:inline distT="0" distB="0" distL="0" distR="0" wp14:anchorId="61B2282D" wp14:editId="57CB0464">
            <wp:extent cx="3209925" cy="3523088"/>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265" t="17803" r="31941" b="14303"/>
                    <a:stretch/>
                  </pic:blipFill>
                  <pic:spPr bwMode="auto">
                    <a:xfrm>
                      <a:off x="0" y="0"/>
                      <a:ext cx="3216620" cy="3530436"/>
                    </a:xfrm>
                    <a:prstGeom prst="rect">
                      <a:avLst/>
                    </a:prstGeom>
                    <a:ln>
                      <a:noFill/>
                    </a:ln>
                    <a:extLst>
                      <a:ext uri="{53640926-AAD7-44D8-BBD7-CCE9431645EC}">
                        <a14:shadowObscured xmlns:a14="http://schemas.microsoft.com/office/drawing/2010/main"/>
                      </a:ext>
                    </a:extLst>
                  </pic:spPr>
                </pic:pic>
              </a:graphicData>
            </a:graphic>
          </wp:inline>
        </w:drawing>
      </w:r>
    </w:p>
    <w:p w14:paraId="1928B59D" w14:textId="125DE583" w:rsidR="00643377" w:rsidRDefault="00DC20C3" w:rsidP="00643377">
      <w:pPr>
        <w:spacing w:after="0" w:line="360" w:lineRule="auto"/>
        <w:jc w:val="center"/>
        <w:rPr>
          <w:noProof/>
          <w:lang w:val="es-MX" w:eastAsia="es-MX"/>
        </w:rPr>
      </w:pPr>
      <w:r>
        <w:rPr>
          <w:noProof/>
          <w:lang w:val="es-MX" w:eastAsia="es-MX"/>
        </w:rPr>
        <w:drawing>
          <wp:inline distT="0" distB="0" distL="0" distR="0" wp14:anchorId="373A9175" wp14:editId="5CEAF830">
            <wp:extent cx="3575481" cy="1645920"/>
            <wp:effectExtent l="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587" t="16426" r="33392" b="56548"/>
                    <a:stretch/>
                  </pic:blipFill>
                  <pic:spPr bwMode="auto">
                    <a:xfrm>
                      <a:off x="0" y="0"/>
                      <a:ext cx="3599109" cy="1656797"/>
                    </a:xfrm>
                    <a:prstGeom prst="rect">
                      <a:avLst/>
                    </a:prstGeom>
                    <a:ln>
                      <a:noFill/>
                    </a:ln>
                    <a:extLst>
                      <a:ext uri="{53640926-AAD7-44D8-BBD7-CCE9431645EC}">
                        <a14:shadowObscured xmlns:a14="http://schemas.microsoft.com/office/drawing/2010/main"/>
                      </a:ext>
                    </a:extLst>
                  </pic:spPr>
                </pic:pic>
              </a:graphicData>
            </a:graphic>
          </wp:inline>
        </w:drawing>
      </w:r>
    </w:p>
    <w:p w14:paraId="5D2F4EBB" w14:textId="77777777" w:rsidR="00033A62" w:rsidRPr="00033A62" w:rsidRDefault="00033A62" w:rsidP="00033A62">
      <w:pPr>
        <w:spacing w:after="0" w:line="360" w:lineRule="auto"/>
        <w:jc w:val="both"/>
        <w:rPr>
          <w:rFonts w:ascii="Palatino Linotype" w:eastAsia="Calibri" w:hAnsi="Palatino Linotype" w:cs="Arial"/>
        </w:rPr>
      </w:pPr>
    </w:p>
    <w:p w14:paraId="3D403C9A" w14:textId="26FDE950" w:rsidR="00DC20C3" w:rsidRDefault="00033A62" w:rsidP="00033A62">
      <w:pPr>
        <w:spacing w:after="0" w:line="360" w:lineRule="auto"/>
        <w:jc w:val="both"/>
        <w:rPr>
          <w:rFonts w:ascii="Palatino Linotype" w:eastAsia="Calibri" w:hAnsi="Palatino Linotype" w:cs="Arial"/>
        </w:rPr>
      </w:pPr>
      <w:r w:rsidRPr="00033A62">
        <w:rPr>
          <w:rFonts w:ascii="Palatino Linotype" w:eastAsia="Calibri" w:hAnsi="Palatino Linotype" w:cs="Arial"/>
        </w:rPr>
        <w:t xml:space="preserve">En ese sentido, debo señalar que el </w:t>
      </w:r>
      <w:r>
        <w:rPr>
          <w:rFonts w:ascii="Palatino Linotype" w:eastAsia="Calibri" w:hAnsi="Palatino Linotype" w:cs="Arial"/>
        </w:rPr>
        <w:t xml:space="preserve">Ayuntamiento de </w:t>
      </w:r>
      <w:r w:rsidR="00DC20C3">
        <w:rPr>
          <w:rFonts w:ascii="Palatino Linotype" w:eastAsia="Calibri" w:hAnsi="Palatino Linotype" w:cs="Arial"/>
        </w:rPr>
        <w:t>Zinacant</w:t>
      </w:r>
      <w:r w:rsidR="00630F30">
        <w:rPr>
          <w:rFonts w:ascii="Palatino Linotype" w:eastAsia="Calibri" w:hAnsi="Palatino Linotype" w:cs="Arial"/>
        </w:rPr>
        <w:t xml:space="preserve">epec, no remitió la información completa al Recurrente </w:t>
      </w:r>
      <w:r w:rsidR="008E4D36">
        <w:rPr>
          <w:rFonts w:ascii="Palatino Linotype" w:eastAsia="Calibri" w:hAnsi="Palatino Linotype" w:cs="Arial"/>
        </w:rPr>
        <w:t>de conformidad con el artículo 11 de la Ley de Transparencia y Acceso a la Información Pública</w:t>
      </w:r>
      <w:r w:rsidR="00D35351">
        <w:rPr>
          <w:rFonts w:ascii="Palatino Linotype" w:eastAsia="Calibri" w:hAnsi="Palatino Linotype" w:cs="Arial"/>
        </w:rPr>
        <w:t>, por lo que no era posible confirmar la respuesta.</w:t>
      </w:r>
    </w:p>
    <w:p w14:paraId="04B45941" w14:textId="443C31B1" w:rsidR="008E28BE" w:rsidRDefault="008E28BE" w:rsidP="008E28BE">
      <w:pPr>
        <w:spacing w:after="0" w:line="360" w:lineRule="auto"/>
        <w:jc w:val="both"/>
        <w:rPr>
          <w:rFonts w:ascii="Palatino Linotype" w:eastAsia="Times New Roman" w:hAnsi="Palatino Linotype" w:cs="Arial"/>
          <w:sz w:val="24"/>
          <w:szCs w:val="24"/>
          <w:lang w:eastAsia="es-MX"/>
        </w:rPr>
      </w:pPr>
    </w:p>
    <w:p w14:paraId="16FE40BE" w14:textId="6A4A1E9C" w:rsidR="0031551D" w:rsidRPr="00370BD8" w:rsidRDefault="00B551F5" w:rsidP="008E28BE">
      <w:pPr>
        <w:spacing w:after="0" w:line="360" w:lineRule="auto"/>
        <w:jc w:val="both"/>
        <w:rPr>
          <w:rFonts w:ascii="Palatino Linotype" w:eastAsia="Calibri" w:hAnsi="Palatino Linotype" w:cs="Arial"/>
        </w:rPr>
      </w:pPr>
      <w:r>
        <w:rPr>
          <w:rFonts w:ascii="Palatino Linotype" w:eastAsia="Calibri" w:hAnsi="Palatino Linotype" w:cs="Arial"/>
        </w:rPr>
        <w:lastRenderedPageBreak/>
        <w:t xml:space="preserve">Asimismo, </w:t>
      </w:r>
      <w:r w:rsidR="002C685D" w:rsidRPr="00672FF1">
        <w:rPr>
          <w:rFonts w:ascii="Palatino Linotype" w:eastAsia="Calibri" w:hAnsi="Palatino Linotype" w:cs="Tahoma"/>
          <w:bCs/>
          <w:color w:val="000000" w:themeColor="text1"/>
        </w:rPr>
        <w:t xml:space="preserve">cabe traer a colación la Resolución del Recurso de Revisión con número </w:t>
      </w:r>
      <w:r w:rsidR="002C685D">
        <w:rPr>
          <w:rFonts w:ascii="Palatino Linotype" w:hAnsi="Palatino Linotype"/>
          <w:color w:val="000000" w:themeColor="text1"/>
        </w:rPr>
        <w:t>04761/INFOEM/IP/RR/2023</w:t>
      </w:r>
      <w:r w:rsidR="0027668E">
        <w:rPr>
          <w:rFonts w:ascii="Palatino Linotype" w:hAnsi="Palatino Linotype"/>
          <w:color w:val="000000" w:themeColor="text1"/>
        </w:rPr>
        <w:t xml:space="preserve"> de fecha veinte de septiembre del año en curso</w:t>
      </w:r>
      <w:r w:rsidR="002C685D" w:rsidRPr="00672FF1">
        <w:rPr>
          <w:rFonts w:ascii="Palatino Linotype" w:eastAsia="Calibri" w:hAnsi="Palatino Linotype" w:cs="Tahoma"/>
          <w:bCs/>
          <w:color w:val="000000" w:themeColor="text1"/>
        </w:rPr>
        <w:t>,</w:t>
      </w:r>
      <w:r w:rsidR="002C685D">
        <w:rPr>
          <w:rFonts w:ascii="Palatino Linotype" w:eastAsia="Calibri" w:hAnsi="Palatino Linotype" w:cs="Tahoma"/>
          <w:bCs/>
          <w:color w:val="000000" w:themeColor="text1"/>
        </w:rPr>
        <w:t xml:space="preserve"> en el cual este Instituto </w:t>
      </w:r>
      <w:r>
        <w:rPr>
          <w:rFonts w:ascii="Palatino Linotype" w:eastAsia="Calibri" w:hAnsi="Palatino Linotype" w:cs="Tahoma"/>
          <w:bCs/>
          <w:color w:val="000000" w:themeColor="text1"/>
        </w:rPr>
        <w:t>advirtió</w:t>
      </w:r>
      <w:r w:rsidR="00AD51E4">
        <w:rPr>
          <w:rFonts w:ascii="Palatino Linotype" w:eastAsia="Calibri" w:hAnsi="Palatino Linotype" w:cs="Tahoma"/>
          <w:bCs/>
          <w:color w:val="000000" w:themeColor="text1"/>
        </w:rPr>
        <w:t xml:space="preserve"> que el Ayuntamiento de Zinacantepec, a través de la Dirección de Cultura y Turismo impartió el curso denominado “Verano de Locura”, mismo que tenía una cuota de recuperación.</w:t>
      </w:r>
    </w:p>
    <w:p w14:paraId="7F0BE645" w14:textId="45CB03C7" w:rsidR="00033A62" w:rsidRDefault="00033A62" w:rsidP="00033A62">
      <w:pPr>
        <w:spacing w:after="0" w:line="360" w:lineRule="auto"/>
        <w:jc w:val="both"/>
        <w:rPr>
          <w:rFonts w:ascii="Palatino Linotype" w:eastAsia="Calibri" w:hAnsi="Palatino Linotype" w:cs="Arial"/>
        </w:rPr>
      </w:pPr>
      <w:r>
        <w:rPr>
          <w:rFonts w:ascii="Palatino Linotype" w:eastAsia="Calibri" w:hAnsi="Palatino Linotype" w:cs="Arial"/>
        </w:rPr>
        <w:t xml:space="preserve"> </w:t>
      </w:r>
    </w:p>
    <w:p w14:paraId="379B1819" w14:textId="77777777" w:rsidR="0027668E" w:rsidRPr="0027668E" w:rsidRDefault="0027668E" w:rsidP="0027668E">
      <w:pPr>
        <w:tabs>
          <w:tab w:val="left" w:pos="4962"/>
        </w:tabs>
        <w:spacing w:after="0" w:line="360" w:lineRule="auto"/>
        <w:jc w:val="both"/>
        <w:rPr>
          <w:rFonts w:ascii="Palatino Linotype" w:eastAsia="Times New Roman" w:hAnsi="Palatino Linotype" w:cs="Tahoma"/>
          <w:bCs/>
          <w:szCs w:val="24"/>
          <w:lang w:eastAsia="es-ES"/>
        </w:rPr>
      </w:pPr>
      <w:r w:rsidRPr="0027668E">
        <w:rPr>
          <w:rFonts w:ascii="Palatino Linotype" w:eastAsia="Times New Roman" w:hAnsi="Palatino Linotype" w:cs="Tahoma"/>
          <w:bCs/>
          <w:szCs w:val="24"/>
          <w:lang w:eastAsia="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0CA54D9B" w14:textId="77777777" w:rsidR="0027668E" w:rsidRPr="00033A62" w:rsidRDefault="0027668E" w:rsidP="00033A62">
      <w:pPr>
        <w:spacing w:after="0" w:line="360" w:lineRule="auto"/>
        <w:jc w:val="both"/>
        <w:rPr>
          <w:rFonts w:ascii="Palatino Linotype" w:eastAsia="Calibri" w:hAnsi="Palatino Linotype" w:cs="Tahoma"/>
          <w:bCs/>
        </w:rPr>
      </w:pPr>
    </w:p>
    <w:p w14:paraId="21C99744" w14:textId="0671B86A" w:rsidR="00AD51E4" w:rsidRPr="00AD51E4" w:rsidRDefault="00033A62" w:rsidP="00AD51E4">
      <w:pPr>
        <w:spacing w:after="0" w:line="360" w:lineRule="auto"/>
        <w:jc w:val="both"/>
        <w:rPr>
          <w:rFonts w:ascii="Palatino Linotype" w:eastAsia="Calibri" w:hAnsi="Palatino Linotype" w:cs="Tahoma"/>
          <w:bCs/>
        </w:rPr>
      </w:pPr>
      <w:r w:rsidRPr="00033A62">
        <w:rPr>
          <w:rFonts w:ascii="Palatino Linotype" w:eastAsia="Calibri" w:hAnsi="Palatino Linotype" w:cs="Tahoma"/>
          <w:bCs/>
        </w:rPr>
        <w:t xml:space="preserve">De tales circunstancias, </w:t>
      </w:r>
      <w:r w:rsidR="000A332B">
        <w:rPr>
          <w:rFonts w:ascii="Palatino Linotype" w:eastAsia="Calibri" w:hAnsi="Palatino Linotype" w:cs="Tahoma"/>
          <w:bCs/>
        </w:rPr>
        <w:t xml:space="preserve">al haber contestado </w:t>
      </w:r>
      <w:r w:rsidR="00B551F5" w:rsidRPr="00033A62">
        <w:rPr>
          <w:rFonts w:ascii="Palatino Linotype" w:eastAsia="Calibri" w:hAnsi="Palatino Linotype" w:cs="Tahoma"/>
          <w:bCs/>
        </w:rPr>
        <w:t xml:space="preserve">el </w:t>
      </w:r>
      <w:r w:rsidR="00B551F5">
        <w:rPr>
          <w:rFonts w:ascii="Palatino Linotype" w:eastAsia="Calibri" w:hAnsi="Palatino Linotype" w:cs="Tahoma"/>
          <w:bCs/>
        </w:rPr>
        <w:t>Ayuntamiento de Zinacantepec,</w:t>
      </w:r>
      <w:r w:rsidR="00B551F5">
        <w:rPr>
          <w:rFonts w:ascii="Palatino Linotype" w:eastAsia="Calibri" w:hAnsi="Palatino Linotype" w:cs="Tahoma"/>
          <w:bCs/>
        </w:rPr>
        <w:t xml:space="preserve"> </w:t>
      </w:r>
      <w:r w:rsidR="000A332B">
        <w:rPr>
          <w:rFonts w:ascii="Palatino Linotype" w:eastAsia="Calibri" w:hAnsi="Palatino Linotype" w:cs="Tahoma"/>
          <w:bCs/>
        </w:rPr>
        <w:t xml:space="preserve">que los cursos que imparte la Dirección de Cultura y Turismo no requieren de cuota o recuperación y no mencionar todos los cursos, </w:t>
      </w:r>
      <w:r w:rsidR="00B551F5">
        <w:rPr>
          <w:rFonts w:ascii="Palatino Linotype" w:eastAsia="Calibri" w:hAnsi="Palatino Linotype" w:cs="Tahoma"/>
          <w:bCs/>
        </w:rPr>
        <w:t xml:space="preserve">la resolución que nos ocupa </w:t>
      </w:r>
      <w:r w:rsidR="000A332B">
        <w:rPr>
          <w:rFonts w:ascii="Palatino Linotype" w:eastAsia="Calibri" w:hAnsi="Palatino Linotype" w:cs="Tahoma"/>
          <w:bCs/>
        </w:rPr>
        <w:t xml:space="preserve">debió modificar </w:t>
      </w:r>
      <w:r w:rsidR="00B551F5">
        <w:rPr>
          <w:rFonts w:ascii="Palatino Linotype" w:eastAsia="Calibri" w:hAnsi="Palatino Linotype" w:cs="Tahoma"/>
          <w:bCs/>
        </w:rPr>
        <w:t>la</w:t>
      </w:r>
      <w:r w:rsidR="000A332B">
        <w:rPr>
          <w:rFonts w:ascii="Palatino Linotype" w:eastAsia="Calibri" w:hAnsi="Palatino Linotype" w:cs="Tahoma"/>
          <w:bCs/>
        </w:rPr>
        <w:t xml:space="preserve"> respuesta </w:t>
      </w:r>
      <w:r w:rsidR="00B551F5">
        <w:rPr>
          <w:rFonts w:ascii="Palatino Linotype" w:eastAsia="Calibri" w:hAnsi="Palatino Linotype" w:cs="Tahoma"/>
          <w:bCs/>
        </w:rPr>
        <w:t>y ordenar al Sujeto Obligado a</w:t>
      </w:r>
      <w:r w:rsidR="0027668E">
        <w:rPr>
          <w:rFonts w:ascii="Palatino Linotype" w:eastAsia="Calibri" w:hAnsi="Palatino Linotype" w:cs="Tahoma"/>
          <w:bCs/>
        </w:rPr>
        <w:t xml:space="preserve"> realizar una indagación en sus archivos, a efecto de proporcionar un listado de todos los curos que imparte y su cuota de recuperación </w:t>
      </w:r>
      <w:r w:rsidR="00B551F5">
        <w:rPr>
          <w:rFonts w:ascii="Palatino Linotype" w:eastAsia="Calibri" w:hAnsi="Palatino Linotype" w:cs="Tahoma"/>
          <w:bCs/>
        </w:rPr>
        <w:t>con el objetivo</w:t>
      </w:r>
      <w:r w:rsidR="000A332B">
        <w:rPr>
          <w:rFonts w:ascii="Palatino Linotype" w:eastAsia="Calibri" w:hAnsi="Palatino Linotype" w:cs="Tahoma"/>
          <w:bCs/>
        </w:rPr>
        <w:t xml:space="preserve"> de garantizar el derecho de </w:t>
      </w:r>
      <w:r w:rsidR="0027668E">
        <w:rPr>
          <w:rFonts w:ascii="Palatino Linotype" w:eastAsia="Calibri" w:hAnsi="Palatino Linotype" w:cs="Tahoma"/>
          <w:bCs/>
        </w:rPr>
        <w:t>acceso a la información pública.</w:t>
      </w:r>
    </w:p>
    <w:p w14:paraId="4DBCDFFF" w14:textId="465468A3" w:rsidR="00AD51E4" w:rsidRPr="00AD51E4" w:rsidRDefault="00AD51E4" w:rsidP="00AD51E4">
      <w:pPr>
        <w:spacing w:after="0" w:line="360" w:lineRule="auto"/>
        <w:jc w:val="both"/>
        <w:rPr>
          <w:rFonts w:ascii="Palatino Linotype" w:hAnsi="Palatino Linotype"/>
          <w:bCs/>
          <w:iCs/>
          <w:color w:val="000000" w:themeColor="text1"/>
          <w:lang w:val="es-MX"/>
        </w:rPr>
      </w:pPr>
    </w:p>
    <w:p w14:paraId="61EA20BC" w14:textId="77777777" w:rsidR="00AD51E4" w:rsidRPr="00AD51E4" w:rsidRDefault="00AD51E4" w:rsidP="00AD51E4">
      <w:pPr>
        <w:spacing w:after="0" w:line="360" w:lineRule="auto"/>
        <w:contextualSpacing/>
        <w:jc w:val="both"/>
        <w:rPr>
          <w:rFonts w:ascii="Palatino Linotype" w:hAnsi="Palatino Linotype" w:cs="Tahoma"/>
          <w:color w:val="000000" w:themeColor="text1"/>
          <w:szCs w:val="24"/>
        </w:rPr>
      </w:pPr>
      <w:r w:rsidRPr="00AD51E4">
        <w:rPr>
          <w:rFonts w:ascii="Palatino Linotype" w:hAnsi="Palatino Linotype" w:cs="Tahoma"/>
          <w:iCs/>
          <w:color w:val="000000" w:themeColor="text1"/>
          <w:lang w:val="es-MX"/>
        </w:rPr>
        <w:t>Dicha</w:t>
      </w:r>
      <w:r w:rsidRPr="00AD51E4">
        <w:rPr>
          <w:rFonts w:ascii="Palatino Linotype" w:hAnsi="Palatino Linotype" w:cs="Tahoma"/>
          <w:color w:val="000000" w:themeColor="text1"/>
          <w:szCs w:val="24"/>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w:t>
      </w:r>
      <w:r w:rsidRPr="00AD51E4">
        <w:rPr>
          <w:rFonts w:ascii="Palatino Linotype" w:hAnsi="Palatino Linotype" w:cs="Tahoma"/>
          <w:color w:val="000000" w:themeColor="text1"/>
          <w:szCs w:val="24"/>
        </w:rPr>
        <w:lastRenderedPageBreak/>
        <w:t>procesamiento de la misma, ni presentarla conforme al interés del solicitante, además, que tampoco deberá generarla, resumirla, efectuar cálculos o practicar investigaciones.</w:t>
      </w:r>
    </w:p>
    <w:p w14:paraId="6DF6CA19" w14:textId="77777777" w:rsidR="00AD51E4" w:rsidRPr="00AD51E4" w:rsidRDefault="00AD51E4" w:rsidP="00AD51E4">
      <w:pPr>
        <w:spacing w:after="0" w:line="360" w:lineRule="auto"/>
        <w:ind w:right="-28"/>
        <w:contextualSpacing/>
        <w:jc w:val="both"/>
        <w:rPr>
          <w:rFonts w:ascii="Palatino Linotype" w:hAnsi="Palatino Linotype" w:cs="Tahoma"/>
          <w:bCs/>
          <w:iCs/>
          <w:color w:val="000000" w:themeColor="text1"/>
          <w:lang w:val="es-MX"/>
        </w:rPr>
      </w:pPr>
    </w:p>
    <w:p w14:paraId="2FB42050" w14:textId="64B8E9E1" w:rsidR="00AD51E4" w:rsidRPr="00AD51E4" w:rsidRDefault="00AD51E4" w:rsidP="00AD51E4">
      <w:pPr>
        <w:spacing w:after="0" w:line="360" w:lineRule="auto"/>
        <w:contextualSpacing/>
        <w:jc w:val="both"/>
        <w:rPr>
          <w:rFonts w:ascii="Palatino Linotype" w:hAnsi="Palatino Linotype" w:cs="Tahoma"/>
          <w:color w:val="000000" w:themeColor="text1"/>
          <w:lang w:val="es-MX"/>
        </w:rPr>
      </w:pPr>
      <w:r w:rsidRPr="00AD51E4">
        <w:rPr>
          <w:rFonts w:ascii="Palatino Linotype" w:hAnsi="Palatino Linotype" w:cs="Tahoma"/>
          <w:color w:val="000000" w:themeColor="text1"/>
          <w:lang w:val="es-MX"/>
        </w:rPr>
        <w:t xml:space="preserve">De esta manera, </w:t>
      </w:r>
      <w:r w:rsidRPr="00AD51E4">
        <w:rPr>
          <w:rFonts w:ascii="Palatino Linotype" w:hAnsi="Palatino Linotype" w:cs="Tahoma"/>
          <w:color w:val="000000" w:themeColor="text1"/>
          <w:szCs w:val="24"/>
        </w:rPr>
        <w:t xml:space="preserve">el derecho de acceso a la información pública se satisface en aquellos casos en que se entregue el soporte documental en el que conste la información solicitada, sin necesidad de elaborar documentos </w:t>
      </w:r>
      <w:r w:rsidRPr="00AD51E4">
        <w:rPr>
          <w:rFonts w:ascii="Palatino Linotype" w:hAnsi="Palatino Linotype" w:cs="Tahoma"/>
          <w:i/>
          <w:color w:val="000000" w:themeColor="text1"/>
          <w:lang w:val="es-MX"/>
        </w:rPr>
        <w:t>ad hoc</w:t>
      </w:r>
      <w:r w:rsidRPr="00AD51E4">
        <w:rPr>
          <w:rFonts w:ascii="Palatino Linotype" w:hAnsi="Palatino Linotype" w:cs="Tahoma"/>
          <w:color w:val="000000" w:themeColor="text1"/>
          <w:lang w:val="es-MX"/>
        </w:rPr>
        <w:t>, situación que toma sustento, toma sustento en el artículo 160 de la Ley de Transparencia y Acceso a la Información Pública del Estado de México y Municipios, el cual refiere que los sujetos obligados únicamente deberán entregar la infor</w:t>
      </w:r>
      <w:r w:rsidR="00B551F5">
        <w:rPr>
          <w:rFonts w:ascii="Palatino Linotype" w:hAnsi="Palatino Linotype" w:cs="Tahoma"/>
          <w:color w:val="000000" w:themeColor="text1"/>
          <w:lang w:val="es-MX"/>
        </w:rPr>
        <w:t>mación que obre en sus archivos y en este caso la información que complementa lo solicitado incluso es de acceso público en las redes sociales del Ayuntamiento.</w:t>
      </w:r>
    </w:p>
    <w:p w14:paraId="1FFC5434" w14:textId="77777777" w:rsidR="009B6D4C" w:rsidRPr="009B6D4C" w:rsidRDefault="009B6D4C" w:rsidP="009B6D4C">
      <w:pPr>
        <w:spacing w:after="0" w:line="360" w:lineRule="auto"/>
        <w:jc w:val="both"/>
        <w:rPr>
          <w:rFonts w:ascii="Palatino Linotype" w:eastAsia="Palatino Linotype" w:hAnsi="Palatino Linotype" w:cs="Palatino Linotype"/>
          <w:lang w:eastAsia="es-MX"/>
        </w:rPr>
      </w:pPr>
    </w:p>
    <w:p w14:paraId="78F9A547" w14:textId="39100182" w:rsidR="0046391A" w:rsidRPr="005359CF" w:rsidRDefault="009B6D4C" w:rsidP="0046391A">
      <w:pPr>
        <w:spacing w:after="0" w:line="360" w:lineRule="auto"/>
        <w:jc w:val="both"/>
        <w:rPr>
          <w:rFonts w:ascii="Palatino Linotype" w:hAnsi="Palatino Linotype"/>
        </w:rPr>
      </w:pPr>
      <w:r w:rsidRPr="009B6D4C">
        <w:rPr>
          <w:rFonts w:ascii="Palatino Linotype" w:eastAsia="Palatino Linotype" w:hAnsi="Palatino Linotype" w:cs="Palatino Linotype"/>
          <w:lang w:eastAsia="es-MX"/>
        </w:rPr>
        <w:t xml:space="preserve">Así, con base en los razonamientos expuestos, se emite el Presente </w:t>
      </w:r>
      <w:r w:rsidRPr="009B6D4C">
        <w:rPr>
          <w:rFonts w:ascii="Palatino Linotype" w:eastAsia="Palatino Linotype" w:hAnsi="Palatino Linotype" w:cs="Palatino Linotype"/>
          <w:b/>
          <w:lang w:eastAsia="es-MX"/>
        </w:rPr>
        <w:t>Voto Disidente.</w:t>
      </w:r>
      <w:r w:rsidRPr="009B6D4C">
        <w:rPr>
          <w:rFonts w:ascii="Palatino Linotype" w:eastAsia="Palatino Linotype" w:hAnsi="Palatino Linotype" w:cs="Palatino Linotype"/>
          <w:lang w:eastAsia="es-MX"/>
        </w:rPr>
        <w:t xml:space="preserve"> ------</w:t>
      </w:r>
      <w:r w:rsidR="00BE383D">
        <w:rPr>
          <w:rFonts w:ascii="Palatino Linotype" w:eastAsia="Palatino Linotype" w:hAnsi="Palatino Linotype" w:cs="Palatino Linotype"/>
          <w:lang w:eastAsia="es-MX"/>
        </w:rPr>
        <w:t>------------------------------------------------------------------------------------------------------------------------------------------------------------------------------------------------------------------------------------------------</w:t>
      </w:r>
      <w:r w:rsidRPr="009B6D4C">
        <w:rPr>
          <w:rFonts w:ascii="Palatino Linotype" w:eastAsia="Palatino Linotype" w:hAnsi="Palatino Linotype" w:cs="Palatino Linotype"/>
          <w:lang w:eastAsia="es-MX"/>
        </w:rPr>
        <w:t>----</w:t>
      </w:r>
    </w:p>
    <w:p w14:paraId="29D593E7" w14:textId="5815B77B" w:rsidR="00215325" w:rsidRDefault="00215325" w:rsidP="00360442">
      <w:pPr>
        <w:rPr>
          <w:rFonts w:ascii="Palatino Linotype" w:hAnsi="Palatino Linotype"/>
        </w:rPr>
      </w:pPr>
    </w:p>
    <w:p w14:paraId="542CD6A1" w14:textId="77777777" w:rsidR="00360442" w:rsidRDefault="00360442" w:rsidP="00360442">
      <w:pPr>
        <w:rPr>
          <w:rFonts w:ascii="Palatino Linotype" w:hAnsi="Palatino Linotype"/>
        </w:rPr>
      </w:pPr>
    </w:p>
    <w:p w14:paraId="5732BC5F" w14:textId="77777777" w:rsidR="00360442" w:rsidRDefault="00360442" w:rsidP="00360442">
      <w:pPr>
        <w:rPr>
          <w:rFonts w:ascii="Palatino Linotype" w:hAnsi="Palatino Linotype"/>
        </w:rPr>
      </w:pPr>
    </w:p>
    <w:p w14:paraId="50717934" w14:textId="77777777" w:rsidR="00360442" w:rsidRDefault="00360442" w:rsidP="00360442">
      <w:pPr>
        <w:rPr>
          <w:rFonts w:ascii="Palatino Linotype" w:hAnsi="Palatino Linotype"/>
        </w:rPr>
      </w:pPr>
    </w:p>
    <w:p w14:paraId="2C43A0ED" w14:textId="77777777" w:rsidR="00360442" w:rsidRDefault="00360442" w:rsidP="00360442">
      <w:pPr>
        <w:rPr>
          <w:rFonts w:ascii="Palatino Linotype" w:hAnsi="Palatino Linotype"/>
        </w:rPr>
      </w:pPr>
    </w:p>
    <w:p w14:paraId="39816031" w14:textId="77777777" w:rsidR="00360442" w:rsidRDefault="00360442" w:rsidP="00360442">
      <w:pPr>
        <w:rPr>
          <w:rFonts w:ascii="Palatino Linotype" w:hAnsi="Palatino Linotype"/>
        </w:rPr>
      </w:pPr>
    </w:p>
    <w:p w14:paraId="33540534" w14:textId="77777777" w:rsidR="00360442" w:rsidRDefault="00360442" w:rsidP="00360442">
      <w:pPr>
        <w:rPr>
          <w:rFonts w:ascii="Palatino Linotype" w:hAnsi="Palatino Linotype"/>
        </w:rPr>
      </w:pPr>
    </w:p>
    <w:p w14:paraId="395867B8" w14:textId="77777777" w:rsidR="00360442" w:rsidRDefault="00360442" w:rsidP="00360442">
      <w:pPr>
        <w:rPr>
          <w:rFonts w:ascii="Palatino Linotype" w:hAnsi="Palatino Linotype"/>
        </w:rPr>
      </w:pPr>
    </w:p>
    <w:p w14:paraId="0F8FD0CB" w14:textId="77777777" w:rsidR="00360442" w:rsidRDefault="00360442" w:rsidP="00360442">
      <w:pPr>
        <w:rPr>
          <w:rFonts w:ascii="Palatino Linotype" w:hAnsi="Palatino Linotype"/>
        </w:rPr>
      </w:pPr>
    </w:p>
    <w:p w14:paraId="1B49B226" w14:textId="77777777" w:rsidR="00360442" w:rsidRDefault="00360442" w:rsidP="00360442">
      <w:pPr>
        <w:rPr>
          <w:rFonts w:ascii="Palatino Linotype" w:hAnsi="Palatino Linotype"/>
        </w:rPr>
      </w:pPr>
    </w:p>
    <w:p w14:paraId="75440A55" w14:textId="77777777" w:rsidR="00360442" w:rsidRDefault="00360442" w:rsidP="00360442">
      <w:pPr>
        <w:rPr>
          <w:rFonts w:ascii="Palatino Linotype" w:hAnsi="Palatino Linotype"/>
        </w:rPr>
      </w:pPr>
    </w:p>
    <w:p w14:paraId="4E4D575D" w14:textId="77777777" w:rsidR="00360442" w:rsidRDefault="00360442" w:rsidP="00360442">
      <w:pPr>
        <w:rPr>
          <w:rFonts w:ascii="Palatino Linotype" w:hAnsi="Palatino Linotype"/>
        </w:rPr>
      </w:pPr>
    </w:p>
    <w:p w14:paraId="081D67A0" w14:textId="77777777" w:rsidR="00360442" w:rsidRDefault="00360442" w:rsidP="00360442">
      <w:pPr>
        <w:rPr>
          <w:rFonts w:ascii="Palatino Linotype" w:hAnsi="Palatino Linotype"/>
        </w:rPr>
      </w:pPr>
    </w:p>
    <w:p w14:paraId="6B1D1A9F" w14:textId="77777777" w:rsidR="00360442" w:rsidRDefault="00360442" w:rsidP="00360442">
      <w:pPr>
        <w:rPr>
          <w:rFonts w:ascii="Palatino Linotype" w:hAnsi="Palatino Linotype"/>
        </w:rPr>
      </w:pPr>
    </w:p>
    <w:p w14:paraId="56933A20" w14:textId="77777777" w:rsidR="00360442" w:rsidRDefault="00360442" w:rsidP="00360442">
      <w:pPr>
        <w:rPr>
          <w:rFonts w:ascii="Palatino Linotype" w:hAnsi="Palatino Linotype"/>
        </w:rPr>
      </w:pPr>
    </w:p>
    <w:p w14:paraId="6929BAE9" w14:textId="77777777" w:rsidR="00360442" w:rsidRDefault="00360442" w:rsidP="00360442">
      <w:pPr>
        <w:rPr>
          <w:rFonts w:ascii="Palatino Linotype" w:hAnsi="Palatino Linotype"/>
        </w:rPr>
      </w:pPr>
    </w:p>
    <w:p w14:paraId="00F45BF5" w14:textId="77777777" w:rsidR="00360442" w:rsidRDefault="00360442" w:rsidP="00360442">
      <w:pPr>
        <w:rPr>
          <w:rFonts w:ascii="Palatino Linotype" w:hAnsi="Palatino Linotype"/>
        </w:rPr>
      </w:pPr>
    </w:p>
    <w:p w14:paraId="39787B47" w14:textId="77777777" w:rsidR="00360442" w:rsidRDefault="00360442" w:rsidP="00360442">
      <w:pPr>
        <w:rPr>
          <w:rFonts w:ascii="Palatino Linotype" w:hAnsi="Palatino Linotype"/>
        </w:rPr>
      </w:pPr>
    </w:p>
    <w:p w14:paraId="5E1E3240" w14:textId="77777777" w:rsidR="00360442" w:rsidRDefault="00360442" w:rsidP="00360442">
      <w:pPr>
        <w:rPr>
          <w:rFonts w:ascii="Palatino Linotype" w:hAnsi="Palatino Linotype"/>
        </w:rPr>
      </w:pPr>
    </w:p>
    <w:p w14:paraId="477AB64A" w14:textId="77777777" w:rsidR="00360442" w:rsidRPr="005359CF" w:rsidRDefault="00360442" w:rsidP="00360442">
      <w:pPr>
        <w:rPr>
          <w:rFonts w:ascii="Palatino Linotype" w:hAnsi="Palatino Linotype"/>
        </w:rPr>
      </w:pPr>
    </w:p>
    <w:sectPr w:rsidR="00360442" w:rsidRPr="005359CF" w:rsidSect="00950355">
      <w:headerReference w:type="default" r:id="rId13"/>
      <w:footerReference w:type="default" r:id="rId1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26119" w14:textId="77777777" w:rsidR="005C0E5C" w:rsidRDefault="005C0E5C" w:rsidP="00AA3FDF">
      <w:pPr>
        <w:spacing w:after="0" w:line="240" w:lineRule="auto"/>
      </w:pPr>
      <w:r>
        <w:separator/>
      </w:r>
    </w:p>
  </w:endnote>
  <w:endnote w:type="continuationSeparator" w:id="0">
    <w:p w14:paraId="4D4F08A5" w14:textId="77777777" w:rsidR="005C0E5C" w:rsidRDefault="005C0E5C" w:rsidP="00AA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503C1F82" w14:textId="77777777" w:rsidR="00AC333A" w:rsidRDefault="009F282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E6A2F">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E6A2F">
              <w:rPr>
                <w:b/>
                <w:bCs/>
                <w:noProof/>
              </w:rPr>
              <w:t>7</w:t>
            </w:r>
            <w:r>
              <w:rPr>
                <w:b/>
                <w:bCs/>
                <w:sz w:val="24"/>
                <w:szCs w:val="24"/>
              </w:rPr>
              <w:fldChar w:fldCharType="end"/>
            </w:r>
          </w:p>
        </w:sdtContent>
      </w:sdt>
    </w:sdtContent>
  </w:sdt>
  <w:p w14:paraId="2D91B032" w14:textId="77777777" w:rsidR="00AC333A" w:rsidRDefault="005C0E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1E1E0" w14:textId="77777777" w:rsidR="005C0E5C" w:rsidRDefault="005C0E5C" w:rsidP="00AA3FDF">
      <w:pPr>
        <w:spacing w:after="0" w:line="240" w:lineRule="auto"/>
      </w:pPr>
      <w:r>
        <w:separator/>
      </w:r>
    </w:p>
  </w:footnote>
  <w:footnote w:type="continuationSeparator" w:id="0">
    <w:p w14:paraId="4D13A93D" w14:textId="77777777" w:rsidR="005C0E5C" w:rsidRDefault="005C0E5C" w:rsidP="00AA3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78"/>
    </w:tblGrid>
    <w:tr w:rsidR="0077694E" w:rsidRPr="001106EA" w14:paraId="42B7A3D0" w14:textId="77777777" w:rsidTr="0071155A">
      <w:trPr>
        <w:trHeight w:val="1843"/>
      </w:trPr>
      <w:tc>
        <w:tcPr>
          <w:tcW w:w="3544" w:type="dxa"/>
          <w:vAlign w:val="bottom"/>
        </w:tcPr>
        <w:p w14:paraId="13F4D928" w14:textId="77777777" w:rsidR="0077694E" w:rsidRDefault="009F282D" w:rsidP="0077694E">
          <w:pPr>
            <w:pStyle w:val="Encabezado"/>
            <w:tabs>
              <w:tab w:val="clear" w:pos="4252"/>
              <w:tab w:val="center" w:pos="2614"/>
            </w:tabs>
            <w:ind w:left="-255"/>
          </w:pPr>
          <w:r>
            <w:rPr>
              <w:noProof/>
              <w:sz w:val="10"/>
              <w:szCs w:val="10"/>
              <w:lang w:val="es-MX" w:eastAsia="es-MX"/>
            </w:rPr>
            <w:drawing>
              <wp:inline distT="0" distB="0" distL="0" distR="0" wp14:anchorId="18A9B005" wp14:editId="40D25D39">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33B9A7E" w14:textId="77777777" w:rsidR="0077694E" w:rsidRDefault="005C0E5C" w:rsidP="0077694E">
          <w:pPr>
            <w:pStyle w:val="Encabezado"/>
            <w:tabs>
              <w:tab w:val="clear" w:pos="4252"/>
              <w:tab w:val="center" w:pos="2614"/>
            </w:tabs>
          </w:pPr>
        </w:p>
      </w:tc>
      <w:tc>
        <w:tcPr>
          <w:tcW w:w="6378" w:type="dxa"/>
          <w:vAlign w:val="center"/>
        </w:tcPr>
        <w:p w14:paraId="10A29EC8" w14:textId="77777777" w:rsidR="001106EA" w:rsidRPr="00B9745A" w:rsidRDefault="009F282D" w:rsidP="00D35351">
          <w:pPr>
            <w:pStyle w:val="Encabezado"/>
            <w:ind w:left="456" w:right="742"/>
            <w:jc w:val="both"/>
            <w:rPr>
              <w:rFonts w:ascii="Palatino Linotype" w:hAnsi="Palatino Linotype" w:cs="Tahoma"/>
              <w:b/>
            </w:rPr>
          </w:pPr>
          <w:r w:rsidRPr="00B9745A">
            <w:rPr>
              <w:rFonts w:ascii="Palatino Linotype" w:hAnsi="Palatino Linotype" w:cs="Tahoma"/>
              <w:b/>
            </w:rPr>
            <w:t xml:space="preserve">Voto </w:t>
          </w:r>
          <w:r>
            <w:rPr>
              <w:rFonts w:ascii="Palatino Linotype" w:hAnsi="Palatino Linotype" w:cs="Tahoma"/>
              <w:b/>
            </w:rPr>
            <w:t>Disidente</w:t>
          </w:r>
        </w:p>
        <w:p w14:paraId="49B20B50" w14:textId="7A761D1E" w:rsidR="009D36B8" w:rsidRDefault="009F282D" w:rsidP="00D35351">
          <w:pPr>
            <w:pStyle w:val="Encabezado"/>
            <w:ind w:left="456" w:right="742"/>
            <w:jc w:val="both"/>
            <w:rPr>
              <w:rFonts w:ascii="Palatino Linotype" w:hAnsi="Palatino Linotype"/>
              <w:b/>
              <w:lang w:val="es-ES_tradnl"/>
            </w:rPr>
          </w:pPr>
          <w:r w:rsidRPr="00B9745A">
            <w:rPr>
              <w:rFonts w:ascii="Palatino Linotype" w:hAnsi="Palatino Linotype" w:cs="Tahoma"/>
              <w:b/>
            </w:rPr>
            <w:t xml:space="preserve">Recurso de Revisión: </w:t>
          </w:r>
          <w:r w:rsidR="00E33DC0">
            <w:rPr>
              <w:rFonts w:ascii="Palatino Linotype" w:hAnsi="Palatino Linotype"/>
              <w:b/>
              <w:lang w:val="es-ES_tradnl"/>
            </w:rPr>
            <w:t>05132</w:t>
          </w:r>
          <w:r w:rsidR="005867BE" w:rsidRPr="005867BE">
            <w:rPr>
              <w:rFonts w:ascii="Palatino Linotype" w:hAnsi="Palatino Linotype"/>
              <w:b/>
              <w:lang w:val="es-ES_tradnl"/>
            </w:rPr>
            <w:t>/INFOEM/IP/RR/202</w:t>
          </w:r>
          <w:r w:rsidR="0096594D">
            <w:rPr>
              <w:rFonts w:ascii="Palatino Linotype" w:hAnsi="Palatino Linotype"/>
              <w:b/>
              <w:lang w:val="es-ES_tradnl"/>
            </w:rPr>
            <w:t>3</w:t>
          </w:r>
        </w:p>
        <w:p w14:paraId="4E68DFCB" w14:textId="20F9BEA9" w:rsidR="00C14D5C" w:rsidRDefault="009F282D" w:rsidP="00D35351">
          <w:pPr>
            <w:pStyle w:val="Encabezado"/>
            <w:ind w:left="456" w:right="742"/>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005867BE" w:rsidRPr="005867BE">
            <w:rPr>
              <w:rFonts w:ascii="Palatino Linotype" w:hAnsi="Palatino Linotype"/>
              <w:b/>
              <w:lang w:val="es-ES_tradnl"/>
            </w:rPr>
            <w:t xml:space="preserve">Ayuntamiento de </w:t>
          </w:r>
          <w:r w:rsidR="00E33DC0">
            <w:rPr>
              <w:rFonts w:ascii="Palatino Linotype" w:hAnsi="Palatino Linotype"/>
              <w:b/>
              <w:lang w:val="es-ES_tradnl"/>
            </w:rPr>
            <w:t>Zinacantepec</w:t>
          </w:r>
        </w:p>
        <w:p w14:paraId="285E3F85" w14:textId="53AFBCFF" w:rsidR="006F754E" w:rsidRPr="001106EA" w:rsidRDefault="009F282D" w:rsidP="00D35351">
          <w:pPr>
            <w:pStyle w:val="Encabezado"/>
            <w:ind w:left="456" w:right="742"/>
            <w:jc w:val="both"/>
            <w:rPr>
              <w:rFonts w:ascii="Tahoma" w:hAnsi="Tahoma" w:cs="Tahoma"/>
            </w:rPr>
          </w:pPr>
          <w:r w:rsidRPr="00B9745A">
            <w:rPr>
              <w:rFonts w:ascii="Palatino Linotype" w:hAnsi="Palatino Linotype" w:cs="Tahoma"/>
              <w:b/>
            </w:rPr>
            <w:t xml:space="preserve">Comisionado Ponente: </w:t>
          </w:r>
          <w:r w:rsidR="00DD4603">
            <w:rPr>
              <w:rFonts w:ascii="Palatino Linotype" w:hAnsi="Palatino Linotype"/>
              <w:b/>
              <w:lang w:val="es-ES_tradnl"/>
            </w:rPr>
            <w:t>Sharon Cristina Morales Martínez</w:t>
          </w:r>
        </w:p>
      </w:tc>
    </w:tr>
  </w:tbl>
  <w:p w14:paraId="1A143BE1" w14:textId="77777777" w:rsidR="00D55429" w:rsidRPr="001106EA" w:rsidRDefault="005C0E5C">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91DC8"/>
    <w:multiLevelType w:val="hybridMultilevel"/>
    <w:tmpl w:val="D304D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472366"/>
    <w:multiLevelType w:val="hybridMultilevel"/>
    <w:tmpl w:val="6BA06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4">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CF"/>
    <w:rsid w:val="0002089F"/>
    <w:rsid w:val="0002329F"/>
    <w:rsid w:val="00031B11"/>
    <w:rsid w:val="00033249"/>
    <w:rsid w:val="00033A62"/>
    <w:rsid w:val="000741F0"/>
    <w:rsid w:val="000818A7"/>
    <w:rsid w:val="00084F61"/>
    <w:rsid w:val="00096426"/>
    <w:rsid w:val="000A332B"/>
    <w:rsid w:val="000C2C5F"/>
    <w:rsid w:val="000E2E90"/>
    <w:rsid w:val="00103829"/>
    <w:rsid w:val="001113A1"/>
    <w:rsid w:val="0011590D"/>
    <w:rsid w:val="001204C9"/>
    <w:rsid w:val="00141383"/>
    <w:rsid w:val="0014605D"/>
    <w:rsid w:val="00151D8D"/>
    <w:rsid w:val="00153F14"/>
    <w:rsid w:val="00165D52"/>
    <w:rsid w:val="001C1491"/>
    <w:rsid w:val="001C571B"/>
    <w:rsid w:val="001D3110"/>
    <w:rsid w:val="00215325"/>
    <w:rsid w:val="00220B7B"/>
    <w:rsid w:val="002217F3"/>
    <w:rsid w:val="00227A1C"/>
    <w:rsid w:val="0024317C"/>
    <w:rsid w:val="0025609E"/>
    <w:rsid w:val="0026347D"/>
    <w:rsid w:val="002650E0"/>
    <w:rsid w:val="0027668E"/>
    <w:rsid w:val="002816FB"/>
    <w:rsid w:val="00281E77"/>
    <w:rsid w:val="00296B25"/>
    <w:rsid w:val="002B504C"/>
    <w:rsid w:val="002C685D"/>
    <w:rsid w:val="002D3321"/>
    <w:rsid w:val="002F6943"/>
    <w:rsid w:val="0031551D"/>
    <w:rsid w:val="0032683D"/>
    <w:rsid w:val="00360442"/>
    <w:rsid w:val="00361AAF"/>
    <w:rsid w:val="00370BD8"/>
    <w:rsid w:val="0037192D"/>
    <w:rsid w:val="003757C7"/>
    <w:rsid w:val="00394370"/>
    <w:rsid w:val="003A3DF5"/>
    <w:rsid w:val="003C3219"/>
    <w:rsid w:val="003D362E"/>
    <w:rsid w:val="003F2659"/>
    <w:rsid w:val="003F4A25"/>
    <w:rsid w:val="003F5CE4"/>
    <w:rsid w:val="004012C1"/>
    <w:rsid w:val="00401948"/>
    <w:rsid w:val="00405404"/>
    <w:rsid w:val="00405E42"/>
    <w:rsid w:val="0041504E"/>
    <w:rsid w:val="0044028D"/>
    <w:rsid w:val="0044361D"/>
    <w:rsid w:val="00452161"/>
    <w:rsid w:val="0046391A"/>
    <w:rsid w:val="00483CC9"/>
    <w:rsid w:val="00484D60"/>
    <w:rsid w:val="0049252E"/>
    <w:rsid w:val="004B4C9B"/>
    <w:rsid w:val="004D4E50"/>
    <w:rsid w:val="004E2B0E"/>
    <w:rsid w:val="005006BD"/>
    <w:rsid w:val="00511B67"/>
    <w:rsid w:val="005359CF"/>
    <w:rsid w:val="005867BE"/>
    <w:rsid w:val="005911C7"/>
    <w:rsid w:val="005A63C6"/>
    <w:rsid w:val="005A6A2A"/>
    <w:rsid w:val="005B7194"/>
    <w:rsid w:val="005C0995"/>
    <w:rsid w:val="005C0E5C"/>
    <w:rsid w:val="005D6338"/>
    <w:rsid w:val="00627401"/>
    <w:rsid w:val="00630F30"/>
    <w:rsid w:val="00634127"/>
    <w:rsid w:val="00643377"/>
    <w:rsid w:val="006433E7"/>
    <w:rsid w:val="006571E9"/>
    <w:rsid w:val="00660075"/>
    <w:rsid w:val="00661C60"/>
    <w:rsid w:val="006A3E5E"/>
    <w:rsid w:val="006C3670"/>
    <w:rsid w:val="006D3DE2"/>
    <w:rsid w:val="00701AC3"/>
    <w:rsid w:val="0071155A"/>
    <w:rsid w:val="00724EC4"/>
    <w:rsid w:val="00733989"/>
    <w:rsid w:val="00774ED1"/>
    <w:rsid w:val="00781387"/>
    <w:rsid w:val="007823C8"/>
    <w:rsid w:val="007B297C"/>
    <w:rsid w:val="007B4A4C"/>
    <w:rsid w:val="007B7850"/>
    <w:rsid w:val="007C3CC4"/>
    <w:rsid w:val="00850528"/>
    <w:rsid w:val="00863E67"/>
    <w:rsid w:val="008A03AC"/>
    <w:rsid w:val="008B4E5A"/>
    <w:rsid w:val="008E28BE"/>
    <w:rsid w:val="008E4D36"/>
    <w:rsid w:val="00924BB5"/>
    <w:rsid w:val="00925A86"/>
    <w:rsid w:val="00935145"/>
    <w:rsid w:val="0094145F"/>
    <w:rsid w:val="00945752"/>
    <w:rsid w:val="0096594D"/>
    <w:rsid w:val="00973429"/>
    <w:rsid w:val="009A17BF"/>
    <w:rsid w:val="009A7ED4"/>
    <w:rsid w:val="009B1EAD"/>
    <w:rsid w:val="009B6D4C"/>
    <w:rsid w:val="009C6C67"/>
    <w:rsid w:val="009F130F"/>
    <w:rsid w:val="009F282D"/>
    <w:rsid w:val="00A001D0"/>
    <w:rsid w:val="00A072C2"/>
    <w:rsid w:val="00A11E3E"/>
    <w:rsid w:val="00A34067"/>
    <w:rsid w:val="00A35E24"/>
    <w:rsid w:val="00A35FEE"/>
    <w:rsid w:val="00A3655C"/>
    <w:rsid w:val="00A55DC7"/>
    <w:rsid w:val="00A60FDD"/>
    <w:rsid w:val="00A64C61"/>
    <w:rsid w:val="00A64EBC"/>
    <w:rsid w:val="00A66EF2"/>
    <w:rsid w:val="00AA3FDF"/>
    <w:rsid w:val="00AB44AE"/>
    <w:rsid w:val="00AC4A2B"/>
    <w:rsid w:val="00AD51E4"/>
    <w:rsid w:val="00B05FAA"/>
    <w:rsid w:val="00B223EF"/>
    <w:rsid w:val="00B53403"/>
    <w:rsid w:val="00B551F5"/>
    <w:rsid w:val="00B82084"/>
    <w:rsid w:val="00B874CF"/>
    <w:rsid w:val="00B9683B"/>
    <w:rsid w:val="00BB1E30"/>
    <w:rsid w:val="00BC55F7"/>
    <w:rsid w:val="00BD6B1A"/>
    <w:rsid w:val="00BE383D"/>
    <w:rsid w:val="00BF41C4"/>
    <w:rsid w:val="00C051A7"/>
    <w:rsid w:val="00C130DB"/>
    <w:rsid w:val="00C407C0"/>
    <w:rsid w:val="00C438A2"/>
    <w:rsid w:val="00C479AE"/>
    <w:rsid w:val="00C50503"/>
    <w:rsid w:val="00C57288"/>
    <w:rsid w:val="00C61427"/>
    <w:rsid w:val="00C65CEF"/>
    <w:rsid w:val="00C853D6"/>
    <w:rsid w:val="00C9792C"/>
    <w:rsid w:val="00CA032D"/>
    <w:rsid w:val="00CA20C6"/>
    <w:rsid w:val="00CC186D"/>
    <w:rsid w:val="00CD074E"/>
    <w:rsid w:val="00CE308D"/>
    <w:rsid w:val="00CF2D68"/>
    <w:rsid w:val="00D0366A"/>
    <w:rsid w:val="00D35351"/>
    <w:rsid w:val="00D36293"/>
    <w:rsid w:val="00D464A5"/>
    <w:rsid w:val="00D5377F"/>
    <w:rsid w:val="00D64D3E"/>
    <w:rsid w:val="00D72C77"/>
    <w:rsid w:val="00D76B70"/>
    <w:rsid w:val="00D87609"/>
    <w:rsid w:val="00D908A2"/>
    <w:rsid w:val="00DA1FEA"/>
    <w:rsid w:val="00DC20C3"/>
    <w:rsid w:val="00DD4603"/>
    <w:rsid w:val="00DE6A2F"/>
    <w:rsid w:val="00DF3A7F"/>
    <w:rsid w:val="00DF43DE"/>
    <w:rsid w:val="00DF7097"/>
    <w:rsid w:val="00E012F8"/>
    <w:rsid w:val="00E0290B"/>
    <w:rsid w:val="00E079C5"/>
    <w:rsid w:val="00E3347A"/>
    <w:rsid w:val="00E33DC0"/>
    <w:rsid w:val="00E419EA"/>
    <w:rsid w:val="00E47B26"/>
    <w:rsid w:val="00E53046"/>
    <w:rsid w:val="00E545F1"/>
    <w:rsid w:val="00EA17C2"/>
    <w:rsid w:val="00EC2210"/>
    <w:rsid w:val="00EE6752"/>
    <w:rsid w:val="00EF0C62"/>
    <w:rsid w:val="00F12E31"/>
    <w:rsid w:val="00F24A94"/>
    <w:rsid w:val="00F33FB9"/>
    <w:rsid w:val="00F419EA"/>
    <w:rsid w:val="00F6189E"/>
    <w:rsid w:val="00F64676"/>
    <w:rsid w:val="00FA7538"/>
    <w:rsid w:val="00FC3718"/>
    <w:rsid w:val="00FD6F97"/>
    <w:rsid w:val="00FF4FBC"/>
    <w:rsid w:val="00FF63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DC89A"/>
  <w15:chartTrackingRefBased/>
  <w15:docId w15:val="{4D7F6786-2BA0-4A57-9DE0-02B2219A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9C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59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CF"/>
    <w:rPr>
      <w:lang w:val="es-ES"/>
    </w:rPr>
  </w:style>
  <w:style w:type="paragraph" w:styleId="Piedepgina">
    <w:name w:val="footer"/>
    <w:basedOn w:val="Normal"/>
    <w:link w:val="PiedepginaCar"/>
    <w:uiPriority w:val="99"/>
    <w:unhideWhenUsed/>
    <w:rsid w:val="005359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CF"/>
    <w:rPr>
      <w:lang w:val="es-ES"/>
    </w:rPr>
  </w:style>
  <w:style w:type="table" w:styleId="Tablaconcuadrcula">
    <w:name w:val="Table Grid"/>
    <w:basedOn w:val="Tablanormal"/>
    <w:uiPriority w:val="59"/>
    <w:rsid w:val="005359C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59CF"/>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5359CF"/>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59C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9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100083211856991/posts/pfbid02Txg9kUSXHoGVVLNJvd9DwbqQuoF5bUwYz7WQsrpZhCaqKyugf1pERG6BknqwiGP9l/?mibextid=Nif5o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facebook.com/story.php?story_fbid=pfbid02jXqr7JTb4seFb5gK2bSNoBsJ8UtzevrSarBW35v1MmmqAwzEUtwDa5hfbgdFcrrTl&amp;id=100083211856991&amp;mibextid=Nif5oz"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986</Words>
  <Characters>5428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Cuenta Microsoft</cp:lastModifiedBy>
  <cp:revision>8</cp:revision>
  <cp:lastPrinted>2023-05-09T00:43:00Z</cp:lastPrinted>
  <dcterms:created xsi:type="dcterms:W3CDTF">2023-09-28T19:57:00Z</dcterms:created>
  <dcterms:modified xsi:type="dcterms:W3CDTF">2023-09-29T17:18:00Z</dcterms:modified>
</cp:coreProperties>
</file>