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496D3" w14:textId="77777777" w:rsidR="00F121E0" w:rsidRDefault="00BA35B8">
      <w:pPr>
        <w:spacing w:before="240" w:after="240" w:line="360" w:lineRule="auto"/>
        <w:jc w:val="both"/>
        <w:rPr>
          <w:rFonts w:ascii="Palatino Linotype" w:eastAsia="Palatino Linotype" w:hAnsi="Palatino Linotype" w:cs="Palatino Linotype"/>
          <w:b/>
          <w:sz w:val="24"/>
          <w:szCs w:val="24"/>
        </w:rPr>
      </w:pPr>
      <w:bookmarkStart w:id="0" w:name="_heading=h.gjdgxs" w:colFirst="0" w:colLast="0"/>
      <w:bookmarkEnd w:id="0"/>
      <w:r>
        <w:rPr>
          <w:rFonts w:ascii="Palatino Linotype" w:eastAsia="Palatino Linotype" w:hAnsi="Palatino Linotype" w:cs="Palatino Linotype"/>
          <w:b/>
          <w:sz w:val="24"/>
          <w:szCs w:val="24"/>
        </w:rPr>
        <w:t>VOTO DISIDENTE QUE FORMULA LA COMISIONADA GUADALUPE RAMÍREZ PEÑA, EN RELACIÓN CON LA RESOLUCIÓN DICTADA POR EL PLENO DEL INSTITUTO DE TRANSPARENCIA, ACCESO A LA INFORMACIÓN PÚBLICA Y PROTECCIÓN DE DATOS PERSONALES DEL ESTADO DE MÉXICO Y MUNICIPIOS, EN LA S</w:t>
      </w:r>
      <w:r>
        <w:rPr>
          <w:rFonts w:ascii="Palatino Linotype" w:eastAsia="Palatino Linotype" w:hAnsi="Palatino Linotype" w:cs="Palatino Linotype"/>
          <w:b/>
          <w:sz w:val="24"/>
          <w:szCs w:val="24"/>
        </w:rPr>
        <w:t xml:space="preserve">EXTA SESIÓN ORDINARIA DEL QUINCE DE FEBRERO DE DOS MIL VEINTITRÉS, EN EL RECURSO DE REVISIÓN 14054/INFOEM/IP/RR/2022. </w:t>
      </w:r>
    </w:p>
    <w:p w14:paraId="5C9D33D5" w14:textId="081AE9A9" w:rsidR="00F121E0" w:rsidRDefault="00BA35B8">
      <w:pPr>
        <w:spacing w:before="240" w:after="24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Con fundamento en lo dispuesto por el artículo 14, fracciones X y XI, del Reglamento del Instituto de Transparencia, Acceso a la Informac</w:t>
      </w:r>
      <w:r>
        <w:rPr>
          <w:rFonts w:ascii="Palatino Linotype" w:eastAsia="Palatino Linotype" w:hAnsi="Palatino Linotype" w:cs="Palatino Linotype"/>
          <w:sz w:val="24"/>
          <w:szCs w:val="24"/>
        </w:rPr>
        <w:t xml:space="preserve">ión Pública y Protección de Datos Personales del Estado de México, la Comisionada Guadalupe Ramírez Peña, emite </w:t>
      </w:r>
      <w:r>
        <w:rPr>
          <w:rFonts w:ascii="Palatino Linotype" w:eastAsia="Palatino Linotype" w:hAnsi="Palatino Linotype" w:cs="Palatino Linotype"/>
          <w:b/>
          <w:sz w:val="24"/>
          <w:szCs w:val="24"/>
        </w:rPr>
        <w:t xml:space="preserve">VOTO DISIDENTE </w:t>
      </w:r>
      <w:r>
        <w:rPr>
          <w:rFonts w:ascii="Palatino Linotype" w:eastAsia="Palatino Linotype" w:hAnsi="Palatino Linotype" w:cs="Palatino Linotype"/>
          <w:sz w:val="24"/>
          <w:szCs w:val="24"/>
        </w:rPr>
        <w:t xml:space="preserve">respecto a la resolución dictada en el recurso de revisión número </w:t>
      </w:r>
      <w:r>
        <w:rPr>
          <w:rFonts w:ascii="Palatino Linotype" w:eastAsia="Palatino Linotype" w:hAnsi="Palatino Linotype" w:cs="Palatino Linotype"/>
          <w:b/>
          <w:sz w:val="24"/>
          <w:szCs w:val="24"/>
        </w:rPr>
        <w:t xml:space="preserve">14054/INFOEM/IP/RR/2022 </w:t>
      </w:r>
      <w:r>
        <w:rPr>
          <w:rFonts w:ascii="Palatino Linotype" w:eastAsia="Palatino Linotype" w:hAnsi="Palatino Linotype" w:cs="Palatino Linotype"/>
          <w:sz w:val="24"/>
          <w:szCs w:val="24"/>
        </w:rPr>
        <w:t>pronunciada por el Pleno de este Instit</w:t>
      </w:r>
      <w:r>
        <w:rPr>
          <w:rFonts w:ascii="Palatino Linotype" w:eastAsia="Palatino Linotype" w:hAnsi="Palatino Linotype" w:cs="Palatino Linotype"/>
          <w:sz w:val="24"/>
          <w:szCs w:val="24"/>
        </w:rPr>
        <w:t>uto ante el proyecto presentado por la suscrita, el cual fue engrosado conforme al criterio mayoritario al tenor siguiente:</w:t>
      </w:r>
    </w:p>
    <w:p w14:paraId="15DA4CAC" w14:textId="77777777" w:rsidR="00F121E0" w:rsidRDefault="00BA35B8">
      <w:pPr>
        <w:numPr>
          <w:ilvl w:val="0"/>
          <w:numId w:val="2"/>
        </w:numPr>
        <w:spacing w:before="240" w:after="240" w:line="360" w:lineRule="auto"/>
        <w:ind w:left="567" w:hanging="141"/>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Antecedentes.</w:t>
      </w:r>
    </w:p>
    <w:p w14:paraId="72BC113D" w14:textId="77777777" w:rsidR="00F121E0" w:rsidRDefault="00BA35B8">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el asunto que nos ocupa,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solicitó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le proporcionara lo siguiente:</w:t>
      </w:r>
    </w:p>
    <w:p w14:paraId="33EE3830" w14:textId="77777777" w:rsidR="00F121E0" w:rsidRDefault="00BA35B8">
      <w:pPr>
        <w:spacing w:before="240" w:after="240" w:line="360" w:lineRule="auto"/>
        <w:ind w:left="567"/>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El catál</w:t>
      </w:r>
      <w:r>
        <w:rPr>
          <w:rFonts w:ascii="Palatino Linotype" w:eastAsia="Palatino Linotype" w:hAnsi="Palatino Linotype" w:cs="Palatino Linotype"/>
          <w:sz w:val="24"/>
          <w:szCs w:val="24"/>
        </w:rPr>
        <w:t>ogo nacional de regulaciones, trámites y servicios.</w:t>
      </w:r>
    </w:p>
    <w:p w14:paraId="54EE59FC" w14:textId="77777777" w:rsidR="00F121E0" w:rsidRDefault="00BA35B8">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lastRenderedPageBreak/>
        <w:t xml:space="preserve">En respuesta a las solicitudes,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color w:val="000000"/>
          <w:sz w:val="24"/>
          <w:szCs w:val="24"/>
        </w:rPr>
        <w:t xml:space="preserve">por conducto del </w:t>
      </w:r>
      <w:proofErr w:type="gramStart"/>
      <w:r>
        <w:rPr>
          <w:rFonts w:ascii="Palatino Linotype" w:eastAsia="Palatino Linotype" w:hAnsi="Palatino Linotype" w:cs="Palatino Linotype"/>
          <w:color w:val="000000"/>
          <w:sz w:val="24"/>
          <w:szCs w:val="24"/>
        </w:rPr>
        <w:t>Director</w:t>
      </w:r>
      <w:proofErr w:type="gramEnd"/>
      <w:r>
        <w:rPr>
          <w:rFonts w:ascii="Palatino Linotype" w:eastAsia="Palatino Linotype" w:hAnsi="Palatino Linotype" w:cs="Palatino Linotype"/>
          <w:color w:val="000000"/>
          <w:sz w:val="24"/>
          <w:szCs w:val="24"/>
        </w:rPr>
        <w:t xml:space="preserve"> de Transparencia y Gobierno Abierto, sugiere al particular requerir la información relacionada a su solicitud al Catálogo Naci</w:t>
      </w:r>
      <w:r>
        <w:rPr>
          <w:rFonts w:ascii="Palatino Linotype" w:eastAsia="Palatino Linotype" w:hAnsi="Palatino Linotype" w:cs="Palatino Linotype"/>
          <w:color w:val="000000"/>
          <w:sz w:val="24"/>
          <w:szCs w:val="24"/>
        </w:rPr>
        <w:t>onal de Regulaciones, Trámite y Servicios del Gobierno Federal.</w:t>
      </w:r>
    </w:p>
    <w:p w14:paraId="56FEFC80" w14:textId="77777777" w:rsidR="00F121E0" w:rsidRDefault="00F121E0">
      <w:pPr>
        <w:spacing w:after="80" w:line="360" w:lineRule="auto"/>
        <w:jc w:val="both"/>
        <w:rPr>
          <w:rFonts w:ascii="Palatino Linotype" w:eastAsia="Palatino Linotype" w:hAnsi="Palatino Linotype" w:cs="Palatino Linotype"/>
          <w:color w:val="000000"/>
          <w:sz w:val="24"/>
          <w:szCs w:val="24"/>
        </w:rPr>
      </w:pPr>
    </w:p>
    <w:p w14:paraId="0F29A02E" w14:textId="77777777" w:rsidR="00F121E0" w:rsidRDefault="00BA35B8">
      <w:pPr>
        <w:spacing w:before="8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Una vez conocida la respuesta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interpuso el medio de impugnación citado al rubro, manifestado como motivo de inconformidad, lo siguiente: </w:t>
      </w:r>
    </w:p>
    <w:p w14:paraId="4AF2CAD8" w14:textId="77777777" w:rsidR="00F121E0" w:rsidRDefault="00BA35B8">
      <w:pPr>
        <w:numPr>
          <w:ilvl w:val="0"/>
          <w:numId w:val="3"/>
        </w:numPr>
        <w:pBdr>
          <w:top w:val="nil"/>
          <w:left w:val="nil"/>
          <w:bottom w:val="nil"/>
          <w:right w:val="nil"/>
          <w:between w:val="nil"/>
        </w:pBdr>
        <w:spacing w:before="240" w:after="240" w:line="360" w:lineRule="auto"/>
        <w:jc w:val="both"/>
        <w:rPr>
          <w:rFonts w:ascii="Palatino Linotype" w:eastAsia="Palatino Linotype" w:hAnsi="Palatino Linotype" w:cs="Palatino Linotype"/>
          <w:b/>
          <w:i/>
          <w:color w:val="000000"/>
          <w:sz w:val="24"/>
          <w:szCs w:val="24"/>
        </w:rPr>
      </w:pPr>
      <w:r>
        <w:rPr>
          <w:rFonts w:ascii="Palatino Linotype" w:eastAsia="Palatino Linotype" w:hAnsi="Palatino Linotype" w:cs="Palatino Linotype"/>
          <w:b/>
          <w:i/>
          <w:color w:val="000000"/>
          <w:sz w:val="24"/>
          <w:szCs w:val="24"/>
        </w:rPr>
        <w:t>Acto Impugna</w:t>
      </w:r>
      <w:r>
        <w:rPr>
          <w:rFonts w:ascii="Palatino Linotype" w:eastAsia="Palatino Linotype" w:hAnsi="Palatino Linotype" w:cs="Palatino Linotype"/>
          <w:b/>
          <w:i/>
          <w:color w:val="000000"/>
          <w:sz w:val="24"/>
          <w:szCs w:val="24"/>
        </w:rPr>
        <w:t>do:</w:t>
      </w:r>
    </w:p>
    <w:p w14:paraId="5F5C9AE8" w14:textId="77777777" w:rsidR="00F121E0" w:rsidRDefault="00BA35B8">
      <w:pPr>
        <w:tabs>
          <w:tab w:val="left" w:pos="8222"/>
        </w:tabs>
        <w:spacing w:before="240" w:after="240" w:line="276"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i/>
          <w:color w:val="000000"/>
        </w:rPr>
        <w:t>La respuesta del sujeto obligado</w:t>
      </w:r>
      <w:r>
        <w:rPr>
          <w:rFonts w:ascii="Palatino Linotype" w:eastAsia="Palatino Linotype" w:hAnsi="Palatino Linotype" w:cs="Palatino Linotype"/>
          <w:i/>
        </w:rPr>
        <w:t>” [sic]</w:t>
      </w:r>
    </w:p>
    <w:p w14:paraId="7EAF9955" w14:textId="77777777" w:rsidR="00F121E0" w:rsidRDefault="00BA35B8">
      <w:pPr>
        <w:numPr>
          <w:ilvl w:val="0"/>
          <w:numId w:val="3"/>
        </w:numPr>
        <w:pBdr>
          <w:top w:val="nil"/>
          <w:left w:val="nil"/>
          <w:bottom w:val="nil"/>
          <w:right w:val="nil"/>
          <w:between w:val="nil"/>
        </w:pBdr>
        <w:spacing w:before="240" w:after="240" w:line="360" w:lineRule="auto"/>
        <w:rPr>
          <w:rFonts w:ascii="Palatino Linotype" w:eastAsia="Palatino Linotype" w:hAnsi="Palatino Linotype" w:cs="Palatino Linotype"/>
          <w:i/>
          <w:color w:val="000000"/>
          <w:sz w:val="24"/>
          <w:szCs w:val="24"/>
        </w:rPr>
      </w:pPr>
      <w:r>
        <w:rPr>
          <w:rFonts w:ascii="Palatino Linotype" w:eastAsia="Palatino Linotype" w:hAnsi="Palatino Linotype" w:cs="Palatino Linotype"/>
          <w:b/>
          <w:i/>
          <w:color w:val="000000"/>
          <w:sz w:val="24"/>
          <w:szCs w:val="24"/>
        </w:rPr>
        <w:t>Razones o Motivos de Inconformidad</w:t>
      </w:r>
      <w:r>
        <w:rPr>
          <w:rFonts w:ascii="Palatino Linotype" w:eastAsia="Palatino Linotype" w:hAnsi="Palatino Linotype" w:cs="Palatino Linotype"/>
          <w:i/>
          <w:color w:val="000000"/>
          <w:sz w:val="24"/>
          <w:szCs w:val="24"/>
        </w:rPr>
        <w:t>:</w:t>
      </w:r>
    </w:p>
    <w:p w14:paraId="319A5707" w14:textId="77777777" w:rsidR="00F121E0" w:rsidRDefault="00BA35B8">
      <w:pPr>
        <w:spacing w:before="240" w:after="0" w:line="276"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color w:val="000000"/>
          <w:sz w:val="24"/>
          <w:szCs w:val="24"/>
        </w:rPr>
        <w:t>“</w:t>
      </w:r>
      <w:r>
        <w:rPr>
          <w:rFonts w:ascii="Palatino Linotype" w:eastAsia="Palatino Linotype" w:hAnsi="Palatino Linotype" w:cs="Palatino Linotype"/>
          <w:i/>
          <w:color w:val="000000"/>
        </w:rPr>
        <w:t xml:space="preserve">Realice la </w:t>
      </w:r>
      <w:proofErr w:type="spellStart"/>
      <w:r>
        <w:rPr>
          <w:rFonts w:ascii="Palatino Linotype" w:eastAsia="Palatino Linotype" w:hAnsi="Palatino Linotype" w:cs="Palatino Linotype"/>
          <w:i/>
          <w:color w:val="000000"/>
        </w:rPr>
        <w:t>busqueda</w:t>
      </w:r>
      <w:proofErr w:type="spellEnd"/>
      <w:r>
        <w:rPr>
          <w:rFonts w:ascii="Palatino Linotype" w:eastAsia="Palatino Linotype" w:hAnsi="Palatino Linotype" w:cs="Palatino Linotype"/>
          <w:i/>
          <w:color w:val="000000"/>
        </w:rPr>
        <w:t xml:space="preserve"> de la </w:t>
      </w:r>
      <w:proofErr w:type="spellStart"/>
      <w:r>
        <w:rPr>
          <w:rFonts w:ascii="Palatino Linotype" w:eastAsia="Palatino Linotype" w:hAnsi="Palatino Linotype" w:cs="Palatino Linotype"/>
          <w:i/>
          <w:color w:val="000000"/>
        </w:rPr>
        <w:t>institucion</w:t>
      </w:r>
      <w:proofErr w:type="spellEnd"/>
      <w:r>
        <w:rPr>
          <w:rFonts w:ascii="Palatino Linotype" w:eastAsia="Palatino Linotype" w:hAnsi="Palatino Linotype" w:cs="Palatino Linotype"/>
          <w:i/>
          <w:color w:val="000000"/>
        </w:rPr>
        <w:t xml:space="preserve"> a la que es competente, pero no la </w:t>
      </w:r>
      <w:proofErr w:type="spellStart"/>
      <w:r>
        <w:rPr>
          <w:rFonts w:ascii="Palatino Linotype" w:eastAsia="Palatino Linotype" w:hAnsi="Palatino Linotype" w:cs="Palatino Linotype"/>
          <w:i/>
          <w:color w:val="000000"/>
        </w:rPr>
        <w:t>encontre</w:t>
      </w:r>
      <w:proofErr w:type="spellEnd"/>
      <w:r>
        <w:rPr>
          <w:rFonts w:ascii="Palatino Linotype" w:eastAsia="Palatino Linotype" w:hAnsi="Palatino Linotype" w:cs="Palatino Linotype"/>
          <w:i/>
          <w:color w:val="000000"/>
        </w:rPr>
        <w:t xml:space="preserve">, no me orientaron, para que pudiera redireccionar mi </w:t>
      </w:r>
      <w:proofErr w:type="spellStart"/>
      <w:r>
        <w:rPr>
          <w:rFonts w:ascii="Palatino Linotype" w:eastAsia="Palatino Linotype" w:hAnsi="Palatino Linotype" w:cs="Palatino Linotype"/>
          <w:i/>
          <w:color w:val="000000"/>
        </w:rPr>
        <w:t>solictud</w:t>
      </w:r>
      <w:proofErr w:type="spellEnd"/>
      <w:r>
        <w:rPr>
          <w:rFonts w:ascii="Palatino Linotype" w:eastAsia="Palatino Linotype" w:hAnsi="Palatino Linotype" w:cs="Palatino Linotype"/>
          <w:i/>
          <w:color w:val="000000"/>
        </w:rPr>
        <w:t xml:space="preserve"> a la institución que compete” </w:t>
      </w:r>
      <w:r>
        <w:rPr>
          <w:rFonts w:ascii="Palatino Linotype" w:eastAsia="Palatino Linotype" w:hAnsi="Palatino Linotype" w:cs="Palatino Linotype"/>
          <w:i/>
        </w:rPr>
        <w:t>[sic]</w:t>
      </w:r>
    </w:p>
    <w:p w14:paraId="090978D8" w14:textId="77777777" w:rsidR="00F121E0" w:rsidRDefault="00BA35B8">
      <w:pPr>
        <w:tabs>
          <w:tab w:val="left" w:pos="284"/>
        </w:tabs>
        <w:spacing w:before="240" w:after="240"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24"/>
          <w:szCs w:val="24"/>
        </w:rPr>
        <w:t xml:space="preserve">Una vez interpuesto el recurso de revisión, de las constancias que obran en </w:t>
      </w:r>
      <w:r>
        <w:rPr>
          <w:rFonts w:ascii="Palatino Linotype" w:eastAsia="Palatino Linotype" w:hAnsi="Palatino Linotype" w:cs="Palatino Linotype"/>
          <w:sz w:val="24"/>
          <w:szCs w:val="24"/>
        </w:rPr>
        <w:t xml:space="preserve">el expediente en el SAIMEX, se advierte que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no rindió informe justificado en el recurso de revisión.</w:t>
      </w:r>
    </w:p>
    <w:p w14:paraId="4B6DAD04" w14:textId="77777777" w:rsidR="00F121E0" w:rsidRDefault="00BA35B8">
      <w:pPr>
        <w:spacing w:before="240" w:after="240" w:line="360" w:lineRule="auto"/>
        <w:ind w:right="-6"/>
        <w:jc w:val="both"/>
        <w:rPr>
          <w:rFonts w:ascii="Palatino Linotype" w:eastAsia="Palatino Linotype" w:hAnsi="Palatino Linotype" w:cs="Palatino Linotype"/>
          <w:i/>
        </w:rPr>
      </w:pPr>
      <w:r>
        <w:rPr>
          <w:rFonts w:ascii="Palatino Linotype" w:eastAsia="Palatino Linotype" w:hAnsi="Palatino Linotype" w:cs="Palatino Linotype"/>
          <w:sz w:val="24"/>
          <w:szCs w:val="24"/>
        </w:rPr>
        <w:t xml:space="preserve">Asimismo,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no realizó manifestaciones, no formuló alegatos, ni ofreció algún medio de prueba. </w:t>
      </w:r>
    </w:p>
    <w:p w14:paraId="49935549" w14:textId="77777777" w:rsidR="00F121E0" w:rsidRDefault="00BA35B8">
      <w:pPr>
        <w:spacing w:before="240" w:after="240" w:line="360" w:lineRule="auto"/>
        <w:ind w:right="-6"/>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Así las cosas, conform</w:t>
      </w:r>
      <w:r>
        <w:rPr>
          <w:rFonts w:ascii="Palatino Linotype" w:eastAsia="Palatino Linotype" w:hAnsi="Palatino Linotype" w:cs="Palatino Linotype"/>
          <w:sz w:val="24"/>
          <w:szCs w:val="24"/>
        </w:rPr>
        <w:t xml:space="preserve">e al criterio mayoritario se consideró que los motivos de inconformidad aducidos por la parte </w:t>
      </w:r>
      <w:r>
        <w:rPr>
          <w:rFonts w:ascii="Palatino Linotype" w:eastAsia="Palatino Linotype" w:hAnsi="Palatino Linotype" w:cs="Palatino Linotype"/>
          <w:b/>
          <w:sz w:val="24"/>
          <w:szCs w:val="24"/>
        </w:rPr>
        <w:t xml:space="preserve">Recurrente </w:t>
      </w:r>
      <w:r>
        <w:rPr>
          <w:rFonts w:ascii="Palatino Linotype" w:eastAsia="Palatino Linotype" w:hAnsi="Palatino Linotype" w:cs="Palatino Linotype"/>
          <w:sz w:val="24"/>
          <w:szCs w:val="24"/>
        </w:rPr>
        <w:t xml:space="preserve">eran fundados, y determinó modificar la respuesta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ordenando lo siguiente:</w:t>
      </w:r>
    </w:p>
    <w:p w14:paraId="343B9B66" w14:textId="77777777" w:rsidR="00F121E0" w:rsidRDefault="00BA35B8">
      <w:pPr>
        <w:pBdr>
          <w:top w:val="nil"/>
          <w:left w:val="nil"/>
          <w:bottom w:val="nil"/>
          <w:right w:val="nil"/>
          <w:between w:val="nil"/>
        </w:pBdr>
        <w:spacing w:before="120" w:after="0" w:line="360" w:lineRule="auto"/>
        <w:ind w:left="567"/>
        <w:jc w:val="both"/>
        <w:rPr>
          <w:rFonts w:ascii="Palatino Linotype" w:eastAsia="Palatino Linotype" w:hAnsi="Palatino Linotype" w:cs="Palatino Linotype"/>
          <w:b/>
          <w:i/>
        </w:rPr>
      </w:pPr>
      <w:bookmarkStart w:id="1" w:name="_heading=h.30j0zll" w:colFirst="0" w:colLast="0"/>
      <w:bookmarkEnd w:id="1"/>
      <w:r>
        <w:rPr>
          <w:rFonts w:ascii="Palatino Linotype" w:eastAsia="Palatino Linotype" w:hAnsi="Palatino Linotype" w:cs="Palatino Linotype"/>
          <w:b/>
          <w:i/>
        </w:rPr>
        <w:t>SEGUNDO. Se ORDENA al SUJETO OBLIGADO en términos del Co</w:t>
      </w:r>
      <w:r>
        <w:rPr>
          <w:rFonts w:ascii="Palatino Linotype" w:eastAsia="Palatino Linotype" w:hAnsi="Palatino Linotype" w:cs="Palatino Linotype"/>
          <w:b/>
          <w:i/>
        </w:rPr>
        <w:t>nsiderando</w:t>
      </w:r>
    </w:p>
    <w:p w14:paraId="6DC575A3" w14:textId="77777777" w:rsidR="00F121E0" w:rsidRDefault="00BA35B8">
      <w:pPr>
        <w:pBdr>
          <w:top w:val="nil"/>
          <w:left w:val="nil"/>
          <w:bottom w:val="nil"/>
          <w:right w:val="nil"/>
          <w:between w:val="nil"/>
        </w:pBdr>
        <w:spacing w:before="120" w:after="0" w:line="360" w:lineRule="auto"/>
        <w:ind w:left="567"/>
        <w:jc w:val="both"/>
        <w:rPr>
          <w:rFonts w:ascii="Palatino Linotype" w:eastAsia="Palatino Linotype" w:hAnsi="Palatino Linotype" w:cs="Palatino Linotype"/>
          <w:b/>
          <w:i/>
        </w:rPr>
      </w:pPr>
      <w:r>
        <w:rPr>
          <w:rFonts w:ascii="Palatino Linotype" w:eastAsia="Palatino Linotype" w:hAnsi="Palatino Linotype" w:cs="Palatino Linotype"/>
          <w:b/>
          <w:i/>
        </w:rPr>
        <w:t>Cuarto de esta resolución, haga entrega, vía SAIMEX, de lo siguiente:</w:t>
      </w:r>
    </w:p>
    <w:p w14:paraId="4B3EE966" w14:textId="77777777" w:rsidR="00F121E0" w:rsidRDefault="00BA35B8">
      <w:pPr>
        <w:numPr>
          <w:ilvl w:val="0"/>
          <w:numId w:val="1"/>
        </w:numPr>
        <w:pBdr>
          <w:top w:val="nil"/>
          <w:left w:val="nil"/>
          <w:bottom w:val="nil"/>
          <w:right w:val="nil"/>
          <w:between w:val="nil"/>
        </w:pBdr>
        <w:spacing w:before="120" w:after="0" w:line="360" w:lineRule="auto"/>
        <w:jc w:val="both"/>
        <w:rPr>
          <w:rFonts w:ascii="Palatino Linotype" w:eastAsia="Palatino Linotype" w:hAnsi="Palatino Linotype" w:cs="Palatino Linotype"/>
          <w:b/>
          <w:i/>
          <w:color w:val="000000"/>
          <w:sz w:val="24"/>
          <w:szCs w:val="24"/>
        </w:rPr>
      </w:pPr>
      <w:r>
        <w:rPr>
          <w:rFonts w:ascii="Palatino Linotype" w:eastAsia="Palatino Linotype" w:hAnsi="Palatino Linotype" w:cs="Palatino Linotype"/>
          <w:b/>
          <w:i/>
          <w:color w:val="000000"/>
          <w:sz w:val="24"/>
          <w:szCs w:val="24"/>
        </w:rPr>
        <w:t>El Acuerdo que emita el Comité de Transparencia mediante el que confirme la declaratoria de incompetencia del SUJETO OBLIGADO, respecto de la información solicitada.</w:t>
      </w:r>
    </w:p>
    <w:p w14:paraId="478CB935" w14:textId="77777777" w:rsidR="00F121E0" w:rsidRDefault="00F121E0">
      <w:pPr>
        <w:pBdr>
          <w:top w:val="nil"/>
          <w:left w:val="nil"/>
          <w:bottom w:val="nil"/>
          <w:right w:val="nil"/>
          <w:between w:val="nil"/>
        </w:pBdr>
        <w:spacing w:after="120" w:line="360" w:lineRule="auto"/>
        <w:ind w:left="1080"/>
        <w:jc w:val="both"/>
        <w:rPr>
          <w:rFonts w:ascii="Palatino Linotype" w:eastAsia="Palatino Linotype" w:hAnsi="Palatino Linotype" w:cs="Palatino Linotype"/>
          <w:b/>
          <w:sz w:val="24"/>
          <w:szCs w:val="24"/>
        </w:rPr>
      </w:pPr>
    </w:p>
    <w:p w14:paraId="7CAA0735" w14:textId="77777777" w:rsidR="00F121E0" w:rsidRDefault="00BA35B8">
      <w:pPr>
        <w:numPr>
          <w:ilvl w:val="0"/>
          <w:numId w:val="2"/>
        </w:numPr>
        <w:pBdr>
          <w:top w:val="nil"/>
          <w:left w:val="nil"/>
          <w:bottom w:val="nil"/>
          <w:right w:val="nil"/>
          <w:between w:val="nil"/>
        </w:pBdr>
        <w:spacing w:after="120" w:line="360" w:lineRule="auto"/>
        <w:ind w:left="567" w:hanging="283"/>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Razones del Voto disidente.</w:t>
      </w:r>
    </w:p>
    <w:p w14:paraId="21E37E1B" w14:textId="77777777" w:rsidR="00F121E0" w:rsidRDefault="00BA35B8">
      <w:pPr>
        <w:spacing w:before="240" w:after="24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términos generales es de señalar que no comparto el sentid</w:t>
      </w:r>
      <w:r>
        <w:rPr>
          <w:rFonts w:ascii="Palatino Linotype" w:eastAsia="Palatino Linotype" w:hAnsi="Palatino Linotype" w:cs="Palatino Linotype"/>
          <w:sz w:val="24"/>
          <w:szCs w:val="24"/>
        </w:rPr>
        <w:t>o de la resolución, por los argumentos que se exponen a continuación:</w:t>
      </w:r>
    </w:p>
    <w:p w14:paraId="2F69A368" w14:textId="77777777" w:rsidR="00F121E0" w:rsidRDefault="00BA35B8">
      <w:pPr>
        <w:tabs>
          <w:tab w:val="left" w:pos="142"/>
          <w:tab w:val="left" w:pos="284"/>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Respecto a la Declaración de Incompetencia la Ley de Transparencia y Acceso a la Información Pública del Estado de México, establece, en los artículos 49, fracción II y 167, lo siguiente: </w:t>
      </w:r>
    </w:p>
    <w:p w14:paraId="02AE9F35" w14:textId="77777777" w:rsidR="00F121E0" w:rsidRDefault="00BA35B8">
      <w:pPr>
        <w:tabs>
          <w:tab w:val="left" w:pos="142"/>
          <w:tab w:val="left" w:pos="284"/>
        </w:tabs>
        <w:spacing w:before="120" w:after="120" w:line="240"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49.</w:t>
      </w:r>
      <w:r>
        <w:rPr>
          <w:rFonts w:ascii="Palatino Linotype" w:eastAsia="Palatino Linotype" w:hAnsi="Palatino Linotype" w:cs="Palatino Linotype"/>
          <w:i/>
        </w:rPr>
        <w:t xml:space="preserve"> </w:t>
      </w:r>
      <w:r>
        <w:rPr>
          <w:rFonts w:ascii="Palatino Linotype" w:eastAsia="Palatino Linotype" w:hAnsi="Palatino Linotype" w:cs="Palatino Linotype"/>
          <w:b/>
          <w:i/>
        </w:rPr>
        <w:t>Los Comités de Transparencia</w:t>
      </w:r>
      <w:r>
        <w:rPr>
          <w:rFonts w:ascii="Palatino Linotype" w:eastAsia="Palatino Linotype" w:hAnsi="Palatino Linotype" w:cs="Palatino Linotype"/>
          <w:i/>
        </w:rPr>
        <w:t xml:space="preserve"> tendrán las siguientes a</w:t>
      </w:r>
      <w:r>
        <w:rPr>
          <w:rFonts w:ascii="Palatino Linotype" w:eastAsia="Palatino Linotype" w:hAnsi="Palatino Linotype" w:cs="Palatino Linotype"/>
          <w:i/>
        </w:rPr>
        <w:t>tribuciones:</w:t>
      </w:r>
    </w:p>
    <w:p w14:paraId="001E603E" w14:textId="77777777" w:rsidR="00F121E0" w:rsidRDefault="00BA35B8">
      <w:pPr>
        <w:tabs>
          <w:tab w:val="left" w:pos="142"/>
          <w:tab w:val="left" w:pos="284"/>
        </w:tabs>
        <w:spacing w:before="120" w:after="120" w:line="240" w:lineRule="auto"/>
        <w:ind w:left="1134" w:right="902"/>
        <w:jc w:val="both"/>
        <w:rPr>
          <w:rFonts w:ascii="Palatino Linotype" w:eastAsia="Palatino Linotype" w:hAnsi="Palatino Linotype" w:cs="Palatino Linotype"/>
          <w:b/>
          <w:i/>
        </w:rPr>
      </w:pPr>
      <w:r>
        <w:rPr>
          <w:rFonts w:ascii="Palatino Linotype" w:eastAsia="Palatino Linotype" w:hAnsi="Palatino Linotype" w:cs="Palatino Linotype"/>
          <w:b/>
          <w:i/>
        </w:rPr>
        <w:t>...</w:t>
      </w:r>
    </w:p>
    <w:p w14:paraId="285ECF8B" w14:textId="77777777" w:rsidR="00F121E0" w:rsidRDefault="00BA35B8">
      <w:pPr>
        <w:tabs>
          <w:tab w:val="left" w:pos="142"/>
          <w:tab w:val="left" w:pos="284"/>
        </w:tabs>
        <w:spacing w:before="120" w:after="120" w:line="240" w:lineRule="auto"/>
        <w:ind w:left="1134" w:right="902"/>
        <w:jc w:val="both"/>
        <w:rPr>
          <w:rFonts w:ascii="Palatino Linotype" w:eastAsia="Palatino Linotype" w:hAnsi="Palatino Linotype" w:cs="Palatino Linotype"/>
          <w:b/>
          <w:i/>
          <w:u w:val="single"/>
        </w:rPr>
      </w:pPr>
      <w:r>
        <w:rPr>
          <w:rFonts w:ascii="Palatino Linotype" w:eastAsia="Palatino Linotype" w:hAnsi="Palatino Linotype" w:cs="Palatino Linotype"/>
          <w:b/>
          <w:i/>
        </w:rPr>
        <w:t>II.</w:t>
      </w:r>
      <w:r>
        <w:t xml:space="preserve"> </w:t>
      </w:r>
      <w:r>
        <w:rPr>
          <w:rFonts w:ascii="Palatino Linotype" w:eastAsia="Palatino Linotype" w:hAnsi="Palatino Linotype" w:cs="Palatino Linotype"/>
          <w:b/>
          <w:i/>
        </w:rPr>
        <w:t>Confirmar, modificar o revocar</w:t>
      </w:r>
      <w:r>
        <w:rPr>
          <w:rFonts w:ascii="Palatino Linotype" w:eastAsia="Palatino Linotype" w:hAnsi="Palatino Linotype" w:cs="Palatino Linotype"/>
          <w:i/>
        </w:rPr>
        <w:t xml:space="preserve"> las determinaciones </w:t>
      </w:r>
      <w:proofErr w:type="gramStart"/>
      <w:r>
        <w:rPr>
          <w:rFonts w:ascii="Palatino Linotype" w:eastAsia="Palatino Linotype" w:hAnsi="Palatino Linotype" w:cs="Palatino Linotype"/>
          <w:i/>
        </w:rPr>
        <w:t>que</w:t>
      </w:r>
      <w:proofErr w:type="gramEnd"/>
      <w:r>
        <w:rPr>
          <w:rFonts w:ascii="Palatino Linotype" w:eastAsia="Palatino Linotype" w:hAnsi="Palatino Linotype" w:cs="Palatino Linotype"/>
          <w:i/>
        </w:rPr>
        <w:t xml:space="preserve"> en materia de ampliación del plazo de respuesta, clasificación de la información </w:t>
      </w:r>
      <w:r>
        <w:rPr>
          <w:rFonts w:ascii="Palatino Linotype" w:eastAsia="Palatino Linotype" w:hAnsi="Palatino Linotype" w:cs="Palatino Linotype"/>
          <w:b/>
          <w:i/>
        </w:rPr>
        <w:t>y declaración</w:t>
      </w:r>
      <w:r>
        <w:rPr>
          <w:rFonts w:ascii="Palatino Linotype" w:eastAsia="Palatino Linotype" w:hAnsi="Palatino Linotype" w:cs="Palatino Linotype"/>
          <w:i/>
        </w:rPr>
        <w:t xml:space="preserve"> de inexistencia o </w:t>
      </w:r>
      <w:r>
        <w:rPr>
          <w:rFonts w:ascii="Palatino Linotype" w:eastAsia="Palatino Linotype" w:hAnsi="Palatino Linotype" w:cs="Palatino Linotype"/>
          <w:b/>
          <w:i/>
        </w:rPr>
        <w:t>de incompetencia realicen los titulares de las áreas de los sujetos obligados;</w:t>
      </w:r>
    </w:p>
    <w:p w14:paraId="584CC7A1" w14:textId="77777777" w:rsidR="00F121E0" w:rsidRDefault="00BA35B8">
      <w:pPr>
        <w:tabs>
          <w:tab w:val="left" w:pos="142"/>
          <w:tab w:val="left" w:pos="284"/>
        </w:tabs>
        <w:spacing w:before="120" w:after="120" w:line="240" w:lineRule="auto"/>
        <w:ind w:left="851" w:right="902"/>
        <w:jc w:val="both"/>
        <w:rPr>
          <w:rFonts w:ascii="Palatino Linotype" w:eastAsia="Palatino Linotype" w:hAnsi="Palatino Linotype" w:cs="Palatino Linotype"/>
          <w:b/>
          <w:i/>
        </w:rPr>
      </w:pPr>
      <w:r>
        <w:rPr>
          <w:rFonts w:ascii="Palatino Linotype" w:eastAsia="Palatino Linotype" w:hAnsi="Palatino Linotype" w:cs="Palatino Linotype"/>
          <w:b/>
          <w:i/>
        </w:rPr>
        <w:lastRenderedPageBreak/>
        <w:t>...</w:t>
      </w:r>
    </w:p>
    <w:p w14:paraId="149347A7" w14:textId="77777777" w:rsidR="00F121E0" w:rsidRDefault="00BA35B8">
      <w:pPr>
        <w:tabs>
          <w:tab w:val="left" w:pos="142"/>
          <w:tab w:val="left" w:pos="284"/>
        </w:tabs>
        <w:spacing w:before="120" w:after="120" w:line="240" w:lineRule="auto"/>
        <w:ind w:left="851" w:right="902"/>
        <w:jc w:val="both"/>
        <w:rPr>
          <w:rFonts w:ascii="Palatino Linotype" w:eastAsia="Palatino Linotype" w:hAnsi="Palatino Linotype" w:cs="Palatino Linotype"/>
          <w:b/>
          <w:i/>
        </w:rPr>
      </w:pPr>
      <w:r>
        <w:rPr>
          <w:rFonts w:ascii="Palatino Linotype" w:eastAsia="Palatino Linotype" w:hAnsi="Palatino Linotype" w:cs="Palatino Linotype"/>
          <w:b/>
          <w:i/>
        </w:rPr>
        <w:t>Artículo 167</w:t>
      </w:r>
      <w:r>
        <w:rPr>
          <w:rFonts w:ascii="Palatino Linotype" w:eastAsia="Palatino Linotype" w:hAnsi="Palatino Linotype" w:cs="Palatino Linotype"/>
          <w:i/>
        </w:rPr>
        <w:t xml:space="preserve">. </w:t>
      </w:r>
      <w:r>
        <w:rPr>
          <w:rFonts w:ascii="Palatino Linotype" w:eastAsia="Palatino Linotype" w:hAnsi="Palatino Linotype" w:cs="Palatino Linotype"/>
          <w:b/>
          <w:i/>
        </w:rPr>
        <w:t>Cuando las unidades de transparencia determinen la notoria incompetencia</w:t>
      </w:r>
      <w:r>
        <w:rPr>
          <w:rFonts w:ascii="Palatino Linotype" w:eastAsia="Palatino Linotype" w:hAnsi="Palatino Linotype" w:cs="Palatino Linotype"/>
          <w:i/>
        </w:rPr>
        <w:t xml:space="preserve"> por parte de los sujetos obligados, dentro del ámbito de aplicación, para atender la s</w:t>
      </w:r>
      <w:r>
        <w:rPr>
          <w:rFonts w:ascii="Palatino Linotype" w:eastAsia="Palatino Linotype" w:hAnsi="Palatino Linotype" w:cs="Palatino Linotype"/>
          <w:i/>
        </w:rPr>
        <w:t xml:space="preserve">olicitud de acceso a la información, </w:t>
      </w:r>
      <w:r>
        <w:rPr>
          <w:rFonts w:ascii="Palatino Linotype" w:eastAsia="Palatino Linotype" w:hAnsi="Palatino Linotype" w:cs="Palatino Linotype"/>
          <w:b/>
          <w:i/>
        </w:rPr>
        <w:t>deberán comunicarlo al solicitante, dentro de los tres días hábiles posteriores a la recepción de la solicitud</w:t>
      </w:r>
      <w:r>
        <w:rPr>
          <w:rFonts w:ascii="Palatino Linotype" w:eastAsia="Palatino Linotype" w:hAnsi="Palatino Linotype" w:cs="Palatino Linotype"/>
          <w:i/>
        </w:rPr>
        <w:t xml:space="preserve"> y, </w:t>
      </w:r>
      <w:r>
        <w:rPr>
          <w:rFonts w:ascii="Palatino Linotype" w:eastAsia="Palatino Linotype" w:hAnsi="Palatino Linotype" w:cs="Palatino Linotype"/>
          <w:b/>
          <w:i/>
        </w:rPr>
        <w:t>en su caso orientar al solicitante, el o los sujetos obligados competentes.</w:t>
      </w:r>
    </w:p>
    <w:p w14:paraId="7130952D" w14:textId="77777777" w:rsidR="00F121E0" w:rsidRDefault="00F121E0">
      <w:pPr>
        <w:spacing w:before="120" w:after="120" w:line="240" w:lineRule="auto"/>
        <w:ind w:left="851" w:right="902"/>
        <w:jc w:val="both"/>
        <w:rPr>
          <w:rFonts w:ascii="Palatino Linotype" w:eastAsia="Palatino Linotype" w:hAnsi="Palatino Linotype" w:cs="Palatino Linotype"/>
        </w:rPr>
      </w:pPr>
    </w:p>
    <w:p w14:paraId="6FD7D26F" w14:textId="77777777" w:rsidR="00F121E0" w:rsidRDefault="00BA35B8">
      <w:pPr>
        <w:tabs>
          <w:tab w:val="left" w:pos="142"/>
          <w:tab w:val="left" w:pos="284"/>
        </w:tabs>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De los preceptos citados se </w:t>
      </w:r>
      <w:r>
        <w:rPr>
          <w:rFonts w:ascii="Palatino Linotype" w:eastAsia="Palatino Linotype" w:hAnsi="Palatino Linotype" w:cs="Palatino Linotype"/>
          <w:sz w:val="24"/>
          <w:szCs w:val="24"/>
        </w:rPr>
        <w:t xml:space="preserve">desprende que es atribución del Comité de Transparencia confirmar, modificar o revocar, en su caso, la declaración de incompetencia, </w:t>
      </w:r>
      <w:r>
        <w:rPr>
          <w:rFonts w:ascii="Palatino Linotype" w:eastAsia="Palatino Linotype" w:hAnsi="Palatino Linotype" w:cs="Palatino Linotype"/>
          <w:b/>
          <w:sz w:val="24"/>
          <w:szCs w:val="24"/>
        </w:rPr>
        <w:t xml:space="preserve">en aquellos casos en los que no se trate de una notoria incompetencia. </w:t>
      </w:r>
    </w:p>
    <w:p w14:paraId="45B0EC87" w14:textId="77777777" w:rsidR="00F121E0" w:rsidRDefault="00F121E0">
      <w:pPr>
        <w:tabs>
          <w:tab w:val="left" w:pos="142"/>
          <w:tab w:val="left" w:pos="284"/>
        </w:tabs>
        <w:spacing w:after="0" w:line="360" w:lineRule="auto"/>
        <w:jc w:val="both"/>
        <w:rPr>
          <w:rFonts w:ascii="Palatino Linotype" w:eastAsia="Palatino Linotype" w:hAnsi="Palatino Linotype" w:cs="Palatino Linotype"/>
          <w:b/>
          <w:sz w:val="24"/>
          <w:szCs w:val="24"/>
        </w:rPr>
      </w:pPr>
    </w:p>
    <w:p w14:paraId="2F6EC8CB" w14:textId="77777777" w:rsidR="00F121E0" w:rsidRDefault="00BA35B8">
      <w:pPr>
        <w:tabs>
          <w:tab w:val="left" w:pos="142"/>
          <w:tab w:val="left" w:pos="284"/>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Puesto que la Ley también prevé que dicho acuerdo </w:t>
      </w:r>
      <w:r>
        <w:rPr>
          <w:rFonts w:ascii="Palatino Linotype" w:eastAsia="Palatino Linotype" w:hAnsi="Palatino Linotype" w:cs="Palatino Linotype"/>
          <w:sz w:val="24"/>
          <w:szCs w:val="24"/>
        </w:rPr>
        <w:t>no es necesario cuando la Unidad de Transparencia determine que la incompetencia es notoria dando un plazo de tres días hábiles para hacerlo del conocimiento del particular, por lo que si bien, en el caso particular, no fue respetado dicho plazo, ello no c</w:t>
      </w:r>
      <w:r>
        <w:rPr>
          <w:rFonts w:ascii="Palatino Linotype" w:eastAsia="Palatino Linotype" w:hAnsi="Palatino Linotype" w:cs="Palatino Linotype"/>
          <w:sz w:val="24"/>
          <w:szCs w:val="24"/>
        </w:rPr>
        <w:t xml:space="preserve">ambia la circunstancia de que la incompetencia de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para dar atención a la solicitud de información siga siendo notoria. </w:t>
      </w:r>
    </w:p>
    <w:p w14:paraId="4819CDBE" w14:textId="77777777" w:rsidR="00F121E0" w:rsidRDefault="00F121E0">
      <w:pPr>
        <w:tabs>
          <w:tab w:val="left" w:pos="142"/>
          <w:tab w:val="left" w:pos="284"/>
        </w:tabs>
        <w:spacing w:after="0" w:line="360" w:lineRule="auto"/>
        <w:jc w:val="both"/>
        <w:rPr>
          <w:rFonts w:ascii="Palatino Linotype" w:eastAsia="Palatino Linotype" w:hAnsi="Palatino Linotype" w:cs="Palatino Linotype"/>
          <w:sz w:val="24"/>
          <w:szCs w:val="24"/>
        </w:rPr>
      </w:pPr>
    </w:p>
    <w:p w14:paraId="20F6BC21" w14:textId="77777777" w:rsidR="00F121E0" w:rsidRDefault="00BA35B8">
      <w:pPr>
        <w:tabs>
          <w:tab w:val="left" w:pos="142"/>
          <w:tab w:val="left" w:pos="284"/>
        </w:tabs>
        <w:spacing w:after="0" w:line="360" w:lineRule="auto"/>
        <w:jc w:val="both"/>
        <w:rPr>
          <w:rFonts w:ascii="Palatino Linotype" w:eastAsia="Palatino Linotype" w:hAnsi="Palatino Linotype" w:cs="Palatino Linotype"/>
          <w:sz w:val="24"/>
          <w:szCs w:val="24"/>
          <w:u w:val="single"/>
        </w:rPr>
      </w:pPr>
      <w:r>
        <w:rPr>
          <w:rFonts w:ascii="Palatino Linotype" w:eastAsia="Palatino Linotype" w:hAnsi="Palatino Linotype" w:cs="Palatino Linotype"/>
          <w:sz w:val="24"/>
          <w:szCs w:val="24"/>
        </w:rPr>
        <w:t>En otras palabras, la Ley de la Materia confiere a las Unidades de Transparencia la posibilidad de notificar la incompe</w:t>
      </w:r>
      <w:r>
        <w:rPr>
          <w:rFonts w:ascii="Palatino Linotype" w:eastAsia="Palatino Linotype" w:hAnsi="Palatino Linotype" w:cs="Palatino Linotype"/>
          <w:sz w:val="24"/>
          <w:szCs w:val="24"/>
        </w:rPr>
        <w:t xml:space="preserve">tencia cuando esta sea notoria, siendo innecesario que dicha circunstancia sea sometida a consideración de los integrantes del Comité de Transparencia </w:t>
      </w:r>
      <w:r>
        <w:rPr>
          <w:rFonts w:ascii="Palatino Linotype" w:eastAsia="Palatino Linotype" w:hAnsi="Palatino Linotype" w:cs="Palatino Linotype"/>
          <w:sz w:val="24"/>
          <w:szCs w:val="24"/>
          <w:u w:val="single"/>
        </w:rPr>
        <w:t xml:space="preserve">para su aprobación. </w:t>
      </w:r>
    </w:p>
    <w:p w14:paraId="349C0A1E" w14:textId="77777777" w:rsidR="00F121E0" w:rsidRDefault="00F121E0">
      <w:pPr>
        <w:tabs>
          <w:tab w:val="left" w:pos="142"/>
          <w:tab w:val="left" w:pos="284"/>
        </w:tabs>
        <w:spacing w:after="80" w:line="360" w:lineRule="auto"/>
        <w:jc w:val="both"/>
        <w:rPr>
          <w:rFonts w:ascii="Palatino Linotype" w:eastAsia="Palatino Linotype" w:hAnsi="Palatino Linotype" w:cs="Palatino Linotype"/>
          <w:sz w:val="24"/>
          <w:szCs w:val="24"/>
          <w:u w:val="single"/>
        </w:rPr>
      </w:pPr>
    </w:p>
    <w:p w14:paraId="613CE95A" w14:textId="77777777" w:rsidR="00F121E0" w:rsidRDefault="00BA35B8">
      <w:pPr>
        <w:spacing w:before="80" w:after="360" w:line="360" w:lineRule="auto"/>
        <w:ind w:right="18"/>
        <w:jc w:val="both"/>
        <w:rPr>
          <w:rFonts w:ascii="Palatino Linotype" w:eastAsia="Palatino Linotype" w:hAnsi="Palatino Linotype" w:cs="Palatino Linotype"/>
        </w:rPr>
      </w:pPr>
      <w:r>
        <w:rPr>
          <w:rFonts w:ascii="Palatino Linotype" w:eastAsia="Palatino Linotype" w:hAnsi="Palatino Linotype" w:cs="Palatino Linotype"/>
          <w:sz w:val="24"/>
          <w:szCs w:val="24"/>
        </w:rPr>
        <w:lastRenderedPageBreak/>
        <w:t xml:space="preserve">Como sustento de lo anterior, resulta aplicable el Criterio 20/20, emitido por el </w:t>
      </w:r>
      <w:r>
        <w:rPr>
          <w:rFonts w:ascii="Palatino Linotype" w:eastAsia="Palatino Linotype" w:hAnsi="Palatino Linotype" w:cs="Palatino Linotype"/>
        </w:rPr>
        <w:t>I</w:t>
      </w:r>
      <w:r>
        <w:rPr>
          <w:rFonts w:ascii="Palatino Linotype" w:eastAsia="Palatino Linotype" w:hAnsi="Palatino Linotype" w:cs="Palatino Linotype"/>
        </w:rPr>
        <w:t xml:space="preserve">nstituto Nacional de Transparencia, Acceso a la Información, y Protección de Datos Personales, INAI, que lleva por rubro y texto los siguientes: </w:t>
      </w:r>
      <w:r>
        <w:rPr>
          <w:rFonts w:ascii="Palatino Linotype" w:eastAsia="Palatino Linotype" w:hAnsi="Palatino Linotype" w:cs="Palatino Linotype"/>
          <w:sz w:val="24"/>
          <w:szCs w:val="24"/>
        </w:rPr>
        <w:t xml:space="preserve"> </w:t>
      </w:r>
    </w:p>
    <w:p w14:paraId="78D11455" w14:textId="77777777" w:rsidR="00F121E0" w:rsidRDefault="00BA35B8">
      <w:pPr>
        <w:pBdr>
          <w:top w:val="nil"/>
          <w:left w:val="nil"/>
          <w:bottom w:val="nil"/>
          <w:right w:val="nil"/>
          <w:between w:val="nil"/>
        </w:pBdr>
        <w:spacing w:before="240" w:after="240" w:line="240"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b/>
          <w:i/>
        </w:rPr>
        <w:t>“Declaración de incompetencia por parte del Comité, cuando no sea notoria o manifiesta.</w:t>
      </w:r>
      <w:r>
        <w:rPr>
          <w:rFonts w:ascii="Palatino Linotype" w:eastAsia="Palatino Linotype" w:hAnsi="Palatino Linotype" w:cs="Palatino Linotype"/>
          <w:i/>
        </w:rPr>
        <w:t xml:space="preserve"> Cuando la normatividad que prevé las atribuciones del sujeto obligado no sea clara en delimitar su competencia respecto a lo requerido por la persona solicitante y resulte necesario efectuar un análisis mayor para determinar la incompetencia, ésta debe se</w:t>
      </w:r>
      <w:r>
        <w:rPr>
          <w:rFonts w:ascii="Palatino Linotype" w:eastAsia="Palatino Linotype" w:hAnsi="Palatino Linotype" w:cs="Palatino Linotype"/>
          <w:i/>
        </w:rPr>
        <w:t>r declarada por el Comité de Transparencia.”</w:t>
      </w:r>
    </w:p>
    <w:p w14:paraId="0805FDA3" w14:textId="7DC26C29" w:rsidR="00F121E0" w:rsidRDefault="00BA35B8">
      <w:pPr>
        <w:tabs>
          <w:tab w:val="left" w:pos="142"/>
          <w:tab w:val="left" w:pos="284"/>
        </w:tabs>
        <w:spacing w:before="240" w:after="240" w:line="360" w:lineRule="auto"/>
        <w:ind w:left="142" w:hanging="142"/>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igual manera, el Pleno de este Instituto, a través del Criterio 02/04 emitido en la </w:t>
      </w:r>
      <w:r>
        <w:rPr>
          <w:rFonts w:ascii="Palatino Linotype" w:eastAsia="Palatino Linotype" w:hAnsi="Palatino Linotype" w:cs="Palatino Linotype"/>
          <w:sz w:val="24"/>
          <w:szCs w:val="24"/>
        </w:rPr>
        <w:t>Segunda Época, precisa los alcances del artículo 167 de la Ley de Transparencia, al señalar que corresponde al Comité de Tra</w:t>
      </w:r>
      <w:r>
        <w:rPr>
          <w:rFonts w:ascii="Palatino Linotype" w:eastAsia="Palatino Linotype" w:hAnsi="Palatino Linotype" w:cs="Palatino Linotype"/>
          <w:sz w:val="24"/>
          <w:szCs w:val="24"/>
        </w:rPr>
        <w:t>nsparencia confirmar la declaratoria de incompetencia y notificarle dicha determinación al particular, refiriéndose a aquellos casos en los que exista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b/>
          <w:sz w:val="24"/>
          <w:szCs w:val="24"/>
          <w:u w:val="single"/>
        </w:rPr>
        <w:t>duda razonable sobre la administración del documento materia de la solicitud de información</w:t>
      </w:r>
      <w:r>
        <w:rPr>
          <w:rFonts w:ascii="Palatino Linotype" w:eastAsia="Palatino Linotype" w:hAnsi="Palatino Linotype" w:cs="Palatino Linotype"/>
          <w:sz w:val="24"/>
          <w:szCs w:val="24"/>
        </w:rPr>
        <w:t xml:space="preserve">, como se lee </w:t>
      </w:r>
      <w:r>
        <w:rPr>
          <w:rFonts w:ascii="Palatino Linotype" w:eastAsia="Palatino Linotype" w:hAnsi="Palatino Linotype" w:cs="Palatino Linotype"/>
          <w:sz w:val="24"/>
          <w:szCs w:val="24"/>
        </w:rPr>
        <w:t>enseguida:</w:t>
      </w:r>
    </w:p>
    <w:p w14:paraId="68E01A53" w14:textId="77777777" w:rsidR="00F121E0" w:rsidRDefault="00BA35B8">
      <w:pPr>
        <w:ind w:left="851" w:right="900"/>
        <w:jc w:val="both"/>
        <w:rPr>
          <w:rFonts w:ascii="Palatino Linotype" w:eastAsia="Palatino Linotype" w:hAnsi="Palatino Linotype" w:cs="Palatino Linotype"/>
          <w:i/>
        </w:rPr>
      </w:pPr>
      <w:r>
        <w:rPr>
          <w:rFonts w:ascii="Palatino Linotype" w:eastAsia="Palatino Linotype" w:hAnsi="Palatino Linotype" w:cs="Palatino Linotype"/>
          <w:b/>
          <w:i/>
        </w:rPr>
        <w:t xml:space="preserve">“DECLARATORIA DE INCOMPETENCIA DEL SUJETO OBLIGADO. SUPUESTO PARA CONFIRMARLA POR ACUERDO DEL COMITÉ DE TRANSPARENCIA. </w:t>
      </w:r>
      <w:r>
        <w:rPr>
          <w:rFonts w:ascii="Palatino Linotype" w:eastAsia="Palatino Linotype" w:hAnsi="Palatino Linotype" w:cs="Palatino Linotype"/>
          <w:i/>
        </w:rPr>
        <w:t>De conformidad con el artículo 167 de la Ley de Transparencia vigente en la entidad, las Unidades de Transparencia tienen la f</w:t>
      </w:r>
      <w:r>
        <w:rPr>
          <w:rFonts w:ascii="Palatino Linotype" w:eastAsia="Palatino Linotype" w:hAnsi="Palatino Linotype" w:cs="Palatino Linotype"/>
          <w:i/>
        </w:rPr>
        <w:t xml:space="preserve">acultad de determinar la notoria incompetencia para atender las solicitudes de acceso a la información y comunicarla al solicitante dentro de los tres días hábiles posteriores a la recepción de </w:t>
      </w:r>
      <w:proofErr w:type="gramStart"/>
      <w:r>
        <w:rPr>
          <w:rFonts w:ascii="Palatino Linotype" w:eastAsia="Palatino Linotype" w:hAnsi="Palatino Linotype" w:cs="Palatino Linotype"/>
          <w:i/>
        </w:rPr>
        <w:t>la misma</w:t>
      </w:r>
      <w:proofErr w:type="gramEnd"/>
      <w:r>
        <w:rPr>
          <w:rFonts w:ascii="Palatino Linotype" w:eastAsia="Palatino Linotype" w:hAnsi="Palatino Linotype" w:cs="Palatino Linotype"/>
          <w:i/>
        </w:rPr>
        <w:t>, así como en su caso, orientar al particular sobre el</w:t>
      </w:r>
      <w:r>
        <w:rPr>
          <w:rFonts w:ascii="Palatino Linotype" w:eastAsia="Palatino Linotype" w:hAnsi="Palatino Linotype" w:cs="Palatino Linotype"/>
          <w:i/>
        </w:rPr>
        <w:t xml:space="preserve"> o los Sujetos Obligados competentes para su atención. No obstante, es importante resaltar que </w:t>
      </w:r>
      <w:r>
        <w:rPr>
          <w:rFonts w:ascii="Palatino Linotype" w:eastAsia="Palatino Linotype" w:hAnsi="Palatino Linotype" w:cs="Palatino Linotype"/>
          <w:b/>
          <w:i/>
        </w:rPr>
        <w:t xml:space="preserve">al ejercer el derecho de acceso a la información pública cabe la posibilidad de que existan atribuciones concurrentes entre dos o más Sujetos Obligados que </w:t>
      </w:r>
      <w:r>
        <w:rPr>
          <w:rFonts w:ascii="Palatino Linotype" w:eastAsia="Palatino Linotype" w:hAnsi="Palatino Linotype" w:cs="Palatino Linotype"/>
          <w:b/>
          <w:i/>
          <w:u w:val="single"/>
        </w:rPr>
        <w:t>impid</w:t>
      </w:r>
      <w:r>
        <w:rPr>
          <w:rFonts w:ascii="Palatino Linotype" w:eastAsia="Palatino Linotype" w:hAnsi="Palatino Linotype" w:cs="Palatino Linotype"/>
          <w:b/>
          <w:i/>
          <w:u w:val="single"/>
        </w:rPr>
        <w:t>en determinar dentro del término legal de tres días hábiles</w:t>
      </w:r>
      <w:r>
        <w:rPr>
          <w:rFonts w:ascii="Palatino Linotype" w:eastAsia="Palatino Linotype" w:hAnsi="Palatino Linotype" w:cs="Palatino Linotype"/>
          <w:b/>
          <w:i/>
        </w:rPr>
        <w:t xml:space="preserve">, si se posee o no la información por el Sujeto </w:t>
      </w:r>
      <w:r>
        <w:rPr>
          <w:rFonts w:ascii="Palatino Linotype" w:eastAsia="Palatino Linotype" w:hAnsi="Palatino Linotype" w:cs="Palatino Linotype"/>
          <w:b/>
          <w:i/>
        </w:rPr>
        <w:lastRenderedPageBreak/>
        <w:t>Obligado requerid</w:t>
      </w:r>
      <w:r>
        <w:rPr>
          <w:rFonts w:ascii="Palatino Linotype" w:eastAsia="Palatino Linotype" w:hAnsi="Palatino Linotype" w:cs="Palatino Linotype"/>
          <w:i/>
        </w:rPr>
        <w:t>o; en virtud de ello, en aras de disipar toda duda razonable sobre la administración del documento materia de la solicitud de inform</w:t>
      </w:r>
      <w:r>
        <w:rPr>
          <w:rFonts w:ascii="Palatino Linotype" w:eastAsia="Palatino Linotype" w:hAnsi="Palatino Linotype" w:cs="Palatino Linotype"/>
          <w:i/>
        </w:rPr>
        <w:t>ación, el Sujeto Obligado deberá dar el trámite correspondiente a la solicitud de información a efecto de realizar un análisis minucioso de las facultades, competencias o funciones de cada una de las Unidades Administrativas que lo integran y, si posterior</w:t>
      </w:r>
      <w:r>
        <w:rPr>
          <w:rFonts w:ascii="Palatino Linotype" w:eastAsia="Palatino Linotype" w:hAnsi="Palatino Linotype" w:cs="Palatino Linotype"/>
          <w:i/>
        </w:rPr>
        <w:t xml:space="preserve"> a ello, se corrobora la incompetencia para la atención del requerimiento, en razón de que es otro el Sujeto Obligado poseedor de la documentación, corresponde a su Comité de Transparencia confirmar la declaratoria de incompetencia y notificarle dicha dete</w:t>
      </w:r>
      <w:r>
        <w:rPr>
          <w:rFonts w:ascii="Palatino Linotype" w:eastAsia="Palatino Linotype" w:hAnsi="Palatino Linotype" w:cs="Palatino Linotype"/>
          <w:i/>
        </w:rPr>
        <w:t>rminación al particular, en términos de lo dispuesto en el artículo 49, fracción II de la Ley de Transparencia Local, al ser este el acto jurídico idóneo que genera seguridad jurídica de que el Ente ante quien se presentó la solicitud, carece de facultades</w:t>
      </w:r>
      <w:r>
        <w:rPr>
          <w:rFonts w:ascii="Palatino Linotype" w:eastAsia="Palatino Linotype" w:hAnsi="Palatino Linotype" w:cs="Palatino Linotype"/>
          <w:i/>
        </w:rPr>
        <w:t>, competencias o funciones para poseer o generar la información requerida; lo anterior, sin perjuicio de que pueda gestionar la colaboración de otro Sujeto Obligado competente para atender la solicitud.”</w:t>
      </w:r>
    </w:p>
    <w:p w14:paraId="785EC042" w14:textId="77777777" w:rsidR="00F121E0" w:rsidRDefault="00BA35B8">
      <w:pPr>
        <w:tabs>
          <w:tab w:val="left" w:pos="142"/>
          <w:tab w:val="left" w:pos="284"/>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el caso particular conforme al criterio mayoritar</w:t>
      </w:r>
      <w:r>
        <w:rPr>
          <w:rFonts w:ascii="Palatino Linotype" w:eastAsia="Palatino Linotype" w:hAnsi="Palatino Linotype" w:cs="Palatino Linotype"/>
          <w:sz w:val="24"/>
          <w:szCs w:val="24"/>
        </w:rPr>
        <w:t xml:space="preserve">io, en el proyecto señaló de manera textual lo siguiente: </w:t>
      </w:r>
    </w:p>
    <w:p w14:paraId="6602A992" w14:textId="77777777" w:rsidR="00F121E0" w:rsidRDefault="00BA35B8">
      <w:pPr>
        <w:tabs>
          <w:tab w:val="left" w:pos="142"/>
          <w:tab w:val="left" w:pos="284"/>
          <w:tab w:val="left" w:pos="8080"/>
        </w:tabs>
        <w:spacing w:before="240" w:after="240" w:line="240"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rPr>
        <w:t>“...</w:t>
      </w:r>
      <w:r>
        <w:rPr>
          <w:rFonts w:ascii="Palatino Linotype" w:eastAsia="Palatino Linotype" w:hAnsi="Palatino Linotype" w:cs="Palatino Linotype"/>
          <w:i/>
        </w:rPr>
        <w:t>del análisis al marco normativo que rige la actuación del SUJETO OBLIGADO, no se advierte que le faculte para generar, administrar o poseer el catálogo nacional de regulaciones, tramites y serv</w:t>
      </w:r>
      <w:r>
        <w:rPr>
          <w:rFonts w:ascii="Palatino Linotype" w:eastAsia="Palatino Linotype" w:hAnsi="Palatino Linotype" w:cs="Palatino Linotype"/>
          <w:i/>
        </w:rPr>
        <w:t>icios esto de conformidad al Código de Reglamentación Municipal de Metepec, Estado de México, tal como se advierte a continuación:</w:t>
      </w:r>
    </w:p>
    <w:p w14:paraId="0F304126" w14:textId="77777777" w:rsidR="00F121E0" w:rsidRDefault="00BA35B8">
      <w:pPr>
        <w:tabs>
          <w:tab w:val="left" w:pos="142"/>
          <w:tab w:val="left" w:pos="284"/>
          <w:tab w:val="left" w:pos="8080"/>
        </w:tabs>
        <w:spacing w:before="240" w:after="240" w:line="240"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Artículo 3.223. La Dirección de Gobierno por Resultados, tiene a su cargo las siguientes atribuciones:</w:t>
      </w:r>
    </w:p>
    <w:p w14:paraId="494012FD" w14:textId="77777777" w:rsidR="00F121E0" w:rsidRDefault="00BA35B8">
      <w:pPr>
        <w:tabs>
          <w:tab w:val="left" w:pos="142"/>
          <w:tab w:val="left" w:pos="284"/>
          <w:tab w:val="left" w:pos="8080"/>
        </w:tabs>
        <w:spacing w:before="240" w:after="240" w:line="240"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p>
    <w:p w14:paraId="3A2558FD" w14:textId="77777777" w:rsidR="00F121E0" w:rsidRDefault="00BA35B8">
      <w:pPr>
        <w:tabs>
          <w:tab w:val="left" w:pos="142"/>
          <w:tab w:val="left" w:pos="284"/>
          <w:tab w:val="left" w:pos="8080"/>
        </w:tabs>
        <w:spacing w:before="240" w:after="240" w:line="240"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XIII. Integrar, v</w:t>
      </w:r>
      <w:r>
        <w:rPr>
          <w:rFonts w:ascii="Palatino Linotype" w:eastAsia="Palatino Linotype" w:hAnsi="Palatino Linotype" w:cs="Palatino Linotype"/>
          <w:i/>
        </w:rPr>
        <w:t xml:space="preserve">alidar y actualizar permanentemente tanto el registro como el Catálogo Municipal de Trámites y Servicios Municipal, en términos de la Ley para la Mejora Regulatoria del Estado de México y sus </w:t>
      </w:r>
      <w:proofErr w:type="gramStart"/>
      <w:r>
        <w:rPr>
          <w:rFonts w:ascii="Palatino Linotype" w:eastAsia="Palatino Linotype" w:hAnsi="Palatino Linotype" w:cs="Palatino Linotype"/>
          <w:i/>
        </w:rPr>
        <w:t>Municipios;...</w:t>
      </w:r>
      <w:proofErr w:type="gramEnd"/>
      <w:r>
        <w:rPr>
          <w:rFonts w:ascii="Palatino Linotype" w:eastAsia="Palatino Linotype" w:hAnsi="Palatino Linotype" w:cs="Palatino Linotype"/>
          <w:i/>
        </w:rPr>
        <w:t>.” (sic)</w:t>
      </w:r>
    </w:p>
    <w:p w14:paraId="45D3BD06" w14:textId="77777777" w:rsidR="00F121E0" w:rsidRDefault="00F121E0">
      <w:pPr>
        <w:tabs>
          <w:tab w:val="left" w:pos="142"/>
          <w:tab w:val="left" w:pos="284"/>
          <w:tab w:val="left" w:pos="8080"/>
        </w:tabs>
        <w:spacing w:before="240" w:after="240" w:line="240" w:lineRule="auto"/>
        <w:ind w:left="851" w:right="900"/>
        <w:jc w:val="both"/>
        <w:rPr>
          <w:rFonts w:ascii="Palatino Linotype" w:eastAsia="Palatino Linotype" w:hAnsi="Palatino Linotype" w:cs="Palatino Linotype"/>
          <w:i/>
        </w:rPr>
      </w:pPr>
    </w:p>
    <w:p w14:paraId="141D48BC" w14:textId="3698BE7B" w:rsidR="00DF47C1" w:rsidRDefault="00BA35B8" w:rsidP="00DF47C1">
      <w:pPr>
        <w:tabs>
          <w:tab w:val="left" w:pos="142"/>
          <w:tab w:val="left" w:pos="284"/>
        </w:tabs>
        <w:spacing w:before="240" w:after="240" w:line="360" w:lineRule="auto"/>
        <w:contextualSpacing/>
        <w:jc w:val="both"/>
        <w:rPr>
          <w:rFonts w:ascii="Palatino Linotype" w:eastAsia="Palatino Linotype" w:hAnsi="Palatino Linotype" w:cs="Palatino Linotype"/>
          <w:sz w:val="24"/>
          <w:szCs w:val="24"/>
        </w:rPr>
      </w:pPr>
      <w:r w:rsidRPr="00DF47C1">
        <w:rPr>
          <w:rFonts w:ascii="Palatino Linotype" w:eastAsia="Palatino Linotype" w:hAnsi="Palatino Linotype" w:cs="Palatino Linotype"/>
          <w:sz w:val="24"/>
          <w:szCs w:val="24"/>
        </w:rPr>
        <w:lastRenderedPageBreak/>
        <w:t xml:space="preserve">Por lo anterior </w:t>
      </w:r>
      <w:r w:rsidRPr="00DF47C1">
        <w:rPr>
          <w:rFonts w:ascii="Palatino Linotype" w:eastAsia="Palatino Linotype" w:hAnsi="Palatino Linotype" w:cs="Palatino Linotype"/>
          <w:b/>
          <w:bCs/>
          <w:sz w:val="24"/>
          <w:szCs w:val="24"/>
        </w:rPr>
        <w:t>EL SUJETO OBLIGADO</w:t>
      </w:r>
      <w:r w:rsidRPr="00DF47C1">
        <w:rPr>
          <w:rFonts w:ascii="Palatino Linotype" w:eastAsia="Palatino Linotype" w:hAnsi="Palatino Linotype" w:cs="Palatino Linotype"/>
          <w:sz w:val="24"/>
          <w:szCs w:val="24"/>
        </w:rPr>
        <w:t>, únicamente integra, valida y actualiza el</w:t>
      </w:r>
      <w:r w:rsidR="00DF47C1" w:rsidRPr="00DF47C1">
        <w:rPr>
          <w:rFonts w:ascii="Palatino Linotype" w:eastAsia="Palatino Linotype" w:hAnsi="Palatino Linotype" w:cs="Palatino Linotype"/>
          <w:sz w:val="24"/>
          <w:szCs w:val="24"/>
        </w:rPr>
        <w:t xml:space="preserve"> </w:t>
      </w:r>
      <w:r w:rsidRPr="00DF47C1">
        <w:rPr>
          <w:rFonts w:ascii="Palatino Linotype" w:eastAsia="Palatino Linotype" w:hAnsi="Palatino Linotype" w:cs="Palatino Linotype"/>
          <w:sz w:val="24"/>
          <w:szCs w:val="24"/>
        </w:rPr>
        <w:t>catálogo municipal de trámites y servicios municipal.</w:t>
      </w:r>
    </w:p>
    <w:p w14:paraId="1CD03C2B" w14:textId="77777777" w:rsidR="00DF47C1" w:rsidRDefault="00DF47C1" w:rsidP="00DF47C1">
      <w:pPr>
        <w:tabs>
          <w:tab w:val="left" w:pos="142"/>
          <w:tab w:val="left" w:pos="284"/>
        </w:tabs>
        <w:spacing w:before="240" w:after="240" w:line="360" w:lineRule="auto"/>
        <w:contextualSpacing/>
        <w:jc w:val="both"/>
        <w:rPr>
          <w:rFonts w:ascii="Palatino Linotype" w:eastAsia="Palatino Linotype" w:hAnsi="Palatino Linotype" w:cs="Palatino Linotype"/>
          <w:sz w:val="24"/>
          <w:szCs w:val="24"/>
        </w:rPr>
      </w:pPr>
    </w:p>
    <w:p w14:paraId="3D2D209F" w14:textId="2E4565F2" w:rsidR="00F121E0" w:rsidRDefault="00BA35B8" w:rsidP="00DF47C1">
      <w:pPr>
        <w:tabs>
          <w:tab w:val="left" w:pos="142"/>
          <w:tab w:val="left" w:pos="284"/>
        </w:tabs>
        <w:spacing w:before="240" w:after="240" w:line="360" w:lineRule="auto"/>
        <w:contextualSpacing/>
        <w:jc w:val="both"/>
        <w:rPr>
          <w:rFonts w:ascii="Palatino Linotype" w:eastAsia="Palatino Linotype" w:hAnsi="Palatino Linotype" w:cs="Palatino Linotype"/>
          <w:sz w:val="24"/>
          <w:szCs w:val="24"/>
        </w:rPr>
      </w:pPr>
      <w:r w:rsidRPr="00DF47C1">
        <w:rPr>
          <w:rFonts w:ascii="Palatino Linotype" w:eastAsia="Palatino Linotype" w:hAnsi="Palatino Linotype" w:cs="Palatino Linotype"/>
          <w:sz w:val="24"/>
          <w:szCs w:val="24"/>
        </w:rPr>
        <w:t>Al respecto resulta oportuno citar la Ley General de Mejora Regulatoria, tal como</w:t>
      </w:r>
      <w:r w:rsidR="00DF47C1">
        <w:rPr>
          <w:rFonts w:ascii="Palatino Linotype" w:eastAsia="Palatino Linotype" w:hAnsi="Palatino Linotype" w:cs="Palatino Linotype"/>
          <w:sz w:val="24"/>
          <w:szCs w:val="24"/>
        </w:rPr>
        <w:t xml:space="preserve"> </w:t>
      </w:r>
      <w:r w:rsidRPr="00DF47C1">
        <w:rPr>
          <w:rFonts w:ascii="Palatino Linotype" w:eastAsia="Palatino Linotype" w:hAnsi="Palatino Linotype" w:cs="Palatino Linotype"/>
          <w:sz w:val="24"/>
          <w:szCs w:val="24"/>
        </w:rPr>
        <w:t>se observa a continuación:</w:t>
      </w:r>
    </w:p>
    <w:p w14:paraId="2890C986" w14:textId="5350B488" w:rsidR="00DF47C1" w:rsidRDefault="00DF47C1">
      <w:pPr>
        <w:tabs>
          <w:tab w:val="left" w:pos="142"/>
          <w:tab w:val="left" w:pos="284"/>
        </w:tabs>
        <w:spacing w:before="240" w:after="240" w:line="360" w:lineRule="auto"/>
        <w:contextualSpacing/>
        <w:jc w:val="both"/>
        <w:rPr>
          <w:rFonts w:ascii="Palatino Linotype" w:eastAsia="Palatino Linotype" w:hAnsi="Palatino Linotype" w:cs="Palatino Linotype"/>
          <w:sz w:val="24"/>
          <w:szCs w:val="24"/>
        </w:rPr>
      </w:pPr>
    </w:p>
    <w:p w14:paraId="3C2BC252" w14:textId="77777777" w:rsidR="00DF47C1" w:rsidRDefault="00BA35B8" w:rsidP="00DF47C1">
      <w:pPr>
        <w:tabs>
          <w:tab w:val="left" w:pos="142"/>
          <w:tab w:val="left" w:pos="284"/>
          <w:tab w:val="left" w:pos="8080"/>
        </w:tabs>
        <w:spacing w:before="240" w:after="240" w:line="240" w:lineRule="auto"/>
        <w:ind w:left="851" w:right="900"/>
        <w:jc w:val="both"/>
        <w:rPr>
          <w:rFonts w:ascii="Palatino Linotype" w:eastAsia="Palatino Linotype" w:hAnsi="Palatino Linotype" w:cs="Palatino Linotype"/>
          <w:i/>
        </w:rPr>
      </w:pPr>
      <w:r w:rsidRPr="00DF47C1">
        <w:rPr>
          <w:rFonts w:ascii="Palatino Linotype" w:eastAsia="Palatino Linotype" w:hAnsi="Palatino Linotype" w:cs="Palatino Linotype"/>
          <w:i/>
          <w:iCs/>
        </w:rPr>
        <w:t>Artículo 3. Para los efectos de la presente Ley se entenderá por:</w:t>
      </w:r>
    </w:p>
    <w:p w14:paraId="3FBA5A1E" w14:textId="77777777" w:rsidR="00DF47C1" w:rsidRDefault="00BA35B8" w:rsidP="00DF47C1">
      <w:pPr>
        <w:tabs>
          <w:tab w:val="left" w:pos="142"/>
          <w:tab w:val="left" w:pos="284"/>
          <w:tab w:val="left" w:pos="8080"/>
        </w:tabs>
        <w:spacing w:before="240" w:after="240" w:line="240" w:lineRule="auto"/>
        <w:ind w:left="851" w:right="900"/>
        <w:jc w:val="both"/>
        <w:rPr>
          <w:rFonts w:ascii="Palatino Linotype" w:eastAsia="Palatino Linotype" w:hAnsi="Palatino Linotype" w:cs="Palatino Linotype"/>
          <w:i/>
        </w:rPr>
      </w:pPr>
      <w:r w:rsidRPr="00DF47C1">
        <w:rPr>
          <w:rFonts w:ascii="Palatino Linotype" w:eastAsia="Palatino Linotype" w:hAnsi="Palatino Linotype" w:cs="Palatino Linotype"/>
          <w:i/>
          <w:iCs/>
        </w:rPr>
        <w:t>(…)</w:t>
      </w:r>
    </w:p>
    <w:p w14:paraId="56BF3F4C" w14:textId="77777777" w:rsidR="00DF47C1" w:rsidRDefault="00BA35B8" w:rsidP="00DF47C1">
      <w:pPr>
        <w:tabs>
          <w:tab w:val="left" w:pos="142"/>
          <w:tab w:val="left" w:pos="284"/>
          <w:tab w:val="left" w:pos="8080"/>
        </w:tabs>
        <w:spacing w:before="240" w:after="240" w:line="240" w:lineRule="auto"/>
        <w:ind w:left="851" w:right="900"/>
        <w:jc w:val="both"/>
        <w:rPr>
          <w:rFonts w:ascii="Palatino Linotype" w:eastAsia="Palatino Linotype" w:hAnsi="Palatino Linotype" w:cs="Palatino Linotype"/>
          <w:i/>
        </w:rPr>
      </w:pPr>
      <w:r w:rsidRPr="00DF47C1">
        <w:rPr>
          <w:rFonts w:ascii="Palatino Linotype" w:eastAsia="Palatino Linotype" w:hAnsi="Palatino Linotype" w:cs="Palatino Linotype"/>
          <w:i/>
          <w:iCs/>
        </w:rPr>
        <w:t xml:space="preserve">III. </w:t>
      </w:r>
      <w:r w:rsidRPr="00DF47C1">
        <w:rPr>
          <w:rFonts w:ascii="Palatino Linotype" w:eastAsia="Palatino Linotype" w:hAnsi="Palatino Linotype" w:cs="Palatino Linotype"/>
          <w:i/>
          <w:iCs/>
        </w:rPr>
        <w:t>Catálogo: El Catálogo Nacional de Regulaciones, Trámites y</w:t>
      </w:r>
      <w:r w:rsidR="00DF47C1">
        <w:rPr>
          <w:rFonts w:ascii="Palatino Linotype" w:eastAsia="Palatino Linotype" w:hAnsi="Palatino Linotype" w:cs="Palatino Linotype"/>
          <w:i/>
        </w:rPr>
        <w:t xml:space="preserve"> </w:t>
      </w:r>
      <w:r w:rsidRPr="00DF47C1">
        <w:rPr>
          <w:rFonts w:ascii="Palatino Linotype" w:eastAsia="Palatino Linotype" w:hAnsi="Palatino Linotype" w:cs="Palatino Linotype"/>
          <w:i/>
          <w:iCs/>
        </w:rPr>
        <w:t>Servicios;</w:t>
      </w:r>
    </w:p>
    <w:p w14:paraId="5144A50C" w14:textId="77777777" w:rsidR="00DF47C1" w:rsidRDefault="00BA35B8" w:rsidP="00DF47C1">
      <w:pPr>
        <w:tabs>
          <w:tab w:val="left" w:pos="142"/>
          <w:tab w:val="left" w:pos="284"/>
          <w:tab w:val="left" w:pos="8080"/>
        </w:tabs>
        <w:spacing w:before="240" w:after="240" w:line="240" w:lineRule="auto"/>
        <w:ind w:left="851" w:right="900"/>
        <w:jc w:val="both"/>
        <w:rPr>
          <w:rFonts w:ascii="Palatino Linotype" w:eastAsia="Palatino Linotype" w:hAnsi="Palatino Linotype" w:cs="Palatino Linotype"/>
          <w:i/>
        </w:rPr>
      </w:pPr>
      <w:r w:rsidRPr="00DF47C1">
        <w:rPr>
          <w:rFonts w:ascii="Palatino Linotype" w:eastAsia="Palatino Linotype" w:hAnsi="Palatino Linotype" w:cs="Palatino Linotype"/>
          <w:i/>
          <w:iCs/>
        </w:rPr>
        <w:t>(</w:t>
      </w:r>
      <w:r w:rsidRPr="00DF47C1">
        <w:rPr>
          <w:rFonts w:ascii="Palatino Linotype" w:eastAsia="Palatino Linotype" w:hAnsi="Palatino Linotype" w:cs="Palatino Linotype"/>
          <w:i/>
          <w:iCs/>
        </w:rPr>
        <w:t>…)</w:t>
      </w:r>
    </w:p>
    <w:p w14:paraId="1DE478D5" w14:textId="77777777" w:rsidR="00DF47C1" w:rsidRDefault="00BA35B8" w:rsidP="00DF47C1">
      <w:pPr>
        <w:tabs>
          <w:tab w:val="left" w:pos="142"/>
          <w:tab w:val="left" w:pos="284"/>
          <w:tab w:val="left" w:pos="8080"/>
        </w:tabs>
        <w:spacing w:before="240" w:after="240" w:line="240" w:lineRule="auto"/>
        <w:ind w:left="851" w:right="900"/>
        <w:jc w:val="both"/>
        <w:rPr>
          <w:rFonts w:ascii="Palatino Linotype" w:eastAsia="Palatino Linotype" w:hAnsi="Palatino Linotype" w:cs="Palatino Linotype"/>
          <w:i/>
        </w:rPr>
      </w:pPr>
      <w:r w:rsidRPr="00DF47C1">
        <w:rPr>
          <w:rFonts w:ascii="Palatino Linotype" w:eastAsia="Palatino Linotype" w:hAnsi="Palatino Linotype" w:cs="Palatino Linotype"/>
          <w:i/>
          <w:iCs/>
        </w:rPr>
        <w:t>V</w:t>
      </w:r>
      <w:r w:rsidRPr="00DF47C1">
        <w:rPr>
          <w:rFonts w:ascii="Palatino Linotype" w:eastAsia="Palatino Linotype" w:hAnsi="Palatino Linotype" w:cs="Palatino Linotype"/>
          <w:i/>
          <w:iCs/>
        </w:rPr>
        <w:t>. Comisión Nacional: La Comisión Nacional de Mejora Regulatoria;</w:t>
      </w:r>
    </w:p>
    <w:p w14:paraId="25182E53" w14:textId="77777777" w:rsidR="00DF47C1" w:rsidRDefault="00BA35B8" w:rsidP="00DF47C1">
      <w:pPr>
        <w:tabs>
          <w:tab w:val="left" w:pos="142"/>
          <w:tab w:val="left" w:pos="284"/>
          <w:tab w:val="left" w:pos="8080"/>
        </w:tabs>
        <w:spacing w:before="240" w:after="240" w:line="240" w:lineRule="auto"/>
        <w:ind w:left="851" w:right="900"/>
        <w:jc w:val="both"/>
        <w:rPr>
          <w:rFonts w:ascii="Palatino Linotype" w:eastAsia="Palatino Linotype" w:hAnsi="Palatino Linotype" w:cs="Palatino Linotype"/>
          <w:i/>
        </w:rPr>
      </w:pPr>
      <w:r w:rsidRPr="00DF47C1">
        <w:rPr>
          <w:rFonts w:ascii="Palatino Linotype" w:eastAsia="Palatino Linotype" w:hAnsi="Palatino Linotype" w:cs="Palatino Linotype"/>
          <w:i/>
          <w:iCs/>
        </w:rPr>
        <w:t>Artículo 24. La Comisión Nacional tendrá las siguientes atribuciones en</w:t>
      </w:r>
    </w:p>
    <w:p w14:paraId="440136A9" w14:textId="77777777" w:rsidR="00DF47C1" w:rsidRDefault="00BA35B8" w:rsidP="00DF47C1">
      <w:pPr>
        <w:tabs>
          <w:tab w:val="left" w:pos="142"/>
          <w:tab w:val="left" w:pos="284"/>
          <w:tab w:val="left" w:pos="8080"/>
        </w:tabs>
        <w:spacing w:before="240" w:after="240" w:line="240" w:lineRule="auto"/>
        <w:ind w:left="851" w:right="900"/>
        <w:jc w:val="both"/>
        <w:rPr>
          <w:rFonts w:ascii="Palatino Linotype" w:eastAsia="Palatino Linotype" w:hAnsi="Palatino Linotype" w:cs="Palatino Linotype"/>
          <w:i/>
        </w:rPr>
      </w:pPr>
      <w:r w:rsidRPr="00DF47C1">
        <w:rPr>
          <w:rFonts w:ascii="Palatino Linotype" w:eastAsia="Palatino Linotype" w:hAnsi="Palatino Linotype" w:cs="Palatino Linotype"/>
          <w:i/>
          <w:iCs/>
        </w:rPr>
        <w:t>el ámbito nacional:</w:t>
      </w:r>
    </w:p>
    <w:p w14:paraId="64D35AB3" w14:textId="77777777" w:rsidR="00DF47C1" w:rsidRDefault="00BA35B8" w:rsidP="00DF47C1">
      <w:pPr>
        <w:tabs>
          <w:tab w:val="left" w:pos="142"/>
          <w:tab w:val="left" w:pos="284"/>
          <w:tab w:val="left" w:pos="8080"/>
        </w:tabs>
        <w:spacing w:before="240" w:after="240" w:line="240" w:lineRule="auto"/>
        <w:ind w:left="851" w:right="900"/>
        <w:jc w:val="both"/>
        <w:rPr>
          <w:rFonts w:ascii="Palatino Linotype" w:eastAsia="Palatino Linotype" w:hAnsi="Palatino Linotype" w:cs="Palatino Linotype"/>
          <w:i/>
        </w:rPr>
      </w:pPr>
      <w:r w:rsidRPr="00DF47C1">
        <w:rPr>
          <w:rFonts w:ascii="Palatino Linotype" w:eastAsia="Palatino Linotype" w:hAnsi="Palatino Linotype" w:cs="Palatino Linotype"/>
          <w:i/>
          <w:iCs/>
        </w:rPr>
        <w:t>(…)</w:t>
      </w:r>
    </w:p>
    <w:p w14:paraId="2B6DB7C3" w14:textId="3611D2DE" w:rsidR="00F121E0" w:rsidRPr="00DF47C1" w:rsidRDefault="00BA35B8" w:rsidP="00DF47C1">
      <w:pPr>
        <w:tabs>
          <w:tab w:val="left" w:pos="142"/>
          <w:tab w:val="left" w:pos="284"/>
          <w:tab w:val="left" w:pos="8080"/>
        </w:tabs>
        <w:spacing w:before="240" w:after="240" w:line="240" w:lineRule="auto"/>
        <w:ind w:left="851" w:right="900"/>
        <w:jc w:val="both"/>
        <w:rPr>
          <w:rFonts w:ascii="Palatino Linotype" w:eastAsia="Palatino Linotype" w:hAnsi="Palatino Linotype" w:cs="Palatino Linotype"/>
          <w:i/>
        </w:rPr>
      </w:pPr>
      <w:r w:rsidRPr="00DF47C1">
        <w:rPr>
          <w:rFonts w:ascii="Palatino Linotype" w:eastAsia="Palatino Linotype" w:hAnsi="Palatino Linotype" w:cs="Palatino Linotype"/>
          <w:i/>
          <w:iCs/>
        </w:rPr>
        <w:t>V. Administrar el Catálogo;</w:t>
      </w:r>
    </w:p>
    <w:p w14:paraId="0BE89F48" w14:textId="77777777" w:rsidR="00DF47C1" w:rsidRPr="00DF47C1" w:rsidRDefault="00DF47C1" w:rsidP="00DF47C1">
      <w:pPr>
        <w:tabs>
          <w:tab w:val="left" w:pos="142"/>
          <w:tab w:val="left" w:pos="284"/>
        </w:tabs>
        <w:spacing w:before="240" w:after="240" w:line="276" w:lineRule="auto"/>
        <w:contextualSpacing/>
        <w:jc w:val="both"/>
        <w:rPr>
          <w:rFonts w:ascii="Palatino Linotype" w:eastAsia="Palatino Linotype" w:hAnsi="Palatino Linotype" w:cs="Palatino Linotype"/>
          <w:i/>
          <w:iCs/>
          <w:highlight w:val="yellow"/>
        </w:rPr>
      </w:pPr>
    </w:p>
    <w:p w14:paraId="6683474C" w14:textId="2619F1F7" w:rsidR="00F121E0" w:rsidRPr="00DF47C1" w:rsidRDefault="00BA35B8" w:rsidP="00DF47C1">
      <w:pPr>
        <w:tabs>
          <w:tab w:val="left" w:pos="142"/>
          <w:tab w:val="left" w:pos="284"/>
        </w:tabs>
        <w:spacing w:before="240" w:after="240" w:line="360" w:lineRule="auto"/>
        <w:contextualSpacing/>
        <w:jc w:val="both"/>
        <w:rPr>
          <w:rFonts w:ascii="Palatino Linotype" w:eastAsia="Palatino Linotype" w:hAnsi="Palatino Linotype" w:cs="Palatino Linotype"/>
          <w:sz w:val="24"/>
          <w:szCs w:val="24"/>
        </w:rPr>
      </w:pPr>
      <w:r w:rsidRPr="00DF47C1">
        <w:rPr>
          <w:rFonts w:ascii="Palatino Linotype" w:eastAsia="Palatino Linotype" w:hAnsi="Palatino Linotype" w:cs="Palatino Linotype"/>
          <w:sz w:val="24"/>
          <w:szCs w:val="24"/>
        </w:rPr>
        <w:t>Por lo anterior, la Comisión Nacional de Mejora Regulatoria, a</w:t>
      </w:r>
      <w:r w:rsidRPr="00DF47C1">
        <w:rPr>
          <w:rFonts w:ascii="Palatino Linotype" w:eastAsia="Palatino Linotype" w:hAnsi="Palatino Linotype" w:cs="Palatino Linotype"/>
          <w:sz w:val="24"/>
          <w:szCs w:val="24"/>
        </w:rPr>
        <w:t>dministra el</w:t>
      </w:r>
      <w:r w:rsidR="00DF47C1" w:rsidRPr="00DF47C1">
        <w:rPr>
          <w:rFonts w:ascii="Palatino Linotype" w:eastAsia="Palatino Linotype" w:hAnsi="Palatino Linotype" w:cs="Palatino Linotype"/>
          <w:sz w:val="24"/>
          <w:szCs w:val="24"/>
        </w:rPr>
        <w:t xml:space="preserve"> </w:t>
      </w:r>
      <w:r w:rsidRPr="00DF47C1">
        <w:rPr>
          <w:rFonts w:ascii="Palatino Linotype" w:eastAsia="Palatino Linotype" w:hAnsi="Palatino Linotype" w:cs="Palatino Linotype"/>
          <w:sz w:val="24"/>
          <w:szCs w:val="24"/>
        </w:rPr>
        <w:t>Catálogo Nacional de Regulaciones, Trámites y Servicios, consecuentemente, se</w:t>
      </w:r>
      <w:r w:rsidR="00DF47C1" w:rsidRPr="00DF47C1">
        <w:rPr>
          <w:rFonts w:ascii="Palatino Linotype" w:eastAsia="Palatino Linotype" w:hAnsi="Palatino Linotype" w:cs="Palatino Linotype"/>
          <w:sz w:val="24"/>
          <w:szCs w:val="24"/>
        </w:rPr>
        <w:t xml:space="preserve"> </w:t>
      </w:r>
      <w:r w:rsidRPr="00DF47C1">
        <w:rPr>
          <w:rFonts w:ascii="Palatino Linotype" w:eastAsia="Palatino Linotype" w:hAnsi="Palatino Linotype" w:cs="Palatino Linotype"/>
          <w:sz w:val="24"/>
          <w:szCs w:val="24"/>
        </w:rPr>
        <w:t xml:space="preserve">advierte que </w:t>
      </w:r>
      <w:r w:rsidR="00DF47C1" w:rsidRPr="00DF47C1">
        <w:rPr>
          <w:rFonts w:ascii="Palatino Linotype" w:eastAsia="Palatino Linotype" w:hAnsi="Palatino Linotype" w:cs="Palatino Linotype"/>
          <w:b/>
          <w:bCs/>
          <w:sz w:val="24"/>
          <w:szCs w:val="24"/>
        </w:rPr>
        <w:t>EL SUJETO OBLIGADO</w:t>
      </w:r>
      <w:r w:rsidRPr="00DF47C1">
        <w:rPr>
          <w:rFonts w:ascii="Palatino Linotype" w:eastAsia="Palatino Linotype" w:hAnsi="Palatino Linotype" w:cs="Palatino Linotype"/>
          <w:sz w:val="24"/>
          <w:szCs w:val="24"/>
        </w:rPr>
        <w:t>, resulta incompetente para tener en sus</w:t>
      </w:r>
      <w:r w:rsidR="00DF47C1" w:rsidRPr="00DF47C1">
        <w:rPr>
          <w:rFonts w:ascii="Palatino Linotype" w:eastAsia="Palatino Linotype" w:hAnsi="Palatino Linotype" w:cs="Palatino Linotype"/>
          <w:sz w:val="24"/>
          <w:szCs w:val="24"/>
        </w:rPr>
        <w:t xml:space="preserve"> </w:t>
      </w:r>
      <w:r w:rsidRPr="00DF47C1">
        <w:rPr>
          <w:rFonts w:ascii="Palatino Linotype" w:eastAsia="Palatino Linotype" w:hAnsi="Palatino Linotype" w:cs="Palatino Linotype"/>
          <w:sz w:val="24"/>
          <w:szCs w:val="24"/>
        </w:rPr>
        <w:t>archivos la información relativa al catálogo nacional de regulaciones, tramites y</w:t>
      </w:r>
      <w:r w:rsidR="00DF47C1" w:rsidRPr="00DF47C1">
        <w:rPr>
          <w:rFonts w:ascii="Palatino Linotype" w:eastAsia="Palatino Linotype" w:hAnsi="Palatino Linotype" w:cs="Palatino Linotype"/>
          <w:sz w:val="24"/>
          <w:szCs w:val="24"/>
        </w:rPr>
        <w:t xml:space="preserve"> </w:t>
      </w:r>
      <w:r w:rsidRPr="00DF47C1">
        <w:rPr>
          <w:rFonts w:ascii="Palatino Linotype" w:eastAsia="Palatino Linotype" w:hAnsi="Palatino Linotype" w:cs="Palatino Linotype"/>
          <w:sz w:val="24"/>
          <w:szCs w:val="24"/>
        </w:rPr>
        <w:t>servicios</w:t>
      </w:r>
      <w:r w:rsidR="00DF47C1">
        <w:rPr>
          <w:rFonts w:ascii="Palatino Linotype" w:eastAsia="Palatino Linotype" w:hAnsi="Palatino Linotype" w:cs="Palatino Linotype"/>
          <w:sz w:val="24"/>
          <w:szCs w:val="24"/>
        </w:rPr>
        <w:t>.</w:t>
      </w:r>
    </w:p>
    <w:p w14:paraId="555316C2" w14:textId="77777777" w:rsidR="00F121E0" w:rsidRDefault="00F121E0">
      <w:pPr>
        <w:tabs>
          <w:tab w:val="left" w:pos="142"/>
          <w:tab w:val="left" w:pos="284"/>
        </w:tabs>
        <w:spacing w:before="240" w:after="240" w:line="360" w:lineRule="auto"/>
        <w:jc w:val="both"/>
        <w:rPr>
          <w:rFonts w:ascii="Palatino Linotype" w:eastAsia="Palatino Linotype" w:hAnsi="Palatino Linotype" w:cs="Palatino Linotype"/>
          <w:sz w:val="24"/>
          <w:szCs w:val="24"/>
          <w:highlight w:val="yellow"/>
        </w:rPr>
      </w:pPr>
    </w:p>
    <w:p w14:paraId="6F1F0C45" w14:textId="03D9A503" w:rsidR="00DF47C1" w:rsidRPr="00DF47C1" w:rsidRDefault="00BA35B8" w:rsidP="00DF47C1">
      <w:pPr>
        <w:tabs>
          <w:tab w:val="left" w:pos="142"/>
          <w:tab w:val="left" w:pos="284"/>
        </w:tabs>
        <w:spacing w:before="240" w:after="240" w:line="360" w:lineRule="auto"/>
        <w:jc w:val="both"/>
        <w:rPr>
          <w:rFonts w:ascii="Palatino Linotype" w:eastAsia="Palatino Linotype" w:hAnsi="Palatino Linotype" w:cs="Palatino Linotype"/>
          <w:sz w:val="24"/>
          <w:szCs w:val="24"/>
        </w:rPr>
      </w:pPr>
      <w:r w:rsidRPr="00DF47C1">
        <w:rPr>
          <w:rFonts w:ascii="Palatino Linotype" w:eastAsia="Palatino Linotype" w:hAnsi="Palatino Linotype" w:cs="Palatino Linotype"/>
          <w:sz w:val="24"/>
          <w:szCs w:val="24"/>
        </w:rPr>
        <w:lastRenderedPageBreak/>
        <w:t>Lo que se robustece con el Acuerdo mediante el cual el Pleno del Instituto de</w:t>
      </w:r>
      <w:r w:rsidR="00DF47C1" w:rsidRPr="00DF47C1">
        <w:rPr>
          <w:rFonts w:ascii="Palatino Linotype" w:eastAsia="Palatino Linotype" w:hAnsi="Palatino Linotype" w:cs="Palatino Linotype"/>
          <w:sz w:val="24"/>
          <w:szCs w:val="24"/>
        </w:rPr>
        <w:t xml:space="preserve"> </w:t>
      </w:r>
      <w:r w:rsidRPr="00DF47C1">
        <w:rPr>
          <w:rFonts w:ascii="Palatino Linotype" w:eastAsia="Palatino Linotype" w:hAnsi="Palatino Linotype" w:cs="Palatino Linotype"/>
          <w:sz w:val="24"/>
          <w:szCs w:val="24"/>
        </w:rPr>
        <w:t>Transparencia, Acceso a la Información Pública y Protección de Datos Personales</w:t>
      </w:r>
      <w:r w:rsidR="00DF47C1" w:rsidRPr="00DF47C1">
        <w:rPr>
          <w:rFonts w:ascii="Palatino Linotype" w:eastAsia="Palatino Linotype" w:hAnsi="Palatino Linotype" w:cs="Palatino Linotype"/>
          <w:sz w:val="24"/>
          <w:szCs w:val="24"/>
        </w:rPr>
        <w:t xml:space="preserve"> </w:t>
      </w:r>
      <w:r w:rsidRPr="00DF47C1">
        <w:rPr>
          <w:rFonts w:ascii="Palatino Linotype" w:eastAsia="Palatino Linotype" w:hAnsi="Palatino Linotype" w:cs="Palatino Linotype"/>
          <w:sz w:val="24"/>
          <w:szCs w:val="24"/>
        </w:rPr>
        <w:t>del Estado de México y Municipios, aprueba el Padrón de Sujetos Obligados en</w:t>
      </w:r>
      <w:r w:rsidR="00DF47C1" w:rsidRPr="00DF47C1">
        <w:rPr>
          <w:rFonts w:ascii="Palatino Linotype" w:eastAsia="Palatino Linotype" w:hAnsi="Palatino Linotype" w:cs="Palatino Linotype"/>
          <w:sz w:val="24"/>
          <w:szCs w:val="24"/>
        </w:rPr>
        <w:t xml:space="preserve"> </w:t>
      </w:r>
      <w:r w:rsidRPr="00DF47C1">
        <w:rPr>
          <w:rFonts w:ascii="Palatino Linotype" w:eastAsia="Palatino Linotype" w:hAnsi="Palatino Linotype" w:cs="Palatino Linotype"/>
          <w:sz w:val="24"/>
          <w:szCs w:val="24"/>
        </w:rPr>
        <w:t>Materia de Transparen</w:t>
      </w:r>
      <w:r w:rsidRPr="00DF47C1">
        <w:rPr>
          <w:rFonts w:ascii="Palatino Linotype" w:eastAsia="Palatino Linotype" w:hAnsi="Palatino Linotype" w:cs="Palatino Linotype"/>
          <w:sz w:val="24"/>
          <w:szCs w:val="24"/>
        </w:rPr>
        <w:t>cia y Acceso a la Información Pública del Estado de México y</w:t>
      </w:r>
      <w:r w:rsidR="00DF47C1" w:rsidRPr="00DF47C1">
        <w:rPr>
          <w:rFonts w:ascii="Palatino Linotype" w:eastAsia="Palatino Linotype" w:hAnsi="Palatino Linotype" w:cs="Palatino Linotype"/>
          <w:sz w:val="24"/>
          <w:szCs w:val="24"/>
        </w:rPr>
        <w:t xml:space="preserve"> </w:t>
      </w:r>
      <w:r w:rsidRPr="00DF47C1">
        <w:rPr>
          <w:rFonts w:ascii="Palatino Linotype" w:eastAsia="Palatino Linotype" w:hAnsi="Palatino Linotype" w:cs="Palatino Linotype"/>
          <w:sz w:val="24"/>
          <w:szCs w:val="24"/>
        </w:rPr>
        <w:t>Municipios, publicado en fecha siete de abril de dos mil veintidós en el Periódico</w:t>
      </w:r>
      <w:r w:rsidR="00DF47C1" w:rsidRPr="00DF47C1">
        <w:rPr>
          <w:rFonts w:ascii="Palatino Linotype" w:eastAsia="Palatino Linotype" w:hAnsi="Palatino Linotype" w:cs="Palatino Linotype"/>
          <w:sz w:val="24"/>
          <w:szCs w:val="24"/>
        </w:rPr>
        <w:t xml:space="preserve"> </w:t>
      </w:r>
      <w:r w:rsidRPr="00DF47C1">
        <w:rPr>
          <w:rFonts w:ascii="Palatino Linotype" w:eastAsia="Palatino Linotype" w:hAnsi="Palatino Linotype" w:cs="Palatino Linotype"/>
          <w:sz w:val="24"/>
          <w:szCs w:val="24"/>
        </w:rPr>
        <w:t>Oficial “Gaceta del Gobierno”, tal como se muestra a continuación:</w:t>
      </w:r>
    </w:p>
    <w:p w14:paraId="1526AEBD" w14:textId="77777777" w:rsidR="00DF47C1" w:rsidRDefault="00DF47C1" w:rsidP="00DF47C1">
      <w:pPr>
        <w:spacing w:after="0" w:line="360" w:lineRule="auto"/>
        <w:ind w:right="900"/>
        <w:jc w:val="both"/>
        <w:rPr>
          <w:rFonts w:ascii="Palatino Linotype" w:eastAsia="Palatino Linotype" w:hAnsi="Palatino Linotype" w:cs="Palatino Linotype"/>
          <w:i/>
        </w:rPr>
      </w:pPr>
      <w:r>
        <w:rPr>
          <w:noProof/>
        </w:rPr>
        <w:drawing>
          <wp:inline distT="0" distB="0" distL="0" distR="0" wp14:anchorId="0D6C8879" wp14:editId="17BC4E85">
            <wp:extent cx="5543550" cy="344748"/>
            <wp:effectExtent l="0" t="0" r="0" b="0"/>
            <wp:docPr id="3" name="Imagen 3"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con confianza media"/>
                    <pic:cNvPicPr/>
                  </pic:nvPicPr>
                  <pic:blipFill rotWithShape="1">
                    <a:blip r:embed="rId8"/>
                    <a:srcRect l="16803" t="59747" r="14969" b="32710"/>
                    <a:stretch/>
                  </pic:blipFill>
                  <pic:spPr bwMode="auto">
                    <a:xfrm>
                      <a:off x="0" y="0"/>
                      <a:ext cx="5779743" cy="359437"/>
                    </a:xfrm>
                    <a:prstGeom prst="rect">
                      <a:avLst/>
                    </a:prstGeom>
                    <a:ln>
                      <a:noFill/>
                    </a:ln>
                    <a:extLst>
                      <a:ext uri="{53640926-AAD7-44D8-BBD7-CCE9431645EC}">
                        <a14:shadowObscured xmlns:a14="http://schemas.microsoft.com/office/drawing/2010/main"/>
                      </a:ext>
                    </a:extLst>
                  </pic:spPr>
                </pic:pic>
              </a:graphicData>
            </a:graphic>
          </wp:inline>
        </w:drawing>
      </w:r>
    </w:p>
    <w:p w14:paraId="080A47AE" w14:textId="77777777" w:rsidR="00DF47C1" w:rsidRDefault="00DF47C1" w:rsidP="00DF47C1">
      <w:pPr>
        <w:spacing w:after="0" w:line="360" w:lineRule="auto"/>
        <w:ind w:right="900"/>
        <w:rPr>
          <w:rFonts w:ascii="Palatino Linotype" w:eastAsia="Palatino Linotype" w:hAnsi="Palatino Linotype" w:cs="Palatino Linotype"/>
          <w:i/>
        </w:rPr>
      </w:pPr>
      <w:r>
        <w:rPr>
          <w:noProof/>
        </w:rPr>
        <w:drawing>
          <wp:inline distT="0" distB="0" distL="0" distR="0" wp14:anchorId="2E1CFF83" wp14:editId="29830B19">
            <wp:extent cx="5612130" cy="795020"/>
            <wp:effectExtent l="0" t="0" r="7620" b="5080"/>
            <wp:docPr id="4" name="Imagen 4" descr="Un 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Un dibujo con letras&#10;&#10;Descripción generada automáticamente con confianza med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795020"/>
                    </a:xfrm>
                    <a:prstGeom prst="rect">
                      <a:avLst/>
                    </a:prstGeom>
                    <a:noFill/>
                    <a:ln>
                      <a:noFill/>
                    </a:ln>
                  </pic:spPr>
                </pic:pic>
              </a:graphicData>
            </a:graphic>
          </wp:inline>
        </w:drawing>
      </w:r>
    </w:p>
    <w:p w14:paraId="20631356" w14:textId="777D7A41" w:rsidR="00F121E0" w:rsidRPr="00DF47C1" w:rsidRDefault="00BA35B8">
      <w:pPr>
        <w:tabs>
          <w:tab w:val="left" w:pos="142"/>
          <w:tab w:val="left" w:pos="284"/>
        </w:tabs>
        <w:spacing w:before="240" w:after="240" w:line="360" w:lineRule="auto"/>
        <w:jc w:val="both"/>
        <w:rPr>
          <w:rFonts w:ascii="Palatino Linotype" w:eastAsia="Palatino Linotype" w:hAnsi="Palatino Linotype" w:cs="Palatino Linotype"/>
          <w:sz w:val="24"/>
          <w:szCs w:val="24"/>
        </w:rPr>
      </w:pPr>
      <w:r w:rsidRPr="00DF47C1">
        <w:rPr>
          <w:rFonts w:ascii="Palatino Linotype" w:eastAsia="Palatino Linotype" w:hAnsi="Palatino Linotype" w:cs="Palatino Linotype"/>
          <w:sz w:val="24"/>
          <w:szCs w:val="24"/>
        </w:rPr>
        <w:t>Así como, la actualización de fecha del veintitrés de enero de dos mil veintitrés del</w:t>
      </w:r>
      <w:r w:rsidR="00DF47C1" w:rsidRPr="00DF47C1">
        <w:rPr>
          <w:rFonts w:ascii="Palatino Linotype" w:eastAsia="Palatino Linotype" w:hAnsi="Palatino Linotype" w:cs="Palatino Linotype"/>
          <w:sz w:val="24"/>
          <w:szCs w:val="24"/>
        </w:rPr>
        <w:t xml:space="preserve"> </w:t>
      </w:r>
      <w:r w:rsidRPr="00DF47C1">
        <w:rPr>
          <w:rFonts w:ascii="Palatino Linotype" w:eastAsia="Palatino Linotype" w:hAnsi="Palatino Linotype" w:cs="Palatino Linotype"/>
          <w:sz w:val="24"/>
          <w:szCs w:val="24"/>
        </w:rPr>
        <w:t>Padrón de Sujetos Obligados del Ámbito Federal, como se observa en las</w:t>
      </w:r>
      <w:r w:rsidR="00DF47C1" w:rsidRPr="00DF47C1">
        <w:rPr>
          <w:rFonts w:ascii="Palatino Linotype" w:eastAsia="Palatino Linotype" w:hAnsi="Palatino Linotype" w:cs="Palatino Linotype"/>
          <w:sz w:val="24"/>
          <w:szCs w:val="24"/>
        </w:rPr>
        <w:t xml:space="preserve"> </w:t>
      </w:r>
      <w:r w:rsidRPr="00DF47C1">
        <w:rPr>
          <w:rFonts w:ascii="Palatino Linotype" w:eastAsia="Palatino Linotype" w:hAnsi="Palatino Linotype" w:cs="Palatino Linotype"/>
          <w:sz w:val="24"/>
          <w:szCs w:val="24"/>
        </w:rPr>
        <w:t>siguientes imágenes:</w:t>
      </w:r>
    </w:p>
    <w:p w14:paraId="42FA9E9B" w14:textId="77777777" w:rsidR="00DF47C1" w:rsidRDefault="00DF47C1" w:rsidP="00DF47C1">
      <w:pPr>
        <w:spacing w:after="0" w:line="360" w:lineRule="auto"/>
        <w:ind w:right="900"/>
        <w:jc w:val="both"/>
        <w:rPr>
          <w:rFonts w:ascii="Palatino Linotype" w:eastAsia="Palatino Linotype" w:hAnsi="Palatino Linotype" w:cs="Palatino Linotype"/>
          <w:iCs/>
          <w:sz w:val="24"/>
          <w:szCs w:val="24"/>
        </w:rPr>
      </w:pPr>
      <w:r>
        <w:rPr>
          <w:noProof/>
        </w:rPr>
        <w:drawing>
          <wp:inline distT="0" distB="0" distL="0" distR="0" wp14:anchorId="51557831" wp14:editId="56F0D301">
            <wp:extent cx="5612130" cy="909320"/>
            <wp:effectExtent l="0" t="0" r="7620" b="5080"/>
            <wp:docPr id="5" name="Imagen 5"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Texto&#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909320"/>
                    </a:xfrm>
                    <a:prstGeom prst="rect">
                      <a:avLst/>
                    </a:prstGeom>
                    <a:noFill/>
                    <a:ln>
                      <a:noFill/>
                    </a:ln>
                  </pic:spPr>
                </pic:pic>
              </a:graphicData>
            </a:graphic>
          </wp:inline>
        </w:drawing>
      </w:r>
    </w:p>
    <w:p w14:paraId="23A37894" w14:textId="77777777" w:rsidR="00DF47C1" w:rsidRPr="00AA5936" w:rsidRDefault="00DF47C1" w:rsidP="00DF47C1">
      <w:pPr>
        <w:spacing w:after="0" w:line="360" w:lineRule="auto"/>
        <w:ind w:right="900"/>
        <w:jc w:val="both"/>
        <w:rPr>
          <w:rFonts w:ascii="Palatino Linotype" w:eastAsia="Palatino Linotype" w:hAnsi="Palatino Linotype" w:cs="Palatino Linotype"/>
          <w:iCs/>
          <w:sz w:val="24"/>
          <w:szCs w:val="24"/>
        </w:rPr>
      </w:pPr>
      <w:r>
        <w:rPr>
          <w:noProof/>
        </w:rPr>
        <w:drawing>
          <wp:inline distT="0" distB="0" distL="0" distR="0" wp14:anchorId="6FDBBA15" wp14:editId="5B7EA6F9">
            <wp:extent cx="5638800" cy="703192"/>
            <wp:effectExtent l="0" t="0" r="0" b="19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a:extLst>
                        <a:ext uri="{28A0092B-C50C-407E-A947-70E740481C1C}">
                          <a14:useLocalDpi xmlns:a14="http://schemas.microsoft.com/office/drawing/2010/main" val="0"/>
                        </a:ext>
                      </a:extLst>
                    </a:blip>
                    <a:srcRect t="8380" r="27869" b="2794"/>
                    <a:stretch/>
                  </pic:blipFill>
                  <pic:spPr bwMode="auto">
                    <a:xfrm>
                      <a:off x="0" y="0"/>
                      <a:ext cx="5717998" cy="713068"/>
                    </a:xfrm>
                    <a:prstGeom prst="rect">
                      <a:avLst/>
                    </a:prstGeom>
                    <a:noFill/>
                    <a:ln>
                      <a:noFill/>
                    </a:ln>
                    <a:extLst>
                      <a:ext uri="{53640926-AAD7-44D8-BBD7-CCE9431645EC}">
                        <a14:shadowObscured xmlns:a14="http://schemas.microsoft.com/office/drawing/2010/main"/>
                      </a:ext>
                    </a:extLst>
                  </pic:spPr>
                </pic:pic>
              </a:graphicData>
            </a:graphic>
          </wp:inline>
        </w:drawing>
      </w:r>
    </w:p>
    <w:p w14:paraId="194A2B0D" w14:textId="5DA38665" w:rsidR="00F121E0" w:rsidRDefault="00BA35B8" w:rsidP="00DF47C1">
      <w:pPr>
        <w:tabs>
          <w:tab w:val="left" w:pos="142"/>
          <w:tab w:val="left" w:pos="284"/>
        </w:tabs>
        <w:spacing w:before="240" w:after="240" w:line="360" w:lineRule="auto"/>
        <w:contextualSpacing/>
        <w:jc w:val="both"/>
        <w:rPr>
          <w:rFonts w:ascii="Palatino Linotype" w:eastAsia="Palatino Linotype" w:hAnsi="Palatino Linotype" w:cs="Palatino Linotype"/>
          <w:sz w:val="24"/>
          <w:szCs w:val="24"/>
        </w:rPr>
      </w:pPr>
      <w:r w:rsidRPr="00DF47C1">
        <w:rPr>
          <w:rFonts w:ascii="Palatino Linotype" w:eastAsia="Palatino Linotype" w:hAnsi="Palatino Linotype" w:cs="Palatino Linotype"/>
          <w:sz w:val="24"/>
          <w:szCs w:val="24"/>
        </w:rPr>
        <w:lastRenderedPageBreak/>
        <w:t>Conforme a lo</w:t>
      </w:r>
      <w:r w:rsidRPr="00DF47C1">
        <w:rPr>
          <w:rFonts w:ascii="Palatino Linotype" w:eastAsia="Palatino Linotype" w:hAnsi="Palatino Linotype" w:cs="Palatino Linotype"/>
          <w:sz w:val="24"/>
          <w:szCs w:val="24"/>
        </w:rPr>
        <w:t xml:space="preserve"> anterior, se advierte que </w:t>
      </w:r>
      <w:r w:rsidR="00DF47C1" w:rsidRPr="00DF47C1">
        <w:rPr>
          <w:rFonts w:ascii="Palatino Linotype" w:eastAsia="Palatino Linotype" w:hAnsi="Palatino Linotype" w:cs="Palatino Linotype"/>
          <w:b/>
          <w:bCs/>
          <w:sz w:val="24"/>
          <w:szCs w:val="24"/>
        </w:rPr>
        <w:t>EL SUJETO OBLIGADO</w:t>
      </w:r>
      <w:r w:rsidR="00DF47C1" w:rsidRPr="00DF47C1">
        <w:rPr>
          <w:rFonts w:ascii="Palatino Linotype" w:eastAsia="Palatino Linotype" w:hAnsi="Palatino Linotype" w:cs="Palatino Linotype"/>
          <w:sz w:val="24"/>
          <w:szCs w:val="24"/>
        </w:rPr>
        <w:t xml:space="preserve"> </w:t>
      </w:r>
      <w:r w:rsidRPr="00DF47C1">
        <w:rPr>
          <w:rFonts w:ascii="Palatino Linotype" w:eastAsia="Palatino Linotype" w:hAnsi="Palatino Linotype" w:cs="Palatino Linotype"/>
          <w:sz w:val="24"/>
          <w:szCs w:val="24"/>
        </w:rPr>
        <w:t>no tiene</w:t>
      </w:r>
      <w:r w:rsidR="00DF47C1" w:rsidRPr="00DF47C1">
        <w:rPr>
          <w:rFonts w:ascii="Palatino Linotype" w:eastAsia="Palatino Linotype" w:hAnsi="Palatino Linotype" w:cs="Palatino Linotype"/>
          <w:sz w:val="24"/>
          <w:szCs w:val="24"/>
        </w:rPr>
        <w:t xml:space="preserve"> </w:t>
      </w:r>
      <w:r w:rsidRPr="00DF47C1">
        <w:rPr>
          <w:rFonts w:ascii="Palatino Linotype" w:eastAsia="Palatino Linotype" w:hAnsi="Palatino Linotype" w:cs="Palatino Linotype"/>
          <w:sz w:val="24"/>
          <w:szCs w:val="24"/>
        </w:rPr>
        <w:t>atribuciones para contar con la información peticionada, toda vez que es</w:t>
      </w:r>
      <w:r w:rsidR="00DF47C1" w:rsidRPr="00DF47C1">
        <w:rPr>
          <w:rFonts w:ascii="Palatino Linotype" w:eastAsia="Palatino Linotype" w:hAnsi="Palatino Linotype" w:cs="Palatino Linotype"/>
          <w:sz w:val="24"/>
          <w:szCs w:val="24"/>
        </w:rPr>
        <w:t xml:space="preserve"> </w:t>
      </w:r>
      <w:r w:rsidRPr="00DF47C1">
        <w:rPr>
          <w:rFonts w:ascii="Palatino Linotype" w:eastAsia="Palatino Linotype" w:hAnsi="Palatino Linotype" w:cs="Palatino Linotype"/>
          <w:sz w:val="24"/>
          <w:szCs w:val="24"/>
        </w:rPr>
        <w:t>información de un sujeto obligado diverso es decir a la Comisión Nacional de</w:t>
      </w:r>
      <w:r w:rsidR="00DF47C1" w:rsidRPr="00DF47C1">
        <w:rPr>
          <w:rFonts w:ascii="Palatino Linotype" w:eastAsia="Palatino Linotype" w:hAnsi="Palatino Linotype" w:cs="Palatino Linotype"/>
          <w:sz w:val="24"/>
          <w:szCs w:val="24"/>
        </w:rPr>
        <w:t xml:space="preserve"> </w:t>
      </w:r>
      <w:r w:rsidRPr="00DF47C1">
        <w:rPr>
          <w:rFonts w:ascii="Palatino Linotype" w:eastAsia="Palatino Linotype" w:hAnsi="Palatino Linotype" w:cs="Palatino Linotype"/>
          <w:sz w:val="24"/>
          <w:szCs w:val="24"/>
        </w:rPr>
        <w:t>Mejora Regulatoria.</w:t>
      </w:r>
    </w:p>
    <w:p w14:paraId="6567C85A" w14:textId="77777777" w:rsidR="00DF47C1" w:rsidRPr="00DF47C1" w:rsidRDefault="00DF47C1" w:rsidP="00DF47C1">
      <w:pPr>
        <w:tabs>
          <w:tab w:val="left" w:pos="142"/>
          <w:tab w:val="left" w:pos="284"/>
        </w:tabs>
        <w:spacing w:before="240" w:after="240" w:line="360" w:lineRule="auto"/>
        <w:contextualSpacing/>
        <w:jc w:val="both"/>
        <w:rPr>
          <w:rFonts w:ascii="Palatino Linotype" w:eastAsia="Palatino Linotype" w:hAnsi="Palatino Linotype" w:cs="Palatino Linotype"/>
          <w:sz w:val="24"/>
          <w:szCs w:val="24"/>
        </w:rPr>
      </w:pPr>
    </w:p>
    <w:p w14:paraId="4D625C6D" w14:textId="77777777" w:rsidR="00F121E0" w:rsidRDefault="00BA35B8">
      <w:pPr>
        <w:tabs>
          <w:tab w:val="left" w:pos="142"/>
          <w:tab w:val="left" w:pos="284"/>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lo anterior se advierte que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únicamente integra, valida y actualiza el catálogo municipal de trámites y servicios municipal, por ello la Suscrita estima que no resultaba procedente ordenar la emisión del acuerdo de incompetencia</w:t>
      </w:r>
      <w:r>
        <w:rPr>
          <w:rFonts w:ascii="Palatino Linotype" w:eastAsia="Palatino Linotype" w:hAnsi="Palatino Linotype" w:cs="Palatino Linotype"/>
          <w:sz w:val="18"/>
          <w:szCs w:val="18"/>
        </w:rPr>
        <w:t>,</w:t>
      </w:r>
      <w:r>
        <w:rPr>
          <w:rFonts w:ascii="Palatino Linotype" w:eastAsia="Palatino Linotype" w:hAnsi="Palatino Linotype" w:cs="Palatino Linotype"/>
          <w:sz w:val="24"/>
          <w:szCs w:val="24"/>
        </w:rPr>
        <w:t xml:space="preserve"> más aún cuando la Unidad de Transpa</w:t>
      </w:r>
      <w:r>
        <w:rPr>
          <w:rFonts w:ascii="Palatino Linotype" w:eastAsia="Palatino Linotype" w:hAnsi="Palatino Linotype" w:cs="Palatino Linotype"/>
          <w:sz w:val="24"/>
          <w:szCs w:val="24"/>
        </w:rPr>
        <w:t xml:space="preserve">rencia ya efectuó la declaración de la notoria incompetencia por parte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para atender favorablemente la solicitud de información, aunque está se haya realizado de manera posterior a los tres días de haberse recibido la solicitud de inform</w:t>
      </w:r>
      <w:r>
        <w:rPr>
          <w:rFonts w:ascii="Palatino Linotype" w:eastAsia="Palatino Linotype" w:hAnsi="Palatino Linotype" w:cs="Palatino Linotype"/>
          <w:sz w:val="24"/>
          <w:szCs w:val="24"/>
        </w:rPr>
        <w:t>ación.</w:t>
      </w:r>
    </w:p>
    <w:p w14:paraId="51809F1B" w14:textId="77777777" w:rsidR="00F121E0" w:rsidRDefault="00BA35B8">
      <w:pPr>
        <w:tabs>
          <w:tab w:val="left" w:pos="142"/>
          <w:tab w:val="left" w:pos="284"/>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 anterior se estima así, en virtud de que, desde mi perspectiva, ordenar al Comité de Transparencia del Sujeto Obligado que sesione para que emita un acuerdo en el que confirme la declaratoria de incompetencia para garantizar el derecho de la part</w:t>
      </w:r>
      <w:r>
        <w:rPr>
          <w:rFonts w:ascii="Palatino Linotype" w:eastAsia="Palatino Linotype" w:hAnsi="Palatino Linotype" w:cs="Palatino Linotype"/>
          <w:sz w:val="24"/>
          <w:szCs w:val="24"/>
        </w:rPr>
        <w:t xml:space="preserve">e Recurrente dilata los plazos del procedimiento, genera una carga adicional al Sujeto Obligado, y ello no modifica el hecho de que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no obtendrá la información que es de su interés por ésta vía, en virtud de que la propia ponencia ha det</w:t>
      </w:r>
      <w:r>
        <w:rPr>
          <w:rFonts w:ascii="Palatino Linotype" w:eastAsia="Palatino Linotype" w:hAnsi="Palatino Linotype" w:cs="Palatino Linotype"/>
          <w:sz w:val="24"/>
          <w:szCs w:val="24"/>
        </w:rPr>
        <w:t xml:space="preserve">erminado que </w:t>
      </w:r>
      <w:r>
        <w:rPr>
          <w:rFonts w:ascii="Palatino Linotype" w:eastAsia="Palatino Linotype" w:hAnsi="Palatino Linotype" w:cs="Palatino Linotype"/>
          <w:b/>
          <w:i/>
          <w:sz w:val="24"/>
          <w:szCs w:val="24"/>
          <w:u w:val="single"/>
        </w:rPr>
        <w:t>el Sujeto Obligado no cuenta con competencia para atender los requerimientos señalados por el particular, por ende no se</w:t>
      </w:r>
      <w:r>
        <w:rPr>
          <w:b/>
          <w:i/>
          <w:sz w:val="24"/>
          <w:szCs w:val="24"/>
          <w:u w:val="single"/>
        </w:rPr>
        <w:t xml:space="preserve"> </w:t>
      </w:r>
      <w:r>
        <w:rPr>
          <w:rFonts w:ascii="Palatino Linotype" w:eastAsia="Palatino Linotype" w:hAnsi="Palatino Linotype" w:cs="Palatino Linotype"/>
          <w:b/>
          <w:i/>
          <w:sz w:val="24"/>
          <w:szCs w:val="24"/>
          <w:u w:val="single"/>
        </w:rPr>
        <w:t>encuentra constreñido a entregar la información requerida ante la falta de atribuciones para generar, poseer o administrar</w:t>
      </w:r>
      <w:r>
        <w:rPr>
          <w:rFonts w:ascii="Palatino Linotype" w:eastAsia="Palatino Linotype" w:hAnsi="Palatino Linotype" w:cs="Palatino Linotype"/>
          <w:b/>
          <w:i/>
          <w:sz w:val="24"/>
          <w:szCs w:val="24"/>
          <w:u w:val="single"/>
        </w:rPr>
        <w:t xml:space="preserve"> lo solicitado. </w:t>
      </w:r>
    </w:p>
    <w:p w14:paraId="4E64C306" w14:textId="6953705C" w:rsidR="00F121E0" w:rsidRDefault="00BA35B8" w:rsidP="00DF47C1">
      <w:pPr>
        <w:tabs>
          <w:tab w:val="left" w:pos="142"/>
          <w:tab w:val="left" w:pos="284"/>
        </w:tabs>
        <w:spacing w:before="240" w:after="24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Por ello, instruir al Comité de Transparencia para que sesione y emita una resolución en la que se confirme una notoria incompetencia que ya fue declarada por el Sujeto Obligado y analizada por este Organismo Garante, se aparta de los prin</w:t>
      </w:r>
      <w:r>
        <w:rPr>
          <w:rFonts w:ascii="Palatino Linotype" w:eastAsia="Palatino Linotype" w:hAnsi="Palatino Linotype" w:cs="Palatino Linotype"/>
          <w:sz w:val="24"/>
          <w:szCs w:val="24"/>
        </w:rPr>
        <w:t xml:space="preserve">cipios de sencillez y rapidez establecidos por la Ley de Transparencia y Acceso a la Información Pública del Estado de México y Municipios, en sus artículos 2, fracciones II y III, 21 y 150. </w:t>
      </w:r>
    </w:p>
    <w:p w14:paraId="410A5BBA" w14:textId="77777777" w:rsidR="00DF47C1" w:rsidRDefault="00DF47C1" w:rsidP="00DF47C1">
      <w:pPr>
        <w:tabs>
          <w:tab w:val="left" w:pos="142"/>
          <w:tab w:val="left" w:pos="284"/>
        </w:tabs>
        <w:spacing w:before="240" w:after="240" w:line="360" w:lineRule="auto"/>
        <w:contextualSpacing/>
        <w:jc w:val="both"/>
        <w:rPr>
          <w:rFonts w:ascii="Palatino Linotype" w:eastAsia="Palatino Linotype" w:hAnsi="Palatino Linotype" w:cs="Palatino Linotype"/>
          <w:sz w:val="24"/>
          <w:szCs w:val="24"/>
        </w:rPr>
      </w:pPr>
    </w:p>
    <w:p w14:paraId="0A9A8C75" w14:textId="77777777" w:rsidR="00F121E0" w:rsidRDefault="00BA35B8" w:rsidP="00DF47C1">
      <w:pPr>
        <w:spacing w:before="240" w:after="240" w:line="360" w:lineRule="auto"/>
        <w:ind w:right="139"/>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 por todo lo vertido en líneas anteriores que la Suscrita no c</w:t>
      </w:r>
      <w:r>
        <w:rPr>
          <w:rFonts w:ascii="Palatino Linotype" w:eastAsia="Palatino Linotype" w:hAnsi="Palatino Linotype" w:cs="Palatino Linotype"/>
          <w:sz w:val="24"/>
          <w:szCs w:val="24"/>
        </w:rPr>
        <w:t>omparte el sentido de la resolución, y formula el presente voto disidente.</w:t>
      </w:r>
    </w:p>
    <w:p w14:paraId="660B1EB9" w14:textId="77777777" w:rsidR="00F121E0" w:rsidRDefault="00F121E0">
      <w:pPr>
        <w:spacing w:before="240" w:after="240" w:line="360" w:lineRule="auto"/>
        <w:ind w:right="139"/>
        <w:jc w:val="both"/>
        <w:rPr>
          <w:rFonts w:ascii="Palatino Linotype" w:eastAsia="Palatino Linotype" w:hAnsi="Palatino Linotype" w:cs="Palatino Linotype"/>
          <w:sz w:val="24"/>
          <w:szCs w:val="24"/>
        </w:rPr>
      </w:pPr>
    </w:p>
    <w:p w14:paraId="53A67E37" w14:textId="77777777" w:rsidR="00F121E0" w:rsidRDefault="00F121E0">
      <w:pPr>
        <w:spacing w:before="240" w:after="240" w:line="360" w:lineRule="auto"/>
        <w:ind w:right="139"/>
        <w:jc w:val="both"/>
        <w:rPr>
          <w:rFonts w:ascii="Palatino Linotype" w:eastAsia="Palatino Linotype" w:hAnsi="Palatino Linotype" w:cs="Palatino Linotype"/>
          <w:sz w:val="24"/>
          <w:szCs w:val="24"/>
        </w:rPr>
      </w:pPr>
    </w:p>
    <w:p w14:paraId="3544EA1C" w14:textId="77777777" w:rsidR="00F121E0" w:rsidRDefault="00F121E0">
      <w:pPr>
        <w:spacing w:before="240" w:after="240" w:line="360" w:lineRule="auto"/>
        <w:ind w:right="139"/>
        <w:jc w:val="both"/>
        <w:rPr>
          <w:rFonts w:ascii="Palatino Linotype" w:eastAsia="Palatino Linotype" w:hAnsi="Palatino Linotype" w:cs="Palatino Linotype"/>
          <w:sz w:val="24"/>
          <w:szCs w:val="24"/>
        </w:rPr>
      </w:pPr>
    </w:p>
    <w:p w14:paraId="2FD5FDC1" w14:textId="456DD466" w:rsidR="00F121E0" w:rsidRDefault="00F121E0">
      <w:pPr>
        <w:spacing w:before="240" w:after="240" w:line="360" w:lineRule="auto"/>
        <w:ind w:right="139"/>
        <w:jc w:val="both"/>
        <w:rPr>
          <w:rFonts w:ascii="Palatino Linotype" w:eastAsia="Palatino Linotype" w:hAnsi="Palatino Linotype" w:cs="Palatino Linotype"/>
          <w:sz w:val="24"/>
          <w:szCs w:val="24"/>
        </w:rPr>
      </w:pPr>
    </w:p>
    <w:p w14:paraId="217A2120" w14:textId="65559AD2" w:rsidR="00DF47C1" w:rsidRDefault="00DF47C1">
      <w:pPr>
        <w:spacing w:before="240" w:after="240" w:line="360" w:lineRule="auto"/>
        <w:ind w:right="139"/>
        <w:jc w:val="both"/>
        <w:rPr>
          <w:rFonts w:ascii="Palatino Linotype" w:eastAsia="Palatino Linotype" w:hAnsi="Palatino Linotype" w:cs="Palatino Linotype"/>
          <w:sz w:val="24"/>
          <w:szCs w:val="24"/>
        </w:rPr>
      </w:pPr>
    </w:p>
    <w:p w14:paraId="20214E19" w14:textId="38BDC676" w:rsidR="00DF47C1" w:rsidRDefault="00DF47C1">
      <w:pPr>
        <w:spacing w:before="240" w:after="240" w:line="360" w:lineRule="auto"/>
        <w:ind w:right="139"/>
        <w:jc w:val="both"/>
        <w:rPr>
          <w:rFonts w:ascii="Palatino Linotype" w:eastAsia="Palatino Linotype" w:hAnsi="Palatino Linotype" w:cs="Palatino Linotype"/>
          <w:sz w:val="24"/>
          <w:szCs w:val="24"/>
        </w:rPr>
      </w:pPr>
    </w:p>
    <w:p w14:paraId="63736B3E" w14:textId="5DE60336" w:rsidR="00DF47C1" w:rsidRDefault="00DF47C1">
      <w:pPr>
        <w:spacing w:before="240" w:after="240" w:line="360" w:lineRule="auto"/>
        <w:ind w:right="139"/>
        <w:jc w:val="both"/>
        <w:rPr>
          <w:rFonts w:ascii="Palatino Linotype" w:eastAsia="Palatino Linotype" w:hAnsi="Palatino Linotype" w:cs="Palatino Linotype"/>
          <w:sz w:val="24"/>
          <w:szCs w:val="24"/>
        </w:rPr>
      </w:pPr>
    </w:p>
    <w:p w14:paraId="5C1618B7" w14:textId="56BF061C" w:rsidR="00DF47C1" w:rsidRDefault="00DF47C1">
      <w:pPr>
        <w:spacing w:before="240" w:after="240" w:line="360" w:lineRule="auto"/>
        <w:ind w:right="139"/>
        <w:jc w:val="both"/>
        <w:rPr>
          <w:rFonts w:ascii="Palatino Linotype" w:eastAsia="Palatino Linotype" w:hAnsi="Palatino Linotype" w:cs="Palatino Linotype"/>
          <w:sz w:val="24"/>
          <w:szCs w:val="24"/>
        </w:rPr>
      </w:pPr>
    </w:p>
    <w:p w14:paraId="795A5402" w14:textId="1955C9E3" w:rsidR="00DF47C1" w:rsidRDefault="00DF47C1">
      <w:pPr>
        <w:spacing w:before="240" w:after="240" w:line="360" w:lineRule="auto"/>
        <w:ind w:right="139"/>
        <w:jc w:val="both"/>
        <w:rPr>
          <w:rFonts w:ascii="Palatino Linotype" w:eastAsia="Palatino Linotype" w:hAnsi="Palatino Linotype" w:cs="Palatino Linotype"/>
          <w:sz w:val="24"/>
          <w:szCs w:val="24"/>
        </w:rPr>
      </w:pPr>
    </w:p>
    <w:p w14:paraId="0B2ED85E" w14:textId="1F2F4BE4" w:rsidR="00DF47C1" w:rsidRDefault="00DF47C1">
      <w:pPr>
        <w:spacing w:before="240" w:after="240" w:line="360" w:lineRule="auto"/>
        <w:ind w:right="139"/>
        <w:jc w:val="both"/>
        <w:rPr>
          <w:rFonts w:ascii="Palatino Linotype" w:eastAsia="Palatino Linotype" w:hAnsi="Palatino Linotype" w:cs="Palatino Linotype"/>
          <w:sz w:val="24"/>
          <w:szCs w:val="24"/>
        </w:rPr>
      </w:pPr>
    </w:p>
    <w:p w14:paraId="747F3714" w14:textId="4F70DE85" w:rsidR="00DF47C1" w:rsidRDefault="00DF47C1">
      <w:pPr>
        <w:spacing w:before="240" w:after="240" w:line="360" w:lineRule="auto"/>
        <w:ind w:right="139"/>
        <w:jc w:val="both"/>
        <w:rPr>
          <w:rFonts w:ascii="Palatino Linotype" w:eastAsia="Palatino Linotype" w:hAnsi="Palatino Linotype" w:cs="Palatino Linotype"/>
          <w:sz w:val="24"/>
          <w:szCs w:val="24"/>
        </w:rPr>
      </w:pPr>
    </w:p>
    <w:p w14:paraId="38156FA8" w14:textId="77777777" w:rsidR="00DF47C1" w:rsidRDefault="00DF47C1">
      <w:pPr>
        <w:spacing w:before="240" w:after="240" w:line="360" w:lineRule="auto"/>
        <w:ind w:right="139"/>
        <w:jc w:val="both"/>
        <w:rPr>
          <w:rFonts w:ascii="Palatino Linotype" w:eastAsia="Palatino Linotype" w:hAnsi="Palatino Linotype" w:cs="Palatino Linotype"/>
          <w:sz w:val="24"/>
          <w:szCs w:val="24"/>
        </w:rPr>
      </w:pPr>
    </w:p>
    <w:sectPr w:rsidR="00DF47C1">
      <w:headerReference w:type="default" r:id="rId12"/>
      <w:pgSz w:w="12240" w:h="15840"/>
      <w:pgMar w:top="1871" w:right="1327" w:bottom="2836" w:left="1985" w:header="709" w:footer="58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4FC8B" w14:textId="77777777" w:rsidR="00000000" w:rsidRDefault="00BA35B8">
      <w:pPr>
        <w:spacing w:after="0" w:line="240" w:lineRule="auto"/>
      </w:pPr>
      <w:r>
        <w:separator/>
      </w:r>
    </w:p>
  </w:endnote>
  <w:endnote w:type="continuationSeparator" w:id="0">
    <w:p w14:paraId="4C6BE3E2" w14:textId="77777777" w:rsidR="00000000" w:rsidRDefault="00BA3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6DDA8" w14:textId="77777777" w:rsidR="00000000" w:rsidRDefault="00BA35B8">
      <w:pPr>
        <w:spacing w:after="0" w:line="240" w:lineRule="auto"/>
      </w:pPr>
      <w:r>
        <w:separator/>
      </w:r>
    </w:p>
  </w:footnote>
  <w:footnote w:type="continuationSeparator" w:id="0">
    <w:p w14:paraId="432F4AF5" w14:textId="77777777" w:rsidR="00000000" w:rsidRDefault="00BA35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A61DC" w14:textId="77777777" w:rsidR="00F121E0" w:rsidRDefault="00BA35B8">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noProof/>
      </w:rPr>
      <w:drawing>
        <wp:anchor distT="0" distB="0" distL="0" distR="0" simplePos="0" relativeHeight="251658240" behindDoc="1" locked="0" layoutInCell="1" hidden="0" allowOverlap="1" wp14:anchorId="35B43BB7" wp14:editId="5E63BCBC">
          <wp:simplePos x="0" y="0"/>
          <wp:positionH relativeFrom="column">
            <wp:posOffset>-1341753</wp:posOffset>
          </wp:positionH>
          <wp:positionV relativeFrom="paragraph">
            <wp:posOffset>-453388</wp:posOffset>
          </wp:positionV>
          <wp:extent cx="7510145" cy="9883775"/>
          <wp:effectExtent l="0" t="0" r="0" b="0"/>
          <wp:wrapNone/>
          <wp:docPr id="8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145" cy="9883775"/>
                  </a:xfrm>
                  <a:prstGeom prst="rect">
                    <a:avLst/>
                  </a:prstGeom>
                  <a:ln/>
                </pic:spPr>
              </pic:pic>
            </a:graphicData>
          </a:graphic>
        </wp:anchor>
      </w:drawing>
    </w:r>
  </w:p>
  <w:p w14:paraId="30B91641" w14:textId="77777777" w:rsidR="00F121E0" w:rsidRDefault="00BA35B8">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VOTO DISIDENTE</w:t>
    </w:r>
  </w:p>
  <w:p w14:paraId="479793A7" w14:textId="77777777" w:rsidR="00F121E0" w:rsidRDefault="00BA35B8">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 14054/INFOEM/IP/RR/2022.</w:t>
    </w:r>
  </w:p>
  <w:p w14:paraId="1D0857EB" w14:textId="77777777" w:rsidR="00F121E0" w:rsidRDefault="00F121E0">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sz w:val="20"/>
        <w:szCs w:val="20"/>
      </w:rPr>
    </w:pPr>
  </w:p>
  <w:p w14:paraId="64219B93" w14:textId="77777777" w:rsidR="00F121E0" w:rsidRDefault="00F121E0">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066583"/>
    <w:multiLevelType w:val="multilevel"/>
    <w:tmpl w:val="547A3CE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2311C58"/>
    <w:multiLevelType w:val="multilevel"/>
    <w:tmpl w:val="4220404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D807901"/>
    <w:multiLevelType w:val="multilevel"/>
    <w:tmpl w:val="C1648B9E"/>
    <w:lvl w:ilvl="0">
      <w:numFmt w:val="bullet"/>
      <w:lvlText w:val="-"/>
      <w:lvlJc w:val="left"/>
      <w:pPr>
        <w:ind w:left="927" w:hanging="360"/>
      </w:pPr>
      <w:rPr>
        <w:rFonts w:ascii="Palatino Linotype" w:eastAsia="Palatino Linotype" w:hAnsi="Palatino Linotype" w:cs="Palatino Linotype"/>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num w:numId="1" w16cid:durableId="2090345230">
    <w:abstractNumId w:val="2"/>
  </w:num>
  <w:num w:numId="2" w16cid:durableId="1303001197">
    <w:abstractNumId w:val="0"/>
  </w:num>
  <w:num w:numId="3" w16cid:durableId="404954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1E0"/>
    <w:rsid w:val="00BA35B8"/>
    <w:rsid w:val="00DF47C1"/>
    <w:rsid w:val="00F121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4676F"/>
  <w15:docId w15:val="{DFE10F97-6524-4C1E-BA6D-41DE417AB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7BA"/>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0607BA"/>
    <w:pPr>
      <w:spacing w:after="0" w:line="240" w:lineRule="auto"/>
      <w:ind w:left="720"/>
      <w:contextualSpacing/>
    </w:pPr>
    <w:rPr>
      <w:rFonts w:ascii="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 w:type="paragraph" w:customStyle="1" w:styleId="Citas">
    <w:name w:val="Citas"/>
    <w:basedOn w:val="Normal"/>
    <w:qFormat/>
    <w:rsid w:val="00191E4D"/>
    <w:pPr>
      <w:spacing w:before="240" w:line="360" w:lineRule="auto"/>
      <w:ind w:left="851" w:right="851"/>
      <w:jc w:val="both"/>
    </w:pPr>
    <w:rPr>
      <w:rFonts w:ascii="Palatino Linotype" w:hAnsi="Palatino Linotype" w:cs="Arial"/>
      <w:i/>
    </w:rPr>
  </w:style>
  <w:style w:type="paragraph" w:styleId="Sinespaciado">
    <w:name w:val="No Spacing"/>
    <w:aliases w:val="Francesa,INAI"/>
    <w:link w:val="SinespaciadoCar"/>
    <w:uiPriority w:val="1"/>
    <w:qFormat/>
    <w:rsid w:val="00AB487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AB4878"/>
    <w:rPr>
      <w:rFonts w:ascii="Times New Roman" w:eastAsia="Times New Roman" w:hAnsi="Times New Roman" w:cs="Times New Roman"/>
      <w:sz w:val="24"/>
      <w:szCs w:val="24"/>
      <w:lang w:eastAsia="es-ES"/>
    </w:rPr>
  </w:style>
  <w:style w:type="paragraph" w:customStyle="1" w:styleId="INFOEM">
    <w:name w:val="INFOEM"/>
    <w:basedOn w:val="Normal"/>
    <w:qFormat/>
    <w:rsid w:val="00A430B5"/>
    <w:pPr>
      <w:spacing w:before="240" w:line="360" w:lineRule="auto"/>
      <w:ind w:left="851" w:right="851"/>
      <w:jc w:val="both"/>
    </w:pPr>
    <w:rPr>
      <w:rFonts w:ascii="Palatino Linotype" w:hAnsi="Palatino Linotype"/>
      <w:i/>
      <w:szCs w:val="1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ANvWfl4eu5Cn+iKo/FagVjRN+Cg==">AMUW2mWohauw8PBLYCE4MQx+DS7xU9TqpsRu9u+4QdoCyB3UZJ+FURuO0y10uQ/5FfsPrqEoMpmH1yxmcBL+1NOQLDmg/EAzds3LOttUI9B7iN0e+6O0j019EdsYX87yILZkc2LG0hdH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1885</Words>
  <Characters>10372</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CELIA LILIANA DE JESUS SANCHEZ</cp:lastModifiedBy>
  <cp:revision>2</cp:revision>
  <dcterms:created xsi:type="dcterms:W3CDTF">2023-02-20T16:19:00Z</dcterms:created>
  <dcterms:modified xsi:type="dcterms:W3CDTF">2023-02-20T16:19:00Z</dcterms:modified>
</cp:coreProperties>
</file>