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6E1" w:rsidRDefault="009B36E1">
      <w:pPr>
        <w:pStyle w:val="Textoindependiente"/>
        <w:rPr>
          <w:rFonts w:ascii="Times New Roman"/>
          <w:sz w:val="20"/>
        </w:rPr>
      </w:pPr>
    </w:p>
    <w:p w:rsidR="009B36E1" w:rsidRDefault="009B36E1">
      <w:pPr>
        <w:pStyle w:val="Textoindependiente"/>
        <w:spacing w:before="8"/>
        <w:rPr>
          <w:rFonts w:ascii="Times New Roman"/>
          <w:sz w:val="26"/>
        </w:rPr>
      </w:pPr>
    </w:p>
    <w:p w:rsidR="009B36E1" w:rsidRDefault="00484C8E">
      <w:pPr>
        <w:pStyle w:val="Ttulo2"/>
        <w:spacing w:before="31" w:line="360" w:lineRule="auto"/>
        <w:ind w:left="398" w:right="101"/>
        <w:jc w:val="both"/>
      </w:pPr>
      <w:r>
        <w:t>VOTO</w:t>
      </w:r>
      <w:r>
        <w:rPr>
          <w:spacing w:val="1"/>
        </w:rPr>
        <w:t xml:space="preserve"> </w:t>
      </w:r>
      <w:r>
        <w:t>DISIDENTE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COMISIONADO</w:t>
      </w:r>
      <w:r>
        <w:rPr>
          <w:spacing w:val="1"/>
        </w:rPr>
        <w:t xml:space="preserve"> </w:t>
      </w:r>
      <w:r>
        <w:t>LUIS</w:t>
      </w:r>
      <w:r>
        <w:rPr>
          <w:spacing w:val="1"/>
        </w:rPr>
        <w:t xml:space="preserve"> </w:t>
      </w:r>
      <w:r>
        <w:t>GUSTAVO</w:t>
      </w:r>
      <w:r>
        <w:rPr>
          <w:spacing w:val="1"/>
        </w:rPr>
        <w:t xml:space="preserve"> </w:t>
      </w:r>
      <w:r>
        <w:t>PARRA</w:t>
      </w:r>
      <w:r>
        <w:rPr>
          <w:spacing w:val="1"/>
        </w:rPr>
        <w:t xml:space="preserve"> </w:t>
      </w:r>
      <w:r>
        <w:t>NORIEGA A LA RESOLUCIÓN DEL RECURSO DE REVISIÓN 15877/INFOEM/IP/RR/2022,</w:t>
      </w:r>
      <w:r>
        <w:rPr>
          <w:spacing w:val="1"/>
        </w:rPr>
        <w:t xml:space="preserve"> </w:t>
      </w:r>
      <w:r>
        <w:t>PROMOVIDO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UNIVERSIDAD</w:t>
      </w:r>
      <w:r>
        <w:rPr>
          <w:spacing w:val="1"/>
        </w:rPr>
        <w:t xml:space="preserve"> </w:t>
      </w:r>
      <w:r>
        <w:t>AUTÓNOMA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MÉXICO.</w:t>
      </w:r>
    </w:p>
    <w:p w:rsidR="009B36E1" w:rsidRDefault="009B36E1">
      <w:pPr>
        <w:pStyle w:val="Textoindependiente"/>
        <w:rPr>
          <w:b/>
        </w:rPr>
      </w:pPr>
    </w:p>
    <w:p w:rsidR="009B36E1" w:rsidRDefault="00484C8E">
      <w:pPr>
        <w:pStyle w:val="Textoindependiente"/>
        <w:spacing w:before="150" w:line="360" w:lineRule="auto"/>
        <w:ind w:left="398" w:right="100"/>
        <w:jc w:val="both"/>
      </w:pPr>
      <w:r>
        <w:t>En términos de lo dispuesto por los artículos 189, párrafo primero, de la Ley de Transparencia y</w:t>
      </w:r>
      <w:r>
        <w:rPr>
          <w:spacing w:val="-52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Municipios;</w:t>
      </w:r>
      <w:r>
        <w:rPr>
          <w:spacing w:val="1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XI,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Reglamento</w:t>
      </w:r>
      <w:r>
        <w:rPr>
          <w:spacing w:val="-9"/>
        </w:rPr>
        <w:t xml:space="preserve"> </w:t>
      </w:r>
      <w:r>
        <w:t>Interior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Instituto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Transparencia,</w:t>
      </w:r>
      <w:r>
        <w:rPr>
          <w:spacing w:val="-5"/>
        </w:rPr>
        <w:t xml:space="preserve"> </w:t>
      </w:r>
      <w:r>
        <w:t>Acceso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Protección</w:t>
      </w:r>
      <w:r>
        <w:rPr>
          <w:spacing w:val="-53"/>
        </w:rPr>
        <w:t xml:space="preserve"> </w:t>
      </w:r>
      <w:r>
        <w:t>de Datos Personales del Estado de México y Municipios; 45, 48, fracción I, de los Lineamientos</w:t>
      </w:r>
      <w:r>
        <w:rPr>
          <w:spacing w:val="1"/>
        </w:rPr>
        <w:t xml:space="preserve"> </w:t>
      </w:r>
      <w:r>
        <w:t>para el funcionamiento del Pleno y las Comisiones del Instituto de Transparencia, Acceso a la</w:t>
      </w:r>
      <w:r>
        <w:rPr>
          <w:spacing w:val="1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</w:t>
      </w:r>
      <w:r>
        <w:t>e</w:t>
      </w:r>
      <w:r>
        <w:rPr>
          <w:spacing w:val="-3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México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Municipios,</w:t>
      </w:r>
      <w:r>
        <w:rPr>
          <w:spacing w:val="-6"/>
        </w:rPr>
        <w:t xml:space="preserve"> </w:t>
      </w:r>
      <w:r>
        <w:t>emito</w:t>
      </w:r>
      <w:r>
        <w:rPr>
          <w:spacing w:val="-5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b/>
        </w:rPr>
        <w:t>Voto</w:t>
      </w:r>
      <w:r>
        <w:rPr>
          <w:b/>
          <w:spacing w:val="-6"/>
        </w:rPr>
        <w:t xml:space="preserve"> </w:t>
      </w:r>
      <w:r>
        <w:rPr>
          <w:b/>
        </w:rPr>
        <w:t>Disidente</w:t>
      </w:r>
      <w:r>
        <w:rPr>
          <w:b/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compartir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consideraciones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sustentan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Resolución</w:t>
      </w:r>
      <w:r>
        <w:rPr>
          <w:spacing w:val="-6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 xml:space="preserve">Recurso de Revisión </w:t>
      </w:r>
      <w:r>
        <w:rPr>
          <w:b/>
        </w:rPr>
        <w:t xml:space="preserve">15877/INFOEM/IP/RR/2022, </w:t>
      </w:r>
      <w:r>
        <w:t>que presenté conforme al criterio mayoritario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Pleno de</w:t>
      </w:r>
      <w:r>
        <w:rPr>
          <w:spacing w:val="-1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Instituto.</w:t>
      </w:r>
    </w:p>
    <w:p w:rsidR="009B36E1" w:rsidRDefault="009B36E1">
      <w:pPr>
        <w:pStyle w:val="Textoindependiente"/>
      </w:pPr>
    </w:p>
    <w:p w:rsidR="009B36E1" w:rsidRDefault="00484C8E">
      <w:pPr>
        <w:pStyle w:val="Textoindependiente"/>
        <w:spacing w:before="148" w:line="360" w:lineRule="auto"/>
        <w:ind w:left="398" w:right="100"/>
        <w:jc w:val="both"/>
      </w:pPr>
      <w:r>
        <w:t>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desprende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comento,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solicitó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Universidad</w:t>
      </w:r>
      <w:r>
        <w:rPr>
          <w:spacing w:val="1"/>
        </w:rPr>
        <w:t xml:space="preserve"> </w:t>
      </w:r>
      <w:r>
        <w:t>Autónoma del Estado de México el proyecto de programa de labores, dictamen y resolución de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Consejos</w:t>
      </w:r>
      <w:r>
        <w:rPr>
          <w:spacing w:val="-4"/>
        </w:rPr>
        <w:t xml:space="preserve"> </w:t>
      </w:r>
      <w:r>
        <w:t>Académico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Gobierno,</w:t>
      </w:r>
      <w:r>
        <w:rPr>
          <w:spacing w:val="-4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</w:t>
      </w:r>
      <w:r>
        <w:t>nforme</w:t>
      </w:r>
      <w:r>
        <w:rPr>
          <w:spacing w:val="-3"/>
        </w:rPr>
        <w:t xml:space="preserve"> </w:t>
      </w:r>
      <w:r>
        <w:t>escrito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actividades</w:t>
      </w:r>
      <w:r>
        <w:rPr>
          <w:spacing w:val="-4"/>
        </w:rPr>
        <w:t xml:space="preserve"> </w:t>
      </w:r>
      <w:r>
        <w:t>realizadas</w:t>
      </w:r>
      <w:r>
        <w:rPr>
          <w:spacing w:val="-52"/>
        </w:rPr>
        <w:t xml:space="preserve"> </w:t>
      </w:r>
      <w:r>
        <w:t>al término del ciclo lectivo, esto respecto al Profesor señalado en la solicitud de información. En</w:t>
      </w:r>
      <w:r>
        <w:rPr>
          <w:spacing w:val="1"/>
        </w:rPr>
        <w:t xml:space="preserve"> </w:t>
      </w:r>
      <w:r>
        <w:t>respuesta, el Sujeto Obligado entregó la información peticionada en versión pública, la cual</w:t>
      </w:r>
      <w:r>
        <w:rPr>
          <w:spacing w:val="1"/>
        </w:rPr>
        <w:t xml:space="preserve"> </w:t>
      </w:r>
      <w:r>
        <w:t>acompañó con su re</w:t>
      </w:r>
      <w:r>
        <w:t>spectiva Acta del Comité de Transparencia, en el que clasificó información</w:t>
      </w:r>
      <w:r>
        <w:rPr>
          <w:spacing w:val="1"/>
        </w:rPr>
        <w:t xml:space="preserve"> </w:t>
      </w:r>
      <w:r>
        <w:t>relativa al registro federal de contribuyentes (RFC), fotografía y clave única de registro de</w:t>
      </w:r>
      <w:r>
        <w:rPr>
          <w:spacing w:val="1"/>
        </w:rPr>
        <w:t xml:space="preserve"> </w:t>
      </w:r>
      <w:r>
        <w:t>población</w:t>
      </w:r>
      <w:r>
        <w:rPr>
          <w:spacing w:val="1"/>
        </w:rPr>
        <w:t xml:space="preserve"> </w:t>
      </w:r>
      <w:r>
        <w:t>(CURP)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denominados</w:t>
      </w:r>
      <w:r>
        <w:rPr>
          <w:spacing w:val="1"/>
        </w:rPr>
        <w:t xml:space="preserve"> </w:t>
      </w:r>
      <w:r>
        <w:t>“Asignación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Actividades”,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considerarse datos personales que de darse a conocer pudieran incidir en la intimidad de los</w:t>
      </w:r>
      <w:r>
        <w:rPr>
          <w:spacing w:val="1"/>
        </w:rPr>
        <w:t xml:space="preserve"> </w:t>
      </w:r>
      <w:r>
        <w:t>alumnos universitarios. En esos términos, este Instituto determinó que el acuerdo emitido por el</w:t>
      </w:r>
      <w:r>
        <w:rPr>
          <w:spacing w:val="-52"/>
        </w:rPr>
        <w:t xml:space="preserve"> </w:t>
      </w:r>
      <w:r>
        <w:t>Comité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Transparencia</w:t>
      </w:r>
      <w:r>
        <w:rPr>
          <w:spacing w:val="38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clasificó</w:t>
      </w:r>
      <w:r>
        <w:rPr>
          <w:spacing w:val="39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datos</w:t>
      </w:r>
      <w:r>
        <w:rPr>
          <w:spacing w:val="39"/>
        </w:rPr>
        <w:t xml:space="preserve"> </w:t>
      </w:r>
      <w:r>
        <w:t>señalados</w:t>
      </w:r>
      <w:r>
        <w:rPr>
          <w:spacing w:val="36"/>
        </w:rPr>
        <w:t xml:space="preserve"> </w:t>
      </w:r>
      <w:r>
        <w:t>co</w:t>
      </w:r>
      <w:r>
        <w:t>n</w:t>
      </w:r>
      <w:r>
        <w:rPr>
          <w:spacing w:val="37"/>
        </w:rPr>
        <w:t xml:space="preserve"> </w:t>
      </w:r>
      <w:r>
        <w:t>anterioridad,</w:t>
      </w:r>
      <w:r>
        <w:rPr>
          <w:spacing w:val="39"/>
        </w:rPr>
        <w:t xml:space="preserve"> </w:t>
      </w:r>
      <w:r>
        <w:t>carece</w:t>
      </w:r>
      <w:r>
        <w:rPr>
          <w:spacing w:val="39"/>
        </w:rPr>
        <w:t xml:space="preserve"> </w:t>
      </w:r>
      <w:r>
        <w:t>de</w:t>
      </w:r>
    </w:p>
    <w:p w:rsidR="009B36E1" w:rsidRDefault="009B36E1">
      <w:pPr>
        <w:spacing w:line="360" w:lineRule="auto"/>
        <w:jc w:val="both"/>
        <w:sectPr w:rsidR="009B36E1">
          <w:headerReference w:type="default" r:id="rId7"/>
          <w:footerReference w:type="default" r:id="rId8"/>
          <w:type w:val="continuous"/>
          <w:pgSz w:w="12240" w:h="15840"/>
          <w:pgMar w:top="2180" w:right="1360" w:bottom="1180" w:left="1020" w:header="777" w:footer="996" w:gutter="0"/>
          <w:pgNumType w:start="1"/>
          <w:cols w:space="720"/>
        </w:sectPr>
      </w:pPr>
    </w:p>
    <w:p w:rsidR="009B36E1" w:rsidRDefault="009B36E1">
      <w:pPr>
        <w:pStyle w:val="Textoindependiente"/>
        <w:rPr>
          <w:sz w:val="20"/>
        </w:rPr>
      </w:pPr>
    </w:p>
    <w:p w:rsidR="009B36E1" w:rsidRDefault="009B36E1">
      <w:pPr>
        <w:pStyle w:val="Textoindependiente"/>
        <w:spacing w:before="11"/>
        <w:rPr>
          <w:sz w:val="19"/>
        </w:rPr>
      </w:pPr>
    </w:p>
    <w:p w:rsidR="009B36E1" w:rsidRDefault="00484C8E">
      <w:pPr>
        <w:pStyle w:val="Textoindependiente"/>
        <w:spacing w:before="30" w:line="360" w:lineRule="auto"/>
        <w:ind w:left="398" w:right="101"/>
        <w:jc w:val="both"/>
      </w:pPr>
      <w:r>
        <w:t>validez, al no encontrarse con firma autógrafa de los integrantes del Comité de Transparencia,</w:t>
      </w:r>
      <w:r>
        <w:rPr>
          <w:spacing w:val="1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cual,</w:t>
      </w:r>
      <w:r>
        <w:rPr>
          <w:spacing w:val="1"/>
        </w:rPr>
        <w:t xml:space="preserve"> </w:t>
      </w:r>
      <w:r>
        <w:t>consideró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Sujeto</w:t>
      </w:r>
      <w:r>
        <w:rPr>
          <w:spacing w:val="1"/>
        </w:rPr>
        <w:t xml:space="preserve"> </w:t>
      </w:r>
      <w:r>
        <w:t>Obligado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proporcionara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nueva</w:t>
      </w:r>
      <w:r>
        <w:rPr>
          <w:spacing w:val="-15"/>
        </w:rPr>
        <w:t xml:space="preserve"> </w:t>
      </w:r>
      <w:r>
        <w:t>cuenta</w:t>
      </w:r>
      <w:r>
        <w:rPr>
          <w:spacing w:val="-15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Acuerdo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Clasificación</w:t>
      </w:r>
      <w:r>
        <w:rPr>
          <w:spacing w:val="-10"/>
        </w:rPr>
        <w:t xml:space="preserve"> </w:t>
      </w:r>
      <w:r>
        <w:t>“firmado”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servidores</w:t>
      </w:r>
      <w:r>
        <w:rPr>
          <w:spacing w:val="-12"/>
        </w:rPr>
        <w:t xml:space="preserve"> </w:t>
      </w:r>
      <w:r>
        <w:t>públicos</w:t>
      </w:r>
      <w:r>
        <w:rPr>
          <w:spacing w:val="-5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integran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Transparencia del Sujeto</w:t>
      </w:r>
      <w:r>
        <w:rPr>
          <w:spacing w:val="-1"/>
        </w:rPr>
        <w:t xml:space="preserve"> </w:t>
      </w:r>
      <w:r>
        <w:t>Obligado.</w:t>
      </w:r>
    </w:p>
    <w:p w:rsidR="009B36E1" w:rsidRDefault="009B36E1">
      <w:pPr>
        <w:pStyle w:val="Textoindependiente"/>
      </w:pPr>
    </w:p>
    <w:p w:rsidR="009B36E1" w:rsidRDefault="00484C8E">
      <w:pPr>
        <w:pStyle w:val="Textoindependiente"/>
        <w:spacing w:before="151" w:line="360" w:lineRule="auto"/>
        <w:ind w:left="398" w:right="99"/>
        <w:jc w:val="both"/>
      </w:pPr>
      <w:r>
        <w:t>En consecuencia, estimo necesario precisar que no comparto la pos</w:t>
      </w:r>
      <w:r>
        <w:t>tura de que los documentos</w:t>
      </w:r>
      <w:r>
        <w:rPr>
          <w:spacing w:val="1"/>
        </w:rPr>
        <w:t xml:space="preserve"> </w:t>
      </w:r>
      <w:r>
        <w:t>electrónicos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emitan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sujetos</w:t>
      </w:r>
      <w:r>
        <w:rPr>
          <w:spacing w:val="-4"/>
        </w:rPr>
        <w:t xml:space="preserve"> </w:t>
      </w:r>
      <w:r>
        <w:t>obligados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donde,</w:t>
      </w:r>
      <w:r>
        <w:rPr>
          <w:spacing w:val="-4"/>
        </w:rPr>
        <w:t xml:space="preserve"> </w:t>
      </w:r>
      <w:r>
        <w:t>seguido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servidor</w:t>
      </w:r>
      <w:r>
        <w:rPr>
          <w:spacing w:val="-53"/>
        </w:rPr>
        <w:t xml:space="preserve"> </w:t>
      </w:r>
      <w:r>
        <w:t>público que emite,</w:t>
      </w:r>
      <w:r>
        <w:rPr>
          <w:spacing w:val="1"/>
        </w:rPr>
        <w:t xml:space="preserve"> </w:t>
      </w:r>
      <w:r>
        <w:t>se asiente</w:t>
      </w:r>
      <w:r>
        <w:rPr>
          <w:spacing w:val="1"/>
        </w:rPr>
        <w:t xml:space="preserve"> </w:t>
      </w:r>
      <w:r>
        <w:t>la expresión “</w:t>
      </w:r>
      <w:r>
        <w:rPr>
          <w:i/>
        </w:rPr>
        <w:t>rúbrica</w:t>
      </w:r>
      <w:r>
        <w:t>”, carezcan</w:t>
      </w:r>
      <w:r>
        <w:rPr>
          <w:spacing w:val="1"/>
        </w:rPr>
        <w:t xml:space="preserve"> </w:t>
      </w:r>
      <w:r>
        <w:t>de validez al no</w:t>
      </w:r>
      <w:r>
        <w:rPr>
          <w:spacing w:val="1"/>
        </w:rPr>
        <w:t xml:space="preserve"> </w:t>
      </w:r>
      <w:r>
        <w:t>tener firma</w:t>
      </w:r>
      <w:r>
        <w:rPr>
          <w:spacing w:val="1"/>
        </w:rPr>
        <w:t xml:space="preserve"> </w:t>
      </w:r>
      <w:r>
        <w:t>autógrafa,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virtud de</w:t>
      </w:r>
      <w:r>
        <w:rPr>
          <w:spacing w:val="2"/>
        </w:rPr>
        <w:t xml:space="preserve"> </w:t>
      </w:r>
      <w:r>
        <w:t>lo siguiente:</w:t>
      </w:r>
    </w:p>
    <w:p w:rsidR="009B36E1" w:rsidRDefault="009B36E1">
      <w:pPr>
        <w:pStyle w:val="Textoindependiente"/>
        <w:spacing w:before="12"/>
        <w:rPr>
          <w:sz w:val="32"/>
        </w:rPr>
      </w:pPr>
    </w:p>
    <w:p w:rsidR="009B36E1" w:rsidRDefault="00484C8E">
      <w:pPr>
        <w:spacing w:line="360" w:lineRule="auto"/>
        <w:ind w:left="398" w:right="100"/>
        <w:jc w:val="both"/>
      </w:pPr>
      <w:r>
        <w:rPr>
          <w:spacing w:val="-1"/>
        </w:rPr>
        <w:t>Doctrinalmente,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5"/>
        </w:rPr>
        <w:t xml:space="preserve"> </w:t>
      </w:r>
      <w:r>
        <w:rPr>
          <w:spacing w:val="-1"/>
        </w:rPr>
        <w:t>ha</w:t>
      </w:r>
      <w:r>
        <w:rPr>
          <w:spacing w:val="-15"/>
        </w:rPr>
        <w:t xml:space="preserve"> </w:t>
      </w:r>
      <w:r>
        <w:rPr>
          <w:spacing w:val="-1"/>
        </w:rPr>
        <w:t>sostenido</w:t>
      </w:r>
      <w:r>
        <w:rPr>
          <w:spacing w:val="-14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efectos</w:t>
      </w:r>
      <w:r>
        <w:rPr>
          <w:spacing w:val="-1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acto</w:t>
      </w:r>
      <w:r>
        <w:rPr>
          <w:spacing w:val="-13"/>
        </w:rPr>
        <w:t xml:space="preserve"> </w:t>
      </w:r>
      <w:r>
        <w:t>administrativo</w:t>
      </w:r>
      <w:r>
        <w:rPr>
          <w:spacing w:val="-17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“</w:t>
      </w:r>
      <w:r>
        <w:rPr>
          <w:i/>
        </w:rPr>
        <w:t>la</w:t>
      </w:r>
      <w:r>
        <w:rPr>
          <w:i/>
          <w:spacing w:val="-12"/>
        </w:rPr>
        <w:t xml:space="preserve"> </w:t>
      </w:r>
      <w:r>
        <w:rPr>
          <w:i/>
        </w:rPr>
        <w:t>naturaleza</w:t>
      </w:r>
      <w:r>
        <w:rPr>
          <w:i/>
          <w:spacing w:val="-14"/>
        </w:rPr>
        <w:t xml:space="preserve"> </w:t>
      </w:r>
      <w:r>
        <w:rPr>
          <w:i/>
        </w:rPr>
        <w:t>jurídica</w:t>
      </w:r>
      <w:r>
        <w:rPr>
          <w:i/>
          <w:spacing w:val="-52"/>
        </w:rPr>
        <w:t xml:space="preserve"> </w:t>
      </w:r>
      <w:r>
        <w:rPr>
          <w:i/>
        </w:rPr>
        <w:t>del acto administrativo consiste en ser un acto, ejecutivo y unilateral, que determina situaciones jurídicas</w:t>
      </w:r>
      <w:r>
        <w:rPr>
          <w:i/>
          <w:spacing w:val="1"/>
        </w:rPr>
        <w:t xml:space="preserve"> </w:t>
      </w:r>
      <w:r>
        <w:rPr>
          <w:i/>
        </w:rPr>
        <w:t>(crea, reconoce, modifica, transfiere o extingue obligaciones y derechos) para casos individuales, y que se</w:t>
      </w:r>
      <w:r>
        <w:rPr>
          <w:i/>
          <w:spacing w:val="1"/>
        </w:rPr>
        <w:t xml:space="preserve"> </w:t>
      </w:r>
      <w:r>
        <w:rPr>
          <w:i/>
        </w:rPr>
        <w:t>efectúa en el cumplimiento de las atribuciones y facultades que las leyes determinan</w:t>
      </w:r>
      <w:r>
        <w:t>” (Pichardo, 1997,</w:t>
      </w:r>
      <w:r>
        <w:rPr>
          <w:spacing w:val="1"/>
        </w:rPr>
        <w:t xml:space="preserve"> </w:t>
      </w:r>
      <w:r>
        <w:t>pág. 59). Por lo tanto, debe señalarse que da</w:t>
      </w:r>
      <w:r>
        <w:t>da la naturaleza de los actos administrativos, es</w:t>
      </w:r>
      <w:r>
        <w:rPr>
          <w:spacing w:val="1"/>
        </w:rPr>
        <w:t xml:space="preserve"> </w:t>
      </w:r>
      <w:r>
        <w:t>preciso señalar que uno de los elementos que tienen los actos es el de la forma, entiéndase por</w:t>
      </w:r>
      <w:r>
        <w:rPr>
          <w:spacing w:val="1"/>
        </w:rPr>
        <w:t xml:space="preserve"> </w:t>
      </w:r>
      <w:r>
        <w:t>esta,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manifestación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plasma</w:t>
      </w:r>
      <w:r>
        <w:rPr>
          <w:spacing w:val="1"/>
        </w:rPr>
        <w:t xml:space="preserve"> </w:t>
      </w:r>
      <w:r>
        <w:t>objetivamente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acto</w:t>
      </w:r>
      <w:r>
        <w:rPr>
          <w:spacing w:val="1"/>
        </w:rPr>
        <w:t xml:space="preserve"> </w:t>
      </w:r>
      <w:r>
        <w:t>administrativo.</w:t>
      </w:r>
      <w:r>
        <w:rPr>
          <w:spacing w:val="1"/>
        </w:rPr>
        <w:t xml:space="preserve"> </w:t>
      </w:r>
      <w:r>
        <w:t xml:space="preserve">Entonces, sobre este </w:t>
      </w:r>
      <w:r>
        <w:t>punto, se ha realizado una revisión, por un lado en el Diario Oficial de la</w:t>
      </w:r>
      <w:r>
        <w:rPr>
          <w:spacing w:val="1"/>
        </w:rPr>
        <w:t xml:space="preserve"> </w:t>
      </w:r>
      <w:r>
        <w:t>Federación y en el Periódico Oficial Gaceta del Gobierno del Estado de México y se advierte que</w:t>
      </w:r>
      <w:r>
        <w:rPr>
          <w:spacing w:val="-52"/>
        </w:rPr>
        <w:t xml:space="preserve"> </w:t>
      </w:r>
      <w:r>
        <w:t>una de las formas en la que el servidor público firma un documento electrónico, es a</w:t>
      </w:r>
      <w:r>
        <w:t xml:space="preserve"> través de la</w:t>
      </w:r>
      <w:r>
        <w:rPr>
          <w:spacing w:val="-52"/>
        </w:rPr>
        <w:t xml:space="preserve"> </w:t>
      </w:r>
      <w:r>
        <w:t>colocación 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expresión de</w:t>
      </w:r>
      <w:r>
        <w:rPr>
          <w:spacing w:val="1"/>
        </w:rPr>
        <w:t xml:space="preserve"> </w:t>
      </w:r>
      <w:r>
        <w:t>“</w:t>
      </w:r>
      <w:r>
        <w:rPr>
          <w:i/>
        </w:rPr>
        <w:t>rubrica”</w:t>
      </w:r>
      <w:r>
        <w:rPr>
          <w:i/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electrónicos tal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logra</w:t>
      </w:r>
      <w:r>
        <w:rPr>
          <w:spacing w:val="-1"/>
        </w:rPr>
        <w:t xml:space="preserve"> </w:t>
      </w:r>
      <w:r>
        <w:t>advertir:</w:t>
      </w:r>
    </w:p>
    <w:p w:rsidR="009B36E1" w:rsidRDefault="009B36E1">
      <w:pPr>
        <w:pStyle w:val="Textoindependiente"/>
      </w:pPr>
    </w:p>
    <w:p w:rsidR="009B36E1" w:rsidRDefault="00484C8E">
      <w:pPr>
        <w:pStyle w:val="Ttulo2"/>
        <w:spacing w:before="149"/>
        <w:ind w:left="398"/>
        <w:jc w:val="both"/>
      </w:pPr>
      <w:r>
        <w:t>Diario</w:t>
      </w:r>
      <w:r>
        <w:rPr>
          <w:spacing w:val="-4"/>
        </w:rPr>
        <w:t xml:space="preserve"> </w:t>
      </w:r>
      <w:r>
        <w:t>Oficial 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</w:t>
      </w:r>
    </w:p>
    <w:p w:rsidR="009B36E1" w:rsidRDefault="009B36E1">
      <w:pPr>
        <w:jc w:val="both"/>
        <w:sectPr w:rsidR="009B36E1">
          <w:pgSz w:w="12240" w:h="15840"/>
          <w:pgMar w:top="2180" w:right="1360" w:bottom="1200" w:left="1020" w:header="777" w:footer="996" w:gutter="0"/>
          <w:cols w:space="720"/>
        </w:sectPr>
      </w:pPr>
    </w:p>
    <w:p w:rsidR="009B36E1" w:rsidRDefault="009B36E1">
      <w:pPr>
        <w:pStyle w:val="Textoindependiente"/>
        <w:rPr>
          <w:b/>
          <w:sz w:val="20"/>
        </w:rPr>
      </w:pPr>
    </w:p>
    <w:p w:rsidR="009B36E1" w:rsidRDefault="009B36E1">
      <w:pPr>
        <w:pStyle w:val="Textoindependiente"/>
        <w:spacing w:before="2"/>
        <w:rPr>
          <w:b/>
          <w:sz w:val="24"/>
        </w:rPr>
      </w:pPr>
    </w:p>
    <w:p w:rsidR="009B36E1" w:rsidRDefault="00484C8E">
      <w:pPr>
        <w:pStyle w:val="Textoindependiente"/>
        <w:ind w:left="155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8" alt="Un periódico con texto  Descripción generada automáticamente con confianza media" style="width:351.3pt;height:130.9pt;mso-position-horizontal-relative:char;mso-position-vertical-relative:line" coordsize="7026,26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alt="Un periódico con texto  Descripción generada automáticamente con confianza media" style="position:absolute;width:7011;height:2587">
              <v:imagedata r:id="rId9" o:title=""/>
            </v:shape>
            <v:shape id="_x0000_s1029" style="position:absolute;left:4264;top:1087;width:2746;height:1515" coordorigin="4264,1087" coordsize="2746,1515" o:spt="100" adj="0,,0" path="m4444,1250r2566,l7010,1087r-2566,l4444,1250xm4264,2601r2431,l6695,2467r-2431,l4264,2601xe" filled="f" strokeweight="1.56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B36E1" w:rsidRDefault="009B36E1">
      <w:pPr>
        <w:pStyle w:val="Textoindependiente"/>
        <w:spacing w:before="2"/>
        <w:rPr>
          <w:b/>
          <w:sz w:val="11"/>
        </w:rPr>
      </w:pPr>
    </w:p>
    <w:p w:rsidR="009B36E1" w:rsidRDefault="00484C8E">
      <w:pPr>
        <w:spacing w:before="31"/>
        <w:ind w:left="398"/>
        <w:jc w:val="both"/>
        <w:rPr>
          <w:b/>
        </w:rPr>
      </w:pPr>
      <w:r>
        <w:rPr>
          <w:b/>
        </w:rPr>
        <w:t>Periódico</w:t>
      </w:r>
      <w:r>
        <w:rPr>
          <w:b/>
          <w:spacing w:val="-4"/>
        </w:rPr>
        <w:t xml:space="preserve"> </w:t>
      </w:r>
      <w:r>
        <w:rPr>
          <w:b/>
        </w:rPr>
        <w:t>Oficial</w:t>
      </w:r>
      <w:r>
        <w:rPr>
          <w:b/>
          <w:spacing w:val="-1"/>
        </w:rPr>
        <w:t xml:space="preserve"> </w:t>
      </w:r>
      <w:r>
        <w:rPr>
          <w:b/>
        </w:rPr>
        <w:t>Gaceta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Gobierno</w:t>
      </w:r>
      <w:r>
        <w:rPr>
          <w:b/>
          <w:spacing w:val="-4"/>
        </w:rPr>
        <w:t xml:space="preserve"> </w:t>
      </w:r>
      <w:r>
        <w:rPr>
          <w:b/>
        </w:rPr>
        <w:t>del Estado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México</w:t>
      </w:r>
    </w:p>
    <w:p w:rsidR="009B36E1" w:rsidRDefault="009B36E1">
      <w:pPr>
        <w:pStyle w:val="Textoindependiente"/>
        <w:rPr>
          <w:b/>
          <w:sz w:val="20"/>
        </w:rPr>
      </w:pPr>
    </w:p>
    <w:p w:rsidR="009B36E1" w:rsidRDefault="00484C8E">
      <w:pPr>
        <w:pStyle w:val="Textoindependiente"/>
        <w:spacing w:before="8"/>
        <w:rPr>
          <w:b/>
          <w:sz w:val="24"/>
        </w:rPr>
      </w:pPr>
      <w:r>
        <w:rPr>
          <w:noProof/>
          <w:lang w:val="es-MX" w:eastAsia="es-MX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2000644</wp:posOffset>
            </wp:positionH>
            <wp:positionV relativeFrom="paragraph">
              <wp:posOffset>236040</wp:posOffset>
            </wp:positionV>
            <wp:extent cx="3765183" cy="2474023"/>
            <wp:effectExtent l="0" t="0" r="0" b="0"/>
            <wp:wrapTopAndBottom/>
            <wp:docPr id="3" name="image3.jpeg" descr="Texto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5183" cy="247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36E1" w:rsidRDefault="009B36E1">
      <w:pPr>
        <w:pStyle w:val="Textoindependiente"/>
        <w:rPr>
          <w:b/>
        </w:rPr>
      </w:pPr>
    </w:p>
    <w:p w:rsidR="009B36E1" w:rsidRDefault="009B36E1">
      <w:pPr>
        <w:pStyle w:val="Textoindependiente"/>
        <w:spacing w:before="2"/>
        <w:rPr>
          <w:b/>
          <w:sz w:val="21"/>
        </w:rPr>
      </w:pPr>
    </w:p>
    <w:p w:rsidR="009B36E1" w:rsidRDefault="00484C8E">
      <w:pPr>
        <w:spacing w:line="360" w:lineRule="auto"/>
        <w:ind w:left="398" w:right="100"/>
        <w:jc w:val="both"/>
      </w:pPr>
      <w:r>
        <w:t>Por esa razón,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necesario precisar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concepto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“firma”</w:t>
      </w:r>
      <w:r>
        <w:rPr>
          <w:spacing w:val="1"/>
        </w:rPr>
        <w:t xml:space="preserve"> </w:t>
      </w:r>
      <w:r>
        <w:t>a 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 interpretación</w:t>
      </w:r>
      <w:r>
        <w:rPr>
          <w:spacing w:val="1"/>
        </w:rPr>
        <w:t xml:space="preserve"> </w:t>
      </w:r>
      <w:r>
        <w:t>gramatical, así el Diccionario Jurídico Mexicano lo define en los siguientes términos: “</w:t>
      </w:r>
      <w:r>
        <w:rPr>
          <w:i/>
        </w:rPr>
        <w:t>En la</w:t>
      </w:r>
      <w:r>
        <w:rPr>
          <w:i/>
          <w:spacing w:val="1"/>
        </w:rPr>
        <w:t xml:space="preserve"> </w:t>
      </w:r>
      <w:r>
        <w:rPr>
          <w:i/>
        </w:rPr>
        <w:t>práctica no es más que ‘el conjunto de signos manuscritos por una persona que sabe leer y escribir, con los</w:t>
      </w:r>
      <w:r>
        <w:rPr>
          <w:i/>
          <w:spacing w:val="-52"/>
        </w:rPr>
        <w:t xml:space="preserve"> </w:t>
      </w:r>
      <w:r>
        <w:rPr>
          <w:i/>
        </w:rPr>
        <w:t>cuales habitualmente caracteriza</w:t>
      </w:r>
      <w:r>
        <w:rPr>
          <w:i/>
          <w:spacing w:val="-1"/>
        </w:rPr>
        <w:t xml:space="preserve"> </w:t>
      </w:r>
      <w:r>
        <w:rPr>
          <w:i/>
        </w:rPr>
        <w:t>los escritos</w:t>
      </w:r>
      <w:r>
        <w:rPr>
          <w:i/>
          <w:spacing w:val="-3"/>
        </w:rPr>
        <w:t xml:space="preserve"> </w:t>
      </w:r>
      <w:r>
        <w:rPr>
          <w:i/>
        </w:rPr>
        <w:t>cuyo con</w:t>
      </w:r>
      <w:r>
        <w:rPr>
          <w:i/>
        </w:rPr>
        <w:t>tenido aprueba</w:t>
      </w:r>
      <w:r>
        <w:t>”.</w:t>
      </w:r>
    </w:p>
    <w:p w:rsidR="009B36E1" w:rsidRDefault="009B36E1">
      <w:pPr>
        <w:pStyle w:val="Textoindependiente"/>
        <w:spacing w:before="13"/>
        <w:rPr>
          <w:sz w:val="32"/>
        </w:rPr>
      </w:pPr>
    </w:p>
    <w:p w:rsidR="009B36E1" w:rsidRDefault="00484C8E">
      <w:pPr>
        <w:spacing w:line="360" w:lineRule="auto"/>
        <w:ind w:left="398" w:right="101"/>
        <w:jc w:val="both"/>
        <w:rPr>
          <w:i/>
        </w:rPr>
      </w:pPr>
      <w:r>
        <w:t>Por su parte, el Nuevo Diccionario Jurídico Mexicano define al mismo vocablo de la siguiente</w:t>
      </w:r>
      <w:r>
        <w:rPr>
          <w:spacing w:val="1"/>
        </w:rPr>
        <w:t xml:space="preserve"> </w:t>
      </w:r>
      <w:r>
        <w:t>manera: “</w:t>
      </w:r>
      <w:r>
        <w:rPr>
          <w:i/>
        </w:rPr>
        <w:t>Firma, según el Diccionario de sinónimos y antónimos, Océano Conciso, tiene como sinónimos</w:t>
      </w:r>
      <w:r>
        <w:rPr>
          <w:i/>
          <w:spacing w:val="-52"/>
        </w:rPr>
        <w:t xml:space="preserve"> </w:t>
      </w:r>
      <w:r>
        <w:rPr>
          <w:i/>
        </w:rPr>
        <w:t>los</w:t>
      </w:r>
      <w:r>
        <w:rPr>
          <w:i/>
          <w:spacing w:val="33"/>
        </w:rPr>
        <w:t xml:space="preserve"> </w:t>
      </w:r>
      <w:r>
        <w:rPr>
          <w:i/>
        </w:rPr>
        <w:t>siguientes:</w:t>
      </w:r>
      <w:r>
        <w:rPr>
          <w:i/>
          <w:spacing w:val="34"/>
        </w:rPr>
        <w:t xml:space="preserve"> </w:t>
      </w:r>
      <w:r>
        <w:rPr>
          <w:i/>
        </w:rPr>
        <w:t>marca,</w:t>
      </w:r>
      <w:r>
        <w:rPr>
          <w:i/>
          <w:spacing w:val="33"/>
        </w:rPr>
        <w:t xml:space="preserve"> </w:t>
      </w:r>
      <w:r>
        <w:rPr>
          <w:i/>
        </w:rPr>
        <w:t>rúbrica,</w:t>
      </w:r>
      <w:r>
        <w:rPr>
          <w:i/>
          <w:spacing w:val="34"/>
        </w:rPr>
        <w:t xml:space="preserve"> </w:t>
      </w:r>
      <w:r>
        <w:rPr>
          <w:i/>
        </w:rPr>
        <w:t>signatura,</w:t>
      </w:r>
      <w:r>
        <w:rPr>
          <w:i/>
          <w:spacing w:val="34"/>
        </w:rPr>
        <w:t xml:space="preserve"> </w:t>
      </w:r>
      <w:r>
        <w:rPr>
          <w:i/>
        </w:rPr>
        <w:t>se</w:t>
      </w:r>
      <w:r>
        <w:rPr>
          <w:i/>
        </w:rPr>
        <w:t>llo,</w:t>
      </w:r>
      <w:r>
        <w:rPr>
          <w:i/>
          <w:spacing w:val="33"/>
        </w:rPr>
        <w:t xml:space="preserve"> </w:t>
      </w:r>
      <w:r>
        <w:rPr>
          <w:i/>
        </w:rPr>
        <w:t>refrendo.</w:t>
      </w:r>
      <w:r>
        <w:rPr>
          <w:i/>
          <w:spacing w:val="36"/>
        </w:rPr>
        <w:t xml:space="preserve"> </w:t>
      </w:r>
      <w:r>
        <w:rPr>
          <w:i/>
        </w:rPr>
        <w:t>Firmar,</w:t>
      </w:r>
      <w:r>
        <w:rPr>
          <w:i/>
          <w:spacing w:val="33"/>
        </w:rPr>
        <w:t xml:space="preserve"> </w:t>
      </w:r>
      <w:r>
        <w:rPr>
          <w:i/>
        </w:rPr>
        <w:t>por</w:t>
      </w:r>
      <w:r>
        <w:rPr>
          <w:i/>
          <w:spacing w:val="33"/>
        </w:rPr>
        <w:t xml:space="preserve"> </w:t>
      </w:r>
      <w:r>
        <w:rPr>
          <w:i/>
        </w:rPr>
        <w:t>su</w:t>
      </w:r>
      <w:r>
        <w:rPr>
          <w:i/>
          <w:spacing w:val="34"/>
        </w:rPr>
        <w:t xml:space="preserve"> </w:t>
      </w:r>
      <w:r>
        <w:rPr>
          <w:i/>
        </w:rPr>
        <w:t>parte,</w:t>
      </w:r>
      <w:r>
        <w:rPr>
          <w:i/>
          <w:spacing w:val="33"/>
        </w:rPr>
        <w:t xml:space="preserve"> </w:t>
      </w:r>
      <w:r>
        <w:rPr>
          <w:i/>
        </w:rPr>
        <w:t>tiene</w:t>
      </w:r>
      <w:r>
        <w:rPr>
          <w:i/>
          <w:spacing w:val="34"/>
        </w:rPr>
        <w:t xml:space="preserve"> </w:t>
      </w:r>
      <w:r>
        <w:rPr>
          <w:i/>
        </w:rPr>
        <w:t>signar,</w:t>
      </w:r>
      <w:r>
        <w:rPr>
          <w:i/>
          <w:spacing w:val="41"/>
        </w:rPr>
        <w:t xml:space="preserve"> </w:t>
      </w:r>
      <w:r>
        <w:rPr>
          <w:i/>
        </w:rPr>
        <w:t>rubricar,</w:t>
      </w:r>
    </w:p>
    <w:p w:rsidR="009B36E1" w:rsidRDefault="009B36E1">
      <w:pPr>
        <w:spacing w:line="360" w:lineRule="auto"/>
        <w:jc w:val="both"/>
        <w:sectPr w:rsidR="009B36E1">
          <w:pgSz w:w="12240" w:h="15840"/>
          <w:pgMar w:top="2180" w:right="1360" w:bottom="1200" w:left="1020" w:header="777" w:footer="996" w:gutter="0"/>
          <w:cols w:space="720"/>
        </w:sectPr>
      </w:pPr>
    </w:p>
    <w:p w:rsidR="009B36E1" w:rsidRDefault="009B36E1">
      <w:pPr>
        <w:pStyle w:val="Textoindependiente"/>
        <w:rPr>
          <w:i/>
          <w:sz w:val="20"/>
        </w:rPr>
      </w:pPr>
    </w:p>
    <w:p w:rsidR="009B36E1" w:rsidRDefault="009B36E1">
      <w:pPr>
        <w:pStyle w:val="Textoindependiente"/>
        <w:spacing w:before="11"/>
        <w:rPr>
          <w:i/>
          <w:sz w:val="19"/>
        </w:rPr>
      </w:pPr>
    </w:p>
    <w:p w:rsidR="009B36E1" w:rsidRDefault="00484C8E">
      <w:pPr>
        <w:spacing w:before="30" w:line="360" w:lineRule="auto"/>
        <w:ind w:left="398" w:right="105"/>
        <w:jc w:val="both"/>
      </w:pPr>
      <w:r>
        <w:rPr>
          <w:i/>
        </w:rPr>
        <w:t>señalar, suscribir. […] Naturaleza jurídica. La firma es afirmación de individualidad, pero sobre todo de</w:t>
      </w:r>
      <w:r>
        <w:rPr>
          <w:i/>
          <w:spacing w:val="1"/>
        </w:rPr>
        <w:t xml:space="preserve"> </w:t>
      </w:r>
      <w:r>
        <w:rPr>
          <w:i/>
        </w:rPr>
        <w:t>voluntariedad. En el primer aspecto, significa que ha sido la persona firmante y no otra quien ha suscrito</w:t>
      </w:r>
      <w:r>
        <w:rPr>
          <w:i/>
          <w:spacing w:val="1"/>
        </w:rPr>
        <w:t xml:space="preserve"> </w:t>
      </w:r>
      <w:r>
        <w:rPr>
          <w:i/>
        </w:rPr>
        <w:t>el documento. En</w:t>
      </w:r>
      <w:r>
        <w:rPr>
          <w:i/>
          <w:spacing w:val="-3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segundo, que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acepta</w:t>
      </w:r>
      <w:r>
        <w:rPr>
          <w:i/>
          <w:spacing w:val="-2"/>
        </w:rPr>
        <w:t xml:space="preserve"> </w:t>
      </w:r>
      <w:r>
        <w:rPr>
          <w:i/>
        </w:rPr>
        <w:t>lo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3"/>
        </w:rPr>
        <w:t xml:space="preserve"> </w:t>
      </w:r>
      <w:r>
        <w:rPr>
          <w:i/>
        </w:rPr>
        <w:t>allí</w:t>
      </w:r>
      <w:r>
        <w:rPr>
          <w:i/>
          <w:spacing w:val="-3"/>
        </w:rPr>
        <w:t xml:space="preserve"> </w:t>
      </w:r>
      <w:r>
        <w:rPr>
          <w:i/>
        </w:rPr>
        <w:t>se manifiesta</w:t>
      </w:r>
      <w:r>
        <w:t>”</w:t>
      </w:r>
    </w:p>
    <w:p w:rsidR="009B36E1" w:rsidRDefault="009B36E1">
      <w:pPr>
        <w:pStyle w:val="Textoindependiente"/>
      </w:pPr>
    </w:p>
    <w:p w:rsidR="009B36E1" w:rsidRDefault="00484C8E">
      <w:pPr>
        <w:pStyle w:val="Textoindependiente"/>
        <w:spacing w:before="149" w:line="360" w:lineRule="auto"/>
        <w:ind w:left="398" w:right="103"/>
        <w:jc w:val="both"/>
      </w:pP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podemos</w:t>
      </w:r>
      <w:r>
        <w:rPr>
          <w:spacing w:val="1"/>
        </w:rPr>
        <w:t xml:space="preserve"> </w:t>
      </w:r>
      <w:r>
        <w:t>distinguir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“firma”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expresión</w:t>
      </w:r>
      <w:r>
        <w:rPr>
          <w:spacing w:val="1"/>
        </w:rPr>
        <w:t xml:space="preserve"> </w:t>
      </w:r>
      <w:r>
        <w:t>“</w:t>
      </w:r>
      <w:r>
        <w:rPr>
          <w:i/>
        </w:rPr>
        <w:t>rúbrica</w:t>
      </w:r>
      <w:r>
        <w:t>”</w:t>
      </w:r>
      <w:r>
        <w:rPr>
          <w:spacing w:val="1"/>
        </w:rPr>
        <w:t xml:space="preserve"> </w:t>
      </w:r>
      <w:r>
        <w:t>colocada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>documentos</w:t>
      </w:r>
      <w:r>
        <w:rPr>
          <w:spacing w:val="-15"/>
        </w:rPr>
        <w:t xml:space="preserve"> </w:t>
      </w:r>
      <w:r>
        <w:rPr>
          <w:spacing w:val="-1"/>
        </w:rPr>
        <w:t>electrónicos,</w:t>
      </w:r>
      <w:r>
        <w:rPr>
          <w:spacing w:val="-14"/>
        </w:rPr>
        <w:t xml:space="preserve"> </w:t>
      </w:r>
      <w:r>
        <w:t>tiene</w:t>
      </w:r>
      <w:r>
        <w:rPr>
          <w:spacing w:val="-10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función</w:t>
      </w:r>
      <w:r>
        <w:rPr>
          <w:spacing w:val="-14"/>
        </w:rPr>
        <w:t xml:space="preserve"> </w:t>
      </w:r>
      <w:r>
        <w:t>identificadora,</w:t>
      </w:r>
      <w:r>
        <w:rPr>
          <w:spacing w:val="-12"/>
        </w:rPr>
        <w:t xml:space="preserve"> </w:t>
      </w:r>
      <w:r>
        <w:t>puesto</w:t>
      </w:r>
      <w:r>
        <w:rPr>
          <w:spacing w:val="-15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asegura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relación</w:t>
      </w:r>
      <w:r>
        <w:rPr>
          <w:spacing w:val="-13"/>
        </w:rPr>
        <w:t xml:space="preserve"> </w:t>
      </w:r>
      <w:r>
        <w:t>jurídica</w:t>
      </w:r>
      <w:r>
        <w:rPr>
          <w:spacing w:val="-53"/>
        </w:rPr>
        <w:t xml:space="preserve"> </w:t>
      </w:r>
      <w:r>
        <w:t>entre el acto firmado y la persona que lo ha firmado. La identidad de la persona nos determina</w:t>
      </w:r>
      <w:r>
        <w:rPr>
          <w:spacing w:val="1"/>
        </w:rPr>
        <w:t xml:space="preserve"> </w:t>
      </w:r>
      <w:r>
        <w:t>su personalidad a efectos de atribución de los derechos y obligaciones. La firma manuscrita</w:t>
      </w:r>
      <w:r>
        <w:rPr>
          <w:spacing w:val="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identidad, aceptación y</w:t>
      </w:r>
      <w:r>
        <w:rPr>
          <w:spacing w:val="-3"/>
        </w:rPr>
        <w:t xml:space="preserve"> </w:t>
      </w:r>
      <w:r>
        <w:t>autoría del</w:t>
      </w:r>
      <w:r>
        <w:rPr>
          <w:spacing w:val="-2"/>
        </w:rPr>
        <w:t xml:space="preserve"> </w:t>
      </w:r>
      <w:r>
        <w:t>firmante.</w:t>
      </w:r>
    </w:p>
    <w:p w:rsidR="009B36E1" w:rsidRDefault="009B36E1">
      <w:pPr>
        <w:pStyle w:val="Textoindependiente"/>
      </w:pPr>
    </w:p>
    <w:p w:rsidR="009B36E1" w:rsidRDefault="00484C8E">
      <w:pPr>
        <w:pStyle w:val="Textoindependiente"/>
        <w:spacing w:before="149" w:line="360" w:lineRule="auto"/>
        <w:ind w:left="398" w:right="100"/>
        <w:jc w:val="both"/>
      </w:pPr>
      <w:r>
        <w:t>Conforme a lo anterior, por analogía y dados los hechos del presente caso, es oportuno citar lo</w:t>
      </w:r>
      <w:r>
        <w:rPr>
          <w:spacing w:val="1"/>
        </w:rPr>
        <w:t xml:space="preserve"> </w:t>
      </w:r>
      <w:r>
        <w:t xml:space="preserve">que en la </w:t>
      </w:r>
      <w:r>
        <w:t>ejecutoria de la Contradicción de Tesis 357/2014, resulta por el Pleno de la Suprema</w:t>
      </w:r>
      <w:r>
        <w:rPr>
          <w:spacing w:val="1"/>
        </w:rPr>
        <w:t xml:space="preserve"> </w:t>
      </w:r>
      <w:r>
        <w:t>Corte de Justicia de la Nación, Ponente: José Ramón Cossío Díaz, en donde sobre el caso en</w:t>
      </w:r>
      <w:r>
        <w:rPr>
          <w:spacing w:val="1"/>
        </w:rPr>
        <w:t xml:space="preserve"> </w:t>
      </w:r>
      <w:r>
        <w:t>cuestión</w:t>
      </w:r>
      <w:r>
        <w:rPr>
          <w:spacing w:val="-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sostuvo lo siguiente:</w:t>
      </w:r>
    </w:p>
    <w:p w:rsidR="009B36E1" w:rsidRDefault="009B36E1">
      <w:pPr>
        <w:pStyle w:val="Textoindependiente"/>
      </w:pPr>
    </w:p>
    <w:p w:rsidR="009B36E1" w:rsidRDefault="00484C8E">
      <w:pPr>
        <w:spacing w:before="151"/>
        <w:ind w:left="965"/>
        <w:rPr>
          <w:i/>
          <w:sz w:val="20"/>
        </w:rPr>
      </w:pPr>
      <w:r>
        <w:rPr>
          <w:i/>
          <w:sz w:val="20"/>
        </w:rPr>
        <w:t>“…</w:t>
      </w:r>
    </w:p>
    <w:p w:rsidR="009B36E1" w:rsidRDefault="00484C8E">
      <w:pPr>
        <w:pStyle w:val="Prrafodelista"/>
        <w:numPr>
          <w:ilvl w:val="0"/>
          <w:numId w:val="1"/>
        </w:numPr>
        <w:tabs>
          <w:tab w:val="left" w:pos="1261"/>
        </w:tabs>
        <w:spacing w:before="136" w:line="360" w:lineRule="auto"/>
        <w:ind w:firstLine="0"/>
        <w:jc w:val="both"/>
        <w:rPr>
          <w:i/>
          <w:sz w:val="20"/>
        </w:rPr>
      </w:pPr>
      <w:r>
        <w:rPr>
          <w:i/>
          <w:sz w:val="20"/>
        </w:rPr>
        <w:t>Así,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identificarse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nombre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firm</w:t>
      </w:r>
      <w:r>
        <w:rPr>
          <w:i/>
          <w:sz w:val="20"/>
        </w:rPr>
        <w:t>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firmante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acto.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Estas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últimas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categorías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encuentran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intrínsecamente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relacionadas,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ya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“firma”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erige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signo,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rúbrica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carácter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de autoría de alguien que lo vincula con el acto. Por tanto, bajo este contexto de función identificadora,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efecto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tener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autor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determinada,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“firma”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rúbrica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colocada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generalmente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escrito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idónea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identificar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suscribe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acto.</w:t>
      </w:r>
    </w:p>
    <w:p w:rsidR="009B36E1" w:rsidRDefault="009B36E1">
      <w:pPr>
        <w:pStyle w:val="Textoindependiente"/>
        <w:spacing w:before="12"/>
        <w:rPr>
          <w:i/>
          <w:sz w:val="29"/>
        </w:rPr>
      </w:pPr>
    </w:p>
    <w:p w:rsidR="009B36E1" w:rsidRDefault="00484C8E">
      <w:pPr>
        <w:pStyle w:val="Prrafodelista"/>
        <w:numPr>
          <w:ilvl w:val="0"/>
          <w:numId w:val="1"/>
        </w:numPr>
        <w:tabs>
          <w:tab w:val="left" w:pos="1268"/>
        </w:tabs>
        <w:spacing w:line="360" w:lineRule="auto"/>
        <w:ind w:right="628" w:firstLine="0"/>
        <w:jc w:val="both"/>
        <w:rPr>
          <w:i/>
          <w:sz w:val="20"/>
        </w:rPr>
      </w:pP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orden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ideas,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entiende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“firma”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rúbrica son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misma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cosa,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tener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contenido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equivalente.</w:t>
      </w:r>
    </w:p>
    <w:p w:rsidR="009B36E1" w:rsidRDefault="009B36E1">
      <w:pPr>
        <w:pStyle w:val="Textoindependiente"/>
        <w:spacing w:before="8"/>
        <w:rPr>
          <w:i/>
          <w:sz w:val="29"/>
        </w:rPr>
      </w:pPr>
    </w:p>
    <w:p w:rsidR="009B36E1" w:rsidRDefault="00484C8E">
      <w:pPr>
        <w:spacing w:line="360" w:lineRule="auto"/>
        <w:ind w:left="965" w:right="625"/>
        <w:jc w:val="both"/>
        <w:rPr>
          <w:i/>
          <w:sz w:val="20"/>
        </w:rPr>
      </w:pPr>
      <w:r>
        <w:rPr>
          <w:i/>
          <w:sz w:val="20"/>
        </w:rPr>
        <w:t>50. En otras palabras, cuando una persona asienta su “firma” o rúbrica en un documento o acto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(usualmente al pie del mismo o en la parte final), se entiende vinculado con sus efectos jurídicos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inherentes.</w:t>
      </w:r>
    </w:p>
    <w:p w:rsidR="009B36E1" w:rsidRDefault="009B36E1">
      <w:pPr>
        <w:spacing w:line="360" w:lineRule="auto"/>
        <w:jc w:val="both"/>
        <w:rPr>
          <w:sz w:val="20"/>
        </w:rPr>
        <w:sectPr w:rsidR="009B36E1">
          <w:pgSz w:w="12240" w:h="15840"/>
          <w:pgMar w:top="2180" w:right="1360" w:bottom="1180" w:left="1020" w:header="777" w:footer="996" w:gutter="0"/>
          <w:cols w:space="720"/>
        </w:sectPr>
      </w:pPr>
    </w:p>
    <w:p w:rsidR="009B36E1" w:rsidRDefault="00484C8E">
      <w:pPr>
        <w:pStyle w:val="Textoindependiente"/>
        <w:ind w:left="105"/>
        <w:rPr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4941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9342881</wp:posOffset>
            </wp:positionV>
            <wp:extent cx="7379208" cy="715518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208" cy="715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s-MX" w:eastAsia="es-MX"/>
        </w:rPr>
        <w:drawing>
          <wp:inline distT="0" distB="0" distL="0" distR="0">
            <wp:extent cx="1486757" cy="700944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6E1" w:rsidRDefault="009B36E1">
      <w:pPr>
        <w:pStyle w:val="Textoindependiente"/>
        <w:spacing w:before="11"/>
        <w:rPr>
          <w:i/>
          <w:sz w:val="23"/>
        </w:rPr>
      </w:pPr>
    </w:p>
    <w:p w:rsidR="009B36E1" w:rsidRDefault="00484C8E">
      <w:pPr>
        <w:pStyle w:val="Ttulo1"/>
        <w:spacing w:before="40" w:line="223" w:lineRule="auto"/>
        <w:ind w:left="2780" w:right="460" w:hanging="1080"/>
      </w:pPr>
      <w:r>
        <w:t>Instituto de Transparencia, Acceso a la Información Pública y Protección</w:t>
      </w:r>
      <w:r>
        <w:rPr>
          <w:spacing w:val="-57"/>
        </w:rPr>
        <w:t xml:space="preserve"> </w:t>
      </w:r>
      <w:r>
        <w:t>de Datos Personales del Estado de México y Municipios</w:t>
      </w:r>
    </w:p>
    <w:p w:rsidR="009B36E1" w:rsidRDefault="00484C8E">
      <w:pPr>
        <w:spacing w:before="180"/>
        <w:ind w:left="2600"/>
        <w:rPr>
          <w:sz w:val="24"/>
        </w:rPr>
      </w:pPr>
      <w:r>
        <w:rPr>
          <w:sz w:val="24"/>
        </w:rPr>
        <w:t>Esta hoja pertenece al VD</w:t>
      </w:r>
      <w:r>
        <w:rPr>
          <w:spacing w:val="-1"/>
          <w:sz w:val="24"/>
        </w:rPr>
        <w:t xml:space="preserve"> </w:t>
      </w:r>
      <w:r>
        <w:rPr>
          <w:sz w:val="24"/>
        </w:rPr>
        <w:t>15877-22</w:t>
      </w:r>
    </w:p>
    <w:p w:rsidR="009B36E1" w:rsidRDefault="009B36E1">
      <w:pPr>
        <w:pStyle w:val="Textoindependiente"/>
        <w:spacing w:before="11"/>
        <w:rPr>
          <w:sz w:val="16"/>
        </w:rPr>
      </w:pPr>
    </w:p>
    <w:p w:rsidR="009B36E1" w:rsidRDefault="00484C8E">
      <w:pPr>
        <w:spacing w:before="55" w:line="254" w:lineRule="auto"/>
        <w:ind w:left="3680" w:right="2985"/>
        <w:jc w:val="both"/>
        <w:rPr>
          <w:sz w:val="14"/>
        </w:rPr>
      </w:pPr>
      <w:r>
        <w:rPr>
          <w:sz w:val="14"/>
        </w:rPr>
        <w:t>13 02 6c 3b b6 cd 5d ab e7 99 e4 86 40 a9 a1 5d db 9b</w:t>
      </w:r>
      <w:r>
        <w:rPr>
          <w:spacing w:val="-33"/>
          <w:sz w:val="14"/>
        </w:rPr>
        <w:t xml:space="preserve"> </w:t>
      </w:r>
      <w:r>
        <w:rPr>
          <w:sz w:val="14"/>
        </w:rPr>
        <w:t>62 a7 45 28 c2 36 77 ce 5d 48 e7 d9 8b 3a 0e 95 a5 68</w:t>
      </w:r>
    </w:p>
    <w:p w:rsidR="009B36E1" w:rsidRDefault="00484C8E">
      <w:pPr>
        <w:spacing w:line="254" w:lineRule="auto"/>
        <w:ind w:left="3680" w:right="3094"/>
        <w:jc w:val="both"/>
        <w:rPr>
          <w:sz w:val="14"/>
        </w:rPr>
      </w:pPr>
      <w:r>
        <w:rPr>
          <w:sz w:val="14"/>
        </w:rPr>
        <w:t>53 d1 03 1c 86 00 17 c8 f0 18 a0 53 78 fc ae 47 6e 5e</w:t>
      </w:r>
      <w:r>
        <w:rPr>
          <w:spacing w:val="-32"/>
          <w:sz w:val="14"/>
        </w:rPr>
        <w:t xml:space="preserve"> </w:t>
      </w:r>
      <w:r>
        <w:rPr>
          <w:sz w:val="14"/>
        </w:rPr>
        <w:t>f2 e</w:t>
      </w:r>
      <w:r>
        <w:rPr>
          <w:sz w:val="14"/>
        </w:rPr>
        <w:t>0 16 e4 da f4 b1 2a cc c7 0c 74 5f aa a3 3e c9 28</w:t>
      </w:r>
      <w:r>
        <w:rPr>
          <w:spacing w:val="1"/>
          <w:sz w:val="14"/>
        </w:rPr>
        <w:t xml:space="preserve"> </w:t>
      </w:r>
      <w:r>
        <w:rPr>
          <w:sz w:val="14"/>
        </w:rPr>
        <w:t>b0 da 61 b2 01 fb 40 cc 4c c6 f3 2e 9e b0 c1 d6 8a a9</w:t>
      </w:r>
      <w:r>
        <w:rPr>
          <w:spacing w:val="-33"/>
          <w:sz w:val="14"/>
        </w:rPr>
        <w:t xml:space="preserve"> </w:t>
      </w:r>
      <w:r>
        <w:rPr>
          <w:sz w:val="14"/>
        </w:rPr>
        <w:t>d2 10 36 88 b1 7c 2c 61 7c 57 94 f5 fe fe 06 21 87 59</w:t>
      </w:r>
    </w:p>
    <w:p w:rsidR="009B36E1" w:rsidRDefault="00484C8E">
      <w:pPr>
        <w:spacing w:line="188" w:lineRule="exact"/>
        <w:ind w:left="3680"/>
        <w:jc w:val="both"/>
        <w:rPr>
          <w:sz w:val="14"/>
        </w:rPr>
      </w:pPr>
      <w:r>
        <w:rPr>
          <w:sz w:val="14"/>
        </w:rPr>
        <w:t>7b 8f 41</w:t>
      </w:r>
      <w:r>
        <w:rPr>
          <w:spacing w:val="-1"/>
          <w:sz w:val="14"/>
        </w:rPr>
        <w:t xml:space="preserve"> </w:t>
      </w:r>
      <w:r>
        <w:rPr>
          <w:sz w:val="14"/>
        </w:rPr>
        <w:t>f8 01 44 f3 2c 41 12 b5 c8 14 56 b1 d1 02 b3</w:t>
      </w:r>
    </w:p>
    <w:p w:rsidR="009B36E1" w:rsidRDefault="00484C8E">
      <w:pPr>
        <w:spacing w:before="10"/>
        <w:ind w:left="3680"/>
        <w:jc w:val="both"/>
        <w:rPr>
          <w:sz w:val="14"/>
        </w:rPr>
      </w:pPr>
      <w:r>
        <w:rPr>
          <w:sz w:val="14"/>
        </w:rPr>
        <w:t>d8 c6 22 18 40 f5 34 e1 e6</w:t>
      </w:r>
      <w:r>
        <w:rPr>
          <w:spacing w:val="-1"/>
          <w:sz w:val="14"/>
        </w:rPr>
        <w:t xml:space="preserve"> </w:t>
      </w:r>
      <w:r>
        <w:rPr>
          <w:sz w:val="14"/>
        </w:rPr>
        <w:t>72 5b 92 51 b6 3f</w:t>
      </w:r>
      <w:r>
        <w:rPr>
          <w:sz w:val="14"/>
        </w:rPr>
        <w:t xml:space="preserve"> 41 33 81</w:t>
      </w:r>
    </w:p>
    <w:p w:rsidR="009B36E1" w:rsidRDefault="00484C8E">
      <w:pPr>
        <w:spacing w:before="11" w:line="254" w:lineRule="auto"/>
        <w:ind w:left="3680" w:right="3059"/>
        <w:rPr>
          <w:sz w:val="14"/>
        </w:rPr>
      </w:pPr>
      <w:r>
        <w:rPr>
          <w:sz w:val="14"/>
        </w:rPr>
        <w:t>7f 5c e3 04 4d 71 a4 36 49 cc cb 20 23 c7 14 e5 dd a3</w:t>
      </w:r>
      <w:r>
        <w:rPr>
          <w:spacing w:val="-33"/>
          <w:sz w:val="14"/>
        </w:rPr>
        <w:t xml:space="preserve"> </w:t>
      </w:r>
      <w:r>
        <w:rPr>
          <w:sz w:val="14"/>
        </w:rPr>
        <w:t>0e 1c a1 57 66 3b 74 1f 4f 5f eb 63 ce da 11 e3 3a a1</w:t>
      </w:r>
      <w:r>
        <w:rPr>
          <w:spacing w:val="1"/>
          <w:sz w:val="14"/>
        </w:rPr>
        <w:t xml:space="preserve"> </w:t>
      </w:r>
      <w:r>
        <w:rPr>
          <w:sz w:val="14"/>
        </w:rPr>
        <w:t>2a f6 66 cd 07 0c 87 2d 10 d8 4c 91 f0 11 d1 5c f0 50</w:t>
      </w:r>
    </w:p>
    <w:p w:rsidR="009B36E1" w:rsidRDefault="00484C8E">
      <w:pPr>
        <w:spacing w:line="188" w:lineRule="exact"/>
        <w:ind w:left="3680"/>
        <w:rPr>
          <w:sz w:val="14"/>
        </w:rPr>
      </w:pPr>
      <w:r>
        <w:rPr>
          <w:sz w:val="14"/>
        </w:rPr>
        <w:t>8a 93 15 13 c8 71 7a 4e 94 29 6d c8 60 23 42 b7 cf 2b</w:t>
      </w:r>
    </w:p>
    <w:p w:rsidR="009B36E1" w:rsidRDefault="00484C8E">
      <w:pPr>
        <w:spacing w:before="11"/>
        <w:ind w:left="3680"/>
        <w:rPr>
          <w:sz w:val="14"/>
        </w:rPr>
      </w:pPr>
      <w:r>
        <w:rPr>
          <w:sz w:val="14"/>
        </w:rPr>
        <w:t xml:space="preserve">58 0a 83 13 77 37 83 2c 2c 75 </w:t>
      </w:r>
      <w:r>
        <w:rPr>
          <w:sz w:val="14"/>
        </w:rPr>
        <w:t>81 20 16 59 20 86 62 ce</w:t>
      </w:r>
    </w:p>
    <w:p w:rsidR="009B36E1" w:rsidRDefault="00484C8E">
      <w:pPr>
        <w:spacing w:before="12"/>
        <w:ind w:left="3680"/>
        <w:rPr>
          <w:sz w:val="14"/>
        </w:rPr>
      </w:pPr>
      <w:r>
        <w:rPr>
          <w:sz w:val="14"/>
        </w:rPr>
        <w:t>f6 91 bb f4 c7 f8 51 83 4f 4c 75 e5 ca 48 7e 0b f8 3d</w:t>
      </w:r>
      <w:r>
        <w:rPr>
          <w:spacing w:val="-1"/>
          <w:sz w:val="14"/>
        </w:rPr>
        <w:t xml:space="preserve"> </w:t>
      </w:r>
      <w:r>
        <w:rPr>
          <w:sz w:val="14"/>
        </w:rPr>
        <w:t>93</w:t>
      </w:r>
    </w:p>
    <w:p w:rsidR="009B36E1" w:rsidRDefault="00484C8E">
      <w:pPr>
        <w:tabs>
          <w:tab w:val="left" w:pos="6939"/>
        </w:tabs>
        <w:spacing w:before="11"/>
        <w:ind w:left="36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62 4d fb</w:t>
      </w:r>
      <w:r>
        <w:rPr>
          <w:sz w:val="14"/>
          <w:u w:val="single" w:color="231F20"/>
        </w:rPr>
        <w:tab/>
      </w:r>
    </w:p>
    <w:p w:rsidR="009B36E1" w:rsidRDefault="00484C8E">
      <w:pPr>
        <w:spacing w:before="131" w:line="237" w:lineRule="auto"/>
        <w:ind w:left="4600" w:right="348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:rsidR="009B36E1" w:rsidRDefault="00484C8E">
      <w:pPr>
        <w:spacing w:line="200" w:lineRule="exact"/>
        <w:ind w:left="4380"/>
        <w:rPr>
          <w:sz w:val="18"/>
        </w:rPr>
      </w:pPr>
      <w:r>
        <w:rPr>
          <w:sz w:val="18"/>
        </w:rPr>
        <w:t>(Firma Electrónica)</w:t>
      </w:r>
    </w:p>
    <w:p w:rsidR="009B36E1" w:rsidRDefault="009B36E1">
      <w:pPr>
        <w:pStyle w:val="Textoindependiente"/>
        <w:rPr>
          <w:sz w:val="20"/>
        </w:rPr>
      </w:pPr>
    </w:p>
    <w:p w:rsidR="009B36E1" w:rsidRDefault="009B36E1">
      <w:pPr>
        <w:pStyle w:val="Textoindependiente"/>
        <w:rPr>
          <w:sz w:val="20"/>
        </w:rPr>
      </w:pPr>
    </w:p>
    <w:p w:rsidR="009B36E1" w:rsidRDefault="009B36E1">
      <w:pPr>
        <w:pStyle w:val="Textoindependiente"/>
        <w:rPr>
          <w:sz w:val="20"/>
        </w:rPr>
      </w:pPr>
    </w:p>
    <w:p w:rsidR="009B36E1" w:rsidRDefault="009B36E1">
      <w:pPr>
        <w:pStyle w:val="Textoindependiente"/>
        <w:rPr>
          <w:sz w:val="20"/>
        </w:rPr>
      </w:pPr>
    </w:p>
    <w:p w:rsidR="009B36E1" w:rsidRDefault="009B36E1">
      <w:pPr>
        <w:pStyle w:val="Textoindependiente"/>
        <w:rPr>
          <w:sz w:val="20"/>
        </w:rPr>
      </w:pPr>
    </w:p>
    <w:p w:rsidR="009B36E1" w:rsidRDefault="009B36E1">
      <w:pPr>
        <w:pStyle w:val="Textoindependiente"/>
        <w:rPr>
          <w:sz w:val="20"/>
        </w:rPr>
      </w:pPr>
    </w:p>
    <w:p w:rsidR="009B36E1" w:rsidRDefault="009B36E1">
      <w:pPr>
        <w:pStyle w:val="Textoindependiente"/>
        <w:rPr>
          <w:sz w:val="20"/>
        </w:rPr>
      </w:pPr>
    </w:p>
    <w:p w:rsidR="009B36E1" w:rsidRDefault="009B36E1">
      <w:pPr>
        <w:pStyle w:val="Textoindependiente"/>
        <w:rPr>
          <w:sz w:val="20"/>
        </w:rPr>
      </w:pPr>
    </w:p>
    <w:p w:rsidR="009B36E1" w:rsidRDefault="009B36E1">
      <w:pPr>
        <w:pStyle w:val="Textoindependiente"/>
        <w:rPr>
          <w:sz w:val="20"/>
        </w:rPr>
      </w:pPr>
    </w:p>
    <w:p w:rsidR="009B36E1" w:rsidRDefault="009B36E1">
      <w:pPr>
        <w:pStyle w:val="Textoindependiente"/>
        <w:rPr>
          <w:sz w:val="20"/>
        </w:rPr>
      </w:pPr>
    </w:p>
    <w:p w:rsidR="009B36E1" w:rsidRDefault="009B36E1">
      <w:pPr>
        <w:pStyle w:val="Textoindependiente"/>
        <w:rPr>
          <w:sz w:val="20"/>
        </w:rPr>
      </w:pPr>
    </w:p>
    <w:p w:rsidR="009B36E1" w:rsidRDefault="009B36E1">
      <w:pPr>
        <w:pStyle w:val="Textoindependiente"/>
        <w:rPr>
          <w:sz w:val="20"/>
        </w:rPr>
      </w:pPr>
    </w:p>
    <w:p w:rsidR="009B36E1" w:rsidRDefault="009B36E1">
      <w:pPr>
        <w:pStyle w:val="Textoindependiente"/>
        <w:rPr>
          <w:sz w:val="20"/>
        </w:rPr>
      </w:pPr>
    </w:p>
    <w:p w:rsidR="009B36E1" w:rsidRDefault="009B36E1">
      <w:pPr>
        <w:pStyle w:val="Textoindependiente"/>
        <w:rPr>
          <w:sz w:val="20"/>
        </w:rPr>
      </w:pPr>
    </w:p>
    <w:p w:rsidR="009B36E1" w:rsidRDefault="009B36E1">
      <w:pPr>
        <w:pStyle w:val="Textoindependiente"/>
        <w:rPr>
          <w:sz w:val="20"/>
        </w:rPr>
      </w:pPr>
      <w:bookmarkStart w:id="0" w:name="_GoBack"/>
      <w:bookmarkEnd w:id="0"/>
    </w:p>
    <w:p w:rsidR="009B36E1" w:rsidRDefault="009B36E1">
      <w:pPr>
        <w:pStyle w:val="Textoindependiente"/>
        <w:rPr>
          <w:sz w:val="20"/>
        </w:rPr>
      </w:pPr>
    </w:p>
    <w:p w:rsidR="009B36E1" w:rsidRDefault="009B36E1">
      <w:pPr>
        <w:pStyle w:val="Textoindependiente"/>
        <w:rPr>
          <w:sz w:val="20"/>
        </w:rPr>
      </w:pPr>
    </w:p>
    <w:p w:rsidR="009B36E1" w:rsidRDefault="009B36E1">
      <w:pPr>
        <w:pStyle w:val="Textoindependiente"/>
        <w:rPr>
          <w:sz w:val="20"/>
        </w:rPr>
      </w:pPr>
    </w:p>
    <w:p w:rsidR="009B36E1" w:rsidRDefault="009B36E1">
      <w:pPr>
        <w:pStyle w:val="Textoindependiente"/>
        <w:rPr>
          <w:sz w:val="20"/>
        </w:rPr>
      </w:pPr>
    </w:p>
    <w:p w:rsidR="009B36E1" w:rsidRDefault="009B36E1">
      <w:pPr>
        <w:pStyle w:val="Textoindependiente"/>
        <w:rPr>
          <w:sz w:val="20"/>
        </w:rPr>
      </w:pPr>
    </w:p>
    <w:p w:rsidR="009B36E1" w:rsidRDefault="009B36E1">
      <w:pPr>
        <w:pStyle w:val="Textoindependiente"/>
        <w:rPr>
          <w:sz w:val="20"/>
        </w:rPr>
      </w:pPr>
    </w:p>
    <w:p w:rsidR="009B36E1" w:rsidRDefault="009B36E1">
      <w:pPr>
        <w:pStyle w:val="Textoindependiente"/>
        <w:rPr>
          <w:sz w:val="20"/>
        </w:rPr>
      </w:pPr>
    </w:p>
    <w:p w:rsidR="009B36E1" w:rsidRDefault="009B36E1">
      <w:pPr>
        <w:pStyle w:val="Textoindependiente"/>
        <w:rPr>
          <w:sz w:val="20"/>
        </w:rPr>
      </w:pPr>
    </w:p>
    <w:p w:rsidR="009B36E1" w:rsidRDefault="009B36E1">
      <w:pPr>
        <w:pStyle w:val="Textoindependiente"/>
        <w:rPr>
          <w:sz w:val="20"/>
        </w:rPr>
      </w:pPr>
    </w:p>
    <w:p w:rsidR="009B36E1" w:rsidRDefault="009B36E1">
      <w:pPr>
        <w:pStyle w:val="Textoindependiente"/>
        <w:spacing w:before="9"/>
        <w:rPr>
          <w:sz w:val="23"/>
        </w:rPr>
      </w:pPr>
    </w:p>
    <w:p w:rsidR="009B36E1" w:rsidRDefault="00484C8E">
      <w:pPr>
        <w:spacing w:before="42"/>
        <w:ind w:left="19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VD 15877-22</w:t>
      </w:r>
    </w:p>
    <w:sectPr w:rsidR="009B36E1">
      <w:headerReference w:type="default" r:id="rId14"/>
      <w:footerReference w:type="default" r:id="rId15"/>
      <w:pgSz w:w="12240" w:h="15840"/>
      <w:pgMar w:top="620" w:right="1360" w:bottom="1260" w:left="102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C8E" w:rsidRDefault="00484C8E">
      <w:r>
        <w:separator/>
      </w:r>
    </w:p>
  </w:endnote>
  <w:endnote w:type="continuationSeparator" w:id="0">
    <w:p w:rsidR="00484C8E" w:rsidRDefault="0048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6E1" w:rsidRDefault="00484C8E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0.65pt;margin-top:730.85pt;width:64.6pt;height:13.05pt;z-index:-15823872;mso-position-horizontal-relative:page;mso-position-vertical-relative:page" filled="f" stroked="f">
          <v:textbox inset="0,0,0,0">
            <w:txbxContent>
              <w:p w:rsidR="009B36E1" w:rsidRDefault="00484C8E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E941EF">
                  <w:rPr>
                    <w:rFonts w:ascii="Calibri" w:hAnsi="Calibri"/>
                    <w:b/>
                    <w:noProof/>
                  </w:rPr>
                  <w:t>4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6E1" w:rsidRDefault="00484C8E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pt;margin-top:727.35pt;width:66.7pt;height:12.65pt;z-index:-15823360;mso-position-horizontal-relative:page;mso-position-vertical-relative:page" filled="f" stroked="f">
          <v:textbox inset="0,0,0,0">
            <w:txbxContent>
              <w:p w:rsidR="009B36E1" w:rsidRDefault="00484C8E">
                <w:pPr>
                  <w:spacing w:line="236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E941EF">
                  <w:rPr>
                    <w:noProof/>
                    <w:sz w:val="21"/>
                  </w:rPr>
                  <w:t>5</w:t>
                </w:r>
                <w:r>
                  <w:fldChar w:fldCharType="end"/>
                </w:r>
                <w:r>
                  <w:rPr>
                    <w:spacing w:val="-1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de 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C8E" w:rsidRDefault="00484C8E">
      <w:r>
        <w:separator/>
      </w:r>
    </w:p>
  </w:footnote>
  <w:footnote w:type="continuationSeparator" w:id="0">
    <w:p w:rsidR="00484C8E" w:rsidRDefault="00484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6E1" w:rsidRDefault="00484C8E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490560" behindDoc="1" locked="0" layoutInCell="1" allowOverlap="1">
          <wp:simplePos x="0" y="0"/>
          <wp:positionH relativeFrom="page">
            <wp:posOffset>1173874</wp:posOffset>
          </wp:positionH>
          <wp:positionV relativeFrom="page">
            <wp:posOffset>517961</wp:posOffset>
          </wp:positionV>
          <wp:extent cx="1418630" cy="80915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630" cy="809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38.45pt;margin-top:37.85pt;width:107.35pt;height:43pt;z-index:-15825408;mso-position-horizontal-relative:page;mso-position-vertical-relative:page" filled="f" stroked="f">
          <v:textbox inset="0,0,0,0">
            <w:txbxContent>
              <w:p w:rsidR="009B36E1" w:rsidRDefault="00484C8E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Disidente</w:t>
                </w:r>
              </w:p>
              <w:p w:rsidR="009B36E1" w:rsidRDefault="00484C8E">
                <w:pPr>
                  <w:ind w:left="20" w:right="2"/>
                  <w:rPr>
                    <w:b/>
                  </w:rPr>
                </w:pPr>
                <w:r>
                  <w:rPr>
                    <w:b/>
                  </w:rPr>
                  <w:t>Recurso de Revisión:</w:t>
                </w:r>
                <w:r>
                  <w:rPr>
                    <w:b/>
                    <w:spacing w:val="-52"/>
                  </w:rPr>
                  <w:t xml:space="preserve"> </w:t>
                </w:r>
                <w:r>
                  <w:rPr>
                    <w:b/>
                  </w:rPr>
                  <w:t>Sujeto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60.4pt;margin-top:52.7pt;width:171.95pt;height:57.8pt;z-index:-15824896;mso-position-horizontal-relative:page;mso-position-vertical-relative:page" filled="f" stroked="f">
          <v:textbox inset="0,0,0,0">
            <w:txbxContent>
              <w:p w:rsidR="009B36E1" w:rsidRDefault="00484C8E">
                <w:pPr>
                  <w:pStyle w:val="Textoindependiente"/>
                  <w:spacing w:line="247" w:lineRule="exact"/>
                  <w:ind w:left="20"/>
                </w:pPr>
                <w:r>
                  <w:t>15877/INFOEM/IP/RR/2022</w:t>
                </w:r>
              </w:p>
              <w:p w:rsidR="009B36E1" w:rsidRDefault="00484C8E">
                <w:pPr>
                  <w:pStyle w:val="Textoindependiente"/>
                  <w:ind w:left="20" w:right="2"/>
                </w:pPr>
                <w:r>
                  <w:t>Universidad Autónoma del Estado</w:t>
                </w:r>
                <w:r>
                  <w:rPr>
                    <w:spacing w:val="-52"/>
                  </w:rPr>
                  <w:t xml:space="preserve"> </w:t>
                </w:r>
                <w:r>
                  <w:t>de México</w:t>
                </w:r>
              </w:p>
              <w:p w:rsidR="009B36E1" w:rsidRDefault="00484C8E">
                <w:pPr>
                  <w:pStyle w:val="Textoindependiente"/>
                  <w:spacing w:line="296" w:lineRule="exact"/>
                  <w:ind w:left="20"/>
                </w:pPr>
                <w:r>
                  <w:t>Sharon</w:t>
                </w:r>
                <w:r>
                  <w:rPr>
                    <w:spacing w:val="-1"/>
                  </w:rPr>
                  <w:t xml:space="preserve"> </w:t>
                </w:r>
                <w:r>
                  <w:t>Cristina</w:t>
                </w:r>
                <w:r>
                  <w:rPr>
                    <w:spacing w:val="-1"/>
                  </w:rPr>
                  <w:t xml:space="preserve"> </w:t>
                </w:r>
                <w:r>
                  <w:t>Morales</w:t>
                </w:r>
                <w:r>
                  <w:rPr>
                    <w:spacing w:val="-6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38.45pt;margin-top:97.25pt;width:115.75pt;height:13.25pt;z-index:-15824384;mso-position-horizontal-relative:page;mso-position-vertical-relative:page" filled="f" stroked="f">
          <v:textbox inset="0,0,0,0">
            <w:txbxContent>
              <w:p w:rsidR="009B36E1" w:rsidRDefault="00484C8E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Comisionado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6E1" w:rsidRDefault="009B36E1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86CF4"/>
    <w:multiLevelType w:val="hybridMultilevel"/>
    <w:tmpl w:val="44B8AFF0"/>
    <w:lvl w:ilvl="0" w:tplc="15FCC9B8">
      <w:start w:val="47"/>
      <w:numFmt w:val="decimal"/>
      <w:lvlText w:val="%1."/>
      <w:lvlJc w:val="left"/>
      <w:pPr>
        <w:ind w:left="965" w:hanging="296"/>
        <w:jc w:val="left"/>
      </w:pPr>
      <w:rPr>
        <w:rFonts w:ascii="Palatino Linotype" w:eastAsia="Palatino Linotype" w:hAnsi="Palatino Linotype" w:cs="Palatino Linotype" w:hint="default"/>
        <w:i/>
        <w:iCs/>
        <w:spacing w:val="0"/>
        <w:w w:val="99"/>
        <w:sz w:val="20"/>
        <w:szCs w:val="20"/>
        <w:lang w:val="es-ES" w:eastAsia="en-US" w:bidi="ar-SA"/>
      </w:rPr>
    </w:lvl>
    <w:lvl w:ilvl="1" w:tplc="2CCAA616">
      <w:numFmt w:val="bullet"/>
      <w:lvlText w:val="•"/>
      <w:lvlJc w:val="left"/>
      <w:pPr>
        <w:ind w:left="1850" w:hanging="296"/>
      </w:pPr>
      <w:rPr>
        <w:rFonts w:hint="default"/>
        <w:lang w:val="es-ES" w:eastAsia="en-US" w:bidi="ar-SA"/>
      </w:rPr>
    </w:lvl>
    <w:lvl w:ilvl="2" w:tplc="11CAD46E">
      <w:numFmt w:val="bullet"/>
      <w:lvlText w:val="•"/>
      <w:lvlJc w:val="left"/>
      <w:pPr>
        <w:ind w:left="2740" w:hanging="296"/>
      </w:pPr>
      <w:rPr>
        <w:rFonts w:hint="default"/>
        <w:lang w:val="es-ES" w:eastAsia="en-US" w:bidi="ar-SA"/>
      </w:rPr>
    </w:lvl>
    <w:lvl w:ilvl="3" w:tplc="1DFC99C4">
      <w:numFmt w:val="bullet"/>
      <w:lvlText w:val="•"/>
      <w:lvlJc w:val="left"/>
      <w:pPr>
        <w:ind w:left="3630" w:hanging="296"/>
      </w:pPr>
      <w:rPr>
        <w:rFonts w:hint="default"/>
        <w:lang w:val="es-ES" w:eastAsia="en-US" w:bidi="ar-SA"/>
      </w:rPr>
    </w:lvl>
    <w:lvl w:ilvl="4" w:tplc="8C5AC380">
      <w:numFmt w:val="bullet"/>
      <w:lvlText w:val="•"/>
      <w:lvlJc w:val="left"/>
      <w:pPr>
        <w:ind w:left="4520" w:hanging="296"/>
      </w:pPr>
      <w:rPr>
        <w:rFonts w:hint="default"/>
        <w:lang w:val="es-ES" w:eastAsia="en-US" w:bidi="ar-SA"/>
      </w:rPr>
    </w:lvl>
    <w:lvl w:ilvl="5" w:tplc="A02C3D90">
      <w:numFmt w:val="bullet"/>
      <w:lvlText w:val="•"/>
      <w:lvlJc w:val="left"/>
      <w:pPr>
        <w:ind w:left="5410" w:hanging="296"/>
      </w:pPr>
      <w:rPr>
        <w:rFonts w:hint="default"/>
        <w:lang w:val="es-ES" w:eastAsia="en-US" w:bidi="ar-SA"/>
      </w:rPr>
    </w:lvl>
    <w:lvl w:ilvl="6" w:tplc="3D3C7BBA">
      <w:numFmt w:val="bullet"/>
      <w:lvlText w:val="•"/>
      <w:lvlJc w:val="left"/>
      <w:pPr>
        <w:ind w:left="6300" w:hanging="296"/>
      </w:pPr>
      <w:rPr>
        <w:rFonts w:hint="default"/>
        <w:lang w:val="es-ES" w:eastAsia="en-US" w:bidi="ar-SA"/>
      </w:rPr>
    </w:lvl>
    <w:lvl w:ilvl="7" w:tplc="F3D01DA4">
      <w:numFmt w:val="bullet"/>
      <w:lvlText w:val="•"/>
      <w:lvlJc w:val="left"/>
      <w:pPr>
        <w:ind w:left="7190" w:hanging="296"/>
      </w:pPr>
      <w:rPr>
        <w:rFonts w:hint="default"/>
        <w:lang w:val="es-ES" w:eastAsia="en-US" w:bidi="ar-SA"/>
      </w:rPr>
    </w:lvl>
    <w:lvl w:ilvl="8" w:tplc="886E4642">
      <w:numFmt w:val="bullet"/>
      <w:lvlText w:val="•"/>
      <w:lvlJc w:val="left"/>
      <w:pPr>
        <w:ind w:left="8080" w:hanging="29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36E1"/>
    <w:rsid w:val="00484C8E"/>
    <w:rsid w:val="009B36E1"/>
    <w:rsid w:val="00E9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0D688073-0CA2-44F2-9B54-56C63D75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65" w:right="62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1149</Words>
  <Characters>6321</Characters>
  <Application>Microsoft Office Word</Application>
  <DocSecurity>0</DocSecurity>
  <Lines>52</Lines>
  <Paragraphs>14</Paragraphs>
  <ScaleCrop>false</ScaleCrop>
  <Company>HP Inc.</Company>
  <LinksUpToDate>false</LinksUpToDate>
  <CharactersWithSpaces>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Hernández</dc:creator>
  <cp:lastModifiedBy>INFOEM500</cp:lastModifiedBy>
  <cp:revision>2</cp:revision>
  <dcterms:created xsi:type="dcterms:W3CDTF">2024-02-07T17:25:00Z</dcterms:created>
  <dcterms:modified xsi:type="dcterms:W3CDTF">2024-02-07T17:45:00Z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2024-02-07T00:00:00Z</vt:filetime>
  </property>
</Properties>
</file>