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3AAEE" w14:textId="3F080696" w:rsidR="0046182D" w:rsidRDefault="008B5910" w:rsidP="00B56EF1">
      <w:pPr>
        <w:pStyle w:val="Encabezado"/>
        <w:spacing w:line="360" w:lineRule="auto"/>
        <w:ind w:right="49"/>
        <w:jc w:val="both"/>
        <w:rPr>
          <w:rFonts w:ascii="Palatino Linotype" w:hAnsi="Palatino Linotype" w:cs="Tahoma"/>
          <w:b/>
        </w:rPr>
      </w:pPr>
      <w:r w:rsidRPr="006A7606">
        <w:rPr>
          <w:rFonts w:ascii="Palatino Linotype" w:hAnsi="Palatino Linotype" w:cs="Tahoma"/>
          <w:b/>
        </w:rPr>
        <w:t xml:space="preserve">VOTO </w:t>
      </w:r>
      <w:r w:rsidR="005C7EF3">
        <w:rPr>
          <w:rFonts w:ascii="Palatino Linotype" w:hAnsi="Palatino Linotype" w:cs="Tahoma"/>
          <w:b/>
        </w:rPr>
        <w:t xml:space="preserve">DISIDENTE </w:t>
      </w:r>
      <w:r w:rsidRPr="006A7606">
        <w:rPr>
          <w:rFonts w:ascii="Palatino Linotype" w:hAnsi="Palatino Linotype" w:cs="Tahoma"/>
          <w:b/>
        </w:rPr>
        <w:t>QUE FORMULA EL COMISIONADO LUIS GUSTAVO PARRA NORIEGA, A LA RESOLUCIÓN D</w:t>
      </w:r>
      <w:r w:rsidR="00873BDF">
        <w:rPr>
          <w:rFonts w:ascii="Palatino Linotype" w:hAnsi="Palatino Linotype" w:cs="Tahoma"/>
          <w:b/>
        </w:rPr>
        <w:t>EL EXPEDIENTE DEL</w:t>
      </w:r>
      <w:r w:rsidRPr="006A7606">
        <w:rPr>
          <w:rFonts w:ascii="Palatino Linotype" w:hAnsi="Palatino Linotype" w:cs="Tahoma"/>
          <w:b/>
        </w:rPr>
        <w:t xml:space="preserve"> </w:t>
      </w:r>
      <w:r w:rsidR="00261908" w:rsidRPr="006A7606">
        <w:rPr>
          <w:rFonts w:ascii="Palatino Linotype" w:hAnsi="Palatino Linotype" w:cs="Tahoma"/>
          <w:b/>
        </w:rPr>
        <w:t xml:space="preserve">RECURSO DE REVISIÓN </w:t>
      </w:r>
      <w:r w:rsidR="00873BDF" w:rsidRPr="00873BDF">
        <w:rPr>
          <w:rFonts w:ascii="Palatino Linotype" w:hAnsi="Palatino Linotype" w:cs="Arial"/>
          <w:b/>
          <w:bCs/>
          <w:lang w:val="es-MX" w:eastAsia="es-MX"/>
        </w:rPr>
        <w:t xml:space="preserve">06822/INFOEM/IP/RR/2022 y </w:t>
      </w:r>
      <w:r w:rsidR="00873BDF">
        <w:rPr>
          <w:rFonts w:ascii="Palatino Linotype" w:hAnsi="Palatino Linotype" w:cs="Arial"/>
          <w:b/>
          <w:bCs/>
          <w:lang w:val="es-MX" w:eastAsia="es-MX"/>
        </w:rPr>
        <w:t>ACUMULADO</w:t>
      </w:r>
      <w:r w:rsidR="00306972">
        <w:rPr>
          <w:rFonts w:ascii="Palatino Linotype" w:hAnsi="Palatino Linotype" w:cs="Arial"/>
          <w:b/>
          <w:bCs/>
          <w:lang w:val="es-MX" w:eastAsia="es-MX"/>
        </w:rPr>
        <w:t>,</w:t>
      </w:r>
      <w:r w:rsidRPr="006A7606">
        <w:rPr>
          <w:rFonts w:ascii="Palatino Linotype" w:hAnsi="Palatino Linotype" w:cs="Tahoma"/>
          <w:b/>
        </w:rPr>
        <w:t xml:space="preserve"> PROMOVIDO</w:t>
      </w:r>
      <w:r w:rsidR="00873BDF">
        <w:rPr>
          <w:rFonts w:ascii="Palatino Linotype" w:hAnsi="Palatino Linotype" w:cs="Tahoma"/>
          <w:b/>
        </w:rPr>
        <w:t>S</w:t>
      </w:r>
      <w:r w:rsidRPr="006A7606">
        <w:rPr>
          <w:rFonts w:ascii="Palatino Linotype" w:hAnsi="Palatino Linotype" w:cs="Tahoma"/>
          <w:b/>
        </w:rPr>
        <w:t xml:space="preserve"> </w:t>
      </w:r>
      <w:r>
        <w:rPr>
          <w:rFonts w:ascii="Palatino Linotype" w:hAnsi="Palatino Linotype" w:cs="Tahoma"/>
          <w:b/>
        </w:rPr>
        <w:t xml:space="preserve">EN CONTRA </w:t>
      </w:r>
      <w:r w:rsidR="0086348E">
        <w:rPr>
          <w:rFonts w:ascii="Palatino Linotype" w:hAnsi="Palatino Linotype" w:cs="Tahoma"/>
          <w:b/>
        </w:rPr>
        <w:t xml:space="preserve">DEL </w:t>
      </w:r>
      <w:r w:rsidR="00873BDF" w:rsidRPr="00873BDF">
        <w:rPr>
          <w:rFonts w:ascii="Palatino Linotype" w:hAnsi="Palatino Linotype" w:cs="Tahoma"/>
          <w:b/>
        </w:rPr>
        <w:t>INSTITUTO DE SEGURIDAD SOCIAL DEL ESTADO DE MÉXICO Y MUNICIPIOS</w:t>
      </w:r>
      <w:r w:rsidR="00873BDF">
        <w:rPr>
          <w:rFonts w:ascii="Palatino Linotype" w:hAnsi="Palatino Linotype" w:cs="Tahoma"/>
          <w:b/>
        </w:rPr>
        <w:t>.</w:t>
      </w:r>
    </w:p>
    <w:p w14:paraId="00A28B5B" w14:textId="77777777" w:rsidR="00342EE6" w:rsidRDefault="00342EE6" w:rsidP="00B56EF1">
      <w:pPr>
        <w:pStyle w:val="Encabezado"/>
        <w:spacing w:line="360" w:lineRule="auto"/>
        <w:ind w:right="49"/>
        <w:jc w:val="both"/>
        <w:rPr>
          <w:rFonts w:ascii="Palatino Linotype" w:hAnsi="Palatino Linotype" w:cs="Tahoma"/>
        </w:rPr>
      </w:pPr>
    </w:p>
    <w:p w14:paraId="454829E5" w14:textId="2ED037E6" w:rsidR="00F84B95" w:rsidRDefault="00342EE6" w:rsidP="00B56EF1">
      <w:pPr>
        <w:pStyle w:val="Encabezado"/>
        <w:spacing w:line="360" w:lineRule="auto"/>
        <w:ind w:right="49"/>
        <w:jc w:val="both"/>
        <w:rPr>
          <w:rFonts w:ascii="Palatino Linotype" w:hAnsi="Palatino Linotype" w:cs="Tahoma"/>
          <w:b/>
        </w:rPr>
      </w:pPr>
      <w:r w:rsidRPr="00342EE6">
        <w:rPr>
          <w:rFonts w:ascii="Palatino Linotype" w:hAnsi="Palatino Linotype" w:cs="Tahoma"/>
        </w:rPr>
        <w:t xml:space="preserve">El Pleno del Instituto de Transparencia, Acceso a la Información Pública y Protección de Datos Personales del Estado de México resolvió por </w:t>
      </w:r>
      <w:r>
        <w:rPr>
          <w:rFonts w:ascii="Palatino Linotype" w:hAnsi="Palatino Linotype" w:cs="Tahoma"/>
        </w:rPr>
        <w:t>mayoría</w:t>
      </w:r>
      <w:r w:rsidRPr="00342EE6">
        <w:rPr>
          <w:rFonts w:ascii="Palatino Linotype" w:hAnsi="Palatino Linotype" w:cs="Tahoma"/>
        </w:rPr>
        <w:t xml:space="preserve"> de votos, la Resolución relativa al </w:t>
      </w:r>
      <w:r w:rsidR="00873BDF">
        <w:rPr>
          <w:rFonts w:ascii="Palatino Linotype" w:hAnsi="Palatino Linotype" w:cs="Tahoma"/>
        </w:rPr>
        <w:t xml:space="preserve">expediente del </w:t>
      </w:r>
      <w:r w:rsidRPr="00342EE6">
        <w:rPr>
          <w:rFonts w:ascii="Palatino Linotype" w:hAnsi="Palatino Linotype" w:cs="Tahoma"/>
        </w:rPr>
        <w:t xml:space="preserve">Recurso de Revisión </w:t>
      </w:r>
      <w:r w:rsidR="00873BDF" w:rsidRPr="00873BDF">
        <w:rPr>
          <w:rFonts w:ascii="Palatino Linotype" w:hAnsi="Palatino Linotype" w:cs="Tahoma"/>
          <w:b/>
          <w:bCs/>
        </w:rPr>
        <w:t xml:space="preserve">06822/INFOEM/IP/RR/2022 y </w:t>
      </w:r>
      <w:r w:rsidR="00873BDF">
        <w:rPr>
          <w:rFonts w:ascii="Palatino Linotype" w:hAnsi="Palatino Linotype" w:cs="Tahoma"/>
          <w:b/>
          <w:bCs/>
        </w:rPr>
        <w:t>acumulado</w:t>
      </w:r>
      <w:r w:rsidRPr="00342EE6">
        <w:rPr>
          <w:rFonts w:ascii="Palatino Linotype" w:hAnsi="Palatino Linotype" w:cs="Tahoma"/>
        </w:rPr>
        <w:t xml:space="preserve">, presentada por </w:t>
      </w:r>
      <w:r w:rsidR="0066215C">
        <w:rPr>
          <w:rFonts w:ascii="Palatino Linotype" w:hAnsi="Palatino Linotype" w:cs="Tahoma"/>
        </w:rPr>
        <w:t xml:space="preserve">la Comisionada </w:t>
      </w:r>
      <w:r w:rsidR="00261908">
        <w:rPr>
          <w:rFonts w:ascii="Palatino Linotype" w:hAnsi="Palatino Linotype" w:cs="Tahoma"/>
        </w:rPr>
        <w:t>Sharon Cristina Morales Martínez</w:t>
      </w:r>
      <w:r w:rsidRPr="00342EE6">
        <w:rPr>
          <w:rFonts w:ascii="Palatino Linotype" w:hAnsi="Palatino Linotype" w:cs="Tahoma"/>
        </w:rPr>
        <w:t>, respecto de la cual el Comisionado Luis Gustavo Parra Noriega</w:t>
      </w:r>
      <w:r>
        <w:rPr>
          <w:rFonts w:ascii="Palatino Linotype" w:hAnsi="Palatino Linotype" w:cs="Tahoma"/>
        </w:rPr>
        <w:t>, emite Voto Disidente, e</w:t>
      </w:r>
      <w:r w:rsidR="0046182D" w:rsidRPr="0046182D">
        <w:rPr>
          <w:rFonts w:ascii="Palatino Linotype" w:hAnsi="Palatino Linotype" w:cs="Tahoma"/>
        </w:rPr>
        <w:t xml:space="preserv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w:t>
      </w:r>
      <w:r w:rsidR="00C66575">
        <w:rPr>
          <w:rFonts w:ascii="Palatino Linotype" w:hAnsi="Palatino Linotype" w:cs="Tahoma"/>
        </w:rPr>
        <w:t>XIX</w:t>
      </w:r>
      <w:r w:rsidR="0046182D" w:rsidRPr="0046182D">
        <w:rPr>
          <w:rFonts w:ascii="Palatino Linotype" w:hAnsi="Palatino Linotype" w:cs="Tahoma"/>
        </w:rPr>
        <w:t xml:space="preserve">, 45, 48, fracción </w:t>
      </w:r>
      <w:r w:rsidR="00C66575">
        <w:rPr>
          <w:rFonts w:ascii="Palatino Linotype" w:hAnsi="Palatino Linotype" w:cs="Tahoma"/>
        </w:rPr>
        <w:t>I</w:t>
      </w:r>
      <w:r w:rsidR="0046182D" w:rsidRPr="0046182D">
        <w:rPr>
          <w:rFonts w:ascii="Palatino Linotype" w:hAnsi="Palatino Linotype" w:cs="Tahoma"/>
        </w:rPr>
        <w:t>I, de los Lineamientos para el funcionamiento del Pleno y las Comisiones del Instituto de Transparencia, Acceso a la Información Pública y Protección de Datos Personales del Estado de México y Municipios</w:t>
      </w:r>
      <w:r>
        <w:rPr>
          <w:rFonts w:ascii="Palatino Linotype" w:hAnsi="Palatino Linotype" w:cs="Tahoma"/>
        </w:rPr>
        <w:t>.</w:t>
      </w:r>
    </w:p>
    <w:p w14:paraId="514E4CC4" w14:textId="4D4466EE" w:rsidR="00873BDF" w:rsidRDefault="00873BDF" w:rsidP="00B56EF1">
      <w:pPr>
        <w:spacing w:after="0" w:line="360" w:lineRule="auto"/>
        <w:jc w:val="both"/>
        <w:rPr>
          <w:rFonts w:ascii="Palatino Linotype" w:hAnsi="Palatino Linotype" w:cs="Tahoma"/>
        </w:rPr>
      </w:pPr>
    </w:p>
    <w:p w14:paraId="59314952" w14:textId="5DF78629" w:rsidR="00341F40" w:rsidRDefault="00341F40" w:rsidP="00B56EF1">
      <w:pPr>
        <w:spacing w:after="0" w:line="360" w:lineRule="auto"/>
        <w:jc w:val="both"/>
        <w:rPr>
          <w:rFonts w:ascii="Palatino Linotype" w:hAnsi="Palatino Linotype" w:cs="Tahoma"/>
        </w:rPr>
      </w:pPr>
      <w:r>
        <w:rPr>
          <w:rFonts w:ascii="Palatino Linotype" w:hAnsi="Palatino Linotype" w:cs="Tahoma"/>
        </w:rPr>
        <w:t>En torno al estudio del expediente del medio de impugnación, que nos ocupa, el Particular, a través de dos solicitudes ingresadas a través del Sistema de Acceso a la Información Mexiquense, requirió el acceso a datos personales de dos personas diferentes, de los cuales, además refirió ser Titular en ambos casos.</w:t>
      </w:r>
      <w:r w:rsidR="007D3C0C">
        <w:rPr>
          <w:rFonts w:ascii="Palatino Linotype" w:hAnsi="Palatino Linotype" w:cs="Tahoma"/>
        </w:rPr>
        <w:t xml:space="preserve"> </w:t>
      </w:r>
      <w:r>
        <w:rPr>
          <w:rFonts w:ascii="Palatino Linotype" w:hAnsi="Palatino Linotype" w:cs="Tahoma"/>
        </w:rPr>
        <w:t xml:space="preserve">En este orden de ideas, este Organismo Garante, por conducto de la Ponencia resolutora, determinó reconducir la vía, para darle tratamiento de derecho de Acceso a Datos Personales en el marco jurídico de la Ley de Protección de Datos Personales en Posesión de Sujetos Obligados el Estado de México y Municipios y en </w:t>
      </w:r>
      <w:r>
        <w:rPr>
          <w:rFonts w:ascii="Palatino Linotype" w:hAnsi="Palatino Linotype" w:cs="Tahoma"/>
        </w:rPr>
        <w:lastRenderedPageBreak/>
        <w:t>este sentido, además consideró pertinente acumular los medios de impugnación, en un solo expediente.</w:t>
      </w:r>
    </w:p>
    <w:p w14:paraId="225FF651" w14:textId="77777777" w:rsidR="00341F40" w:rsidRDefault="00341F40" w:rsidP="00B56EF1">
      <w:pPr>
        <w:spacing w:after="0" w:line="360" w:lineRule="auto"/>
        <w:jc w:val="both"/>
        <w:rPr>
          <w:rFonts w:ascii="Palatino Linotype" w:hAnsi="Palatino Linotype" w:cs="Tahoma"/>
        </w:rPr>
      </w:pPr>
    </w:p>
    <w:p w14:paraId="030C124D" w14:textId="532D9BD4" w:rsidR="00341F40" w:rsidRDefault="00341F40" w:rsidP="00B56EF1">
      <w:pPr>
        <w:spacing w:after="0" w:line="360" w:lineRule="auto"/>
        <w:jc w:val="both"/>
        <w:rPr>
          <w:rFonts w:ascii="Palatino Linotype" w:hAnsi="Palatino Linotype" w:cs="Tahoma"/>
        </w:rPr>
      </w:pPr>
      <w:r>
        <w:rPr>
          <w:rFonts w:ascii="Palatino Linotype" w:hAnsi="Palatino Linotype" w:cs="Tahoma"/>
        </w:rPr>
        <w:t>Es de suma relevancia señalar que la ponencia determinó el sobreseimiento de conformidad con lo contemplado en el artículo 139, fracción III, en relación con la improcedencia que señala el artículo 138, fracción VII</w:t>
      </w:r>
      <w:r w:rsidR="007D3C0C">
        <w:rPr>
          <w:rFonts w:ascii="Palatino Linotype" w:hAnsi="Palatino Linotype" w:cs="Tahoma"/>
        </w:rPr>
        <w:t>, ambos,</w:t>
      </w:r>
      <w:r>
        <w:rPr>
          <w:rFonts w:ascii="Palatino Linotype" w:hAnsi="Palatino Linotype" w:cs="Tahoma"/>
        </w:rPr>
        <w:t xml:space="preserve"> de la Ley de Protección de Datos Personales vigente en la entidad que contempla:</w:t>
      </w:r>
    </w:p>
    <w:p w14:paraId="6C769A83" w14:textId="77777777" w:rsidR="00341F40" w:rsidRDefault="00341F40" w:rsidP="00B56EF1">
      <w:pPr>
        <w:spacing w:after="0" w:line="360" w:lineRule="auto"/>
        <w:jc w:val="both"/>
        <w:rPr>
          <w:rFonts w:ascii="Palatino Linotype" w:hAnsi="Palatino Linotype" w:cs="Tahoma"/>
        </w:rPr>
      </w:pPr>
    </w:p>
    <w:p w14:paraId="6B2C57C4" w14:textId="77777777" w:rsidR="00341F40" w:rsidRPr="00341F40" w:rsidRDefault="00341F40" w:rsidP="00341F40">
      <w:pPr>
        <w:spacing w:after="0" w:line="360" w:lineRule="auto"/>
        <w:ind w:left="567" w:right="616"/>
        <w:jc w:val="both"/>
        <w:rPr>
          <w:rFonts w:ascii="Palatino Linotype" w:hAnsi="Palatino Linotype" w:cs="Tahoma"/>
          <w:i/>
          <w:iCs/>
          <w:sz w:val="20"/>
          <w:szCs w:val="20"/>
        </w:rPr>
      </w:pPr>
      <w:r w:rsidRPr="00341F40">
        <w:rPr>
          <w:rFonts w:ascii="Palatino Linotype" w:hAnsi="Palatino Linotype" w:cs="Tahoma"/>
          <w:i/>
          <w:iCs/>
          <w:sz w:val="20"/>
          <w:szCs w:val="20"/>
        </w:rPr>
        <w:t>Causales de Sobreseimiento</w:t>
      </w:r>
    </w:p>
    <w:p w14:paraId="6D241FD6" w14:textId="1F2FDE16" w:rsidR="00341F40" w:rsidRPr="00341F40" w:rsidRDefault="00341F40" w:rsidP="00341F40">
      <w:pPr>
        <w:spacing w:after="0" w:line="360" w:lineRule="auto"/>
        <w:ind w:left="567" w:right="616"/>
        <w:jc w:val="both"/>
        <w:rPr>
          <w:rFonts w:ascii="Palatino Linotype" w:hAnsi="Palatino Linotype" w:cs="Tahoma"/>
          <w:i/>
          <w:iCs/>
          <w:sz w:val="20"/>
          <w:szCs w:val="20"/>
        </w:rPr>
      </w:pPr>
      <w:r w:rsidRPr="00341F40">
        <w:rPr>
          <w:rFonts w:ascii="Palatino Linotype" w:hAnsi="Palatino Linotype" w:cs="Tahoma"/>
          <w:i/>
          <w:iCs/>
          <w:sz w:val="20"/>
          <w:szCs w:val="20"/>
        </w:rPr>
        <w:t>Artículo 139. El recurso de revisión sólo podrá ser sobreseído cuando:</w:t>
      </w:r>
    </w:p>
    <w:p w14:paraId="460175BB" w14:textId="39153B29" w:rsidR="00341F40" w:rsidRPr="00341F40" w:rsidRDefault="00341F40" w:rsidP="00341F40">
      <w:pPr>
        <w:spacing w:after="0" w:line="360" w:lineRule="auto"/>
        <w:ind w:left="567" w:right="616"/>
        <w:jc w:val="both"/>
        <w:rPr>
          <w:rFonts w:ascii="Palatino Linotype" w:hAnsi="Palatino Linotype" w:cs="Tahoma"/>
          <w:i/>
          <w:iCs/>
          <w:sz w:val="20"/>
          <w:szCs w:val="20"/>
        </w:rPr>
      </w:pPr>
      <w:r w:rsidRPr="00341F40">
        <w:rPr>
          <w:rFonts w:ascii="Palatino Linotype" w:hAnsi="Palatino Linotype" w:cs="Tahoma"/>
          <w:i/>
          <w:iCs/>
          <w:sz w:val="20"/>
          <w:szCs w:val="20"/>
        </w:rPr>
        <w:t>…</w:t>
      </w:r>
    </w:p>
    <w:p w14:paraId="4382538D" w14:textId="083AFF7D" w:rsidR="00341F40" w:rsidRPr="00341F40" w:rsidRDefault="00341F40" w:rsidP="00341F40">
      <w:pPr>
        <w:spacing w:after="0" w:line="360" w:lineRule="auto"/>
        <w:ind w:left="567" w:right="616"/>
        <w:jc w:val="both"/>
        <w:rPr>
          <w:rFonts w:ascii="Palatino Linotype" w:hAnsi="Palatino Linotype" w:cs="Tahoma"/>
          <w:i/>
          <w:iCs/>
          <w:sz w:val="20"/>
          <w:szCs w:val="20"/>
        </w:rPr>
      </w:pPr>
      <w:r w:rsidRPr="00341F40">
        <w:rPr>
          <w:rFonts w:ascii="Palatino Linotype" w:hAnsi="Palatino Linotype" w:cs="Tahoma"/>
          <w:i/>
          <w:iCs/>
          <w:sz w:val="20"/>
          <w:szCs w:val="20"/>
        </w:rPr>
        <w:t>III. Admitido el recurso de revisión, se actualice alguna causal de improcedencia en los</w:t>
      </w:r>
      <w:r>
        <w:rPr>
          <w:rFonts w:ascii="Palatino Linotype" w:hAnsi="Palatino Linotype" w:cs="Tahoma"/>
          <w:i/>
          <w:iCs/>
          <w:sz w:val="20"/>
          <w:szCs w:val="20"/>
        </w:rPr>
        <w:t xml:space="preserve"> </w:t>
      </w:r>
      <w:r w:rsidRPr="00341F40">
        <w:rPr>
          <w:rFonts w:ascii="Palatino Linotype" w:hAnsi="Palatino Linotype" w:cs="Tahoma"/>
          <w:i/>
          <w:iCs/>
          <w:sz w:val="20"/>
          <w:szCs w:val="20"/>
        </w:rPr>
        <w:t>términos de la presente Ley.</w:t>
      </w:r>
    </w:p>
    <w:p w14:paraId="1A550B00" w14:textId="77777777" w:rsidR="00341F40" w:rsidRDefault="00341F40" w:rsidP="00341F40">
      <w:pPr>
        <w:spacing w:after="0" w:line="360" w:lineRule="auto"/>
        <w:jc w:val="both"/>
        <w:rPr>
          <w:rFonts w:ascii="Palatino Linotype" w:hAnsi="Palatino Linotype" w:cs="Tahoma"/>
        </w:rPr>
      </w:pPr>
    </w:p>
    <w:p w14:paraId="21082E94" w14:textId="77777777" w:rsidR="00341F40" w:rsidRPr="00341F40" w:rsidRDefault="00341F40" w:rsidP="00341F40">
      <w:pPr>
        <w:spacing w:after="0" w:line="360" w:lineRule="auto"/>
        <w:ind w:left="567" w:right="616"/>
        <w:jc w:val="both"/>
        <w:rPr>
          <w:rFonts w:ascii="Palatino Linotype" w:hAnsi="Palatino Linotype" w:cs="Tahoma"/>
          <w:i/>
          <w:iCs/>
          <w:sz w:val="20"/>
          <w:szCs w:val="20"/>
        </w:rPr>
      </w:pPr>
      <w:r w:rsidRPr="00341F40">
        <w:rPr>
          <w:rFonts w:ascii="Palatino Linotype" w:hAnsi="Palatino Linotype" w:cs="Tahoma"/>
          <w:i/>
          <w:iCs/>
          <w:sz w:val="20"/>
          <w:szCs w:val="20"/>
        </w:rPr>
        <w:t>“Artículo 138. El recurso de revisión podrá ser desechado por improcedente cuando:</w:t>
      </w:r>
    </w:p>
    <w:p w14:paraId="51EF955E" w14:textId="77777777" w:rsidR="00341F40" w:rsidRPr="00341F40" w:rsidRDefault="00341F40" w:rsidP="00341F40">
      <w:pPr>
        <w:spacing w:after="0" w:line="360" w:lineRule="auto"/>
        <w:ind w:left="567" w:right="616"/>
        <w:jc w:val="both"/>
        <w:rPr>
          <w:rFonts w:ascii="Palatino Linotype" w:hAnsi="Palatino Linotype" w:cs="Tahoma"/>
          <w:i/>
          <w:iCs/>
          <w:sz w:val="20"/>
          <w:szCs w:val="20"/>
        </w:rPr>
      </w:pPr>
      <w:r w:rsidRPr="00341F40">
        <w:rPr>
          <w:rFonts w:ascii="Palatino Linotype" w:hAnsi="Palatino Linotype" w:cs="Tahoma"/>
          <w:i/>
          <w:iCs/>
          <w:sz w:val="20"/>
          <w:szCs w:val="20"/>
        </w:rPr>
        <w:t>…</w:t>
      </w:r>
    </w:p>
    <w:p w14:paraId="7DD0B15E" w14:textId="79D1AA0E" w:rsidR="00341F40" w:rsidRPr="00341F40" w:rsidRDefault="00341F40" w:rsidP="00341F40">
      <w:pPr>
        <w:spacing w:after="0" w:line="360" w:lineRule="auto"/>
        <w:ind w:left="567" w:right="616"/>
        <w:jc w:val="both"/>
        <w:rPr>
          <w:rFonts w:ascii="Palatino Linotype" w:hAnsi="Palatino Linotype" w:cs="Tahoma"/>
          <w:i/>
          <w:iCs/>
          <w:sz w:val="20"/>
          <w:szCs w:val="20"/>
        </w:rPr>
      </w:pPr>
      <w:r w:rsidRPr="00341F40">
        <w:rPr>
          <w:rFonts w:ascii="Palatino Linotype" w:hAnsi="Palatino Linotype" w:cs="Tahoma"/>
          <w:i/>
          <w:iCs/>
          <w:sz w:val="20"/>
          <w:szCs w:val="20"/>
        </w:rPr>
        <w:t>VII. El recurrente no acredite interés jurídico.</w:t>
      </w:r>
      <w:r>
        <w:rPr>
          <w:rFonts w:ascii="Palatino Linotype" w:hAnsi="Palatino Linotype" w:cs="Tahoma"/>
          <w:i/>
          <w:iCs/>
          <w:sz w:val="20"/>
          <w:szCs w:val="20"/>
        </w:rPr>
        <w:t>”</w:t>
      </w:r>
    </w:p>
    <w:p w14:paraId="15646D9E" w14:textId="77777777" w:rsidR="00341F40" w:rsidRDefault="00341F40" w:rsidP="00045137">
      <w:pPr>
        <w:spacing w:after="0" w:line="360" w:lineRule="auto"/>
        <w:jc w:val="both"/>
        <w:rPr>
          <w:rFonts w:ascii="Palatino Linotype" w:hAnsi="Palatino Linotype" w:cs="Tahoma"/>
        </w:rPr>
      </w:pPr>
    </w:p>
    <w:p w14:paraId="6D5A50E2" w14:textId="7BE2C023" w:rsidR="00341F40" w:rsidRDefault="00341F40" w:rsidP="00045137">
      <w:pPr>
        <w:spacing w:after="0" w:line="360" w:lineRule="auto"/>
        <w:jc w:val="both"/>
        <w:rPr>
          <w:rFonts w:ascii="Palatino Linotype" w:hAnsi="Palatino Linotype" w:cs="Tahoma"/>
        </w:rPr>
      </w:pPr>
      <w:r w:rsidRPr="007D3C0C">
        <w:rPr>
          <w:rFonts w:ascii="Palatino Linotype" w:hAnsi="Palatino Linotype" w:cs="Tahoma"/>
        </w:rPr>
        <w:t xml:space="preserve">Así, emito el presente voto, en virtud de que considero que no es dable sobreseer el medio de impugnación, en virtud de que la prevención, se realizó en destiempo a lo que contempla </w:t>
      </w:r>
      <w:r w:rsidR="00C53623" w:rsidRPr="007D3C0C">
        <w:rPr>
          <w:rFonts w:ascii="Palatino Linotype" w:hAnsi="Palatino Linotype" w:cs="Tahoma"/>
        </w:rPr>
        <w:t>el artículo 136 de la Ley de Protección de Datos Personales en Posesión de Sujetos Obligados del Estado de México y Municipios, que señala:</w:t>
      </w:r>
    </w:p>
    <w:p w14:paraId="18B71D5A" w14:textId="77777777" w:rsidR="00C53623" w:rsidRDefault="00C53623" w:rsidP="00045137">
      <w:pPr>
        <w:spacing w:after="0" w:line="360" w:lineRule="auto"/>
        <w:jc w:val="both"/>
        <w:rPr>
          <w:rFonts w:ascii="Palatino Linotype" w:hAnsi="Palatino Linotype" w:cs="Tahoma"/>
        </w:rPr>
      </w:pPr>
    </w:p>
    <w:p w14:paraId="7756D1C4" w14:textId="77777777" w:rsidR="00C53623" w:rsidRPr="00B22AEA" w:rsidRDefault="00C53623" w:rsidP="00B22AEA">
      <w:pPr>
        <w:spacing w:after="0" w:line="360" w:lineRule="auto"/>
        <w:ind w:left="567" w:right="616"/>
        <w:jc w:val="both"/>
        <w:rPr>
          <w:rFonts w:ascii="Palatino Linotype" w:hAnsi="Palatino Linotype" w:cs="Tahoma"/>
          <w:i/>
          <w:iCs/>
          <w:sz w:val="20"/>
          <w:szCs w:val="20"/>
        </w:rPr>
      </w:pPr>
      <w:r w:rsidRPr="00B22AEA">
        <w:rPr>
          <w:rFonts w:ascii="Palatino Linotype" w:hAnsi="Palatino Linotype" w:cs="Tahoma"/>
          <w:i/>
          <w:iCs/>
          <w:sz w:val="20"/>
          <w:szCs w:val="20"/>
        </w:rPr>
        <w:t>Prevención por la falta de requisitos en el escrito de interposición del recurso</w:t>
      </w:r>
    </w:p>
    <w:p w14:paraId="51D1182F" w14:textId="50936D59" w:rsidR="00C53623" w:rsidRPr="00C53623" w:rsidRDefault="00C53623" w:rsidP="00C53623">
      <w:pPr>
        <w:spacing w:after="0" w:line="360" w:lineRule="auto"/>
        <w:ind w:left="567" w:right="616"/>
        <w:jc w:val="both"/>
        <w:rPr>
          <w:rFonts w:ascii="Palatino Linotype" w:hAnsi="Palatino Linotype" w:cs="Tahoma"/>
          <w:b/>
          <w:bCs/>
          <w:i/>
          <w:iCs/>
          <w:sz w:val="20"/>
          <w:szCs w:val="20"/>
          <w:u w:val="single"/>
        </w:rPr>
      </w:pPr>
      <w:r w:rsidRPr="00C53623">
        <w:rPr>
          <w:rFonts w:ascii="Palatino Linotype" w:hAnsi="Palatino Linotype" w:cs="Tahoma"/>
          <w:i/>
          <w:iCs/>
          <w:sz w:val="20"/>
          <w:szCs w:val="20"/>
        </w:rPr>
        <w:t>Artículo 136. Si en el escrito de interposición del recurso de revisión el recurrente no</w:t>
      </w:r>
      <w:r>
        <w:rPr>
          <w:rFonts w:ascii="Palatino Linotype" w:hAnsi="Palatino Linotype" w:cs="Tahoma"/>
          <w:i/>
          <w:iCs/>
          <w:sz w:val="20"/>
          <w:szCs w:val="20"/>
        </w:rPr>
        <w:t xml:space="preserve"> </w:t>
      </w:r>
      <w:r w:rsidRPr="00C53623">
        <w:rPr>
          <w:rFonts w:ascii="Palatino Linotype" w:hAnsi="Palatino Linotype" w:cs="Tahoma"/>
          <w:i/>
          <w:iCs/>
          <w:sz w:val="20"/>
          <w:szCs w:val="20"/>
        </w:rPr>
        <w:t>cumple con alguno de los requisitos previstos en el artículo 130 de la presente Ley y el</w:t>
      </w:r>
      <w:r>
        <w:rPr>
          <w:rFonts w:ascii="Palatino Linotype" w:hAnsi="Palatino Linotype" w:cs="Tahoma"/>
          <w:i/>
          <w:iCs/>
          <w:sz w:val="20"/>
          <w:szCs w:val="20"/>
        </w:rPr>
        <w:t xml:space="preserve"> </w:t>
      </w:r>
      <w:r w:rsidRPr="00C53623">
        <w:rPr>
          <w:rFonts w:ascii="Palatino Linotype" w:hAnsi="Palatino Linotype" w:cs="Tahoma"/>
          <w:i/>
          <w:iCs/>
          <w:sz w:val="20"/>
          <w:szCs w:val="20"/>
        </w:rPr>
        <w:t xml:space="preserve">Instituto no cuente con elementos para subsanarlos, </w:t>
      </w:r>
      <w:r w:rsidRPr="00C53623">
        <w:rPr>
          <w:rFonts w:ascii="Palatino Linotype" w:hAnsi="Palatino Linotype" w:cs="Tahoma"/>
          <w:b/>
          <w:bCs/>
          <w:i/>
          <w:iCs/>
          <w:sz w:val="20"/>
          <w:szCs w:val="20"/>
        </w:rPr>
        <w:t xml:space="preserve">deberá requerir al recurrente, por una sola ocasión, la </w:t>
      </w:r>
      <w:r w:rsidRPr="00C53623">
        <w:rPr>
          <w:rFonts w:ascii="Palatino Linotype" w:hAnsi="Palatino Linotype" w:cs="Tahoma"/>
          <w:b/>
          <w:bCs/>
          <w:i/>
          <w:iCs/>
          <w:sz w:val="20"/>
          <w:szCs w:val="20"/>
        </w:rPr>
        <w:lastRenderedPageBreak/>
        <w:t xml:space="preserve">información que subsane las omisiones en un plazo que no podrá exceder de </w:t>
      </w:r>
      <w:r w:rsidRPr="00C53623">
        <w:rPr>
          <w:rFonts w:ascii="Palatino Linotype" w:hAnsi="Palatino Linotype" w:cs="Tahoma"/>
          <w:b/>
          <w:bCs/>
          <w:i/>
          <w:iCs/>
          <w:sz w:val="20"/>
          <w:szCs w:val="20"/>
          <w:u w:val="single"/>
        </w:rPr>
        <w:t>cinco días, contados a partir del día siguiente de la presentación del escrito.</w:t>
      </w:r>
    </w:p>
    <w:p w14:paraId="5D99B1BE" w14:textId="77777777" w:rsidR="00C53623" w:rsidRPr="00C53623" w:rsidRDefault="00C53623" w:rsidP="00C53623">
      <w:pPr>
        <w:spacing w:after="0" w:line="360" w:lineRule="auto"/>
        <w:ind w:left="567" w:right="616"/>
        <w:jc w:val="both"/>
        <w:rPr>
          <w:rFonts w:ascii="Palatino Linotype" w:hAnsi="Palatino Linotype" w:cs="Tahoma"/>
          <w:i/>
          <w:iCs/>
          <w:sz w:val="20"/>
          <w:szCs w:val="20"/>
        </w:rPr>
      </w:pPr>
    </w:p>
    <w:p w14:paraId="0DCC5031" w14:textId="02418B85" w:rsidR="00C53623" w:rsidRPr="00C53623" w:rsidRDefault="00C53623" w:rsidP="00C53623">
      <w:pPr>
        <w:spacing w:after="0" w:line="360" w:lineRule="auto"/>
        <w:ind w:left="567" w:right="616"/>
        <w:jc w:val="both"/>
        <w:rPr>
          <w:rFonts w:ascii="Palatino Linotype" w:hAnsi="Palatino Linotype" w:cs="Tahoma"/>
          <w:i/>
          <w:iCs/>
          <w:sz w:val="20"/>
          <w:szCs w:val="20"/>
        </w:rPr>
      </w:pPr>
      <w:r w:rsidRPr="00C53623">
        <w:rPr>
          <w:rFonts w:ascii="Palatino Linotype" w:hAnsi="Palatino Linotype" w:cs="Tahoma"/>
          <w:i/>
          <w:iCs/>
          <w:sz w:val="20"/>
          <w:szCs w:val="20"/>
        </w:rPr>
        <w:t>El recurrente contará con un plazo que no podrá exceder de cinco días, contados a partir</w:t>
      </w:r>
      <w:r>
        <w:rPr>
          <w:rFonts w:ascii="Palatino Linotype" w:hAnsi="Palatino Linotype" w:cs="Tahoma"/>
          <w:i/>
          <w:iCs/>
          <w:sz w:val="20"/>
          <w:szCs w:val="20"/>
        </w:rPr>
        <w:t xml:space="preserve"> </w:t>
      </w:r>
      <w:r w:rsidRPr="00C53623">
        <w:rPr>
          <w:rFonts w:ascii="Palatino Linotype" w:hAnsi="Palatino Linotype" w:cs="Tahoma"/>
          <w:i/>
          <w:iCs/>
          <w:sz w:val="20"/>
          <w:szCs w:val="20"/>
        </w:rPr>
        <w:t>del día siguiente al de la notificación de la prevención, para subsanar las omisiones, con el</w:t>
      </w:r>
      <w:r>
        <w:rPr>
          <w:rFonts w:ascii="Palatino Linotype" w:hAnsi="Palatino Linotype" w:cs="Tahoma"/>
          <w:i/>
          <w:iCs/>
          <w:sz w:val="20"/>
          <w:szCs w:val="20"/>
        </w:rPr>
        <w:t xml:space="preserve"> </w:t>
      </w:r>
      <w:r w:rsidRPr="00C53623">
        <w:rPr>
          <w:rFonts w:ascii="Palatino Linotype" w:hAnsi="Palatino Linotype" w:cs="Tahoma"/>
          <w:i/>
          <w:iCs/>
          <w:sz w:val="20"/>
          <w:szCs w:val="20"/>
        </w:rPr>
        <w:t>apercibimiento que en caso de no cumplir con el requerimiento, se desechará el recurso de</w:t>
      </w:r>
      <w:r>
        <w:rPr>
          <w:rFonts w:ascii="Palatino Linotype" w:hAnsi="Palatino Linotype" w:cs="Tahoma"/>
          <w:i/>
          <w:iCs/>
          <w:sz w:val="20"/>
          <w:szCs w:val="20"/>
        </w:rPr>
        <w:t xml:space="preserve"> </w:t>
      </w:r>
      <w:r w:rsidRPr="00C53623">
        <w:rPr>
          <w:rFonts w:ascii="Palatino Linotype" w:hAnsi="Palatino Linotype" w:cs="Tahoma"/>
          <w:i/>
          <w:iCs/>
          <w:sz w:val="20"/>
          <w:szCs w:val="20"/>
        </w:rPr>
        <w:t>revisión.</w:t>
      </w:r>
    </w:p>
    <w:p w14:paraId="722D2384" w14:textId="77777777" w:rsidR="00C53623" w:rsidRPr="00C53623" w:rsidRDefault="00C53623" w:rsidP="00C53623">
      <w:pPr>
        <w:spacing w:after="0" w:line="360" w:lineRule="auto"/>
        <w:ind w:left="567" w:right="616"/>
        <w:jc w:val="both"/>
        <w:rPr>
          <w:rFonts w:ascii="Palatino Linotype" w:hAnsi="Palatino Linotype" w:cs="Tahoma"/>
          <w:i/>
          <w:iCs/>
          <w:sz w:val="20"/>
          <w:szCs w:val="20"/>
        </w:rPr>
      </w:pPr>
    </w:p>
    <w:p w14:paraId="1139266B" w14:textId="2D7C4C5A" w:rsidR="00C53623" w:rsidRPr="00C53623" w:rsidRDefault="00C53623" w:rsidP="00C53623">
      <w:pPr>
        <w:spacing w:after="0" w:line="360" w:lineRule="auto"/>
        <w:ind w:left="567" w:right="616"/>
        <w:jc w:val="both"/>
        <w:rPr>
          <w:rFonts w:ascii="Palatino Linotype" w:hAnsi="Palatino Linotype" w:cs="Tahoma"/>
          <w:i/>
          <w:iCs/>
          <w:sz w:val="20"/>
          <w:szCs w:val="20"/>
        </w:rPr>
      </w:pPr>
      <w:r w:rsidRPr="00C53623">
        <w:rPr>
          <w:rFonts w:ascii="Palatino Linotype" w:hAnsi="Palatino Linotype" w:cs="Tahoma"/>
          <w:i/>
          <w:iCs/>
          <w:sz w:val="20"/>
          <w:szCs w:val="20"/>
        </w:rPr>
        <w:t>La prevención tendrá el efecto de interrumpir el plazo que tiene el Instituto para resolver el</w:t>
      </w:r>
      <w:r>
        <w:rPr>
          <w:rFonts w:ascii="Palatino Linotype" w:hAnsi="Palatino Linotype" w:cs="Tahoma"/>
          <w:i/>
          <w:iCs/>
          <w:sz w:val="20"/>
          <w:szCs w:val="20"/>
        </w:rPr>
        <w:t xml:space="preserve"> </w:t>
      </w:r>
      <w:r w:rsidRPr="00C53623">
        <w:rPr>
          <w:rFonts w:ascii="Palatino Linotype" w:hAnsi="Palatino Linotype" w:cs="Tahoma"/>
          <w:i/>
          <w:iCs/>
          <w:sz w:val="20"/>
          <w:szCs w:val="20"/>
        </w:rPr>
        <w:t>recurso, por lo que comenzará a computarse a partir del día siguiente a su desahogo.</w:t>
      </w:r>
    </w:p>
    <w:p w14:paraId="23D7B6F1" w14:textId="77777777" w:rsidR="00341F40" w:rsidRDefault="00341F40" w:rsidP="00045137">
      <w:pPr>
        <w:spacing w:after="0" w:line="360" w:lineRule="auto"/>
        <w:jc w:val="both"/>
        <w:rPr>
          <w:rFonts w:ascii="Palatino Linotype" w:hAnsi="Palatino Linotype" w:cs="Tahoma"/>
        </w:rPr>
      </w:pPr>
    </w:p>
    <w:p w14:paraId="5E8B95FA" w14:textId="61BBF41F" w:rsidR="00C53623" w:rsidRDefault="00C53623" w:rsidP="00045137">
      <w:pPr>
        <w:spacing w:after="0" w:line="360" w:lineRule="auto"/>
        <w:jc w:val="both"/>
        <w:rPr>
          <w:rFonts w:ascii="Palatino Linotype" w:hAnsi="Palatino Linotype" w:cs="Tahoma"/>
        </w:rPr>
      </w:pPr>
      <w:r>
        <w:rPr>
          <w:rFonts w:ascii="Palatino Linotype" w:hAnsi="Palatino Linotype" w:cs="Tahoma"/>
        </w:rPr>
        <w:t>El artículo antes invocado, contempla la posibilidad de prevenir al Particular, por única ocasión y dentro del plazo de cinco días, a partir de la recepción del escrito recursal, lo que no aconteció en la especie, pues ambos recursos se admitieron el seis y el nueve de mayo del año dos mil veintidós respectivamente y se determinó la reconducción el catorce de abril del dos mil veintitrés, por lo cual, la prevención se encuentra fuera de los presupuestos legales.</w:t>
      </w:r>
    </w:p>
    <w:p w14:paraId="0D3A7A46" w14:textId="77777777" w:rsidR="00B22AEA" w:rsidRDefault="00B22AEA" w:rsidP="00045137">
      <w:pPr>
        <w:spacing w:after="0" w:line="360" w:lineRule="auto"/>
        <w:jc w:val="both"/>
        <w:rPr>
          <w:rFonts w:ascii="Palatino Linotype" w:hAnsi="Palatino Linotype" w:cs="Tahoma"/>
        </w:rPr>
      </w:pPr>
    </w:p>
    <w:p w14:paraId="74713D39" w14:textId="77777777" w:rsidR="00B22AEA" w:rsidRDefault="00B22AEA" w:rsidP="00B22AEA">
      <w:pPr>
        <w:spacing w:after="0" w:line="360" w:lineRule="auto"/>
        <w:jc w:val="both"/>
        <w:rPr>
          <w:rFonts w:ascii="Palatino Linotype" w:hAnsi="Palatino Linotype" w:cs="Tahoma"/>
        </w:rPr>
      </w:pPr>
      <w:r>
        <w:rPr>
          <w:rFonts w:ascii="Palatino Linotype" w:hAnsi="Palatino Linotype" w:cs="Tahoma"/>
        </w:rPr>
        <w:t xml:space="preserve">En otro sentido, este Organismo Garante, tiene la facultad de allegarse de elementos de prueba que considere necesarios, </w:t>
      </w:r>
      <w:r w:rsidRPr="00B22AEA">
        <w:rPr>
          <w:rFonts w:ascii="Palatino Linotype" w:hAnsi="Palatino Linotype" w:cs="Tahoma"/>
        </w:rPr>
        <w:t>sin más</w:t>
      </w:r>
      <w:r>
        <w:rPr>
          <w:rFonts w:ascii="Palatino Linotype" w:hAnsi="Palatino Linotype" w:cs="Tahoma"/>
        </w:rPr>
        <w:t xml:space="preserve"> </w:t>
      </w:r>
      <w:r w:rsidRPr="00B22AEA">
        <w:rPr>
          <w:rFonts w:ascii="Palatino Linotype" w:hAnsi="Palatino Linotype" w:cs="Tahoma"/>
        </w:rPr>
        <w:t>limitación que las establecidas en la ley</w:t>
      </w:r>
      <w:r>
        <w:rPr>
          <w:rFonts w:ascii="Palatino Linotype" w:hAnsi="Palatino Linotype" w:cs="Tahoma"/>
        </w:rPr>
        <w:t>, considerado así en el artículo 126 de la Ley de Datos:</w:t>
      </w:r>
    </w:p>
    <w:p w14:paraId="2C76DA27" w14:textId="77777777" w:rsidR="00B22AEA" w:rsidRDefault="00B22AEA" w:rsidP="00B22AEA">
      <w:pPr>
        <w:spacing w:after="0" w:line="360" w:lineRule="auto"/>
        <w:jc w:val="both"/>
        <w:rPr>
          <w:rFonts w:ascii="Palatino Linotype" w:hAnsi="Palatino Linotype" w:cs="Tahoma"/>
        </w:rPr>
      </w:pPr>
    </w:p>
    <w:p w14:paraId="3543473F" w14:textId="2F2AC60D" w:rsidR="00B22AEA" w:rsidRPr="00B22AEA" w:rsidRDefault="00B22AEA" w:rsidP="00B22AEA">
      <w:pPr>
        <w:spacing w:after="0" w:line="360" w:lineRule="auto"/>
        <w:ind w:left="567" w:right="616"/>
        <w:jc w:val="both"/>
        <w:rPr>
          <w:rFonts w:ascii="Palatino Linotype" w:hAnsi="Palatino Linotype" w:cs="Tahoma"/>
          <w:i/>
          <w:iCs/>
          <w:sz w:val="20"/>
          <w:szCs w:val="20"/>
        </w:rPr>
      </w:pPr>
      <w:r w:rsidRPr="00B22AEA">
        <w:rPr>
          <w:rFonts w:ascii="Palatino Linotype" w:hAnsi="Palatino Linotype" w:cs="Tahoma"/>
          <w:i/>
          <w:iCs/>
          <w:sz w:val="20"/>
          <w:szCs w:val="20"/>
        </w:rPr>
        <w:t>Artículo 126. En la sustanciación de los recursos de revisión las partes podrán ofrecer las</w:t>
      </w:r>
      <w:r>
        <w:rPr>
          <w:rFonts w:ascii="Palatino Linotype" w:hAnsi="Palatino Linotype" w:cs="Tahoma"/>
          <w:i/>
          <w:iCs/>
          <w:sz w:val="20"/>
          <w:szCs w:val="20"/>
        </w:rPr>
        <w:t xml:space="preserve"> </w:t>
      </w:r>
      <w:r w:rsidRPr="00B22AEA">
        <w:rPr>
          <w:rFonts w:ascii="Palatino Linotype" w:hAnsi="Palatino Linotype" w:cs="Tahoma"/>
          <w:i/>
          <w:iCs/>
          <w:sz w:val="20"/>
          <w:szCs w:val="20"/>
        </w:rPr>
        <w:t>pruebas siguientes:</w:t>
      </w:r>
    </w:p>
    <w:p w14:paraId="7175A480" w14:textId="77777777" w:rsidR="00B22AEA" w:rsidRPr="00B22AEA" w:rsidRDefault="00B22AEA" w:rsidP="00B22AEA">
      <w:pPr>
        <w:spacing w:after="0" w:line="360" w:lineRule="auto"/>
        <w:ind w:left="567" w:right="616"/>
        <w:jc w:val="both"/>
        <w:rPr>
          <w:rFonts w:ascii="Palatino Linotype" w:hAnsi="Palatino Linotype" w:cs="Tahoma"/>
          <w:i/>
          <w:iCs/>
          <w:sz w:val="20"/>
          <w:szCs w:val="20"/>
        </w:rPr>
      </w:pPr>
      <w:r w:rsidRPr="00B22AEA">
        <w:rPr>
          <w:rFonts w:ascii="Palatino Linotype" w:hAnsi="Palatino Linotype" w:cs="Tahoma"/>
          <w:i/>
          <w:iCs/>
          <w:sz w:val="20"/>
          <w:szCs w:val="20"/>
        </w:rPr>
        <w:t>…</w:t>
      </w:r>
    </w:p>
    <w:p w14:paraId="76B826F8" w14:textId="17AA4C65" w:rsidR="00B22AEA" w:rsidRPr="00B22AEA" w:rsidRDefault="00B22AEA" w:rsidP="00B22AEA">
      <w:pPr>
        <w:spacing w:after="0" w:line="360" w:lineRule="auto"/>
        <w:ind w:left="567" w:right="616"/>
        <w:jc w:val="both"/>
        <w:rPr>
          <w:rFonts w:ascii="Palatino Linotype" w:hAnsi="Palatino Linotype" w:cs="Tahoma"/>
          <w:i/>
          <w:iCs/>
          <w:sz w:val="20"/>
          <w:szCs w:val="20"/>
        </w:rPr>
      </w:pPr>
      <w:r w:rsidRPr="00B22AEA">
        <w:rPr>
          <w:rFonts w:ascii="Palatino Linotype" w:hAnsi="Palatino Linotype" w:cs="Tahoma"/>
          <w:i/>
          <w:iCs/>
          <w:sz w:val="20"/>
          <w:szCs w:val="20"/>
        </w:rPr>
        <w:t>El Instituto podrá allegarse de los medios de prueba que considere necesarios, sin más</w:t>
      </w:r>
      <w:r>
        <w:rPr>
          <w:rFonts w:ascii="Palatino Linotype" w:hAnsi="Palatino Linotype" w:cs="Tahoma"/>
          <w:i/>
          <w:iCs/>
          <w:sz w:val="20"/>
          <w:szCs w:val="20"/>
        </w:rPr>
        <w:t xml:space="preserve"> </w:t>
      </w:r>
      <w:r w:rsidRPr="00B22AEA">
        <w:rPr>
          <w:rFonts w:ascii="Palatino Linotype" w:hAnsi="Palatino Linotype" w:cs="Tahoma"/>
          <w:i/>
          <w:iCs/>
          <w:sz w:val="20"/>
          <w:szCs w:val="20"/>
        </w:rPr>
        <w:t>limitación que las establecidas en la ley.</w:t>
      </w:r>
    </w:p>
    <w:p w14:paraId="784E76F3" w14:textId="77777777" w:rsidR="00C53623" w:rsidRDefault="00C53623" w:rsidP="00045137">
      <w:pPr>
        <w:spacing w:after="0" w:line="360" w:lineRule="auto"/>
        <w:jc w:val="both"/>
        <w:rPr>
          <w:rFonts w:ascii="Palatino Linotype" w:hAnsi="Palatino Linotype" w:cs="Tahoma"/>
        </w:rPr>
      </w:pPr>
    </w:p>
    <w:p w14:paraId="4008971A" w14:textId="0BC82453" w:rsidR="00C53623" w:rsidRDefault="007D3C0C" w:rsidP="00C53623">
      <w:pPr>
        <w:spacing w:after="0" w:line="360" w:lineRule="auto"/>
        <w:jc w:val="both"/>
        <w:rPr>
          <w:rFonts w:ascii="Palatino Linotype" w:hAnsi="Palatino Linotype" w:cs="Tahoma"/>
        </w:rPr>
      </w:pPr>
      <w:r>
        <w:rPr>
          <w:rFonts w:ascii="Palatino Linotype" w:hAnsi="Palatino Linotype" w:cs="Tahoma"/>
        </w:rPr>
        <w:lastRenderedPageBreak/>
        <w:t>De tal suerte que el Infoem</w:t>
      </w:r>
      <w:r w:rsidR="00C53623">
        <w:rPr>
          <w:rFonts w:ascii="Palatino Linotype" w:hAnsi="Palatino Linotype" w:cs="Tahoma"/>
        </w:rPr>
        <w:t xml:space="preserve">, se encuentra constreñido a partir de la reforma del 2011, a aplicar la interpretación conforme para la aplicación del derecho y por ellos, este nuevo paradigma jurídico constriñe que las autoridades busquen en todo momento, </w:t>
      </w:r>
      <w:r w:rsidR="00C53623" w:rsidRPr="00C53623">
        <w:rPr>
          <w:rFonts w:ascii="Palatino Linotype" w:hAnsi="Palatino Linotype" w:cs="Tahoma"/>
        </w:rPr>
        <w:t>asegurar la integración</w:t>
      </w:r>
      <w:r w:rsidR="00C53623">
        <w:rPr>
          <w:rFonts w:ascii="Palatino Linotype" w:hAnsi="Palatino Linotype" w:cs="Tahoma"/>
        </w:rPr>
        <w:t xml:space="preserve"> </w:t>
      </w:r>
      <w:r w:rsidR="00C53623" w:rsidRPr="00C53623">
        <w:rPr>
          <w:rFonts w:ascii="Palatino Linotype" w:hAnsi="Palatino Linotype" w:cs="Tahoma"/>
        </w:rPr>
        <w:t>normativa de los derechos y resolver las tensiones, conflictos o antinomias que se</w:t>
      </w:r>
      <w:r w:rsidR="00C53623">
        <w:rPr>
          <w:rFonts w:ascii="Palatino Linotype" w:hAnsi="Palatino Linotype" w:cs="Tahoma"/>
        </w:rPr>
        <w:t xml:space="preserve"> </w:t>
      </w:r>
      <w:r w:rsidR="00C53623" w:rsidRPr="00C53623">
        <w:rPr>
          <w:rFonts w:ascii="Palatino Linotype" w:hAnsi="Palatino Linotype" w:cs="Tahoma"/>
        </w:rPr>
        <w:t>presenten entre los mismos</w:t>
      </w:r>
      <w:r w:rsidR="00C53623">
        <w:rPr>
          <w:rFonts w:ascii="Palatino Linotype" w:hAnsi="Palatino Linotype" w:cs="Tahoma"/>
        </w:rPr>
        <w:t>.</w:t>
      </w:r>
    </w:p>
    <w:p w14:paraId="1944279B" w14:textId="77777777" w:rsidR="00B22AEA" w:rsidRDefault="00B22AEA" w:rsidP="00C53623">
      <w:pPr>
        <w:spacing w:after="0" w:line="360" w:lineRule="auto"/>
        <w:jc w:val="both"/>
        <w:rPr>
          <w:rFonts w:ascii="Palatino Linotype" w:hAnsi="Palatino Linotype" w:cs="Tahoma"/>
        </w:rPr>
      </w:pPr>
    </w:p>
    <w:p w14:paraId="2B2859CB" w14:textId="00D70F74" w:rsidR="00C53623" w:rsidRDefault="0034506F" w:rsidP="00C53623">
      <w:pPr>
        <w:spacing w:after="0" w:line="360" w:lineRule="auto"/>
        <w:jc w:val="both"/>
        <w:rPr>
          <w:rFonts w:ascii="Palatino Linotype" w:hAnsi="Palatino Linotype" w:cs="Tahoma"/>
        </w:rPr>
      </w:pPr>
      <w:r>
        <w:rPr>
          <w:rFonts w:ascii="Palatino Linotype" w:hAnsi="Palatino Linotype" w:cs="Tahoma"/>
        </w:rPr>
        <w:t xml:space="preserve">Además de la </w:t>
      </w:r>
      <w:r w:rsidRPr="007D3C0C">
        <w:rPr>
          <w:rFonts w:ascii="Palatino Linotype" w:hAnsi="Palatino Linotype" w:cs="Tahoma"/>
          <w:highlight w:val="yellow"/>
        </w:rPr>
        <w:t>aplicación</w:t>
      </w:r>
      <w:r>
        <w:rPr>
          <w:rFonts w:ascii="Palatino Linotype" w:hAnsi="Palatino Linotype" w:cs="Tahoma"/>
        </w:rPr>
        <w:t xml:space="preserve"> conforme para el ejercicio de derechos humanos, es indispensable identificar que las autoridades rigen su actuar en el principio de legalidad, </w:t>
      </w:r>
      <w:r w:rsidR="00B22AEA">
        <w:rPr>
          <w:rFonts w:ascii="Palatino Linotype" w:hAnsi="Palatino Linotype" w:cs="Tahoma"/>
        </w:rPr>
        <w:t>que,</w:t>
      </w:r>
      <w:r>
        <w:rPr>
          <w:rFonts w:ascii="Palatino Linotype" w:hAnsi="Palatino Linotype" w:cs="Tahoma"/>
        </w:rPr>
        <w:t xml:space="preserve"> en el Estado de México, encuentra su génesis en el artículo 143 de la Constitución Política del Estado Libre y Soberano de México, que señala:</w:t>
      </w:r>
    </w:p>
    <w:p w14:paraId="55A25AC0" w14:textId="77777777" w:rsidR="0034506F" w:rsidRDefault="0034506F" w:rsidP="00C53623">
      <w:pPr>
        <w:spacing w:after="0" w:line="360" w:lineRule="auto"/>
        <w:jc w:val="both"/>
        <w:rPr>
          <w:rFonts w:ascii="Palatino Linotype" w:hAnsi="Palatino Linotype" w:cs="Tahoma"/>
        </w:rPr>
      </w:pPr>
    </w:p>
    <w:p w14:paraId="6E803BBE" w14:textId="77777777" w:rsidR="0034506F" w:rsidRPr="0034506F" w:rsidRDefault="0034506F" w:rsidP="0034506F">
      <w:pPr>
        <w:spacing w:after="0" w:line="360" w:lineRule="auto"/>
        <w:ind w:left="567" w:right="616"/>
        <w:jc w:val="both"/>
        <w:rPr>
          <w:rFonts w:ascii="Palatino Linotype" w:hAnsi="Palatino Linotype" w:cs="Tahoma"/>
          <w:i/>
          <w:iCs/>
          <w:sz w:val="20"/>
          <w:szCs w:val="20"/>
        </w:rPr>
      </w:pPr>
      <w:r w:rsidRPr="0034506F">
        <w:rPr>
          <w:rFonts w:ascii="Palatino Linotype" w:hAnsi="Palatino Linotype" w:cs="Tahoma"/>
          <w:i/>
          <w:iCs/>
          <w:sz w:val="20"/>
          <w:szCs w:val="20"/>
        </w:rPr>
        <w:t>Artículo 143.- Las autoridades del Estado sólo tienen las facultades que expresamente les</w:t>
      </w:r>
    </w:p>
    <w:p w14:paraId="67760C20" w14:textId="4880DB1D" w:rsidR="0034506F" w:rsidRPr="0034506F" w:rsidRDefault="0034506F" w:rsidP="0034506F">
      <w:pPr>
        <w:spacing w:after="0" w:line="360" w:lineRule="auto"/>
        <w:ind w:left="567" w:right="616"/>
        <w:jc w:val="both"/>
        <w:rPr>
          <w:rFonts w:ascii="Palatino Linotype" w:hAnsi="Palatino Linotype" w:cs="Tahoma"/>
          <w:i/>
          <w:iCs/>
          <w:sz w:val="20"/>
          <w:szCs w:val="20"/>
        </w:rPr>
      </w:pPr>
      <w:r w:rsidRPr="0034506F">
        <w:rPr>
          <w:rFonts w:ascii="Palatino Linotype" w:hAnsi="Palatino Linotype" w:cs="Tahoma"/>
          <w:i/>
          <w:iCs/>
          <w:sz w:val="20"/>
          <w:szCs w:val="20"/>
        </w:rPr>
        <w:t>confieren las leyes y otros ordenamientos jurídicos.</w:t>
      </w:r>
    </w:p>
    <w:p w14:paraId="2440A696" w14:textId="77777777" w:rsidR="00B22AEA" w:rsidRDefault="00B22AEA" w:rsidP="00045137">
      <w:pPr>
        <w:spacing w:after="0" w:line="360" w:lineRule="auto"/>
        <w:jc w:val="both"/>
        <w:rPr>
          <w:rFonts w:ascii="Palatino Linotype" w:hAnsi="Palatino Linotype" w:cs="Tahoma"/>
        </w:rPr>
      </w:pPr>
    </w:p>
    <w:p w14:paraId="4CF3E099" w14:textId="0270BAF7" w:rsidR="007E3AD8" w:rsidRDefault="0034506F" w:rsidP="00045137">
      <w:pPr>
        <w:spacing w:after="0" w:line="360" w:lineRule="auto"/>
        <w:jc w:val="both"/>
        <w:rPr>
          <w:rFonts w:ascii="Palatino Linotype" w:hAnsi="Palatino Linotype" w:cs="Tahoma"/>
        </w:rPr>
      </w:pPr>
      <w:r>
        <w:rPr>
          <w:rFonts w:ascii="Palatino Linotype" w:hAnsi="Palatino Linotype" w:cs="Tahoma"/>
        </w:rPr>
        <w:t xml:space="preserve">Así, de una interpretación sistemática </w:t>
      </w:r>
      <w:r w:rsidR="00B22AEA">
        <w:rPr>
          <w:rFonts w:ascii="Palatino Linotype" w:hAnsi="Palatino Linotype" w:cs="Tahoma"/>
        </w:rPr>
        <w:t>de los artículos antes invocados,</w:t>
      </w:r>
      <w:r w:rsidR="007658C8">
        <w:rPr>
          <w:rFonts w:ascii="Palatino Linotype" w:hAnsi="Palatino Linotype" w:cs="Tahoma"/>
        </w:rPr>
        <w:t xml:space="preserve"> podemos vislumbrar, que este Organismo Garante no cuenta con facultades</w:t>
      </w:r>
      <w:r w:rsidR="007D3C0C">
        <w:rPr>
          <w:rFonts w:ascii="Palatino Linotype" w:hAnsi="Palatino Linotype" w:cs="Tahoma"/>
        </w:rPr>
        <w:t xml:space="preserve"> de</w:t>
      </w:r>
      <w:r w:rsidR="007658C8">
        <w:rPr>
          <w:rFonts w:ascii="Palatino Linotype" w:hAnsi="Palatino Linotype" w:cs="Tahoma"/>
        </w:rPr>
        <w:t xml:space="preserve"> prevenir en los plazos </w:t>
      </w:r>
      <w:r w:rsidR="007D3C0C">
        <w:rPr>
          <w:rFonts w:ascii="Palatino Linotype" w:hAnsi="Palatino Linotype" w:cs="Tahoma"/>
        </w:rPr>
        <w:t>distintos a los previstos en Ley</w:t>
      </w:r>
      <w:r w:rsidR="007658C8">
        <w:rPr>
          <w:rFonts w:ascii="Palatino Linotype" w:hAnsi="Palatino Linotype" w:cs="Tahoma"/>
        </w:rPr>
        <w:t xml:space="preserve"> </w:t>
      </w:r>
      <w:r w:rsidR="007E3AD8">
        <w:rPr>
          <w:rFonts w:ascii="Palatino Linotype" w:hAnsi="Palatino Linotype" w:cs="Tahoma"/>
        </w:rPr>
        <w:t>y,</w:t>
      </w:r>
      <w:r w:rsidR="007658C8">
        <w:rPr>
          <w:rFonts w:ascii="Palatino Linotype" w:hAnsi="Palatino Linotype" w:cs="Tahoma"/>
        </w:rPr>
        <w:t xml:space="preserve"> por ende, tampoco se puede sobreseer en dichos términos, pues los </w:t>
      </w:r>
      <w:r w:rsidR="007D3C0C">
        <w:rPr>
          <w:rFonts w:ascii="Palatino Linotype" w:hAnsi="Palatino Linotype" w:cs="Tahoma"/>
        </w:rPr>
        <w:t>temas</w:t>
      </w:r>
      <w:r w:rsidR="007658C8">
        <w:rPr>
          <w:rFonts w:ascii="Palatino Linotype" w:hAnsi="Palatino Linotype" w:cs="Tahoma"/>
        </w:rPr>
        <w:t xml:space="preserve"> procedimentales, son atribuibles al INFOEM y no así, al Particular</w:t>
      </w:r>
      <w:r w:rsidR="007E3AD8">
        <w:rPr>
          <w:rFonts w:ascii="Palatino Linotype" w:hAnsi="Palatino Linotype" w:cs="Tahoma"/>
        </w:rPr>
        <w:t>.</w:t>
      </w:r>
      <w:r w:rsidR="007D3C0C">
        <w:rPr>
          <w:rFonts w:ascii="Palatino Linotype" w:hAnsi="Palatino Linotype" w:cs="Tahoma"/>
        </w:rPr>
        <w:t xml:space="preserve"> </w:t>
      </w:r>
      <w:r w:rsidR="007E3AD8">
        <w:rPr>
          <w:rFonts w:ascii="Palatino Linotype" w:hAnsi="Palatino Linotype" w:cs="Tahoma"/>
        </w:rPr>
        <w:t>En este orden de ideas, este Organismo Garante, debió agotar todos los medios para acreditar la identidad del Particular, ya sea a través de audiencia o bien, incluso por medio de requerimientos de información, pero sin determinar el sobreseimiento.</w:t>
      </w:r>
    </w:p>
    <w:p w14:paraId="599B424A" w14:textId="3B99B02B" w:rsidR="007E3AD8" w:rsidRDefault="007E3AD8" w:rsidP="00045137">
      <w:pPr>
        <w:spacing w:after="0" w:line="360" w:lineRule="auto"/>
        <w:jc w:val="both"/>
        <w:rPr>
          <w:rFonts w:ascii="Palatino Linotype" w:hAnsi="Palatino Linotype" w:cs="Tahoma"/>
        </w:rPr>
      </w:pPr>
    </w:p>
    <w:p w14:paraId="61ACE63A" w14:textId="3E1E2734" w:rsidR="007E3AD8" w:rsidRDefault="007E3AD8" w:rsidP="00045137">
      <w:pPr>
        <w:spacing w:after="0" w:line="360" w:lineRule="auto"/>
        <w:jc w:val="both"/>
        <w:rPr>
          <w:rFonts w:ascii="Palatino Linotype" w:hAnsi="Palatino Linotype" w:cs="Tahoma"/>
        </w:rPr>
      </w:pPr>
      <w:r>
        <w:rPr>
          <w:rFonts w:ascii="Palatino Linotype" w:hAnsi="Palatino Linotype" w:cs="Tahoma"/>
        </w:rPr>
        <w:t xml:space="preserve">Ahora bien, esto impacta también en el otro punto sobre el cual me pronunció en contra, pues considero que cuando un Particular, requiere información en ejercicio de un derecho ARCO, es imprescindible acreditar personalidad e identidad. En el caso que se estudia, además, no existe relación alguna entre el nombre del Usuario de la cuenta SAIMEX y el </w:t>
      </w:r>
      <w:r>
        <w:rPr>
          <w:rFonts w:ascii="Palatino Linotype" w:hAnsi="Palatino Linotype" w:cs="Tahoma"/>
        </w:rPr>
        <w:lastRenderedPageBreak/>
        <w:t>nombre de los Titulares de los datos personales, sobre los</w:t>
      </w:r>
      <w:r w:rsidR="007D3C0C">
        <w:rPr>
          <w:rFonts w:ascii="Palatino Linotype" w:hAnsi="Palatino Linotype" w:cs="Tahoma"/>
        </w:rPr>
        <w:t xml:space="preserve"> cuales se requirió información, por lo que no procedía la acumulación.</w:t>
      </w:r>
    </w:p>
    <w:p w14:paraId="67723FDF" w14:textId="77777777" w:rsidR="007E3AD8" w:rsidRDefault="007E3AD8" w:rsidP="00045137">
      <w:pPr>
        <w:spacing w:after="0" w:line="360" w:lineRule="auto"/>
        <w:jc w:val="both"/>
        <w:rPr>
          <w:rFonts w:ascii="Palatino Linotype" w:hAnsi="Palatino Linotype" w:cs="Tahoma"/>
        </w:rPr>
      </w:pPr>
    </w:p>
    <w:p w14:paraId="4B75C51B" w14:textId="5B441C89" w:rsidR="007E3AD8" w:rsidRDefault="007D3C0C" w:rsidP="00045137">
      <w:pPr>
        <w:spacing w:after="0" w:line="360" w:lineRule="auto"/>
        <w:jc w:val="both"/>
        <w:rPr>
          <w:rFonts w:ascii="Palatino Linotype" w:hAnsi="Palatino Linotype" w:cs="Tahoma"/>
        </w:rPr>
      </w:pPr>
      <w:r>
        <w:rPr>
          <w:rFonts w:ascii="Palatino Linotype" w:hAnsi="Palatino Linotype" w:cs="Tahoma"/>
        </w:rPr>
        <w:t>En efecto, l</w:t>
      </w:r>
      <w:r w:rsidR="007E3AD8">
        <w:rPr>
          <w:rFonts w:ascii="Palatino Linotype" w:hAnsi="Palatino Linotype" w:cs="Tahoma"/>
        </w:rPr>
        <w:t>a acumulación, se realiza en términos del artículo 18 del Código de Procedimientos Administrativos del Estado de México y Municipios, supletoria de la Ley de Protección de Datos Personales en Posesión de Sujetos Obligados del Estado de México y Municipios, de manera puntal, en su artículo 11.</w:t>
      </w:r>
    </w:p>
    <w:p w14:paraId="6BF30944" w14:textId="77777777" w:rsidR="007E3AD8" w:rsidRDefault="007E3AD8" w:rsidP="00045137">
      <w:pPr>
        <w:spacing w:after="0" w:line="360" w:lineRule="auto"/>
        <w:jc w:val="both"/>
        <w:rPr>
          <w:rFonts w:ascii="Palatino Linotype" w:hAnsi="Palatino Linotype" w:cs="Tahoma"/>
        </w:rPr>
      </w:pPr>
    </w:p>
    <w:p w14:paraId="48C047C9" w14:textId="48542649" w:rsidR="007E3AD8" w:rsidRPr="007E3AD8" w:rsidRDefault="007E3AD8" w:rsidP="007E3AD8">
      <w:pPr>
        <w:spacing w:after="0" w:line="360" w:lineRule="auto"/>
        <w:ind w:left="567" w:right="616"/>
        <w:jc w:val="both"/>
        <w:rPr>
          <w:rFonts w:ascii="Palatino Linotype" w:hAnsi="Palatino Linotype" w:cs="Tahoma"/>
          <w:i/>
          <w:iCs/>
          <w:sz w:val="20"/>
          <w:szCs w:val="20"/>
        </w:rPr>
      </w:pPr>
      <w:r w:rsidRPr="007E3AD8">
        <w:rPr>
          <w:rFonts w:ascii="Palatino Linotype" w:hAnsi="Palatino Linotype" w:cs="Tahoma"/>
          <w:i/>
          <w:iCs/>
          <w:sz w:val="20"/>
          <w:szCs w:val="20"/>
        </w:rPr>
        <w:t>Artículo 18.- La autoridad administrativa o el Tribunal acordarán la acumulación de los</w:t>
      </w:r>
      <w:r>
        <w:rPr>
          <w:rFonts w:ascii="Palatino Linotype" w:hAnsi="Palatino Linotype" w:cs="Tahoma"/>
          <w:i/>
          <w:iCs/>
          <w:sz w:val="20"/>
          <w:szCs w:val="20"/>
        </w:rPr>
        <w:t xml:space="preserve"> </w:t>
      </w:r>
      <w:r w:rsidRPr="007E3AD8">
        <w:rPr>
          <w:rFonts w:ascii="Palatino Linotype" w:hAnsi="Palatino Linotype" w:cs="Tahoma"/>
          <w:i/>
          <w:iCs/>
          <w:sz w:val="20"/>
          <w:szCs w:val="20"/>
        </w:rPr>
        <w:t>expedientes del procedimiento y proceso administrativo que ante ellos se sigan, de oficio o a</w:t>
      </w:r>
      <w:r>
        <w:rPr>
          <w:rFonts w:ascii="Palatino Linotype" w:hAnsi="Palatino Linotype" w:cs="Tahoma"/>
          <w:i/>
          <w:iCs/>
          <w:sz w:val="20"/>
          <w:szCs w:val="20"/>
        </w:rPr>
        <w:t xml:space="preserve"> </w:t>
      </w:r>
      <w:r w:rsidRPr="007E3AD8">
        <w:rPr>
          <w:rFonts w:ascii="Palatino Linotype" w:hAnsi="Palatino Linotype" w:cs="Tahoma"/>
          <w:i/>
          <w:iCs/>
          <w:sz w:val="20"/>
          <w:szCs w:val="20"/>
        </w:rPr>
        <w:t>petición de parte, cuando las partes o los actos administrativos sean iguales, se trate de actos</w:t>
      </w:r>
      <w:r>
        <w:rPr>
          <w:rFonts w:ascii="Palatino Linotype" w:hAnsi="Palatino Linotype" w:cs="Tahoma"/>
          <w:i/>
          <w:iCs/>
          <w:sz w:val="20"/>
          <w:szCs w:val="20"/>
        </w:rPr>
        <w:t xml:space="preserve"> </w:t>
      </w:r>
      <w:r w:rsidRPr="007E3AD8">
        <w:rPr>
          <w:rFonts w:ascii="Palatino Linotype" w:hAnsi="Palatino Linotype" w:cs="Tahoma"/>
          <w:i/>
          <w:iCs/>
          <w:sz w:val="20"/>
          <w:szCs w:val="20"/>
        </w:rPr>
        <w:t>conexos o resulte conveniente el trámite unificado de los asuntos, para evitar la emisión de</w:t>
      </w:r>
      <w:r>
        <w:rPr>
          <w:rFonts w:ascii="Palatino Linotype" w:hAnsi="Palatino Linotype" w:cs="Tahoma"/>
          <w:i/>
          <w:iCs/>
          <w:sz w:val="20"/>
          <w:szCs w:val="20"/>
        </w:rPr>
        <w:t xml:space="preserve"> </w:t>
      </w:r>
      <w:r w:rsidRPr="007E3AD8">
        <w:rPr>
          <w:rFonts w:ascii="Palatino Linotype" w:hAnsi="Palatino Linotype" w:cs="Tahoma"/>
          <w:i/>
          <w:iCs/>
          <w:sz w:val="20"/>
          <w:szCs w:val="20"/>
        </w:rPr>
        <w:t>resoluciones contradictorias. La misma regla se aplicará, en lo conducente, para la separación</w:t>
      </w:r>
      <w:r>
        <w:rPr>
          <w:rFonts w:ascii="Palatino Linotype" w:hAnsi="Palatino Linotype" w:cs="Tahoma"/>
          <w:i/>
          <w:iCs/>
          <w:sz w:val="20"/>
          <w:szCs w:val="20"/>
        </w:rPr>
        <w:t xml:space="preserve"> </w:t>
      </w:r>
      <w:r w:rsidRPr="007E3AD8">
        <w:rPr>
          <w:rFonts w:ascii="Palatino Linotype" w:hAnsi="Palatino Linotype" w:cs="Tahoma"/>
          <w:i/>
          <w:iCs/>
          <w:sz w:val="20"/>
          <w:szCs w:val="20"/>
        </w:rPr>
        <w:t>de los expedientes.</w:t>
      </w:r>
    </w:p>
    <w:p w14:paraId="6FAE954C" w14:textId="32EDD539" w:rsidR="007E3AD8" w:rsidRDefault="007E3AD8" w:rsidP="00045137">
      <w:pPr>
        <w:spacing w:after="0" w:line="360" w:lineRule="auto"/>
        <w:jc w:val="both"/>
        <w:rPr>
          <w:rFonts w:ascii="Palatino Linotype" w:hAnsi="Palatino Linotype" w:cs="Tahoma"/>
        </w:rPr>
      </w:pPr>
    </w:p>
    <w:p w14:paraId="4BF829FC" w14:textId="5F07A8BB" w:rsidR="00AF2190" w:rsidRDefault="00AF2190" w:rsidP="00045137">
      <w:pPr>
        <w:spacing w:after="0" w:line="360" w:lineRule="auto"/>
        <w:jc w:val="both"/>
        <w:rPr>
          <w:rFonts w:ascii="Palatino Linotype" w:hAnsi="Palatino Linotype" w:cs="Tahoma"/>
        </w:rPr>
      </w:pPr>
      <w:r>
        <w:rPr>
          <w:rFonts w:ascii="Palatino Linotype" w:hAnsi="Palatino Linotype" w:cs="Tahoma"/>
        </w:rPr>
        <w:t>En el caso que se actualiza, si bien hay identidad en el Sujeto Obligado y en el solicitante, el asunto que se estudia, versa sobre información de dos personas diferentes</w:t>
      </w:r>
      <w:bookmarkStart w:id="0" w:name="_GoBack"/>
      <w:bookmarkEnd w:id="0"/>
      <w:r>
        <w:rPr>
          <w:rFonts w:ascii="Palatino Linotype" w:hAnsi="Palatino Linotype" w:cs="Tahoma"/>
        </w:rPr>
        <w:t xml:space="preserve"> y, siendo que busca acceder a dicha información en calidad de Titular de los Datos, es indispensable realizar un estudio pormenorizado en cada uno de los asunto, pues su resolución se integra de actuaciones que deben ser llevadas caso por caso, no solo para otorgar certeza al Particular, sino también al Titular de los datos  personales, sobre quien se requirió la información. </w:t>
      </w:r>
    </w:p>
    <w:p w14:paraId="58CDEFCC" w14:textId="77777777" w:rsidR="00AF2190" w:rsidRDefault="00AF2190" w:rsidP="00B56EF1">
      <w:pPr>
        <w:spacing w:after="0"/>
        <w:rPr>
          <w:rFonts w:ascii="Palatino Linotype" w:hAnsi="Palatino Linotype" w:cs="Tahoma"/>
        </w:rPr>
      </w:pPr>
    </w:p>
    <w:p w14:paraId="7FFFC4FF" w14:textId="6FBDA0C7" w:rsidR="00045137" w:rsidRDefault="00F84B95" w:rsidP="00B56EF1">
      <w:pPr>
        <w:spacing w:after="0"/>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 xml:space="preserve">se emite el presente Voto </w:t>
      </w:r>
      <w:r w:rsidR="00DD7150">
        <w:rPr>
          <w:rFonts w:ascii="Palatino Linotype" w:hAnsi="Palatino Linotype" w:cs="Tahoma"/>
          <w:b/>
        </w:rPr>
        <w:t>Disidente</w:t>
      </w:r>
      <w:r w:rsidR="00DD7150" w:rsidRPr="006A7606">
        <w:rPr>
          <w:rFonts w:ascii="Palatino Linotype" w:hAnsi="Palatino Linotype" w:cs="Tahoma"/>
        </w:rPr>
        <w:t>.</w:t>
      </w:r>
      <w:r w:rsidR="00DD7150">
        <w:rPr>
          <w:rFonts w:ascii="Palatino Linotype" w:hAnsi="Palatino Linotype" w:cs="Tahoma"/>
        </w:rPr>
        <w:t xml:space="preserve"> ---------------------------------------------------------------------------------------------------------------------------------</w:t>
      </w:r>
      <w:r w:rsidR="00C45719">
        <w:rPr>
          <w:rFonts w:ascii="Palatino Linotype" w:hAnsi="Palatino Linotype" w:cs="Tahoma"/>
        </w:rPr>
        <w:t>-----------------------------------------------------------------------------------------------------------------------</w:t>
      </w:r>
    </w:p>
    <w:p w14:paraId="0AFFAEB6" w14:textId="77777777" w:rsidR="00045137" w:rsidRDefault="00045137">
      <w:pPr>
        <w:rPr>
          <w:rFonts w:ascii="Palatino Linotype" w:hAnsi="Palatino Linotype" w:cs="Tahoma"/>
        </w:rPr>
      </w:pPr>
      <w:r>
        <w:rPr>
          <w:rFonts w:ascii="Palatino Linotype" w:hAnsi="Palatino Linotype" w:cs="Tahoma"/>
        </w:rPr>
        <w:br w:type="page"/>
      </w:r>
    </w:p>
    <w:p w14:paraId="76FD9F11" w14:textId="77777777" w:rsidR="00F84B95" w:rsidRDefault="00F84B95" w:rsidP="00B56EF1">
      <w:pPr>
        <w:spacing w:after="0"/>
        <w:rPr>
          <w:rFonts w:ascii="Palatino Linotype" w:hAnsi="Palatino Linotype" w:cs="Tahoma"/>
        </w:rPr>
      </w:pPr>
    </w:p>
    <w:p w14:paraId="76DD5688" w14:textId="77777777" w:rsidR="00F84B95" w:rsidRDefault="00F84B95" w:rsidP="00B56EF1">
      <w:pPr>
        <w:spacing w:after="0"/>
        <w:rPr>
          <w:rFonts w:ascii="Palatino Linotype" w:hAnsi="Palatino Linotype" w:cs="Tahoma"/>
        </w:rPr>
      </w:pPr>
    </w:p>
    <w:p w14:paraId="244D9A4A" w14:textId="77777777" w:rsidR="00F84B95" w:rsidRDefault="00F84B95" w:rsidP="00B56EF1">
      <w:pPr>
        <w:spacing w:after="0"/>
        <w:rPr>
          <w:rFonts w:ascii="Palatino Linotype" w:hAnsi="Palatino Linotype" w:cs="Tahoma"/>
        </w:rPr>
      </w:pPr>
    </w:p>
    <w:p w14:paraId="5024DE86" w14:textId="77777777" w:rsidR="00F84B95" w:rsidRDefault="00F84B95" w:rsidP="00B56EF1">
      <w:pPr>
        <w:spacing w:after="0"/>
        <w:rPr>
          <w:rFonts w:ascii="Palatino Linotype" w:hAnsi="Palatino Linotype" w:cs="Tahoma"/>
        </w:rPr>
      </w:pPr>
    </w:p>
    <w:p w14:paraId="3179AC1F" w14:textId="77777777" w:rsidR="00F84B95" w:rsidRDefault="00F84B95" w:rsidP="00B56EF1">
      <w:pPr>
        <w:spacing w:after="0"/>
        <w:rPr>
          <w:rFonts w:ascii="Palatino Linotype" w:hAnsi="Palatino Linotype" w:cs="Tahoma"/>
        </w:rPr>
      </w:pPr>
    </w:p>
    <w:p w14:paraId="23CCFB41" w14:textId="77777777" w:rsidR="00F84B95" w:rsidRDefault="00F84B95" w:rsidP="00B56EF1">
      <w:pPr>
        <w:spacing w:after="0"/>
        <w:rPr>
          <w:rFonts w:ascii="Palatino Linotype" w:hAnsi="Palatino Linotype" w:cs="Tahoma"/>
        </w:rPr>
      </w:pPr>
    </w:p>
    <w:p w14:paraId="09CFA5DD" w14:textId="77777777" w:rsidR="00F84B95" w:rsidRDefault="00F84B95" w:rsidP="00B56EF1">
      <w:pPr>
        <w:spacing w:after="0"/>
        <w:rPr>
          <w:rFonts w:ascii="Palatino Linotype" w:hAnsi="Palatino Linotype" w:cs="Tahoma"/>
        </w:rPr>
      </w:pPr>
    </w:p>
    <w:p w14:paraId="7E1ABA11" w14:textId="77777777" w:rsidR="00F84B95" w:rsidRDefault="00F84B95" w:rsidP="00B56EF1">
      <w:pPr>
        <w:spacing w:after="0"/>
        <w:rPr>
          <w:rFonts w:ascii="Palatino Linotype" w:hAnsi="Palatino Linotype" w:cs="Tahoma"/>
        </w:rPr>
      </w:pPr>
    </w:p>
    <w:p w14:paraId="62611383" w14:textId="77777777" w:rsidR="00F84B95" w:rsidRDefault="00F84B95" w:rsidP="00B56EF1">
      <w:pPr>
        <w:spacing w:after="0"/>
        <w:rPr>
          <w:rFonts w:ascii="Palatino Linotype" w:hAnsi="Palatino Linotype" w:cs="Tahoma"/>
        </w:rPr>
      </w:pPr>
    </w:p>
    <w:p w14:paraId="413673D0" w14:textId="77777777" w:rsidR="00F84B95" w:rsidRDefault="00F84B95" w:rsidP="00B56EF1">
      <w:pPr>
        <w:spacing w:after="0"/>
        <w:rPr>
          <w:rFonts w:ascii="Palatino Linotype" w:hAnsi="Palatino Linotype" w:cs="Tahoma"/>
        </w:rPr>
      </w:pPr>
    </w:p>
    <w:p w14:paraId="6105C9A1" w14:textId="77777777" w:rsidR="00F84B95" w:rsidRDefault="00F84B95" w:rsidP="00B56EF1">
      <w:pPr>
        <w:spacing w:after="0"/>
        <w:rPr>
          <w:rFonts w:ascii="Palatino Linotype" w:hAnsi="Palatino Linotype" w:cs="Tahoma"/>
        </w:rPr>
      </w:pPr>
    </w:p>
    <w:p w14:paraId="39EB3D58" w14:textId="77777777" w:rsidR="00986A57" w:rsidRDefault="00986A57" w:rsidP="00B56EF1">
      <w:pPr>
        <w:spacing w:after="0"/>
        <w:rPr>
          <w:rFonts w:ascii="Palatino Linotype" w:hAnsi="Palatino Linotype" w:cs="Tahoma"/>
        </w:rPr>
      </w:pPr>
    </w:p>
    <w:p w14:paraId="109D3210" w14:textId="77777777" w:rsidR="00986A57" w:rsidRDefault="00986A57" w:rsidP="00B56EF1">
      <w:pPr>
        <w:spacing w:after="0"/>
        <w:rPr>
          <w:rFonts w:ascii="Palatino Linotype" w:hAnsi="Palatino Linotype" w:cs="Tahoma"/>
        </w:rPr>
      </w:pPr>
    </w:p>
    <w:p w14:paraId="79964229" w14:textId="77777777" w:rsidR="00986A57" w:rsidRDefault="00986A57" w:rsidP="00B56EF1">
      <w:pPr>
        <w:spacing w:after="0"/>
        <w:rPr>
          <w:rFonts w:ascii="Palatino Linotype" w:hAnsi="Palatino Linotype" w:cs="Tahoma"/>
        </w:rPr>
      </w:pPr>
    </w:p>
    <w:p w14:paraId="1475217F" w14:textId="77777777" w:rsidR="00986A57" w:rsidRDefault="00986A57" w:rsidP="00B56EF1">
      <w:pPr>
        <w:spacing w:after="0"/>
        <w:rPr>
          <w:rFonts w:ascii="Palatino Linotype" w:hAnsi="Palatino Linotype" w:cs="Tahoma"/>
        </w:rPr>
      </w:pPr>
    </w:p>
    <w:p w14:paraId="6C92CFB0" w14:textId="77777777" w:rsidR="00986A57" w:rsidRDefault="00986A57" w:rsidP="00B56EF1">
      <w:pPr>
        <w:spacing w:after="0"/>
        <w:rPr>
          <w:rFonts w:ascii="Palatino Linotype" w:hAnsi="Palatino Linotype" w:cs="Tahoma"/>
        </w:rPr>
      </w:pPr>
    </w:p>
    <w:p w14:paraId="573688E0" w14:textId="77777777" w:rsidR="00986A57" w:rsidRDefault="00986A57" w:rsidP="00B56EF1">
      <w:pPr>
        <w:spacing w:after="0"/>
        <w:rPr>
          <w:rFonts w:ascii="Palatino Linotype" w:hAnsi="Palatino Linotype" w:cs="Tahoma"/>
        </w:rPr>
      </w:pPr>
    </w:p>
    <w:p w14:paraId="622DCF9E" w14:textId="77777777" w:rsidR="00986A57" w:rsidRDefault="00986A57" w:rsidP="00B56EF1">
      <w:pPr>
        <w:spacing w:after="0"/>
        <w:rPr>
          <w:rFonts w:ascii="Palatino Linotype" w:hAnsi="Palatino Linotype" w:cs="Tahoma"/>
        </w:rPr>
      </w:pPr>
    </w:p>
    <w:p w14:paraId="1282BCDD" w14:textId="77777777" w:rsidR="00986A57" w:rsidRDefault="00986A57" w:rsidP="00B56EF1">
      <w:pPr>
        <w:spacing w:after="0"/>
        <w:rPr>
          <w:rFonts w:ascii="Palatino Linotype" w:hAnsi="Palatino Linotype" w:cs="Tahoma"/>
        </w:rPr>
      </w:pPr>
    </w:p>
    <w:p w14:paraId="3C94234E" w14:textId="77777777" w:rsidR="00986A57" w:rsidRDefault="00986A57" w:rsidP="00B56EF1">
      <w:pPr>
        <w:spacing w:after="0"/>
        <w:rPr>
          <w:rFonts w:ascii="Palatino Linotype" w:hAnsi="Palatino Linotype" w:cs="Tahoma"/>
        </w:rPr>
      </w:pPr>
    </w:p>
    <w:p w14:paraId="1A1B49F2" w14:textId="77777777" w:rsidR="00986A57" w:rsidRDefault="00986A57" w:rsidP="00B56EF1">
      <w:pPr>
        <w:spacing w:after="0"/>
        <w:rPr>
          <w:rFonts w:ascii="Palatino Linotype" w:hAnsi="Palatino Linotype" w:cs="Tahoma"/>
        </w:rPr>
      </w:pPr>
    </w:p>
    <w:p w14:paraId="23F07DE4" w14:textId="77777777" w:rsidR="00986A57" w:rsidRDefault="00986A57" w:rsidP="00B56EF1">
      <w:pPr>
        <w:spacing w:after="0"/>
        <w:rPr>
          <w:rFonts w:ascii="Palatino Linotype" w:hAnsi="Palatino Linotype" w:cs="Tahoma"/>
        </w:rPr>
      </w:pPr>
    </w:p>
    <w:p w14:paraId="5C1A5769" w14:textId="77777777" w:rsidR="00986A57" w:rsidRDefault="00986A57" w:rsidP="00B56EF1">
      <w:pPr>
        <w:spacing w:after="0"/>
        <w:rPr>
          <w:rFonts w:ascii="Palatino Linotype" w:hAnsi="Palatino Linotype" w:cs="Tahoma"/>
        </w:rPr>
      </w:pPr>
    </w:p>
    <w:p w14:paraId="79985133" w14:textId="77777777" w:rsidR="00986A57" w:rsidRDefault="00986A57" w:rsidP="00B56EF1">
      <w:pPr>
        <w:spacing w:after="0"/>
        <w:rPr>
          <w:rFonts w:ascii="Palatino Linotype" w:hAnsi="Palatino Linotype" w:cs="Tahoma"/>
        </w:rPr>
      </w:pPr>
    </w:p>
    <w:p w14:paraId="361501E0" w14:textId="77777777" w:rsidR="00F84B95" w:rsidRDefault="00F84B95" w:rsidP="00B56EF1">
      <w:pPr>
        <w:spacing w:after="0"/>
        <w:rPr>
          <w:rFonts w:ascii="Palatino Linotype" w:hAnsi="Palatino Linotype" w:cs="Tahoma"/>
        </w:rPr>
      </w:pPr>
    </w:p>
    <w:p w14:paraId="5EF5C6CA" w14:textId="77777777" w:rsidR="00F84B95" w:rsidRDefault="00F84B95" w:rsidP="00B56EF1">
      <w:pPr>
        <w:spacing w:after="0"/>
        <w:rPr>
          <w:rFonts w:ascii="Palatino Linotype" w:hAnsi="Palatino Linotype" w:cs="Tahoma"/>
        </w:rPr>
      </w:pPr>
    </w:p>
    <w:sectPr w:rsidR="00F84B95" w:rsidSect="001568BB">
      <w:headerReference w:type="even" r:id="rId7"/>
      <w:headerReference w:type="default" r:id="rId8"/>
      <w:footerReference w:type="default" r:id="rId9"/>
      <w:headerReference w:type="first" r:id="rId10"/>
      <w:pgSz w:w="12240" w:h="15840" w:code="1"/>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29BC0" w14:textId="77777777" w:rsidR="00FA0402" w:rsidRDefault="00FA0402" w:rsidP="00A80C30">
      <w:pPr>
        <w:spacing w:after="0" w:line="240" w:lineRule="auto"/>
      </w:pPr>
      <w:r>
        <w:separator/>
      </w:r>
    </w:p>
  </w:endnote>
  <w:endnote w:type="continuationSeparator" w:id="0">
    <w:p w14:paraId="0A6E3E84" w14:textId="77777777" w:rsidR="00FA0402" w:rsidRDefault="00FA040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D3C0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D3C0C">
              <w:rPr>
                <w:b/>
                <w:bCs/>
                <w:noProof/>
              </w:rPr>
              <w:t>6</w:t>
            </w:r>
            <w:r>
              <w:rPr>
                <w:b/>
                <w:bCs/>
                <w:sz w:val="24"/>
                <w:szCs w:val="24"/>
              </w:rPr>
              <w:fldChar w:fldCharType="end"/>
            </w:r>
          </w:p>
        </w:sdtContent>
      </w:sdt>
    </w:sdtContent>
  </w:sdt>
  <w:p w14:paraId="0581D3D8" w14:textId="77777777" w:rsidR="00AC333A" w:rsidRDefault="00FA04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C755D" w14:textId="77777777" w:rsidR="00FA0402" w:rsidRDefault="00FA0402" w:rsidP="00A80C30">
      <w:pPr>
        <w:spacing w:after="0" w:line="240" w:lineRule="auto"/>
      </w:pPr>
      <w:r>
        <w:separator/>
      </w:r>
    </w:p>
  </w:footnote>
  <w:footnote w:type="continuationSeparator" w:id="0">
    <w:p w14:paraId="4C663DF2" w14:textId="77777777" w:rsidR="00FA0402" w:rsidRDefault="00FA0402"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F5E0F" w14:textId="680E46C1" w:rsidR="00A80C30" w:rsidRDefault="00FA0402">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D60170">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FA0402" w:rsidP="00285C7B">
          <w:pPr>
            <w:pStyle w:val="Encabezado"/>
            <w:ind w:right="-250"/>
            <w:jc w:val="both"/>
            <w:rPr>
              <w:rFonts w:ascii="Palatino Linotype" w:hAnsi="Palatino Linotype" w:cs="Tahoma"/>
            </w:rPr>
          </w:pPr>
        </w:p>
        <w:p w14:paraId="5D63E913" w14:textId="0A88DDE5" w:rsidR="001106EA" w:rsidRPr="00B9745A" w:rsidRDefault="001F75E5" w:rsidP="00873BDF">
          <w:pPr>
            <w:pStyle w:val="Encabezado"/>
            <w:ind w:left="-108" w:right="33"/>
            <w:jc w:val="both"/>
            <w:rPr>
              <w:rFonts w:ascii="Palatino Linotype" w:hAnsi="Palatino Linotype" w:cs="Tahoma"/>
              <w:b/>
            </w:rPr>
          </w:pPr>
          <w:r w:rsidRPr="00B9745A">
            <w:rPr>
              <w:rFonts w:ascii="Palatino Linotype" w:hAnsi="Palatino Linotype" w:cs="Tahoma"/>
              <w:b/>
            </w:rPr>
            <w:t xml:space="preserve">Voto </w:t>
          </w:r>
          <w:r w:rsidR="00C66575">
            <w:rPr>
              <w:rFonts w:ascii="Palatino Linotype" w:hAnsi="Palatino Linotype" w:cs="Tahoma"/>
              <w:b/>
            </w:rPr>
            <w:t>Disidente</w:t>
          </w:r>
        </w:p>
        <w:p w14:paraId="723FEADC" w14:textId="11BAB7C3" w:rsidR="00B45EC5" w:rsidRDefault="00DB3F93" w:rsidP="00873BDF">
          <w:pPr>
            <w:pStyle w:val="Encabezado"/>
            <w:ind w:left="-108" w:right="33"/>
            <w:jc w:val="both"/>
            <w:rPr>
              <w:rFonts w:ascii="Palatino Linotype" w:hAnsi="Palatino Linotype"/>
              <w:lang w:val="es-MX"/>
            </w:rPr>
          </w:pPr>
          <w:r>
            <w:rPr>
              <w:rFonts w:ascii="Palatino Linotype" w:hAnsi="Palatino Linotype" w:cs="Tahoma"/>
              <w:b/>
            </w:rPr>
            <w:t xml:space="preserve">Recurso de Revisión: </w:t>
          </w:r>
          <w:r w:rsidR="00873BDF" w:rsidRPr="00873BDF">
            <w:rPr>
              <w:rFonts w:ascii="Palatino Linotype" w:hAnsi="Palatino Linotype"/>
              <w:lang w:val="es-MX"/>
            </w:rPr>
            <w:t xml:space="preserve">06822/INFOEM/IP/RR/2022 y </w:t>
          </w:r>
          <w:r w:rsidR="00873BDF">
            <w:rPr>
              <w:rFonts w:ascii="Palatino Linotype" w:hAnsi="Palatino Linotype"/>
              <w:lang w:val="es-MX"/>
            </w:rPr>
            <w:t>acumulado</w:t>
          </w:r>
        </w:p>
        <w:p w14:paraId="636ADCAF" w14:textId="03CE9508" w:rsidR="00D25706" w:rsidRDefault="001F75E5" w:rsidP="00873BDF">
          <w:pPr>
            <w:pStyle w:val="Encabezado"/>
            <w:ind w:left="-108" w:right="33"/>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8B5910">
            <w:rPr>
              <w:rFonts w:ascii="Palatino Linotype" w:hAnsi="Palatino Linotype"/>
              <w:bCs/>
              <w:lang w:val="es-MX"/>
            </w:rPr>
            <w:t xml:space="preserve"> </w:t>
          </w:r>
          <w:r w:rsidR="00873BDF" w:rsidRPr="00873BDF">
            <w:rPr>
              <w:rFonts w:ascii="Palatino Linotype" w:hAnsi="Palatino Linotype"/>
              <w:bCs/>
              <w:lang w:val="es-MX"/>
            </w:rPr>
            <w:t>Instituto de Seguridad Social del Estado de México y Municipios</w:t>
          </w:r>
        </w:p>
        <w:p w14:paraId="2404F005" w14:textId="001D0A8B" w:rsidR="00285C7B" w:rsidRDefault="001F75E5" w:rsidP="00873BDF">
          <w:pPr>
            <w:pStyle w:val="Encabezado"/>
            <w:ind w:left="-108" w:right="33"/>
            <w:jc w:val="both"/>
            <w:rPr>
              <w:rFonts w:ascii="Palatino Linotype" w:hAnsi="Palatino Linotype"/>
              <w:bCs/>
              <w:lang w:val="es-ES_tradnl"/>
            </w:rPr>
          </w:pPr>
          <w:r w:rsidRPr="00B9745A">
            <w:rPr>
              <w:rFonts w:ascii="Palatino Linotype" w:hAnsi="Palatino Linotype" w:cs="Tahoma"/>
              <w:b/>
            </w:rPr>
            <w:t xml:space="preserve">Comisionado Ponente: </w:t>
          </w:r>
          <w:r w:rsidR="00D60170">
            <w:rPr>
              <w:rFonts w:ascii="Palatino Linotype" w:hAnsi="Palatino Linotype" w:cs="Tahoma"/>
              <w:b/>
            </w:rPr>
            <w:t xml:space="preserve"> </w:t>
          </w:r>
          <w:r w:rsidR="00D60170" w:rsidRPr="00342EE6">
            <w:rPr>
              <w:rFonts w:ascii="Palatino Linotype" w:hAnsi="Palatino Linotype" w:cs="Tahoma"/>
              <w:bCs/>
            </w:rPr>
            <w:t xml:space="preserve"> </w:t>
          </w:r>
          <w:r w:rsidR="00261908" w:rsidRPr="00261908">
            <w:rPr>
              <w:rFonts w:ascii="Palatino Linotype" w:hAnsi="Palatino Linotype" w:cs="Tahoma"/>
              <w:bCs/>
            </w:rPr>
            <w:t>Sharon Cristina Morales Martínez</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278C58FE" w:rsidR="00D55429" w:rsidRPr="001106EA" w:rsidRDefault="00FA0402">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C72E" w14:textId="0BC76365" w:rsidR="00A80C30" w:rsidRDefault="00FA0402">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74690"/>
    <w:multiLevelType w:val="hybridMultilevel"/>
    <w:tmpl w:val="83D2900A"/>
    <w:lvl w:ilvl="0" w:tplc="DBB656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176D3"/>
    <w:rsid w:val="000432E0"/>
    <w:rsid w:val="00043DB7"/>
    <w:rsid w:val="00045137"/>
    <w:rsid w:val="000501A4"/>
    <w:rsid w:val="0005576B"/>
    <w:rsid w:val="000568CD"/>
    <w:rsid w:val="00061988"/>
    <w:rsid w:val="00082310"/>
    <w:rsid w:val="000B7841"/>
    <w:rsid w:val="000E098A"/>
    <w:rsid w:val="00100065"/>
    <w:rsid w:val="00135502"/>
    <w:rsid w:val="0015298E"/>
    <w:rsid w:val="0015666C"/>
    <w:rsid w:val="001568BB"/>
    <w:rsid w:val="00170463"/>
    <w:rsid w:val="001971A0"/>
    <w:rsid w:val="001C64C0"/>
    <w:rsid w:val="001D3CC9"/>
    <w:rsid w:val="001F75E5"/>
    <w:rsid w:val="00246ABE"/>
    <w:rsid w:val="00261908"/>
    <w:rsid w:val="00270543"/>
    <w:rsid w:val="00276117"/>
    <w:rsid w:val="00285C7B"/>
    <w:rsid w:val="002A3487"/>
    <w:rsid w:val="002D499A"/>
    <w:rsid w:val="002D6AB3"/>
    <w:rsid w:val="00304A0F"/>
    <w:rsid w:val="00306972"/>
    <w:rsid w:val="00314859"/>
    <w:rsid w:val="0032455C"/>
    <w:rsid w:val="00325569"/>
    <w:rsid w:val="00341F40"/>
    <w:rsid w:val="00342EE6"/>
    <w:rsid w:val="0034506F"/>
    <w:rsid w:val="003674F2"/>
    <w:rsid w:val="003769CB"/>
    <w:rsid w:val="0038777F"/>
    <w:rsid w:val="0039730C"/>
    <w:rsid w:val="003E3FA6"/>
    <w:rsid w:val="003E56C5"/>
    <w:rsid w:val="004120C8"/>
    <w:rsid w:val="004412C6"/>
    <w:rsid w:val="00445F2A"/>
    <w:rsid w:val="0046182D"/>
    <w:rsid w:val="00463342"/>
    <w:rsid w:val="004659A1"/>
    <w:rsid w:val="00466582"/>
    <w:rsid w:val="00470ABE"/>
    <w:rsid w:val="004738C3"/>
    <w:rsid w:val="00486BD3"/>
    <w:rsid w:val="00494387"/>
    <w:rsid w:val="004A2EF7"/>
    <w:rsid w:val="004B6C8D"/>
    <w:rsid w:val="004C0D87"/>
    <w:rsid w:val="004C7D91"/>
    <w:rsid w:val="004D26F6"/>
    <w:rsid w:val="004E5B48"/>
    <w:rsid w:val="004E600B"/>
    <w:rsid w:val="004F55E2"/>
    <w:rsid w:val="0050010A"/>
    <w:rsid w:val="00506560"/>
    <w:rsid w:val="00506AB5"/>
    <w:rsid w:val="005208C4"/>
    <w:rsid w:val="00533E57"/>
    <w:rsid w:val="00541BAC"/>
    <w:rsid w:val="00543C9A"/>
    <w:rsid w:val="00555F21"/>
    <w:rsid w:val="00576F34"/>
    <w:rsid w:val="005974CA"/>
    <w:rsid w:val="005C7EF3"/>
    <w:rsid w:val="005E3F34"/>
    <w:rsid w:val="00601591"/>
    <w:rsid w:val="006075F3"/>
    <w:rsid w:val="00632BB1"/>
    <w:rsid w:val="0063326A"/>
    <w:rsid w:val="00655716"/>
    <w:rsid w:val="0066215C"/>
    <w:rsid w:val="00670EAD"/>
    <w:rsid w:val="006710E4"/>
    <w:rsid w:val="00684986"/>
    <w:rsid w:val="00690441"/>
    <w:rsid w:val="006C2B09"/>
    <w:rsid w:val="006C544C"/>
    <w:rsid w:val="006D2495"/>
    <w:rsid w:val="006D42AE"/>
    <w:rsid w:val="00716333"/>
    <w:rsid w:val="00720137"/>
    <w:rsid w:val="00732624"/>
    <w:rsid w:val="00744C2E"/>
    <w:rsid w:val="00753EA8"/>
    <w:rsid w:val="00756729"/>
    <w:rsid w:val="007658C8"/>
    <w:rsid w:val="00770B9A"/>
    <w:rsid w:val="00790A7C"/>
    <w:rsid w:val="007B7B1E"/>
    <w:rsid w:val="007D094D"/>
    <w:rsid w:val="007D3C0C"/>
    <w:rsid w:val="007D5355"/>
    <w:rsid w:val="007E3AD8"/>
    <w:rsid w:val="007F32AC"/>
    <w:rsid w:val="00802A98"/>
    <w:rsid w:val="00823E1B"/>
    <w:rsid w:val="0083177F"/>
    <w:rsid w:val="00837ED6"/>
    <w:rsid w:val="00842979"/>
    <w:rsid w:val="008444A9"/>
    <w:rsid w:val="008452EC"/>
    <w:rsid w:val="0086348E"/>
    <w:rsid w:val="00873BDF"/>
    <w:rsid w:val="00890B58"/>
    <w:rsid w:val="008958C8"/>
    <w:rsid w:val="008A2C7A"/>
    <w:rsid w:val="008B5910"/>
    <w:rsid w:val="008E5742"/>
    <w:rsid w:val="008F78B8"/>
    <w:rsid w:val="00915F40"/>
    <w:rsid w:val="00922026"/>
    <w:rsid w:val="00940F06"/>
    <w:rsid w:val="00960C5A"/>
    <w:rsid w:val="00961702"/>
    <w:rsid w:val="00982B14"/>
    <w:rsid w:val="00986A57"/>
    <w:rsid w:val="00990E2D"/>
    <w:rsid w:val="009A2135"/>
    <w:rsid w:val="009A3B6C"/>
    <w:rsid w:val="009A63F1"/>
    <w:rsid w:val="009A6633"/>
    <w:rsid w:val="009A6952"/>
    <w:rsid w:val="009F23B2"/>
    <w:rsid w:val="009F37BE"/>
    <w:rsid w:val="00A16DDF"/>
    <w:rsid w:val="00A43EFA"/>
    <w:rsid w:val="00A478F1"/>
    <w:rsid w:val="00A54CCC"/>
    <w:rsid w:val="00A72D99"/>
    <w:rsid w:val="00A80C30"/>
    <w:rsid w:val="00A9451F"/>
    <w:rsid w:val="00A9782A"/>
    <w:rsid w:val="00AC23FC"/>
    <w:rsid w:val="00AD77D2"/>
    <w:rsid w:val="00AE249C"/>
    <w:rsid w:val="00AF2190"/>
    <w:rsid w:val="00AF7632"/>
    <w:rsid w:val="00AF77D3"/>
    <w:rsid w:val="00B22AEA"/>
    <w:rsid w:val="00B43526"/>
    <w:rsid w:val="00B45EC5"/>
    <w:rsid w:val="00B55282"/>
    <w:rsid w:val="00B56EF1"/>
    <w:rsid w:val="00B70A3F"/>
    <w:rsid w:val="00B97313"/>
    <w:rsid w:val="00BA54EE"/>
    <w:rsid w:val="00BD1A40"/>
    <w:rsid w:val="00C00E77"/>
    <w:rsid w:val="00C15291"/>
    <w:rsid w:val="00C341C6"/>
    <w:rsid w:val="00C35922"/>
    <w:rsid w:val="00C45719"/>
    <w:rsid w:val="00C50F18"/>
    <w:rsid w:val="00C53623"/>
    <w:rsid w:val="00C60C1A"/>
    <w:rsid w:val="00C61B83"/>
    <w:rsid w:val="00C66575"/>
    <w:rsid w:val="00C75F6B"/>
    <w:rsid w:val="00CA0F7F"/>
    <w:rsid w:val="00CB4753"/>
    <w:rsid w:val="00CB545B"/>
    <w:rsid w:val="00CC24D8"/>
    <w:rsid w:val="00CC3A0F"/>
    <w:rsid w:val="00CD67D3"/>
    <w:rsid w:val="00CD7937"/>
    <w:rsid w:val="00D02886"/>
    <w:rsid w:val="00D11D78"/>
    <w:rsid w:val="00D25706"/>
    <w:rsid w:val="00D337A9"/>
    <w:rsid w:val="00D3779F"/>
    <w:rsid w:val="00D60170"/>
    <w:rsid w:val="00D873E6"/>
    <w:rsid w:val="00DA66CA"/>
    <w:rsid w:val="00DB19CC"/>
    <w:rsid w:val="00DB3F93"/>
    <w:rsid w:val="00DC474B"/>
    <w:rsid w:val="00DD5D61"/>
    <w:rsid w:val="00DD7150"/>
    <w:rsid w:val="00E21609"/>
    <w:rsid w:val="00E43FEA"/>
    <w:rsid w:val="00E678EF"/>
    <w:rsid w:val="00E7322A"/>
    <w:rsid w:val="00E878DE"/>
    <w:rsid w:val="00EB135A"/>
    <w:rsid w:val="00EB3527"/>
    <w:rsid w:val="00EC3610"/>
    <w:rsid w:val="00F00037"/>
    <w:rsid w:val="00F00E66"/>
    <w:rsid w:val="00F1426D"/>
    <w:rsid w:val="00F24795"/>
    <w:rsid w:val="00F35151"/>
    <w:rsid w:val="00F35BFB"/>
    <w:rsid w:val="00F46F8E"/>
    <w:rsid w:val="00F60B97"/>
    <w:rsid w:val="00F613C8"/>
    <w:rsid w:val="00F642D7"/>
    <w:rsid w:val="00F7440B"/>
    <w:rsid w:val="00F84B95"/>
    <w:rsid w:val="00FA0402"/>
    <w:rsid w:val="00FA4218"/>
    <w:rsid w:val="00FA5F27"/>
    <w:rsid w:val="00FC3DE6"/>
    <w:rsid w:val="00FD78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character" w:customStyle="1" w:styleId="Mencinsinresolver1">
    <w:name w:val="Mención sin resolver1"/>
    <w:basedOn w:val="Fuentedeprrafopredeter"/>
    <w:uiPriority w:val="99"/>
    <w:semiHidden/>
    <w:unhideWhenUsed/>
    <w:rsid w:val="0099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20759">
      <w:bodyDiv w:val="1"/>
      <w:marLeft w:val="0"/>
      <w:marRight w:val="0"/>
      <w:marTop w:val="0"/>
      <w:marBottom w:val="0"/>
      <w:divBdr>
        <w:top w:val="none" w:sz="0" w:space="0" w:color="auto"/>
        <w:left w:val="none" w:sz="0" w:space="0" w:color="auto"/>
        <w:bottom w:val="none" w:sz="0" w:space="0" w:color="auto"/>
        <w:right w:val="none" w:sz="0" w:space="0" w:color="auto"/>
      </w:divBdr>
    </w:div>
    <w:div w:id="177551833">
      <w:bodyDiv w:val="1"/>
      <w:marLeft w:val="0"/>
      <w:marRight w:val="0"/>
      <w:marTop w:val="0"/>
      <w:marBottom w:val="0"/>
      <w:divBdr>
        <w:top w:val="none" w:sz="0" w:space="0" w:color="auto"/>
        <w:left w:val="none" w:sz="0" w:space="0" w:color="auto"/>
        <w:bottom w:val="none" w:sz="0" w:space="0" w:color="auto"/>
        <w:right w:val="none" w:sz="0" w:space="0" w:color="auto"/>
      </w:divBdr>
    </w:div>
    <w:div w:id="277642308">
      <w:bodyDiv w:val="1"/>
      <w:marLeft w:val="0"/>
      <w:marRight w:val="0"/>
      <w:marTop w:val="0"/>
      <w:marBottom w:val="0"/>
      <w:divBdr>
        <w:top w:val="none" w:sz="0" w:space="0" w:color="auto"/>
        <w:left w:val="none" w:sz="0" w:space="0" w:color="auto"/>
        <w:bottom w:val="none" w:sz="0" w:space="0" w:color="auto"/>
        <w:right w:val="none" w:sz="0" w:space="0" w:color="auto"/>
      </w:divBdr>
    </w:div>
    <w:div w:id="317274393">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99909261">
      <w:bodyDiv w:val="1"/>
      <w:marLeft w:val="0"/>
      <w:marRight w:val="0"/>
      <w:marTop w:val="0"/>
      <w:marBottom w:val="0"/>
      <w:divBdr>
        <w:top w:val="none" w:sz="0" w:space="0" w:color="auto"/>
        <w:left w:val="none" w:sz="0" w:space="0" w:color="auto"/>
        <w:bottom w:val="none" w:sz="0" w:space="0" w:color="auto"/>
        <w:right w:val="none" w:sz="0" w:space="0" w:color="auto"/>
      </w:divBdr>
    </w:div>
    <w:div w:id="1116368231">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7205</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2</cp:revision>
  <cp:lastPrinted>2023-05-15T17:58:00Z</cp:lastPrinted>
  <dcterms:created xsi:type="dcterms:W3CDTF">2023-06-13T00:08:00Z</dcterms:created>
  <dcterms:modified xsi:type="dcterms:W3CDTF">2023-06-13T00:08:00Z</dcterms:modified>
</cp:coreProperties>
</file>