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586C6" w14:textId="77777777" w:rsidR="00CE34B4" w:rsidRDefault="00CE34B4">
      <w:pPr>
        <w:widowControl w:val="0"/>
        <w:pBdr>
          <w:top w:val="nil"/>
          <w:left w:val="nil"/>
          <w:bottom w:val="nil"/>
          <w:right w:val="nil"/>
          <w:between w:val="nil"/>
        </w:pBdr>
        <w:spacing w:line="276" w:lineRule="auto"/>
      </w:pPr>
    </w:p>
    <w:p w14:paraId="31E01C64" w14:textId="1918419E" w:rsidR="00CE34B4" w:rsidRDefault="0055673A">
      <w:pPr>
        <w:widowControl w:val="0"/>
        <w:spacing w:line="360" w:lineRule="auto"/>
        <w:ind w:right="-164"/>
        <w:jc w:val="both"/>
        <w:rPr>
          <w:rFonts w:ascii="Palatino Linotype" w:eastAsia="Palatino Linotype" w:hAnsi="Palatino Linotype" w:cs="Palatino Linotype"/>
          <w:b/>
        </w:rPr>
      </w:pPr>
      <w:r>
        <w:rPr>
          <w:rFonts w:ascii="Palatino Linotype" w:eastAsia="Palatino Linotype" w:hAnsi="Palatino Linotype" w:cs="Palatino Linotype"/>
          <w:b/>
        </w:rPr>
        <w:t>VOTO DISIDENTE QUE FORMULA LA COMISIONADA SHARON CRISTINA MORALES MARTÍNEZ, EN RELACIÓN CON LA RESOLUCIÓN DICTADA POR EL PLENO DEL INSTITUTO DE TRANSPARENCIA, ACCESO A LA INFORMACIÓN PÚBLICA Y PROTECCIÓN DE DATOS PERSONALES DEL ESTADO DE MÉXICO Y MUNICIPIOS, EN LA DÉCIMA SESIÓN ORDINARIA CELEBRADA EL QUINCE DE MARZO DE DOS MIL VEINTITRÉS</w:t>
      </w:r>
      <w:r w:rsidRPr="00621D28">
        <w:rPr>
          <w:rFonts w:ascii="Palatino Linotype" w:eastAsia="Palatino Linotype" w:hAnsi="Palatino Linotype" w:cs="Palatino Linotype"/>
          <w:b/>
        </w:rPr>
        <w:t xml:space="preserve">, EN </w:t>
      </w:r>
      <w:r>
        <w:rPr>
          <w:rFonts w:ascii="Palatino Linotype" w:eastAsia="Palatino Linotype" w:hAnsi="Palatino Linotype" w:cs="Palatino Linotype"/>
          <w:b/>
        </w:rPr>
        <w:t>EL</w:t>
      </w:r>
      <w:r w:rsidRPr="00621D28">
        <w:rPr>
          <w:rFonts w:ascii="Palatino Linotype" w:eastAsia="Palatino Linotype" w:hAnsi="Palatino Linotype" w:cs="Palatino Linotype"/>
          <w:b/>
        </w:rPr>
        <w:t xml:space="preserve"> RECURSOS DE REVISIÓN 12729/INFOEM/IP/RR/2022 Y ACUMULADOS</w:t>
      </w:r>
      <w:r>
        <w:rPr>
          <w:rFonts w:ascii="Palatino Linotype" w:eastAsia="Palatino Linotype" w:hAnsi="Palatino Linotype" w:cs="Palatino Linotype"/>
          <w:b/>
        </w:rPr>
        <w:t xml:space="preserve">. </w:t>
      </w:r>
    </w:p>
    <w:p w14:paraId="7DAE0696" w14:textId="77777777" w:rsidR="00CE34B4" w:rsidRDefault="00CE34B4">
      <w:pPr>
        <w:widowControl w:val="0"/>
        <w:spacing w:line="360" w:lineRule="auto"/>
        <w:ind w:right="-164"/>
        <w:jc w:val="both"/>
        <w:rPr>
          <w:rFonts w:ascii="Palatino Linotype" w:eastAsia="Palatino Linotype" w:hAnsi="Palatino Linotype" w:cs="Palatino Linotype"/>
          <w:b/>
          <w:color w:val="000000"/>
        </w:rPr>
      </w:pPr>
    </w:p>
    <w:p w14:paraId="77278E86" w14:textId="580B49F9" w:rsidR="00CB5F85" w:rsidRPr="0040517F" w:rsidRDefault="000E0454" w:rsidP="00CB5F85">
      <w:pPr>
        <w:widowControl w:val="0"/>
        <w:spacing w:line="360" w:lineRule="auto"/>
        <w:ind w:right="-164"/>
        <w:contextualSpacing/>
        <w:jc w:val="both"/>
        <w:rPr>
          <w:rFonts w:ascii="Palatino Linotype" w:hAnsi="Palatino Linotype" w:cs="Arial"/>
          <w:sz w:val="22"/>
          <w:szCs w:val="22"/>
        </w:rPr>
      </w:pPr>
      <w:r>
        <w:rPr>
          <w:rFonts w:ascii="Palatino Linotype" w:eastAsia="Palatino Linotype" w:hAnsi="Palatino Linotype" w:cs="Palatino Linotype"/>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Pr>
          <w:rFonts w:ascii="Palatino Linotype" w:eastAsia="Palatino Linotype" w:hAnsi="Palatino Linotype" w:cs="Palatino Linotype"/>
          <w:b/>
          <w:sz w:val="22"/>
          <w:szCs w:val="22"/>
        </w:rPr>
        <w:t xml:space="preserve"> SHARON CRISTINA MORALES MARTÍNEZ, </w:t>
      </w:r>
      <w:r>
        <w:rPr>
          <w:rFonts w:ascii="Palatino Linotype" w:eastAsia="Palatino Linotype" w:hAnsi="Palatino Linotype" w:cs="Palatino Linotype"/>
          <w:sz w:val="22"/>
          <w:szCs w:val="22"/>
        </w:rPr>
        <w:t xml:space="preserve">emite </w:t>
      </w:r>
      <w:r>
        <w:rPr>
          <w:rFonts w:ascii="Palatino Linotype" w:eastAsia="Palatino Linotype" w:hAnsi="Palatino Linotype" w:cs="Palatino Linotype"/>
          <w:b/>
          <w:sz w:val="22"/>
          <w:szCs w:val="22"/>
        </w:rPr>
        <w:t xml:space="preserve">VOTO DISIDENTE </w:t>
      </w:r>
      <w:r>
        <w:rPr>
          <w:rFonts w:ascii="Palatino Linotype" w:eastAsia="Palatino Linotype" w:hAnsi="Palatino Linotype" w:cs="Palatino Linotype"/>
          <w:sz w:val="22"/>
          <w:szCs w:val="22"/>
        </w:rPr>
        <w:t xml:space="preserve">respecto de la resolución dictada en el Recurso de Revisión </w:t>
      </w:r>
      <w:r w:rsidR="00621D28" w:rsidRPr="00CB5F85">
        <w:rPr>
          <w:rFonts w:ascii="Palatino Linotype" w:eastAsia="Palatino Linotype" w:hAnsi="Palatino Linotype" w:cs="Palatino Linotype"/>
          <w:b/>
          <w:bCs/>
          <w:sz w:val="22"/>
          <w:szCs w:val="22"/>
        </w:rPr>
        <w:t>12729/INFOEM/IP/RR/2022</w:t>
      </w:r>
      <w:r w:rsidR="0055673A">
        <w:rPr>
          <w:rFonts w:ascii="Palatino Linotype" w:eastAsia="Palatino Linotype" w:hAnsi="Palatino Linotype" w:cs="Palatino Linotype"/>
          <w:b/>
          <w:bCs/>
          <w:sz w:val="22"/>
          <w:szCs w:val="22"/>
        </w:rPr>
        <w:t xml:space="preserve">, </w:t>
      </w:r>
      <w:r w:rsidR="00621D28" w:rsidRPr="00CB5F85">
        <w:rPr>
          <w:rFonts w:ascii="Palatino Linotype" w:eastAsia="Palatino Linotype" w:hAnsi="Palatino Linotype" w:cs="Palatino Linotype"/>
          <w:b/>
          <w:bCs/>
          <w:sz w:val="22"/>
          <w:szCs w:val="22"/>
        </w:rPr>
        <w:t>12730/INFOEM/IP/RR/2022</w:t>
      </w:r>
      <w:r w:rsidR="0055673A">
        <w:rPr>
          <w:rFonts w:ascii="Palatino Linotype" w:eastAsia="Palatino Linotype" w:hAnsi="Palatino Linotype" w:cs="Palatino Linotype"/>
          <w:b/>
          <w:bCs/>
          <w:sz w:val="22"/>
          <w:szCs w:val="22"/>
        </w:rPr>
        <w:t>,</w:t>
      </w:r>
      <w:r w:rsidR="00621D28" w:rsidRPr="00CB5F85">
        <w:rPr>
          <w:rFonts w:ascii="Palatino Linotype" w:eastAsia="Palatino Linotype" w:hAnsi="Palatino Linotype" w:cs="Palatino Linotype"/>
          <w:b/>
          <w:bCs/>
          <w:sz w:val="22"/>
          <w:szCs w:val="22"/>
        </w:rPr>
        <w:t xml:space="preserve"> 12731/INFOEM/IP/RR/2022, 12733/INFOEM/IP/RR/2022, 12734/INFOEM/IP/RR/2022 y 13378/INFOEM/IP/RR/2022</w:t>
      </w:r>
      <w:r w:rsidR="0055673A">
        <w:rPr>
          <w:rFonts w:ascii="Palatino Linotype" w:eastAsia="Palatino Linotype" w:hAnsi="Palatino Linotype" w:cs="Palatino Linotype"/>
          <w:b/>
          <w:bCs/>
          <w:sz w:val="22"/>
          <w:szCs w:val="22"/>
        </w:rPr>
        <w:t xml:space="preserve"> acumulados</w:t>
      </w:r>
      <w:r>
        <w:rPr>
          <w:rFonts w:ascii="Palatino Linotype" w:eastAsia="Palatino Linotype" w:hAnsi="Palatino Linotype" w:cs="Palatino Linotype"/>
          <w:b/>
          <w:color w:val="000000"/>
          <w:sz w:val="22"/>
          <w:szCs w:val="22"/>
        </w:rPr>
        <w:t>,</w:t>
      </w:r>
      <w:r>
        <w:rPr>
          <w:rFonts w:ascii="Palatino Linotype" w:eastAsia="Palatino Linotype" w:hAnsi="Palatino Linotype" w:cs="Palatino Linotype"/>
          <w:sz w:val="22"/>
          <w:szCs w:val="22"/>
        </w:rPr>
        <w:t xml:space="preserve"> pronunciada por el Pleno de este Instituto ante el proyecto presentado </w:t>
      </w:r>
      <w:r w:rsidR="00CB5F85" w:rsidRPr="0040517F">
        <w:rPr>
          <w:rFonts w:ascii="Palatino Linotype" w:hAnsi="Palatino Linotype" w:cs="Arial"/>
          <w:sz w:val="22"/>
          <w:szCs w:val="22"/>
        </w:rPr>
        <w:t xml:space="preserve">por </w:t>
      </w:r>
      <w:r w:rsidR="00CB5F85">
        <w:rPr>
          <w:rFonts w:ascii="Palatino Linotype" w:hAnsi="Palatino Linotype" w:cs="Arial"/>
          <w:sz w:val="22"/>
          <w:szCs w:val="22"/>
        </w:rPr>
        <w:t>la</w:t>
      </w:r>
      <w:r w:rsidR="00CB5F85" w:rsidRPr="0040517F">
        <w:rPr>
          <w:rFonts w:ascii="Palatino Linotype" w:hAnsi="Palatino Linotype" w:cs="Arial"/>
          <w:sz w:val="22"/>
          <w:szCs w:val="22"/>
        </w:rPr>
        <w:t xml:space="preserve"> </w:t>
      </w:r>
      <w:r w:rsidR="00CB5F85" w:rsidRPr="0040517F">
        <w:rPr>
          <w:rFonts w:ascii="Palatino Linotype" w:hAnsi="Palatino Linotype" w:cs="Arial"/>
          <w:b/>
          <w:sz w:val="22"/>
          <w:szCs w:val="22"/>
        </w:rPr>
        <w:t>Comisionad</w:t>
      </w:r>
      <w:r w:rsidR="00CB5F85">
        <w:rPr>
          <w:rFonts w:ascii="Palatino Linotype" w:hAnsi="Palatino Linotype" w:cs="Arial"/>
          <w:b/>
          <w:sz w:val="22"/>
          <w:szCs w:val="22"/>
        </w:rPr>
        <w:t>a Guadalupe Rodríguez Peña</w:t>
      </w:r>
      <w:r w:rsidR="00CB5F85" w:rsidRPr="0040517F">
        <w:rPr>
          <w:rFonts w:ascii="Palatino Linotype" w:hAnsi="Palatino Linotype" w:cs="Arial"/>
          <w:sz w:val="22"/>
          <w:szCs w:val="22"/>
        </w:rPr>
        <w:t>.</w:t>
      </w:r>
    </w:p>
    <w:p w14:paraId="4393983A" w14:textId="77777777" w:rsidR="00CB5F85" w:rsidRPr="0040517F" w:rsidRDefault="00CB5F85" w:rsidP="00CB5F85">
      <w:pPr>
        <w:spacing w:line="360" w:lineRule="auto"/>
        <w:contextualSpacing/>
        <w:jc w:val="both"/>
        <w:rPr>
          <w:rFonts w:ascii="Palatino Linotype" w:hAnsi="Palatino Linotype" w:cs="Arial"/>
          <w:sz w:val="22"/>
          <w:szCs w:val="22"/>
        </w:rPr>
      </w:pPr>
    </w:p>
    <w:p w14:paraId="1043B221" w14:textId="77777777" w:rsidR="00CB5F85" w:rsidRPr="0040517F" w:rsidRDefault="00CB5F85" w:rsidP="00CB5F85">
      <w:pPr>
        <w:spacing w:line="360" w:lineRule="auto"/>
        <w:contextualSpacing/>
        <w:jc w:val="both"/>
        <w:rPr>
          <w:rFonts w:ascii="Palatino Linotype" w:hAnsi="Palatino Linotype"/>
          <w:sz w:val="22"/>
          <w:szCs w:val="22"/>
        </w:rPr>
      </w:pPr>
      <w:r w:rsidRPr="0040517F">
        <w:rPr>
          <w:rFonts w:ascii="Palatino Linotype" w:hAnsi="Palatino Linotype"/>
          <w:sz w:val="22"/>
          <w:szCs w:val="22"/>
        </w:rPr>
        <w:t>Es de destacar, que la suscrita no coincide con el estudio realizado en la Resolución del Recurso de Revisión, en atención a las consideraciones que se señalan enseguida:</w:t>
      </w:r>
    </w:p>
    <w:p w14:paraId="6B89286C" w14:textId="1015534A" w:rsidR="00CE34B4" w:rsidRDefault="00CE34B4" w:rsidP="00CB5F85">
      <w:pPr>
        <w:spacing w:line="360" w:lineRule="auto"/>
        <w:jc w:val="both"/>
        <w:rPr>
          <w:rFonts w:ascii="Palatino Linotype" w:eastAsia="Palatino Linotype" w:hAnsi="Palatino Linotype" w:cs="Palatino Linotype"/>
          <w:sz w:val="22"/>
          <w:szCs w:val="22"/>
        </w:rPr>
      </w:pPr>
    </w:p>
    <w:p w14:paraId="533A91D0" w14:textId="027EF458" w:rsidR="00CE34B4" w:rsidRDefault="000E0454">
      <w:pPr>
        <w:spacing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sz w:val="22"/>
          <w:szCs w:val="22"/>
        </w:rPr>
        <w:t xml:space="preserve">Tal y como quedó asentado en la resolución materia del presente voto, el particular requirió del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en las Solicitudes de </w:t>
      </w:r>
      <w:r w:rsidR="00223E0A">
        <w:rPr>
          <w:rFonts w:ascii="Palatino Linotype" w:eastAsia="Palatino Linotype" w:hAnsi="Palatino Linotype" w:cs="Palatino Linotype"/>
          <w:sz w:val="22"/>
          <w:szCs w:val="22"/>
        </w:rPr>
        <w:t>Información, lo</w:t>
      </w:r>
      <w:r>
        <w:rPr>
          <w:rFonts w:ascii="Palatino Linotype" w:eastAsia="Palatino Linotype" w:hAnsi="Palatino Linotype" w:cs="Palatino Linotype"/>
          <w:sz w:val="22"/>
          <w:szCs w:val="22"/>
        </w:rPr>
        <w:t xml:space="preserve"> siguiente:</w:t>
      </w:r>
    </w:p>
    <w:tbl>
      <w:tblPr>
        <w:tblStyle w:val="a"/>
        <w:tblW w:w="793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714"/>
        <w:gridCol w:w="5224"/>
      </w:tblGrid>
      <w:tr w:rsidR="00CE34B4" w14:paraId="5B7BFFAB" w14:textId="77777777">
        <w:trPr>
          <w:trHeight w:val="315"/>
          <w:tblHeader/>
          <w:jc w:val="center"/>
        </w:trPr>
        <w:tc>
          <w:tcPr>
            <w:tcW w:w="2714" w:type="dxa"/>
            <w:shd w:val="clear" w:color="auto" w:fill="auto"/>
          </w:tcPr>
          <w:p w14:paraId="08F8B8A0" w14:textId="77777777" w:rsidR="00CE34B4" w:rsidRDefault="000E0454">
            <w:pPr>
              <w:spacing w:line="276" w:lineRule="auto"/>
              <w:jc w:val="center"/>
              <w:rPr>
                <w:rFonts w:ascii="Palatino Linotype" w:eastAsia="Palatino Linotype" w:hAnsi="Palatino Linotype" w:cs="Palatino Linotype"/>
                <w:color w:val="FFFFFF"/>
                <w:sz w:val="20"/>
                <w:szCs w:val="20"/>
              </w:rPr>
            </w:pPr>
            <w:bookmarkStart w:id="0" w:name="_gjdgxs" w:colFirst="0" w:colLast="0"/>
            <w:bookmarkEnd w:id="0"/>
            <w:r>
              <w:rPr>
                <w:rFonts w:ascii="Palatino Linotype" w:eastAsia="Palatino Linotype" w:hAnsi="Palatino Linotype" w:cs="Palatino Linotype"/>
                <w:color w:val="FFFFFF"/>
                <w:sz w:val="20"/>
                <w:szCs w:val="20"/>
              </w:rPr>
              <w:t xml:space="preserve">Folio </w:t>
            </w:r>
          </w:p>
        </w:tc>
        <w:tc>
          <w:tcPr>
            <w:tcW w:w="5224" w:type="dxa"/>
            <w:shd w:val="clear" w:color="auto" w:fill="auto"/>
          </w:tcPr>
          <w:p w14:paraId="48CF805B" w14:textId="77777777" w:rsidR="00CE34B4" w:rsidRDefault="000E0454">
            <w:pPr>
              <w:spacing w:line="276" w:lineRule="auto"/>
              <w:jc w:val="center"/>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FFFFFF"/>
                <w:sz w:val="20"/>
                <w:szCs w:val="20"/>
              </w:rPr>
              <w:t xml:space="preserve">Solicitud </w:t>
            </w:r>
          </w:p>
        </w:tc>
      </w:tr>
    </w:tbl>
    <w:p w14:paraId="2F25A60A" w14:textId="77777777" w:rsidR="00223E0A" w:rsidRDefault="00223E0A" w:rsidP="00223E0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Solicitud 00282/ATLACOM/IP/2022:</w:t>
      </w:r>
    </w:p>
    <w:p w14:paraId="525F938A" w14:textId="77777777" w:rsidR="00223E0A" w:rsidRDefault="00223E0A" w:rsidP="00223E0A">
      <w:pPr>
        <w:spacing w:before="240" w:after="240"/>
        <w:ind w:left="850"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“recibos de </w:t>
      </w:r>
      <w:proofErr w:type="spellStart"/>
      <w:r>
        <w:rPr>
          <w:rFonts w:ascii="Palatino Linotype" w:eastAsia="Palatino Linotype" w:hAnsi="Palatino Linotype" w:cs="Palatino Linotype"/>
          <w:i/>
          <w:color w:val="000000"/>
          <w:sz w:val="22"/>
          <w:szCs w:val="22"/>
        </w:rPr>
        <w:t>nomina</w:t>
      </w:r>
      <w:proofErr w:type="spellEnd"/>
      <w:r>
        <w:rPr>
          <w:rFonts w:ascii="Palatino Linotype" w:eastAsia="Palatino Linotype" w:hAnsi="Palatino Linotype" w:cs="Palatino Linotype"/>
          <w:i/>
          <w:color w:val="000000"/>
          <w:sz w:val="22"/>
          <w:szCs w:val="22"/>
        </w:rPr>
        <w:t xml:space="preserve"> de la quincena 31 de mayo 2022 de todo el personal” (Sic)</w:t>
      </w:r>
    </w:p>
    <w:p w14:paraId="37AC0108" w14:textId="77777777" w:rsidR="00223E0A" w:rsidRDefault="00223E0A" w:rsidP="00223E0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Solicitud 00284/ATLACOM/IP/2022:</w:t>
      </w:r>
    </w:p>
    <w:p w14:paraId="5CB058F6" w14:textId="77777777" w:rsidR="00223E0A" w:rsidRDefault="00223E0A" w:rsidP="00223E0A">
      <w:pPr>
        <w:spacing w:before="240" w:after="240"/>
        <w:ind w:left="850"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“El </w:t>
      </w:r>
      <w:proofErr w:type="spellStart"/>
      <w:r>
        <w:rPr>
          <w:rFonts w:ascii="Palatino Linotype" w:eastAsia="Palatino Linotype" w:hAnsi="Palatino Linotype" w:cs="Palatino Linotype"/>
          <w:i/>
          <w:color w:val="000000"/>
          <w:sz w:val="22"/>
          <w:szCs w:val="22"/>
        </w:rPr>
        <w:t>curriculum</w:t>
      </w:r>
      <w:proofErr w:type="spellEnd"/>
      <w:r>
        <w:rPr>
          <w:rFonts w:ascii="Palatino Linotype" w:eastAsia="Palatino Linotype" w:hAnsi="Palatino Linotype" w:cs="Palatino Linotype"/>
          <w:i/>
          <w:color w:val="000000"/>
          <w:sz w:val="22"/>
          <w:szCs w:val="22"/>
        </w:rPr>
        <w:t xml:space="preserve"> vitae en extenso y con documentos probatorios así como cédula profesional de todo el personal del ayuntamiento del año 2022” (Sic)</w:t>
      </w:r>
    </w:p>
    <w:p w14:paraId="7451B306" w14:textId="77777777" w:rsidR="00223E0A" w:rsidRDefault="00223E0A" w:rsidP="00223E0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Solicitud 00285/ATLACOM/IP/2022:</w:t>
      </w:r>
    </w:p>
    <w:p w14:paraId="7D4DEF54" w14:textId="77777777" w:rsidR="00223E0A" w:rsidRDefault="00223E0A" w:rsidP="00223E0A">
      <w:pPr>
        <w:spacing w:before="240" w:after="240"/>
        <w:ind w:left="850"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“Requiero </w:t>
      </w:r>
      <w:proofErr w:type="gramStart"/>
      <w:r>
        <w:rPr>
          <w:rFonts w:ascii="Palatino Linotype" w:eastAsia="Palatino Linotype" w:hAnsi="Palatino Linotype" w:cs="Palatino Linotype"/>
          <w:i/>
          <w:color w:val="000000"/>
          <w:sz w:val="22"/>
          <w:szCs w:val="22"/>
        </w:rPr>
        <w:t>saber :</w:t>
      </w:r>
      <w:proofErr w:type="gramEnd"/>
      <w:r>
        <w:rPr>
          <w:rFonts w:ascii="Palatino Linotype" w:eastAsia="Palatino Linotype" w:hAnsi="Palatino Linotype" w:cs="Palatino Linotype"/>
          <w:i/>
          <w:color w:val="000000"/>
          <w:sz w:val="22"/>
          <w:szCs w:val="22"/>
        </w:rPr>
        <w:t xml:space="preserve"> 1-nombres y cargos de todos los nuevos mandos medios y superiores. </w:t>
      </w:r>
      <w:proofErr w:type="spellStart"/>
      <w:proofErr w:type="gramStart"/>
      <w:r>
        <w:rPr>
          <w:rFonts w:ascii="Palatino Linotype" w:eastAsia="Palatino Linotype" w:hAnsi="Palatino Linotype" w:cs="Palatino Linotype"/>
          <w:i/>
          <w:color w:val="000000"/>
          <w:sz w:val="22"/>
          <w:szCs w:val="22"/>
        </w:rPr>
        <w:t>asi</w:t>
      </w:r>
      <w:proofErr w:type="spellEnd"/>
      <w:proofErr w:type="gramEnd"/>
      <w:r>
        <w:rPr>
          <w:rFonts w:ascii="Palatino Linotype" w:eastAsia="Palatino Linotype" w:hAnsi="Palatino Linotype" w:cs="Palatino Linotype"/>
          <w:i/>
          <w:color w:val="000000"/>
          <w:sz w:val="22"/>
          <w:szCs w:val="22"/>
        </w:rPr>
        <w:t xml:space="preserve"> como </w:t>
      </w:r>
      <w:proofErr w:type="spellStart"/>
      <w:r>
        <w:rPr>
          <w:rFonts w:ascii="Palatino Linotype" w:eastAsia="Palatino Linotype" w:hAnsi="Palatino Linotype" w:cs="Palatino Linotype"/>
          <w:i/>
          <w:color w:val="000000"/>
          <w:sz w:val="22"/>
          <w:szCs w:val="22"/>
        </w:rPr>
        <w:t>cuales</w:t>
      </w:r>
      <w:proofErr w:type="spellEnd"/>
      <w:r>
        <w:rPr>
          <w:rFonts w:ascii="Palatino Linotype" w:eastAsia="Palatino Linotype" w:hAnsi="Palatino Linotype" w:cs="Palatino Linotype"/>
          <w:i/>
          <w:color w:val="000000"/>
          <w:sz w:val="22"/>
          <w:szCs w:val="22"/>
        </w:rPr>
        <w:t xml:space="preserve"> son sus salarios brutos y netos. 2-a cuanto personal a despedido, de que área. Especificar su nombre completo y si fue liquidado y </w:t>
      </w:r>
      <w:proofErr w:type="spellStart"/>
      <w:r>
        <w:rPr>
          <w:rFonts w:ascii="Palatino Linotype" w:eastAsia="Palatino Linotype" w:hAnsi="Palatino Linotype" w:cs="Palatino Linotype"/>
          <w:i/>
          <w:color w:val="000000"/>
          <w:sz w:val="22"/>
          <w:szCs w:val="22"/>
        </w:rPr>
        <w:t>cual</w:t>
      </w:r>
      <w:proofErr w:type="spellEnd"/>
      <w:r>
        <w:rPr>
          <w:rFonts w:ascii="Palatino Linotype" w:eastAsia="Palatino Linotype" w:hAnsi="Palatino Linotype" w:cs="Palatino Linotype"/>
          <w:i/>
          <w:color w:val="000000"/>
          <w:sz w:val="22"/>
          <w:szCs w:val="22"/>
        </w:rPr>
        <w:t xml:space="preserve"> fue el monto de liquidación. 3 currículos de todos los nuevos mandos medios y superiores incluyendo el de la presidente municipal. 4 las certificaciones que acrediten que son competentes para desempeñarse en el cargo. 5-acta de cabildo donde se les toma protesta a todos los mandos medios y superiores. 6-nombramiento de todos los nuevos mandos medios y superiores. 7- presupuesto aprobado para el ejercicio 2022. 8- La lista de proveedores con los que trabaja la administración 2022” (Sic)</w:t>
      </w:r>
    </w:p>
    <w:p w14:paraId="31E356FD" w14:textId="77777777" w:rsidR="00223E0A" w:rsidRDefault="00223E0A" w:rsidP="00223E0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Solicitud 00267/ATLACOM/IP/2022:</w:t>
      </w:r>
    </w:p>
    <w:p w14:paraId="798CE9EB" w14:textId="77777777" w:rsidR="00223E0A" w:rsidRDefault="00223E0A" w:rsidP="00223E0A">
      <w:pPr>
        <w:spacing w:before="240" w:after="240"/>
        <w:ind w:left="850"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roofErr w:type="spellStart"/>
      <w:r>
        <w:rPr>
          <w:rFonts w:ascii="Palatino Linotype" w:eastAsia="Palatino Linotype" w:hAnsi="Palatino Linotype" w:cs="Palatino Linotype"/>
          <w:i/>
          <w:color w:val="000000"/>
          <w:sz w:val="22"/>
          <w:szCs w:val="22"/>
        </w:rPr>
        <w:t>ultimos</w:t>
      </w:r>
      <w:proofErr w:type="spellEnd"/>
      <w:r>
        <w:rPr>
          <w:rFonts w:ascii="Palatino Linotype" w:eastAsia="Palatino Linotype" w:hAnsi="Palatino Linotype" w:cs="Palatino Linotype"/>
          <w:i/>
          <w:color w:val="000000"/>
          <w:sz w:val="22"/>
          <w:szCs w:val="22"/>
        </w:rPr>
        <w:t xml:space="preserve"> recibos de </w:t>
      </w:r>
      <w:proofErr w:type="spellStart"/>
      <w:r>
        <w:rPr>
          <w:rFonts w:ascii="Palatino Linotype" w:eastAsia="Palatino Linotype" w:hAnsi="Palatino Linotype" w:cs="Palatino Linotype"/>
          <w:i/>
          <w:color w:val="000000"/>
          <w:sz w:val="22"/>
          <w:szCs w:val="22"/>
        </w:rPr>
        <w:t>nomina</w:t>
      </w:r>
      <w:proofErr w:type="spellEnd"/>
      <w:r>
        <w:rPr>
          <w:rFonts w:ascii="Palatino Linotype" w:eastAsia="Palatino Linotype" w:hAnsi="Palatino Linotype" w:cs="Palatino Linotype"/>
          <w:i/>
          <w:color w:val="000000"/>
          <w:sz w:val="22"/>
          <w:szCs w:val="22"/>
        </w:rPr>
        <w:t xml:space="preserve"> del personal que dieron de baja, de la última quince de junio 2022” (Sic)</w:t>
      </w:r>
    </w:p>
    <w:p w14:paraId="2DF6DD8D" w14:textId="77777777" w:rsidR="00223E0A" w:rsidRDefault="00223E0A" w:rsidP="00223E0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Solicitud 00268/ATLACOM/IP/2022:</w:t>
      </w:r>
    </w:p>
    <w:p w14:paraId="729E2364" w14:textId="77777777" w:rsidR="00223E0A" w:rsidRDefault="00223E0A" w:rsidP="00223E0A">
      <w:pPr>
        <w:spacing w:before="240" w:after="240"/>
        <w:ind w:left="850"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“quiero los </w:t>
      </w:r>
      <w:proofErr w:type="spellStart"/>
      <w:r>
        <w:rPr>
          <w:rFonts w:ascii="Palatino Linotype" w:eastAsia="Palatino Linotype" w:hAnsi="Palatino Linotype" w:cs="Palatino Linotype"/>
          <w:i/>
          <w:color w:val="000000"/>
          <w:sz w:val="22"/>
          <w:szCs w:val="22"/>
        </w:rPr>
        <w:t>titulos</w:t>
      </w:r>
      <w:proofErr w:type="spellEnd"/>
      <w:r>
        <w:rPr>
          <w:rFonts w:ascii="Palatino Linotype" w:eastAsia="Palatino Linotype" w:hAnsi="Palatino Linotype" w:cs="Palatino Linotype"/>
          <w:i/>
          <w:color w:val="000000"/>
          <w:sz w:val="22"/>
          <w:szCs w:val="22"/>
        </w:rPr>
        <w:t xml:space="preserve"> de todos los directores y coordinadores, ya que muchos firman como profesionales y no lo son, </w:t>
      </w:r>
      <w:proofErr w:type="spellStart"/>
      <w:r>
        <w:rPr>
          <w:rFonts w:ascii="Palatino Linotype" w:eastAsia="Palatino Linotype" w:hAnsi="Palatino Linotype" w:cs="Palatino Linotype"/>
          <w:i/>
          <w:color w:val="000000"/>
          <w:sz w:val="22"/>
          <w:szCs w:val="22"/>
        </w:rPr>
        <w:t>asi</w:t>
      </w:r>
      <w:proofErr w:type="spellEnd"/>
      <w:r>
        <w:rPr>
          <w:rFonts w:ascii="Palatino Linotype" w:eastAsia="Palatino Linotype" w:hAnsi="Palatino Linotype" w:cs="Palatino Linotype"/>
          <w:i/>
          <w:color w:val="000000"/>
          <w:sz w:val="22"/>
          <w:szCs w:val="22"/>
        </w:rPr>
        <w:t xml:space="preserve"> como sus </w:t>
      </w:r>
      <w:proofErr w:type="spellStart"/>
      <w:r>
        <w:rPr>
          <w:rFonts w:ascii="Palatino Linotype" w:eastAsia="Palatino Linotype" w:hAnsi="Palatino Linotype" w:cs="Palatino Linotype"/>
          <w:i/>
          <w:color w:val="000000"/>
          <w:sz w:val="22"/>
          <w:szCs w:val="22"/>
        </w:rPr>
        <w:t>currilum</w:t>
      </w:r>
      <w:proofErr w:type="spellEnd"/>
      <w:r>
        <w:rPr>
          <w:rFonts w:ascii="Palatino Linotype" w:eastAsia="Palatino Linotype" w:hAnsi="Palatino Linotype" w:cs="Palatino Linotype"/>
          <w:i/>
          <w:color w:val="000000"/>
          <w:sz w:val="22"/>
          <w:szCs w:val="22"/>
        </w:rPr>
        <w:t>” (Sic)</w:t>
      </w:r>
    </w:p>
    <w:p w14:paraId="37C0A3DF" w14:textId="77777777" w:rsidR="00223E0A" w:rsidRDefault="00223E0A" w:rsidP="00223E0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Solicitud 00318/ATLACOM/IP/2022:</w:t>
      </w:r>
    </w:p>
    <w:p w14:paraId="745B7541" w14:textId="77777777" w:rsidR="00223E0A" w:rsidRDefault="00223E0A" w:rsidP="00223E0A">
      <w:pPr>
        <w:spacing w:before="240" w:after="240"/>
        <w:ind w:left="850"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“Solicito los recibos de </w:t>
      </w:r>
      <w:proofErr w:type="spellStart"/>
      <w:r>
        <w:rPr>
          <w:rFonts w:ascii="Palatino Linotype" w:eastAsia="Palatino Linotype" w:hAnsi="Palatino Linotype" w:cs="Palatino Linotype"/>
          <w:i/>
          <w:color w:val="000000"/>
          <w:sz w:val="22"/>
          <w:szCs w:val="22"/>
        </w:rPr>
        <w:t>nomina</w:t>
      </w:r>
      <w:proofErr w:type="spellEnd"/>
      <w:r>
        <w:rPr>
          <w:rFonts w:ascii="Palatino Linotype" w:eastAsia="Palatino Linotype" w:hAnsi="Palatino Linotype" w:cs="Palatino Linotype"/>
          <w:i/>
          <w:color w:val="000000"/>
          <w:sz w:val="22"/>
          <w:szCs w:val="22"/>
        </w:rPr>
        <w:t xml:space="preserve"> de todos los servidores </w:t>
      </w:r>
      <w:proofErr w:type="spellStart"/>
      <w:r>
        <w:rPr>
          <w:rFonts w:ascii="Palatino Linotype" w:eastAsia="Palatino Linotype" w:hAnsi="Palatino Linotype" w:cs="Palatino Linotype"/>
          <w:i/>
          <w:color w:val="000000"/>
          <w:sz w:val="22"/>
          <w:szCs w:val="22"/>
        </w:rPr>
        <w:t>publicos</w:t>
      </w:r>
      <w:proofErr w:type="spellEnd"/>
      <w:r>
        <w:rPr>
          <w:rFonts w:ascii="Palatino Linotype" w:eastAsia="Palatino Linotype" w:hAnsi="Palatino Linotype" w:cs="Palatino Linotype"/>
          <w:i/>
          <w:color w:val="000000"/>
          <w:sz w:val="22"/>
          <w:szCs w:val="22"/>
        </w:rPr>
        <w:t xml:space="preserve"> del ayuntamiento del 15 d </w:t>
      </w:r>
      <w:proofErr w:type="spellStart"/>
      <w:r>
        <w:rPr>
          <w:rFonts w:ascii="Palatino Linotype" w:eastAsia="Palatino Linotype" w:hAnsi="Palatino Linotype" w:cs="Palatino Linotype"/>
          <w:i/>
          <w:color w:val="000000"/>
          <w:sz w:val="22"/>
          <w:szCs w:val="22"/>
        </w:rPr>
        <w:t>ejunio</w:t>
      </w:r>
      <w:proofErr w:type="spellEnd"/>
      <w:r>
        <w:rPr>
          <w:rFonts w:ascii="Palatino Linotype" w:eastAsia="Palatino Linotype" w:hAnsi="Palatino Linotype" w:cs="Palatino Linotype"/>
          <w:i/>
          <w:color w:val="000000"/>
          <w:sz w:val="22"/>
          <w:szCs w:val="22"/>
        </w:rPr>
        <w:t xml:space="preserve"> de 2022” (Sic)</w:t>
      </w:r>
    </w:p>
    <w:p w14:paraId="3F0C3071" w14:textId="77777777" w:rsidR="00CE34B4" w:rsidRDefault="00CE34B4">
      <w:pPr>
        <w:spacing w:line="360" w:lineRule="auto"/>
        <w:ind w:left="567" w:right="616"/>
        <w:jc w:val="both"/>
        <w:rPr>
          <w:rFonts w:ascii="Palatino Linotype" w:eastAsia="Palatino Linotype" w:hAnsi="Palatino Linotype" w:cs="Palatino Linotype"/>
          <w:b/>
          <w:sz w:val="20"/>
          <w:szCs w:val="20"/>
        </w:rPr>
      </w:pPr>
    </w:p>
    <w:p w14:paraId="66F7EE92" w14:textId="1CA8CFC1" w:rsidR="00CE34B4" w:rsidRDefault="000E045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respuesta, </w:t>
      </w:r>
      <w:r>
        <w:rPr>
          <w:rFonts w:ascii="Palatino Linotype" w:eastAsia="Palatino Linotype" w:hAnsi="Palatino Linotype" w:cs="Palatino Linotype"/>
          <w:b/>
          <w:sz w:val="22"/>
          <w:szCs w:val="22"/>
        </w:rPr>
        <w:t xml:space="preserve">EL SUJETO OBLIGADO </w:t>
      </w:r>
      <w:r>
        <w:rPr>
          <w:rFonts w:ascii="Palatino Linotype" w:eastAsia="Palatino Linotype" w:hAnsi="Palatino Linotype" w:cs="Palatino Linotype"/>
          <w:sz w:val="22"/>
          <w:szCs w:val="22"/>
        </w:rPr>
        <w:t>refirió lo que se cita a continuación:</w:t>
      </w:r>
    </w:p>
    <w:p w14:paraId="38A16362" w14:textId="77777777" w:rsidR="00223E0A" w:rsidRPr="00223E0A" w:rsidRDefault="00223E0A" w:rsidP="00223E0A">
      <w:pPr>
        <w:spacing w:before="240" w:after="240" w:line="360" w:lineRule="auto"/>
        <w:jc w:val="both"/>
        <w:rPr>
          <w:rFonts w:ascii="Palatino Linotype" w:eastAsia="Palatino Linotype" w:hAnsi="Palatino Linotype" w:cs="Palatino Linotype"/>
          <w:b/>
          <w:sz w:val="22"/>
          <w:szCs w:val="22"/>
        </w:rPr>
      </w:pPr>
      <w:r w:rsidRPr="00223E0A">
        <w:rPr>
          <w:rFonts w:ascii="Palatino Linotype" w:eastAsia="Palatino Linotype" w:hAnsi="Palatino Linotype" w:cs="Palatino Linotype"/>
          <w:b/>
          <w:sz w:val="22"/>
          <w:szCs w:val="22"/>
        </w:rPr>
        <w:lastRenderedPageBreak/>
        <w:t>Solicitud 00282/ATLACOM/IP/2022:</w:t>
      </w:r>
    </w:p>
    <w:p w14:paraId="226E743B" w14:textId="77777777" w:rsidR="00223E0A" w:rsidRPr="00223E0A" w:rsidRDefault="00223E0A" w:rsidP="00223E0A">
      <w:pPr>
        <w:spacing w:before="240"/>
        <w:ind w:left="851" w:right="902"/>
        <w:jc w:val="both"/>
        <w:rPr>
          <w:rFonts w:ascii="Palatino Linotype" w:eastAsia="Palatino Linotype" w:hAnsi="Palatino Linotype" w:cs="Palatino Linotype"/>
          <w:i/>
          <w:color w:val="000000"/>
          <w:sz w:val="22"/>
          <w:szCs w:val="22"/>
        </w:rPr>
      </w:pPr>
      <w:r w:rsidRPr="00223E0A">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6DB5CF" w14:textId="77777777" w:rsidR="00223E0A" w:rsidRPr="00223E0A" w:rsidRDefault="00223E0A" w:rsidP="00223E0A">
      <w:pPr>
        <w:ind w:left="851" w:right="902"/>
        <w:jc w:val="both"/>
        <w:rPr>
          <w:rFonts w:ascii="Palatino Linotype" w:eastAsia="Palatino Linotype" w:hAnsi="Palatino Linotype" w:cs="Palatino Linotype"/>
          <w:i/>
          <w:color w:val="000000"/>
          <w:sz w:val="22"/>
          <w:szCs w:val="22"/>
        </w:rPr>
      </w:pPr>
      <w:r w:rsidRPr="00223E0A">
        <w:rPr>
          <w:rFonts w:ascii="Palatino Linotype" w:eastAsia="Palatino Linotype" w:hAnsi="Palatino Linotype" w:cs="Palatino Linotype"/>
          <w:i/>
          <w:color w:val="000000"/>
          <w:sz w:val="22"/>
          <w:szCs w:val="22"/>
        </w:rPr>
        <w:t xml:space="preserve">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dicho requerimiento de información en versión pública aprobada en el comité de Transparencia sesión 29a Finalmente, hacer de su conocimiento que el recurso de revisión, es una garantía secundaria, mediante la cual, se puede subsanar cualquier posible afectación a su derecho de acceso a la información (Art. 176) y que </w:t>
      </w:r>
      <w:proofErr w:type="spellStart"/>
      <w:r w:rsidRPr="00223E0A">
        <w:rPr>
          <w:rFonts w:ascii="Palatino Linotype" w:eastAsia="Palatino Linotype" w:hAnsi="Palatino Linotype" w:cs="Palatino Linotype"/>
          <w:i/>
          <w:color w:val="000000"/>
          <w:sz w:val="22"/>
          <w:szCs w:val="22"/>
        </w:rPr>
        <w:t>esta</w:t>
      </w:r>
      <w:proofErr w:type="spellEnd"/>
      <w:r w:rsidRPr="00223E0A">
        <w:rPr>
          <w:rFonts w:ascii="Palatino Linotype" w:eastAsia="Palatino Linotype" w:hAnsi="Palatino Linotype" w:cs="Palatino Linotype"/>
          <w:i/>
          <w:color w:val="000000"/>
          <w:sz w:val="22"/>
          <w:szCs w:val="22"/>
        </w:rPr>
        <w:t xml:space="preserve"> contemplada en los causales establecidos en el artículo 179,incisos I al XIV. Sin otro particular de momento, quedo atenta.</w:t>
      </w:r>
    </w:p>
    <w:p w14:paraId="45E4666B" w14:textId="77777777" w:rsidR="00223E0A" w:rsidRPr="00223E0A" w:rsidRDefault="00223E0A" w:rsidP="00223E0A">
      <w:pPr>
        <w:ind w:left="851" w:right="902"/>
        <w:jc w:val="both"/>
        <w:rPr>
          <w:rFonts w:ascii="Palatino Linotype" w:eastAsia="Palatino Linotype" w:hAnsi="Palatino Linotype" w:cs="Palatino Linotype"/>
          <w:i/>
          <w:color w:val="000000"/>
          <w:sz w:val="22"/>
          <w:szCs w:val="22"/>
        </w:rPr>
      </w:pPr>
      <w:r w:rsidRPr="00223E0A">
        <w:rPr>
          <w:rFonts w:ascii="Palatino Linotype" w:eastAsia="Palatino Linotype" w:hAnsi="Palatino Linotype" w:cs="Palatino Linotype"/>
          <w:i/>
          <w:color w:val="000000"/>
          <w:sz w:val="22"/>
          <w:szCs w:val="22"/>
        </w:rPr>
        <w:t>ATENTAMENTE</w:t>
      </w:r>
    </w:p>
    <w:p w14:paraId="6639F4C2" w14:textId="77777777" w:rsidR="00223E0A" w:rsidRPr="00223E0A" w:rsidRDefault="00223E0A" w:rsidP="00223E0A">
      <w:pPr>
        <w:ind w:left="851" w:right="902"/>
        <w:jc w:val="both"/>
        <w:rPr>
          <w:rFonts w:ascii="Palatino Linotype" w:eastAsia="Palatino Linotype" w:hAnsi="Palatino Linotype" w:cs="Palatino Linotype"/>
          <w:i/>
          <w:color w:val="000000"/>
          <w:sz w:val="22"/>
          <w:szCs w:val="22"/>
        </w:rPr>
      </w:pPr>
      <w:r w:rsidRPr="00223E0A">
        <w:rPr>
          <w:rFonts w:ascii="Palatino Linotype" w:eastAsia="Palatino Linotype" w:hAnsi="Palatino Linotype" w:cs="Palatino Linotype"/>
          <w:i/>
          <w:color w:val="000000"/>
          <w:sz w:val="22"/>
          <w:szCs w:val="22"/>
        </w:rPr>
        <w:t>L.A.I KARLA KARINA TÉLLEZ LARA” (Sic)</w:t>
      </w:r>
    </w:p>
    <w:p w14:paraId="586F97CF" w14:textId="77777777" w:rsidR="00223E0A" w:rsidRPr="00223E0A" w:rsidRDefault="00223E0A" w:rsidP="00223E0A">
      <w:pPr>
        <w:spacing w:after="240" w:line="360" w:lineRule="auto"/>
        <w:jc w:val="both"/>
        <w:rPr>
          <w:rFonts w:ascii="Palatino Linotype" w:eastAsia="Palatino Linotype" w:hAnsi="Palatino Linotype" w:cs="Palatino Linotype"/>
          <w:sz w:val="22"/>
          <w:szCs w:val="22"/>
        </w:rPr>
      </w:pPr>
    </w:p>
    <w:p w14:paraId="4C1FB82A" w14:textId="77777777" w:rsidR="00223E0A" w:rsidRPr="00223E0A" w:rsidRDefault="00223E0A" w:rsidP="00223E0A">
      <w:pPr>
        <w:spacing w:after="240" w:line="360" w:lineRule="auto"/>
        <w:jc w:val="both"/>
        <w:rPr>
          <w:rFonts w:ascii="Palatino Linotype" w:eastAsia="Palatino Linotype" w:hAnsi="Palatino Linotype" w:cs="Palatino Linotype"/>
          <w:sz w:val="22"/>
          <w:szCs w:val="22"/>
        </w:rPr>
      </w:pPr>
      <w:r w:rsidRPr="00223E0A">
        <w:rPr>
          <w:rFonts w:ascii="Palatino Linotype" w:eastAsia="Palatino Linotype" w:hAnsi="Palatino Linotype" w:cs="Palatino Linotype"/>
          <w:sz w:val="22"/>
          <w:szCs w:val="22"/>
        </w:rPr>
        <w:t xml:space="preserve">El </w:t>
      </w:r>
      <w:r w:rsidRPr="00223E0A">
        <w:rPr>
          <w:rFonts w:ascii="Palatino Linotype" w:eastAsia="Palatino Linotype" w:hAnsi="Palatino Linotype" w:cs="Palatino Linotype"/>
          <w:b/>
          <w:sz w:val="22"/>
          <w:szCs w:val="22"/>
        </w:rPr>
        <w:t>SUJETO OBLIGADO</w:t>
      </w:r>
      <w:r w:rsidRPr="00223E0A">
        <w:rPr>
          <w:rFonts w:ascii="Palatino Linotype" w:eastAsia="Palatino Linotype" w:hAnsi="Palatino Linotype" w:cs="Palatino Linotype"/>
          <w:sz w:val="22"/>
          <w:szCs w:val="22"/>
        </w:rPr>
        <w:t>, adjuntó a su respuesta los archivos electrónicos siguientes:</w:t>
      </w:r>
    </w:p>
    <w:p w14:paraId="77E90689" w14:textId="77777777" w:rsidR="00223E0A" w:rsidRPr="00223E0A" w:rsidRDefault="00223E0A" w:rsidP="00223E0A">
      <w:pPr>
        <w:spacing w:after="240" w:line="360" w:lineRule="auto"/>
        <w:jc w:val="both"/>
        <w:rPr>
          <w:rFonts w:ascii="Palatino Linotype" w:eastAsia="Palatino Linotype" w:hAnsi="Palatino Linotype" w:cs="Palatino Linotype"/>
          <w:sz w:val="22"/>
          <w:szCs w:val="22"/>
        </w:rPr>
      </w:pPr>
      <w:r w:rsidRPr="00223E0A">
        <w:rPr>
          <w:rFonts w:ascii="Palatino Linotype" w:eastAsia="Palatino Linotype" w:hAnsi="Palatino Linotype" w:cs="Palatino Linotype"/>
          <w:sz w:val="22"/>
          <w:szCs w:val="22"/>
        </w:rPr>
        <w:t>“</w:t>
      </w:r>
      <w:hyperlink r:id="rId7">
        <w:r w:rsidRPr="00223E0A">
          <w:rPr>
            <w:rFonts w:ascii="Palatino Linotype" w:eastAsia="Palatino Linotype" w:hAnsi="Palatino Linotype" w:cs="Palatino Linotype"/>
            <w:sz w:val="22"/>
            <w:szCs w:val="22"/>
          </w:rPr>
          <w:t>282_RSOL_TM_2022_RECNOM2DAMAYO_2022.pdf</w:t>
        </w:r>
      </w:hyperlink>
      <w:r w:rsidRPr="00223E0A">
        <w:rPr>
          <w:rFonts w:ascii="Palatino Linotype" w:eastAsia="Palatino Linotype" w:hAnsi="Palatino Linotype" w:cs="Palatino Linotype"/>
          <w:sz w:val="22"/>
          <w:szCs w:val="22"/>
        </w:rPr>
        <w:t>”, por medio del cual el Tesorero Municipal del Ayuntamiento de Atlacomulco remitió los recibos de nómina pagados a los servidores públicos que laboral en el Ayuntamiento de Atlacomulco, en el periodo comprendido del 16 al 31 de mayo del 2022, y en versión pública conforme a el acta de la vigésimo novena sesión extraordinaria del 30 de junio del año 2022, constante de 905 recibos de nómina.</w:t>
      </w:r>
    </w:p>
    <w:p w14:paraId="41ACA976" w14:textId="77777777" w:rsidR="00223E0A" w:rsidRPr="00223E0A" w:rsidRDefault="00223E0A" w:rsidP="00223E0A">
      <w:pPr>
        <w:spacing w:after="240" w:line="360" w:lineRule="auto"/>
        <w:jc w:val="both"/>
        <w:rPr>
          <w:rFonts w:ascii="Palatino Linotype" w:eastAsia="Palatino Linotype" w:hAnsi="Palatino Linotype" w:cs="Palatino Linotype"/>
          <w:color w:val="FF0000"/>
          <w:sz w:val="22"/>
          <w:szCs w:val="22"/>
        </w:rPr>
      </w:pPr>
      <w:r w:rsidRPr="00223E0A">
        <w:rPr>
          <w:rFonts w:ascii="Palatino Linotype" w:eastAsia="Palatino Linotype" w:hAnsi="Palatino Linotype" w:cs="Palatino Linotype"/>
          <w:sz w:val="22"/>
          <w:szCs w:val="22"/>
        </w:rPr>
        <w:br/>
        <w:t>“</w:t>
      </w:r>
      <w:hyperlink r:id="rId8">
        <w:r w:rsidRPr="00223E0A">
          <w:rPr>
            <w:rFonts w:ascii="Palatino Linotype" w:eastAsia="Palatino Linotype" w:hAnsi="Palatino Linotype" w:cs="Palatino Linotype"/>
            <w:sz w:val="22"/>
            <w:szCs w:val="22"/>
          </w:rPr>
          <w:t>0029_ACTEXT_CT_30_06_222.pdf</w:t>
        </w:r>
      </w:hyperlink>
      <w:r w:rsidRPr="00223E0A">
        <w:rPr>
          <w:rFonts w:ascii="Palatino Linotype" w:eastAsia="Palatino Linotype" w:hAnsi="Palatino Linotype" w:cs="Palatino Linotype"/>
          <w:sz w:val="22"/>
          <w:szCs w:val="22"/>
        </w:rPr>
        <w:t xml:space="preserve">”, el cual contiene el acta de la vigésimo novena sesión extraordinaria del Comité de Transparencia del Ayuntamiento de Atlacomulco, por medio del cual se aprobó la clasificación de información como confidencial (número de empleado, RFC, CURP, Clave de ISSEMYM, Cuotas Sindicales, Descuentos Personales, Código QR y Huella Digital) y reservada (nombre </w:t>
      </w:r>
      <w:r w:rsidRPr="00223E0A">
        <w:rPr>
          <w:rFonts w:ascii="Palatino Linotype" w:eastAsia="Palatino Linotype" w:hAnsi="Palatino Linotype" w:cs="Palatino Linotype"/>
          <w:sz w:val="22"/>
          <w:szCs w:val="22"/>
        </w:rPr>
        <w:lastRenderedPageBreak/>
        <w:t xml:space="preserve">de los servidores públicos adscritos a la Comisaria y Tránsito Municipal) de los recibos de nómina pagados a los servidores públicos que laboral en el Ayuntamiento de Atlacomulco, en el periodo comprendido del 1 de enero al 31 de mayo del 2022. </w:t>
      </w:r>
    </w:p>
    <w:p w14:paraId="17EDD8BB" w14:textId="77777777" w:rsidR="00223E0A" w:rsidRPr="00223E0A" w:rsidRDefault="00223E0A" w:rsidP="00223E0A">
      <w:pPr>
        <w:spacing w:before="240" w:after="240" w:line="360" w:lineRule="auto"/>
        <w:jc w:val="both"/>
        <w:rPr>
          <w:rFonts w:ascii="Palatino Linotype" w:eastAsia="Palatino Linotype" w:hAnsi="Palatino Linotype" w:cs="Palatino Linotype"/>
          <w:b/>
          <w:sz w:val="22"/>
          <w:szCs w:val="22"/>
        </w:rPr>
      </w:pPr>
      <w:r w:rsidRPr="00223E0A">
        <w:rPr>
          <w:rFonts w:ascii="Palatino Linotype" w:eastAsia="Palatino Linotype" w:hAnsi="Palatino Linotype" w:cs="Palatino Linotype"/>
          <w:b/>
          <w:sz w:val="22"/>
          <w:szCs w:val="22"/>
        </w:rPr>
        <w:t>Solicitud 00284/ATLACOM/IP/2022:</w:t>
      </w:r>
    </w:p>
    <w:p w14:paraId="1AA02EA4" w14:textId="77777777" w:rsidR="00223E0A" w:rsidRPr="00223E0A" w:rsidRDefault="00223E0A" w:rsidP="00223E0A">
      <w:pPr>
        <w:spacing w:before="240"/>
        <w:ind w:left="851" w:right="902"/>
        <w:jc w:val="both"/>
        <w:rPr>
          <w:rFonts w:ascii="Palatino Linotype" w:eastAsia="Palatino Linotype" w:hAnsi="Palatino Linotype" w:cs="Palatino Linotype"/>
          <w:i/>
          <w:color w:val="000000"/>
          <w:sz w:val="22"/>
          <w:szCs w:val="22"/>
        </w:rPr>
      </w:pPr>
      <w:r w:rsidRPr="00223E0A">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29FF9B" w14:textId="77777777" w:rsidR="00223E0A" w:rsidRPr="00223E0A" w:rsidRDefault="00223E0A" w:rsidP="00223E0A">
      <w:pPr>
        <w:ind w:left="851" w:right="902"/>
        <w:jc w:val="both"/>
        <w:rPr>
          <w:rFonts w:ascii="Palatino Linotype" w:eastAsia="Palatino Linotype" w:hAnsi="Palatino Linotype" w:cs="Palatino Linotype"/>
          <w:i/>
          <w:color w:val="000000"/>
          <w:sz w:val="22"/>
          <w:szCs w:val="22"/>
        </w:rPr>
      </w:pPr>
      <w:r w:rsidRPr="00223E0A">
        <w:rPr>
          <w:rFonts w:ascii="Palatino Linotype" w:eastAsia="Palatino Linotype" w:hAnsi="Palatino Linotype" w:cs="Palatino Linotype"/>
          <w:i/>
          <w:color w:val="000000"/>
          <w:sz w:val="22"/>
          <w:szCs w:val="22"/>
        </w:rPr>
        <w:t xml:space="preserve">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dicho requerimiento de información. Finalmente, hacer de su conocimiento que el recurso de revisión, es una garantía secundaria, mediante la cual, se puede subsanar cualquier posible afectación a su derecho de acceso a la información (Art. 176) y que </w:t>
      </w:r>
      <w:proofErr w:type="spellStart"/>
      <w:r w:rsidRPr="00223E0A">
        <w:rPr>
          <w:rFonts w:ascii="Palatino Linotype" w:eastAsia="Palatino Linotype" w:hAnsi="Palatino Linotype" w:cs="Palatino Linotype"/>
          <w:i/>
          <w:color w:val="000000"/>
          <w:sz w:val="22"/>
          <w:szCs w:val="22"/>
        </w:rPr>
        <w:t>esta</w:t>
      </w:r>
      <w:proofErr w:type="spellEnd"/>
      <w:r w:rsidRPr="00223E0A">
        <w:rPr>
          <w:rFonts w:ascii="Palatino Linotype" w:eastAsia="Palatino Linotype" w:hAnsi="Palatino Linotype" w:cs="Palatino Linotype"/>
          <w:i/>
          <w:color w:val="000000"/>
          <w:sz w:val="22"/>
          <w:szCs w:val="22"/>
        </w:rPr>
        <w:t xml:space="preserve"> contemplada en los causales establecidos en el artículo 179</w:t>
      </w:r>
      <w:proofErr w:type="gramStart"/>
      <w:r w:rsidRPr="00223E0A">
        <w:rPr>
          <w:rFonts w:ascii="Palatino Linotype" w:eastAsia="Palatino Linotype" w:hAnsi="Palatino Linotype" w:cs="Palatino Linotype"/>
          <w:i/>
          <w:color w:val="000000"/>
          <w:sz w:val="22"/>
          <w:szCs w:val="22"/>
        </w:rPr>
        <w:t>,incisos</w:t>
      </w:r>
      <w:proofErr w:type="gramEnd"/>
      <w:r w:rsidRPr="00223E0A">
        <w:rPr>
          <w:rFonts w:ascii="Palatino Linotype" w:eastAsia="Palatino Linotype" w:hAnsi="Palatino Linotype" w:cs="Palatino Linotype"/>
          <w:i/>
          <w:color w:val="000000"/>
          <w:sz w:val="22"/>
          <w:szCs w:val="22"/>
        </w:rPr>
        <w:t xml:space="preserve"> I al XIV. Sin otro particular de momento, quedo atenta” (Sic)</w:t>
      </w:r>
    </w:p>
    <w:p w14:paraId="7C3F8F5B" w14:textId="77777777" w:rsidR="00223E0A" w:rsidRPr="00223E0A" w:rsidRDefault="00223E0A" w:rsidP="00223E0A">
      <w:pPr>
        <w:spacing w:after="240" w:line="360" w:lineRule="auto"/>
        <w:jc w:val="both"/>
        <w:rPr>
          <w:rFonts w:ascii="Palatino Linotype" w:eastAsia="Palatino Linotype" w:hAnsi="Palatino Linotype" w:cs="Palatino Linotype"/>
          <w:b/>
          <w:sz w:val="22"/>
          <w:szCs w:val="22"/>
        </w:rPr>
      </w:pPr>
    </w:p>
    <w:p w14:paraId="2D6BA326" w14:textId="77777777" w:rsidR="00223E0A" w:rsidRPr="00223E0A" w:rsidRDefault="00223E0A" w:rsidP="00223E0A">
      <w:pPr>
        <w:spacing w:after="240" w:line="360" w:lineRule="auto"/>
        <w:jc w:val="both"/>
        <w:rPr>
          <w:rFonts w:ascii="Palatino Linotype" w:eastAsia="Palatino Linotype" w:hAnsi="Palatino Linotype" w:cs="Palatino Linotype"/>
          <w:sz w:val="22"/>
          <w:szCs w:val="22"/>
        </w:rPr>
      </w:pPr>
      <w:r w:rsidRPr="00223E0A">
        <w:rPr>
          <w:rFonts w:ascii="Palatino Linotype" w:eastAsia="Palatino Linotype" w:hAnsi="Palatino Linotype" w:cs="Palatino Linotype"/>
          <w:sz w:val="22"/>
          <w:szCs w:val="22"/>
        </w:rPr>
        <w:t xml:space="preserve">El </w:t>
      </w:r>
      <w:r w:rsidRPr="00223E0A">
        <w:rPr>
          <w:rFonts w:ascii="Palatino Linotype" w:eastAsia="Palatino Linotype" w:hAnsi="Palatino Linotype" w:cs="Palatino Linotype"/>
          <w:b/>
          <w:sz w:val="22"/>
          <w:szCs w:val="22"/>
        </w:rPr>
        <w:t>SUJETO OBLIGADO</w:t>
      </w:r>
      <w:r w:rsidRPr="00223E0A">
        <w:rPr>
          <w:rFonts w:ascii="Palatino Linotype" w:eastAsia="Palatino Linotype" w:hAnsi="Palatino Linotype" w:cs="Palatino Linotype"/>
          <w:sz w:val="22"/>
          <w:szCs w:val="22"/>
        </w:rPr>
        <w:t>, adjuntó a su respuesta los archivos electrónicos siguientes:</w:t>
      </w:r>
    </w:p>
    <w:p w14:paraId="155EC3D8" w14:textId="77777777" w:rsidR="00223E0A" w:rsidRPr="00223E0A" w:rsidRDefault="00223E0A" w:rsidP="00223E0A">
      <w:pPr>
        <w:spacing w:after="240" w:line="360" w:lineRule="auto"/>
        <w:jc w:val="both"/>
        <w:rPr>
          <w:rFonts w:ascii="Palatino Linotype" w:eastAsia="Palatino Linotype" w:hAnsi="Palatino Linotype" w:cs="Palatino Linotype"/>
          <w:sz w:val="22"/>
          <w:szCs w:val="22"/>
        </w:rPr>
      </w:pPr>
      <w:r w:rsidRPr="00223E0A">
        <w:rPr>
          <w:rFonts w:ascii="Palatino Linotype" w:eastAsia="Palatino Linotype" w:hAnsi="Palatino Linotype" w:cs="Palatino Linotype"/>
          <w:sz w:val="22"/>
          <w:szCs w:val="22"/>
        </w:rPr>
        <w:t>“</w:t>
      </w:r>
      <w:hyperlink r:id="rId9">
        <w:r w:rsidRPr="00223E0A">
          <w:rPr>
            <w:rFonts w:ascii="Palatino Linotype" w:eastAsia="Palatino Linotype" w:hAnsi="Palatino Linotype" w:cs="Palatino Linotype"/>
            <w:sz w:val="22"/>
            <w:szCs w:val="22"/>
          </w:rPr>
          <w:t>284_SOL_RESP_ADMON_2022.pdf</w:t>
        </w:r>
      </w:hyperlink>
      <w:r w:rsidRPr="00223E0A">
        <w:rPr>
          <w:rFonts w:ascii="Palatino Linotype" w:eastAsia="Palatino Linotype" w:hAnsi="Palatino Linotype" w:cs="Palatino Linotype"/>
          <w:sz w:val="22"/>
          <w:szCs w:val="22"/>
        </w:rPr>
        <w:t xml:space="preserve">”, el cual contiene el oficio número ADMÓN/RH/1556/07/2022, por medio del cual la Dirección de Administración del Ayuntamiento de Atlacomulco, informó que se anexaban los Títulos y/o certificados de estudios, así como los </w:t>
      </w:r>
      <w:proofErr w:type="spellStart"/>
      <w:r w:rsidRPr="00223E0A">
        <w:rPr>
          <w:rFonts w:ascii="Palatino Linotype" w:eastAsia="Palatino Linotype" w:hAnsi="Palatino Linotype" w:cs="Palatino Linotype"/>
          <w:sz w:val="22"/>
          <w:szCs w:val="22"/>
        </w:rPr>
        <w:t>curriculum</w:t>
      </w:r>
      <w:proofErr w:type="spellEnd"/>
      <w:r w:rsidRPr="00223E0A">
        <w:rPr>
          <w:rFonts w:ascii="Palatino Linotype" w:eastAsia="Palatino Linotype" w:hAnsi="Palatino Linotype" w:cs="Palatino Linotype"/>
          <w:sz w:val="22"/>
          <w:szCs w:val="22"/>
        </w:rPr>
        <w:t xml:space="preserve"> vitae del personal del Ayuntamiento de Atlacomulco, en versión pública conforme al acuerdo número ACT/ATLACOMULCO/EXT/COMT/32°/ACU-OCTAVO/2022, en la Trigésimo segunda Sesión Extraordinaria del Comité de Transparencia de fecha 05/07/2022.</w:t>
      </w:r>
    </w:p>
    <w:p w14:paraId="6F8C038B" w14:textId="77777777" w:rsidR="00223E0A" w:rsidRPr="00223E0A" w:rsidRDefault="00223E0A" w:rsidP="00223E0A">
      <w:pPr>
        <w:spacing w:after="240" w:line="360" w:lineRule="auto"/>
        <w:jc w:val="both"/>
        <w:rPr>
          <w:rFonts w:ascii="Palatino Linotype" w:eastAsia="Palatino Linotype" w:hAnsi="Palatino Linotype" w:cs="Palatino Linotype"/>
          <w:sz w:val="22"/>
          <w:szCs w:val="22"/>
        </w:rPr>
      </w:pPr>
      <w:r w:rsidRPr="00223E0A">
        <w:rPr>
          <w:rFonts w:ascii="Palatino Linotype" w:eastAsia="Palatino Linotype" w:hAnsi="Palatino Linotype" w:cs="Palatino Linotype"/>
          <w:sz w:val="22"/>
          <w:szCs w:val="22"/>
        </w:rPr>
        <w:t>“</w:t>
      </w:r>
      <w:hyperlink r:id="rId10">
        <w:r w:rsidRPr="00223E0A">
          <w:rPr>
            <w:rFonts w:ascii="Palatino Linotype" w:eastAsia="Palatino Linotype" w:hAnsi="Palatino Linotype" w:cs="Palatino Linotype"/>
            <w:sz w:val="22"/>
            <w:szCs w:val="22"/>
          </w:rPr>
          <w:t>284_ANEXO_CV1_ADMON_2022.pdf</w:t>
        </w:r>
      </w:hyperlink>
      <w:r w:rsidRPr="00223E0A">
        <w:rPr>
          <w:rFonts w:ascii="Palatino Linotype" w:eastAsia="Palatino Linotype" w:hAnsi="Palatino Linotype" w:cs="Palatino Linotype"/>
          <w:sz w:val="22"/>
          <w:szCs w:val="22"/>
        </w:rPr>
        <w:t xml:space="preserve">”, el cual contiene el </w:t>
      </w:r>
      <w:proofErr w:type="spellStart"/>
      <w:r w:rsidRPr="00223E0A">
        <w:rPr>
          <w:rFonts w:ascii="Palatino Linotype" w:eastAsia="Palatino Linotype" w:hAnsi="Palatino Linotype" w:cs="Palatino Linotype"/>
          <w:sz w:val="22"/>
          <w:szCs w:val="22"/>
        </w:rPr>
        <w:t>curriculum</w:t>
      </w:r>
      <w:proofErr w:type="spellEnd"/>
      <w:r w:rsidRPr="00223E0A">
        <w:rPr>
          <w:rFonts w:ascii="Palatino Linotype" w:eastAsia="Palatino Linotype" w:hAnsi="Palatino Linotype" w:cs="Palatino Linotype"/>
          <w:sz w:val="22"/>
          <w:szCs w:val="22"/>
        </w:rPr>
        <w:t xml:space="preserve"> vitae de los Servidores Públicos del ayuntamiento de Atlacomulco, constante de 289 fojas.</w:t>
      </w:r>
    </w:p>
    <w:p w14:paraId="6970CFAC" w14:textId="6B2FDCF4" w:rsidR="00223E0A" w:rsidRPr="00223E0A" w:rsidRDefault="00223E0A" w:rsidP="00223E0A">
      <w:pPr>
        <w:spacing w:after="240" w:line="360" w:lineRule="auto"/>
        <w:jc w:val="both"/>
        <w:rPr>
          <w:rFonts w:ascii="Palatino Linotype" w:eastAsia="Palatino Linotype" w:hAnsi="Palatino Linotype" w:cs="Palatino Linotype"/>
          <w:sz w:val="22"/>
          <w:szCs w:val="22"/>
        </w:rPr>
      </w:pPr>
      <w:r w:rsidRPr="00223E0A">
        <w:rPr>
          <w:rFonts w:ascii="Palatino Linotype" w:eastAsia="Palatino Linotype" w:hAnsi="Palatino Linotype" w:cs="Palatino Linotype"/>
          <w:sz w:val="22"/>
          <w:szCs w:val="22"/>
        </w:rPr>
        <w:lastRenderedPageBreak/>
        <w:t>“</w:t>
      </w:r>
      <w:hyperlink r:id="rId11">
        <w:r w:rsidRPr="00223E0A">
          <w:rPr>
            <w:rFonts w:ascii="Palatino Linotype" w:eastAsia="Palatino Linotype" w:hAnsi="Palatino Linotype" w:cs="Palatino Linotype"/>
            <w:sz w:val="22"/>
            <w:szCs w:val="22"/>
          </w:rPr>
          <w:t>284_ANEXO_CV2_ADMON_2022.pdf</w:t>
        </w:r>
      </w:hyperlink>
      <w:r w:rsidRPr="00223E0A">
        <w:rPr>
          <w:rFonts w:ascii="Palatino Linotype" w:eastAsia="Palatino Linotype" w:hAnsi="Palatino Linotype" w:cs="Palatino Linotype"/>
          <w:sz w:val="22"/>
          <w:szCs w:val="22"/>
        </w:rPr>
        <w:t xml:space="preserve">”, el cual contiene el </w:t>
      </w:r>
      <w:r w:rsidR="00603AC8" w:rsidRPr="00223E0A">
        <w:rPr>
          <w:rFonts w:ascii="Palatino Linotype" w:eastAsia="Palatino Linotype" w:hAnsi="Palatino Linotype" w:cs="Palatino Linotype"/>
          <w:sz w:val="22"/>
          <w:szCs w:val="22"/>
        </w:rPr>
        <w:t>currículo</w:t>
      </w:r>
      <w:r w:rsidRPr="00223E0A">
        <w:rPr>
          <w:rFonts w:ascii="Palatino Linotype" w:eastAsia="Palatino Linotype" w:hAnsi="Palatino Linotype" w:cs="Palatino Linotype"/>
          <w:sz w:val="22"/>
          <w:szCs w:val="22"/>
        </w:rPr>
        <w:t xml:space="preserve"> vitae de los Servidores Públicos del ayuntamiento de Atlacomulco, constante de 48 fojas.</w:t>
      </w:r>
    </w:p>
    <w:p w14:paraId="27DBF425" w14:textId="0ADFD377" w:rsidR="00223E0A" w:rsidRPr="00223E0A" w:rsidRDefault="00223E0A" w:rsidP="00223E0A">
      <w:pPr>
        <w:spacing w:after="240" w:line="360" w:lineRule="auto"/>
        <w:jc w:val="both"/>
        <w:rPr>
          <w:rFonts w:ascii="Palatino Linotype" w:eastAsia="Palatino Linotype" w:hAnsi="Palatino Linotype" w:cs="Palatino Linotype"/>
          <w:sz w:val="22"/>
          <w:szCs w:val="22"/>
        </w:rPr>
      </w:pPr>
      <w:r w:rsidRPr="00223E0A">
        <w:rPr>
          <w:rFonts w:ascii="Palatino Linotype" w:eastAsia="Palatino Linotype" w:hAnsi="Palatino Linotype" w:cs="Palatino Linotype"/>
          <w:sz w:val="22"/>
          <w:szCs w:val="22"/>
        </w:rPr>
        <w:t>“</w:t>
      </w:r>
      <w:hyperlink r:id="rId12">
        <w:r w:rsidRPr="00223E0A">
          <w:rPr>
            <w:rFonts w:ascii="Palatino Linotype" w:eastAsia="Palatino Linotype" w:hAnsi="Palatino Linotype" w:cs="Palatino Linotype"/>
            <w:sz w:val="22"/>
            <w:szCs w:val="22"/>
          </w:rPr>
          <w:t>0032_ACTEXT_CT_05_07_222.pdf</w:t>
        </w:r>
      </w:hyperlink>
      <w:r w:rsidRPr="00223E0A">
        <w:rPr>
          <w:rFonts w:ascii="Palatino Linotype" w:eastAsia="Palatino Linotype" w:hAnsi="Palatino Linotype" w:cs="Palatino Linotype"/>
          <w:sz w:val="22"/>
          <w:szCs w:val="22"/>
        </w:rPr>
        <w:t xml:space="preserve">”, el cual contiene el acta de la Trigésimo segunda Sesión Extraordinaria del Comité de Transparencia de fecha 05/07/2022, por medio del cual se aprobó el acuerdo número ACT/ATLACOMULCO/EXT/COMT/32°/ACU-OCTAVO/2022, para la versión pública de los </w:t>
      </w:r>
      <w:r w:rsidR="00A3170C" w:rsidRPr="00223E0A">
        <w:rPr>
          <w:rFonts w:ascii="Palatino Linotype" w:eastAsia="Palatino Linotype" w:hAnsi="Palatino Linotype" w:cs="Palatino Linotype"/>
          <w:sz w:val="22"/>
          <w:szCs w:val="22"/>
        </w:rPr>
        <w:t>currículos</w:t>
      </w:r>
      <w:r w:rsidR="00A3170C">
        <w:rPr>
          <w:rFonts w:ascii="Palatino Linotype" w:eastAsia="Palatino Linotype" w:hAnsi="Palatino Linotype" w:cs="Palatino Linotype"/>
          <w:sz w:val="22"/>
          <w:szCs w:val="22"/>
        </w:rPr>
        <w:t xml:space="preserve"> vitae </w:t>
      </w:r>
      <w:r w:rsidRPr="00223E0A">
        <w:rPr>
          <w:rFonts w:ascii="Palatino Linotype" w:eastAsia="Palatino Linotype" w:hAnsi="Palatino Linotype" w:cs="Palatino Linotype"/>
          <w:sz w:val="22"/>
          <w:szCs w:val="22"/>
        </w:rPr>
        <w:t xml:space="preserve"> de los Servidores Públicos del ayuntamiento de Atlacomulco.</w:t>
      </w:r>
    </w:p>
    <w:p w14:paraId="3C31F02E" w14:textId="77777777" w:rsidR="00223E0A" w:rsidRPr="00223E0A" w:rsidRDefault="00223E0A" w:rsidP="00223E0A">
      <w:pPr>
        <w:spacing w:before="240" w:after="240" w:line="360" w:lineRule="auto"/>
        <w:jc w:val="both"/>
        <w:rPr>
          <w:rFonts w:ascii="Palatino Linotype" w:eastAsia="Palatino Linotype" w:hAnsi="Palatino Linotype" w:cs="Palatino Linotype"/>
          <w:b/>
          <w:sz w:val="22"/>
          <w:szCs w:val="22"/>
        </w:rPr>
      </w:pPr>
      <w:r w:rsidRPr="00223E0A">
        <w:rPr>
          <w:rFonts w:ascii="Palatino Linotype" w:eastAsia="Palatino Linotype" w:hAnsi="Palatino Linotype" w:cs="Palatino Linotype"/>
          <w:b/>
          <w:sz w:val="22"/>
          <w:szCs w:val="22"/>
        </w:rPr>
        <w:t>Solicitud 00285/ATLACOM/IP/2022:</w:t>
      </w:r>
    </w:p>
    <w:p w14:paraId="62D7EC27" w14:textId="77777777" w:rsidR="00223E0A" w:rsidRPr="00223E0A" w:rsidRDefault="00223E0A" w:rsidP="00223E0A">
      <w:pPr>
        <w:spacing w:before="240"/>
        <w:ind w:left="851" w:right="902"/>
        <w:jc w:val="both"/>
        <w:rPr>
          <w:rFonts w:ascii="Palatino Linotype" w:eastAsia="Palatino Linotype" w:hAnsi="Palatino Linotype" w:cs="Palatino Linotype"/>
          <w:i/>
          <w:color w:val="000000"/>
          <w:sz w:val="22"/>
          <w:szCs w:val="22"/>
        </w:rPr>
      </w:pPr>
      <w:r w:rsidRPr="00223E0A">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8B6D09" w14:textId="77777777" w:rsidR="00223E0A" w:rsidRPr="00223E0A" w:rsidRDefault="00223E0A" w:rsidP="00223E0A">
      <w:pPr>
        <w:ind w:left="851" w:right="902"/>
        <w:jc w:val="both"/>
        <w:rPr>
          <w:rFonts w:ascii="Palatino Linotype" w:eastAsia="Palatino Linotype" w:hAnsi="Palatino Linotype" w:cs="Palatino Linotype"/>
          <w:i/>
          <w:color w:val="000000"/>
          <w:sz w:val="22"/>
          <w:szCs w:val="22"/>
        </w:rPr>
      </w:pPr>
      <w:r w:rsidRPr="00223E0A">
        <w:rPr>
          <w:rFonts w:ascii="Palatino Linotype" w:eastAsia="Palatino Linotype" w:hAnsi="Palatino Linotype" w:cs="Palatino Linotype"/>
          <w:i/>
          <w:color w:val="000000"/>
          <w:sz w:val="22"/>
          <w:szCs w:val="22"/>
        </w:rPr>
        <w:t xml:space="preserve">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dicho requerimiento de información en versión pública aprobada en la 29a sesión extraordinaria del comité Transparencia. Finalmente, hacer de su conocimiento que el recurso de revisión, es una garantía secundaria, mediante la cual, se puede subsanar cualquier posible afectación a su derecho de acceso a la información (Art. 176) y que </w:t>
      </w:r>
      <w:proofErr w:type="spellStart"/>
      <w:r w:rsidRPr="00223E0A">
        <w:rPr>
          <w:rFonts w:ascii="Palatino Linotype" w:eastAsia="Palatino Linotype" w:hAnsi="Palatino Linotype" w:cs="Palatino Linotype"/>
          <w:i/>
          <w:color w:val="000000"/>
          <w:sz w:val="22"/>
          <w:szCs w:val="22"/>
        </w:rPr>
        <w:t>esta</w:t>
      </w:r>
      <w:proofErr w:type="spellEnd"/>
      <w:r w:rsidRPr="00223E0A">
        <w:rPr>
          <w:rFonts w:ascii="Palatino Linotype" w:eastAsia="Palatino Linotype" w:hAnsi="Palatino Linotype" w:cs="Palatino Linotype"/>
          <w:i/>
          <w:color w:val="000000"/>
          <w:sz w:val="22"/>
          <w:szCs w:val="22"/>
        </w:rPr>
        <w:t xml:space="preserve"> contemplada en los causales establecidos en el artículo 179</w:t>
      </w:r>
      <w:proofErr w:type="gramStart"/>
      <w:r w:rsidRPr="00223E0A">
        <w:rPr>
          <w:rFonts w:ascii="Palatino Linotype" w:eastAsia="Palatino Linotype" w:hAnsi="Palatino Linotype" w:cs="Palatino Linotype"/>
          <w:i/>
          <w:color w:val="000000"/>
          <w:sz w:val="22"/>
          <w:szCs w:val="22"/>
        </w:rPr>
        <w:t>,incisos</w:t>
      </w:r>
      <w:proofErr w:type="gramEnd"/>
      <w:r w:rsidRPr="00223E0A">
        <w:rPr>
          <w:rFonts w:ascii="Palatino Linotype" w:eastAsia="Palatino Linotype" w:hAnsi="Palatino Linotype" w:cs="Palatino Linotype"/>
          <w:i/>
          <w:color w:val="000000"/>
          <w:sz w:val="22"/>
          <w:szCs w:val="22"/>
        </w:rPr>
        <w:t xml:space="preserve"> I al XIV. Sin otro particular de momento, quedo atenta.” (Sic)</w:t>
      </w:r>
    </w:p>
    <w:p w14:paraId="4FE2B614" w14:textId="77777777" w:rsidR="00223E0A" w:rsidRPr="00223E0A" w:rsidRDefault="00223E0A" w:rsidP="00223E0A">
      <w:pPr>
        <w:spacing w:after="240" w:line="360" w:lineRule="auto"/>
        <w:jc w:val="both"/>
        <w:rPr>
          <w:rFonts w:ascii="Palatino Linotype" w:eastAsia="Palatino Linotype" w:hAnsi="Palatino Linotype" w:cs="Palatino Linotype"/>
          <w:sz w:val="22"/>
          <w:szCs w:val="22"/>
        </w:rPr>
      </w:pPr>
    </w:p>
    <w:p w14:paraId="477005DE" w14:textId="77777777" w:rsidR="00223E0A" w:rsidRPr="00223E0A" w:rsidRDefault="00223E0A" w:rsidP="00223E0A">
      <w:pPr>
        <w:spacing w:after="240" w:line="360" w:lineRule="auto"/>
        <w:jc w:val="both"/>
        <w:rPr>
          <w:rFonts w:ascii="Palatino Linotype" w:eastAsia="Palatino Linotype" w:hAnsi="Palatino Linotype" w:cs="Palatino Linotype"/>
          <w:sz w:val="22"/>
          <w:szCs w:val="22"/>
        </w:rPr>
      </w:pPr>
      <w:r w:rsidRPr="00223E0A">
        <w:rPr>
          <w:rFonts w:ascii="Palatino Linotype" w:eastAsia="Palatino Linotype" w:hAnsi="Palatino Linotype" w:cs="Palatino Linotype"/>
          <w:sz w:val="22"/>
          <w:szCs w:val="22"/>
        </w:rPr>
        <w:t xml:space="preserve">El </w:t>
      </w:r>
      <w:r w:rsidRPr="00223E0A">
        <w:rPr>
          <w:rFonts w:ascii="Palatino Linotype" w:eastAsia="Palatino Linotype" w:hAnsi="Palatino Linotype" w:cs="Palatino Linotype"/>
          <w:b/>
          <w:sz w:val="22"/>
          <w:szCs w:val="22"/>
        </w:rPr>
        <w:t>SUJETO OBLIGADO</w:t>
      </w:r>
      <w:r w:rsidRPr="00223E0A">
        <w:rPr>
          <w:rFonts w:ascii="Palatino Linotype" w:eastAsia="Palatino Linotype" w:hAnsi="Palatino Linotype" w:cs="Palatino Linotype"/>
          <w:sz w:val="22"/>
          <w:szCs w:val="22"/>
        </w:rPr>
        <w:t>, adjuntó a su respuesta el archivo electrónico siguiente:</w:t>
      </w:r>
    </w:p>
    <w:p w14:paraId="2F9DDF01" w14:textId="77777777" w:rsidR="00223E0A" w:rsidRPr="00223E0A" w:rsidRDefault="00223E0A" w:rsidP="00223E0A">
      <w:pPr>
        <w:spacing w:after="240" w:line="360" w:lineRule="auto"/>
        <w:jc w:val="both"/>
        <w:rPr>
          <w:rFonts w:ascii="Palatino Linotype" w:eastAsia="Palatino Linotype" w:hAnsi="Palatino Linotype" w:cs="Palatino Linotype"/>
          <w:sz w:val="22"/>
          <w:szCs w:val="22"/>
        </w:rPr>
      </w:pPr>
      <w:r w:rsidRPr="00223E0A">
        <w:rPr>
          <w:rFonts w:ascii="Palatino Linotype" w:eastAsia="Palatino Linotype" w:hAnsi="Palatino Linotype" w:cs="Palatino Linotype"/>
          <w:sz w:val="22"/>
          <w:szCs w:val="22"/>
        </w:rPr>
        <w:t>“</w:t>
      </w:r>
      <w:hyperlink r:id="rId13">
        <w:r w:rsidRPr="00223E0A">
          <w:rPr>
            <w:rFonts w:ascii="Palatino Linotype" w:eastAsia="Palatino Linotype" w:hAnsi="Palatino Linotype" w:cs="Palatino Linotype"/>
            <w:sz w:val="22"/>
            <w:szCs w:val="22"/>
          </w:rPr>
          <w:t>0029_ACTEXT_CT_30_06_222.pdf</w:t>
        </w:r>
      </w:hyperlink>
      <w:r w:rsidRPr="00223E0A">
        <w:rPr>
          <w:rFonts w:ascii="Palatino Linotype" w:eastAsia="Palatino Linotype" w:hAnsi="Palatino Linotype" w:cs="Palatino Linotype"/>
          <w:sz w:val="22"/>
          <w:szCs w:val="22"/>
        </w:rPr>
        <w:t>”,</w:t>
      </w:r>
      <w:r w:rsidRPr="00223E0A">
        <w:rPr>
          <w:sz w:val="22"/>
          <w:szCs w:val="22"/>
        </w:rPr>
        <w:t xml:space="preserve"> </w:t>
      </w:r>
      <w:r w:rsidRPr="00223E0A">
        <w:rPr>
          <w:rFonts w:ascii="Palatino Linotype" w:eastAsia="Palatino Linotype" w:hAnsi="Palatino Linotype" w:cs="Palatino Linotype"/>
          <w:sz w:val="22"/>
          <w:szCs w:val="22"/>
        </w:rPr>
        <w:t xml:space="preserve">el cual contiene el acta de la vigésimo novena sesión extraordinaria del Comité de Transparencia del Ayuntamiento de Atlacomulco, por medio del cual se aprobó respecto de la solitud de información 00285/ATLACOM/IP/2022, al versión pública de un listado de nómina de los servidores públicos que laboral en el Ayuntamiento de Atlacomulco, en el periodo comprendido del 1 de enero al 31 de mayo del 2022. </w:t>
      </w:r>
    </w:p>
    <w:p w14:paraId="5680FC88" w14:textId="77777777" w:rsidR="00223E0A" w:rsidRPr="00223E0A" w:rsidRDefault="00223E0A" w:rsidP="00223E0A">
      <w:pPr>
        <w:spacing w:after="240" w:line="360" w:lineRule="auto"/>
        <w:jc w:val="both"/>
        <w:rPr>
          <w:rFonts w:ascii="Palatino Linotype" w:eastAsia="Palatino Linotype" w:hAnsi="Palatino Linotype" w:cs="Palatino Linotype"/>
          <w:sz w:val="22"/>
          <w:szCs w:val="22"/>
        </w:rPr>
      </w:pPr>
      <w:r w:rsidRPr="00223E0A">
        <w:rPr>
          <w:rFonts w:ascii="Palatino Linotype" w:eastAsia="Palatino Linotype" w:hAnsi="Palatino Linotype" w:cs="Palatino Linotype"/>
          <w:sz w:val="22"/>
          <w:szCs w:val="22"/>
        </w:rPr>
        <w:lastRenderedPageBreak/>
        <w:t xml:space="preserve">Sin adjuntar alguna información, sólo se concretó a entregar el Acta del Comité de Transparencia. </w:t>
      </w:r>
    </w:p>
    <w:p w14:paraId="2D64DF13" w14:textId="77777777" w:rsidR="00223E0A" w:rsidRPr="00223E0A" w:rsidRDefault="00223E0A" w:rsidP="00223E0A">
      <w:pPr>
        <w:spacing w:before="240" w:after="240" w:line="360" w:lineRule="auto"/>
        <w:jc w:val="both"/>
        <w:rPr>
          <w:rFonts w:ascii="Palatino Linotype" w:eastAsia="Palatino Linotype" w:hAnsi="Palatino Linotype" w:cs="Palatino Linotype"/>
          <w:b/>
          <w:sz w:val="22"/>
          <w:szCs w:val="22"/>
        </w:rPr>
      </w:pPr>
      <w:r w:rsidRPr="00223E0A">
        <w:rPr>
          <w:rFonts w:ascii="Palatino Linotype" w:eastAsia="Palatino Linotype" w:hAnsi="Palatino Linotype" w:cs="Palatino Linotype"/>
          <w:b/>
          <w:sz w:val="22"/>
          <w:szCs w:val="22"/>
        </w:rPr>
        <w:t>Solicitud 00267/ATLACOM/IP/2022:</w:t>
      </w:r>
    </w:p>
    <w:p w14:paraId="11CEA470" w14:textId="77777777" w:rsidR="00223E0A" w:rsidRPr="00223E0A" w:rsidRDefault="00223E0A" w:rsidP="00223E0A">
      <w:pPr>
        <w:spacing w:before="240"/>
        <w:ind w:left="851" w:right="902"/>
        <w:jc w:val="both"/>
        <w:rPr>
          <w:rFonts w:ascii="Palatino Linotype" w:eastAsia="Palatino Linotype" w:hAnsi="Palatino Linotype" w:cs="Palatino Linotype"/>
          <w:i/>
          <w:color w:val="000000"/>
          <w:sz w:val="22"/>
          <w:szCs w:val="22"/>
        </w:rPr>
      </w:pPr>
      <w:r w:rsidRPr="00223E0A">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870992" w14:textId="77777777" w:rsidR="00223E0A" w:rsidRPr="00223E0A" w:rsidRDefault="00223E0A" w:rsidP="00223E0A">
      <w:pPr>
        <w:ind w:left="851" w:right="902"/>
        <w:jc w:val="both"/>
        <w:rPr>
          <w:rFonts w:ascii="Palatino Linotype" w:eastAsia="Palatino Linotype" w:hAnsi="Palatino Linotype" w:cs="Palatino Linotype"/>
          <w:i/>
          <w:color w:val="000000"/>
          <w:sz w:val="22"/>
          <w:szCs w:val="22"/>
        </w:rPr>
      </w:pPr>
      <w:r w:rsidRPr="00223E0A">
        <w:rPr>
          <w:rFonts w:ascii="Palatino Linotype" w:eastAsia="Palatino Linotype" w:hAnsi="Palatino Linotype" w:cs="Palatino Linotype"/>
          <w:i/>
          <w:color w:val="000000"/>
          <w:sz w:val="22"/>
          <w:szCs w:val="22"/>
        </w:rPr>
        <w:t xml:space="preserve">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dicha solicitud emitida por la Tesorería Municipal en versión pública aprobada en la 29a sesión extraordinaria del comité de Transparencia, se anexa acta. Finalmente, hacer de su conocimiento que el recurso de revisión, es una garantía secundaria, mediante la cual, se puede subsanar cualquier posible afectación a su derecho de acceso a la información (Art. 176) y que </w:t>
      </w:r>
      <w:proofErr w:type="spellStart"/>
      <w:r w:rsidRPr="00223E0A">
        <w:rPr>
          <w:rFonts w:ascii="Palatino Linotype" w:eastAsia="Palatino Linotype" w:hAnsi="Palatino Linotype" w:cs="Palatino Linotype"/>
          <w:i/>
          <w:color w:val="000000"/>
          <w:sz w:val="22"/>
          <w:szCs w:val="22"/>
        </w:rPr>
        <w:t>esta</w:t>
      </w:r>
      <w:proofErr w:type="spellEnd"/>
      <w:r w:rsidRPr="00223E0A">
        <w:rPr>
          <w:rFonts w:ascii="Palatino Linotype" w:eastAsia="Palatino Linotype" w:hAnsi="Palatino Linotype" w:cs="Palatino Linotype"/>
          <w:i/>
          <w:color w:val="000000"/>
          <w:sz w:val="22"/>
          <w:szCs w:val="22"/>
        </w:rPr>
        <w:t xml:space="preserve"> contemplada en los causales establecidos en el artículo 179</w:t>
      </w:r>
      <w:proofErr w:type="gramStart"/>
      <w:r w:rsidRPr="00223E0A">
        <w:rPr>
          <w:rFonts w:ascii="Palatino Linotype" w:eastAsia="Palatino Linotype" w:hAnsi="Palatino Linotype" w:cs="Palatino Linotype"/>
          <w:i/>
          <w:color w:val="000000"/>
          <w:sz w:val="22"/>
          <w:szCs w:val="22"/>
        </w:rPr>
        <w:t>,incisos</w:t>
      </w:r>
      <w:proofErr w:type="gramEnd"/>
      <w:r w:rsidRPr="00223E0A">
        <w:rPr>
          <w:rFonts w:ascii="Palatino Linotype" w:eastAsia="Palatino Linotype" w:hAnsi="Palatino Linotype" w:cs="Palatino Linotype"/>
          <w:i/>
          <w:color w:val="000000"/>
          <w:sz w:val="22"/>
          <w:szCs w:val="22"/>
        </w:rPr>
        <w:t xml:space="preserve"> I AL XIV. Sin otro particular de momento, quedo atenta.” (Sic)</w:t>
      </w:r>
    </w:p>
    <w:p w14:paraId="3A86F850" w14:textId="77777777" w:rsidR="00223E0A" w:rsidRPr="00223E0A" w:rsidRDefault="00223E0A" w:rsidP="00223E0A">
      <w:pPr>
        <w:spacing w:after="240" w:line="360" w:lineRule="auto"/>
        <w:jc w:val="both"/>
        <w:rPr>
          <w:rFonts w:ascii="Palatino Linotype" w:eastAsia="Palatino Linotype" w:hAnsi="Palatino Linotype" w:cs="Palatino Linotype"/>
          <w:sz w:val="22"/>
          <w:szCs w:val="22"/>
        </w:rPr>
      </w:pPr>
    </w:p>
    <w:p w14:paraId="66F0D978" w14:textId="77777777" w:rsidR="00223E0A" w:rsidRPr="00223E0A" w:rsidRDefault="00223E0A" w:rsidP="00223E0A">
      <w:pPr>
        <w:spacing w:after="240" w:line="360" w:lineRule="auto"/>
        <w:jc w:val="both"/>
        <w:rPr>
          <w:rFonts w:ascii="Palatino Linotype" w:eastAsia="Palatino Linotype" w:hAnsi="Palatino Linotype" w:cs="Palatino Linotype"/>
          <w:sz w:val="22"/>
          <w:szCs w:val="22"/>
        </w:rPr>
      </w:pPr>
      <w:r w:rsidRPr="00223E0A">
        <w:rPr>
          <w:rFonts w:ascii="Palatino Linotype" w:eastAsia="Palatino Linotype" w:hAnsi="Palatino Linotype" w:cs="Palatino Linotype"/>
          <w:sz w:val="22"/>
          <w:szCs w:val="22"/>
        </w:rPr>
        <w:t xml:space="preserve">El </w:t>
      </w:r>
      <w:r w:rsidRPr="00223E0A">
        <w:rPr>
          <w:rFonts w:ascii="Palatino Linotype" w:eastAsia="Palatino Linotype" w:hAnsi="Palatino Linotype" w:cs="Palatino Linotype"/>
          <w:b/>
          <w:sz w:val="22"/>
          <w:szCs w:val="22"/>
        </w:rPr>
        <w:t>SUJETO OBLIGADO</w:t>
      </w:r>
      <w:r w:rsidRPr="00223E0A">
        <w:rPr>
          <w:rFonts w:ascii="Palatino Linotype" w:eastAsia="Palatino Linotype" w:hAnsi="Palatino Linotype" w:cs="Palatino Linotype"/>
          <w:sz w:val="22"/>
          <w:szCs w:val="22"/>
        </w:rPr>
        <w:t>, adjuntó a su respuesta el archivo electrónico siguiente:</w:t>
      </w:r>
    </w:p>
    <w:p w14:paraId="40D3CA94" w14:textId="77777777" w:rsidR="00223E0A" w:rsidRPr="00223E0A" w:rsidRDefault="00223E0A" w:rsidP="00223E0A">
      <w:pPr>
        <w:spacing w:after="240" w:line="360" w:lineRule="auto"/>
        <w:jc w:val="both"/>
        <w:rPr>
          <w:rFonts w:ascii="Palatino Linotype" w:eastAsia="Palatino Linotype" w:hAnsi="Palatino Linotype" w:cs="Palatino Linotype"/>
          <w:sz w:val="22"/>
          <w:szCs w:val="22"/>
        </w:rPr>
      </w:pPr>
      <w:r w:rsidRPr="00223E0A">
        <w:rPr>
          <w:rFonts w:ascii="Palatino Linotype" w:eastAsia="Palatino Linotype" w:hAnsi="Palatino Linotype" w:cs="Palatino Linotype"/>
          <w:sz w:val="22"/>
          <w:szCs w:val="22"/>
        </w:rPr>
        <w:t>“</w:t>
      </w:r>
      <w:hyperlink r:id="rId14">
        <w:r w:rsidRPr="00223E0A">
          <w:rPr>
            <w:rFonts w:ascii="Palatino Linotype" w:eastAsia="Palatino Linotype" w:hAnsi="Palatino Linotype" w:cs="Palatino Linotype"/>
            <w:sz w:val="22"/>
            <w:szCs w:val="22"/>
          </w:rPr>
          <w:t>267_RSOL_TM_2022_RECIBOS_BAJAS_15062022.pdf</w:t>
        </w:r>
      </w:hyperlink>
      <w:r w:rsidRPr="00223E0A">
        <w:rPr>
          <w:rFonts w:ascii="Palatino Linotype" w:eastAsia="Palatino Linotype" w:hAnsi="Palatino Linotype" w:cs="Palatino Linotype"/>
          <w:sz w:val="22"/>
          <w:szCs w:val="22"/>
        </w:rPr>
        <w:t>”, por medio del cual el Tesorero Municipal, informó que a la fecha de la solicitud esa unidad administrativa no había generado ni pagado la nómina correspondiente al periodo del 16 al 30 de junio de 2022; sin embargo, adjuntó en formato PDF los recibos de nómina pagados del 16 al 31 de mayo del año 2022, del personal que causo bajo por diferentes causas administrativas del 1 al 15 de junio de 2022.</w:t>
      </w:r>
    </w:p>
    <w:p w14:paraId="180F5E85" w14:textId="77777777" w:rsidR="00223E0A" w:rsidRPr="00223E0A" w:rsidRDefault="00223E0A" w:rsidP="00223E0A">
      <w:pPr>
        <w:spacing w:after="240" w:line="360" w:lineRule="auto"/>
        <w:jc w:val="both"/>
        <w:rPr>
          <w:rFonts w:ascii="Palatino Linotype" w:eastAsia="Palatino Linotype" w:hAnsi="Palatino Linotype" w:cs="Palatino Linotype"/>
          <w:b/>
          <w:sz w:val="22"/>
          <w:szCs w:val="22"/>
        </w:rPr>
      </w:pPr>
      <w:r w:rsidRPr="00223E0A">
        <w:rPr>
          <w:rFonts w:ascii="Palatino Linotype" w:eastAsia="Palatino Linotype" w:hAnsi="Palatino Linotype" w:cs="Palatino Linotype"/>
          <w:sz w:val="22"/>
          <w:szCs w:val="22"/>
        </w:rPr>
        <w:t xml:space="preserve">Anexando tres recibos de nómina en versión pública, </w:t>
      </w:r>
      <w:r w:rsidRPr="00223E0A">
        <w:rPr>
          <w:rFonts w:ascii="Palatino Linotype" w:eastAsia="Palatino Linotype" w:hAnsi="Palatino Linotype" w:cs="Palatino Linotype"/>
          <w:b/>
          <w:sz w:val="22"/>
          <w:szCs w:val="22"/>
        </w:rPr>
        <w:t>sin acompañar el acuerdo del Comité de Transparencia que funde y motive la versión pública.</w:t>
      </w:r>
    </w:p>
    <w:p w14:paraId="20A9C41F" w14:textId="77777777" w:rsidR="00223E0A" w:rsidRPr="00223E0A" w:rsidRDefault="00223E0A" w:rsidP="00223E0A">
      <w:pPr>
        <w:spacing w:before="240" w:after="240" w:line="360" w:lineRule="auto"/>
        <w:jc w:val="both"/>
        <w:rPr>
          <w:rFonts w:ascii="Palatino Linotype" w:eastAsia="Palatino Linotype" w:hAnsi="Palatino Linotype" w:cs="Palatino Linotype"/>
          <w:b/>
          <w:sz w:val="22"/>
          <w:szCs w:val="22"/>
        </w:rPr>
      </w:pPr>
      <w:r w:rsidRPr="00223E0A">
        <w:rPr>
          <w:rFonts w:ascii="Palatino Linotype" w:eastAsia="Palatino Linotype" w:hAnsi="Palatino Linotype" w:cs="Palatino Linotype"/>
          <w:b/>
          <w:sz w:val="22"/>
          <w:szCs w:val="22"/>
        </w:rPr>
        <w:t>Solicitud 00268/ATLACOM/IP/2022:</w:t>
      </w:r>
    </w:p>
    <w:p w14:paraId="2BD5AEC2" w14:textId="77777777" w:rsidR="00223E0A" w:rsidRPr="00223E0A" w:rsidRDefault="00223E0A" w:rsidP="00223E0A">
      <w:pPr>
        <w:spacing w:before="240"/>
        <w:ind w:left="851" w:right="902"/>
        <w:jc w:val="both"/>
        <w:rPr>
          <w:rFonts w:ascii="Palatino Linotype" w:eastAsia="Palatino Linotype" w:hAnsi="Palatino Linotype" w:cs="Palatino Linotype"/>
          <w:i/>
          <w:color w:val="000000"/>
          <w:sz w:val="22"/>
          <w:szCs w:val="22"/>
        </w:rPr>
      </w:pPr>
      <w:r w:rsidRPr="00223E0A">
        <w:rPr>
          <w:rFonts w:ascii="Palatino Linotype" w:eastAsia="Palatino Linotype" w:hAnsi="Palatino Linotype" w:cs="Palatino Linotype"/>
          <w:i/>
          <w:color w:val="000000"/>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3F9E059E" w14:textId="77777777" w:rsidR="00223E0A" w:rsidRPr="00223E0A" w:rsidRDefault="00223E0A" w:rsidP="00223E0A">
      <w:pPr>
        <w:ind w:left="851" w:right="902"/>
        <w:jc w:val="both"/>
        <w:rPr>
          <w:rFonts w:ascii="Palatino Linotype" w:eastAsia="Palatino Linotype" w:hAnsi="Palatino Linotype" w:cs="Palatino Linotype"/>
          <w:i/>
          <w:color w:val="000000"/>
          <w:sz w:val="22"/>
          <w:szCs w:val="22"/>
        </w:rPr>
      </w:pPr>
      <w:r w:rsidRPr="00223E0A">
        <w:rPr>
          <w:rFonts w:ascii="Palatino Linotype" w:eastAsia="Palatino Linotype" w:hAnsi="Palatino Linotype" w:cs="Palatino Linotype"/>
          <w:i/>
          <w:color w:val="000000"/>
          <w:sz w:val="22"/>
          <w:szCs w:val="22"/>
        </w:rPr>
        <w:t xml:space="preserve">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dicha solicitud emitida por la Dirección de Administración en versión pública aprobada en la 30a sesión extraordinaria del comité de Transparencia, se anexa acta. Finalmente, hacer de su conocimiento que el recurso de revisión, es una garantía secundaria, mediante la cual, se puede subsanar cualquier posible afectación a su derecho de acceso a la información (Art. 176) y que </w:t>
      </w:r>
      <w:proofErr w:type="spellStart"/>
      <w:r w:rsidRPr="00223E0A">
        <w:rPr>
          <w:rFonts w:ascii="Palatino Linotype" w:eastAsia="Palatino Linotype" w:hAnsi="Palatino Linotype" w:cs="Palatino Linotype"/>
          <w:i/>
          <w:color w:val="000000"/>
          <w:sz w:val="22"/>
          <w:szCs w:val="22"/>
        </w:rPr>
        <w:t>esta</w:t>
      </w:r>
      <w:proofErr w:type="spellEnd"/>
      <w:r w:rsidRPr="00223E0A">
        <w:rPr>
          <w:rFonts w:ascii="Palatino Linotype" w:eastAsia="Palatino Linotype" w:hAnsi="Palatino Linotype" w:cs="Palatino Linotype"/>
          <w:i/>
          <w:color w:val="000000"/>
          <w:sz w:val="22"/>
          <w:szCs w:val="22"/>
        </w:rPr>
        <w:t xml:space="preserve"> contemplada en los causales establecidos en el artículo 179</w:t>
      </w:r>
      <w:proofErr w:type="gramStart"/>
      <w:r w:rsidRPr="00223E0A">
        <w:rPr>
          <w:rFonts w:ascii="Palatino Linotype" w:eastAsia="Palatino Linotype" w:hAnsi="Palatino Linotype" w:cs="Palatino Linotype"/>
          <w:i/>
          <w:color w:val="000000"/>
          <w:sz w:val="22"/>
          <w:szCs w:val="22"/>
        </w:rPr>
        <w:t>,incisos</w:t>
      </w:r>
      <w:proofErr w:type="gramEnd"/>
      <w:r w:rsidRPr="00223E0A">
        <w:rPr>
          <w:rFonts w:ascii="Palatino Linotype" w:eastAsia="Palatino Linotype" w:hAnsi="Palatino Linotype" w:cs="Palatino Linotype"/>
          <w:i/>
          <w:color w:val="000000"/>
          <w:sz w:val="22"/>
          <w:szCs w:val="22"/>
        </w:rPr>
        <w:t xml:space="preserve"> I AL XIV. Sin otro particular de momento, quedo atenta…</w:t>
      </w:r>
      <w:proofErr w:type="gramStart"/>
      <w:r w:rsidRPr="00223E0A">
        <w:rPr>
          <w:rFonts w:ascii="Palatino Linotype" w:eastAsia="Palatino Linotype" w:hAnsi="Palatino Linotype" w:cs="Palatino Linotype"/>
          <w:i/>
          <w:color w:val="000000"/>
          <w:sz w:val="22"/>
          <w:szCs w:val="22"/>
        </w:rPr>
        <w:t>”(</w:t>
      </w:r>
      <w:proofErr w:type="gramEnd"/>
      <w:r w:rsidRPr="00223E0A">
        <w:rPr>
          <w:rFonts w:ascii="Palatino Linotype" w:eastAsia="Palatino Linotype" w:hAnsi="Palatino Linotype" w:cs="Palatino Linotype"/>
          <w:i/>
          <w:color w:val="000000"/>
          <w:sz w:val="22"/>
          <w:szCs w:val="22"/>
        </w:rPr>
        <w:t>Sic)</w:t>
      </w:r>
    </w:p>
    <w:p w14:paraId="2C4A60A2" w14:textId="77777777" w:rsidR="00223E0A" w:rsidRPr="00223E0A" w:rsidRDefault="00223E0A" w:rsidP="00223E0A">
      <w:pPr>
        <w:spacing w:after="240" w:line="360" w:lineRule="auto"/>
        <w:jc w:val="both"/>
        <w:rPr>
          <w:rFonts w:ascii="Palatino Linotype" w:eastAsia="Palatino Linotype" w:hAnsi="Palatino Linotype" w:cs="Palatino Linotype"/>
          <w:b/>
          <w:sz w:val="22"/>
          <w:szCs w:val="22"/>
        </w:rPr>
      </w:pPr>
    </w:p>
    <w:p w14:paraId="3C69DF59" w14:textId="77777777" w:rsidR="00223E0A" w:rsidRPr="00223E0A" w:rsidRDefault="00223E0A" w:rsidP="00223E0A">
      <w:pPr>
        <w:spacing w:after="240" w:line="360" w:lineRule="auto"/>
        <w:jc w:val="both"/>
        <w:rPr>
          <w:rFonts w:ascii="Palatino Linotype" w:eastAsia="Palatino Linotype" w:hAnsi="Palatino Linotype" w:cs="Palatino Linotype"/>
          <w:sz w:val="22"/>
          <w:szCs w:val="22"/>
        </w:rPr>
      </w:pPr>
      <w:r w:rsidRPr="00223E0A">
        <w:rPr>
          <w:rFonts w:ascii="Palatino Linotype" w:eastAsia="Palatino Linotype" w:hAnsi="Palatino Linotype" w:cs="Palatino Linotype"/>
          <w:sz w:val="22"/>
          <w:szCs w:val="22"/>
        </w:rPr>
        <w:t xml:space="preserve">El </w:t>
      </w:r>
      <w:r w:rsidRPr="00223E0A">
        <w:rPr>
          <w:rFonts w:ascii="Palatino Linotype" w:eastAsia="Palatino Linotype" w:hAnsi="Palatino Linotype" w:cs="Palatino Linotype"/>
          <w:b/>
          <w:sz w:val="22"/>
          <w:szCs w:val="22"/>
        </w:rPr>
        <w:t>SUJETO OBLIGADO</w:t>
      </w:r>
      <w:r w:rsidRPr="00223E0A">
        <w:rPr>
          <w:rFonts w:ascii="Palatino Linotype" w:eastAsia="Palatino Linotype" w:hAnsi="Palatino Linotype" w:cs="Palatino Linotype"/>
          <w:sz w:val="22"/>
          <w:szCs w:val="22"/>
        </w:rPr>
        <w:t>, adjuntó a su respuesta los archivos electrónicos siguientes:</w:t>
      </w:r>
    </w:p>
    <w:p w14:paraId="44AA3186" w14:textId="77777777" w:rsidR="00223E0A" w:rsidRPr="00223E0A" w:rsidRDefault="00223E0A" w:rsidP="00223E0A">
      <w:pPr>
        <w:spacing w:after="240" w:line="360" w:lineRule="auto"/>
        <w:jc w:val="both"/>
        <w:rPr>
          <w:rFonts w:ascii="Palatino Linotype" w:eastAsia="Palatino Linotype" w:hAnsi="Palatino Linotype" w:cs="Palatino Linotype"/>
          <w:sz w:val="22"/>
          <w:szCs w:val="22"/>
        </w:rPr>
      </w:pPr>
      <w:r w:rsidRPr="00223E0A">
        <w:rPr>
          <w:rFonts w:ascii="Palatino Linotype" w:eastAsia="Palatino Linotype" w:hAnsi="Palatino Linotype" w:cs="Palatino Linotype"/>
          <w:sz w:val="22"/>
          <w:szCs w:val="22"/>
        </w:rPr>
        <w:t>“</w:t>
      </w:r>
      <w:hyperlink r:id="rId15">
        <w:r w:rsidRPr="00223E0A">
          <w:rPr>
            <w:rFonts w:ascii="Palatino Linotype" w:eastAsia="Palatino Linotype" w:hAnsi="Palatino Linotype" w:cs="Palatino Linotype"/>
            <w:sz w:val="22"/>
            <w:szCs w:val="22"/>
          </w:rPr>
          <w:t>268_2022_ANEXO1_CV_Titulos 2_OK.pdf</w:t>
        </w:r>
      </w:hyperlink>
      <w:r w:rsidRPr="00223E0A">
        <w:rPr>
          <w:rFonts w:ascii="Palatino Linotype" w:eastAsia="Palatino Linotype" w:hAnsi="Palatino Linotype" w:cs="Palatino Linotype"/>
          <w:sz w:val="22"/>
          <w:szCs w:val="22"/>
        </w:rPr>
        <w:t>”, el cual contiene dos cartas de pasante.</w:t>
      </w:r>
    </w:p>
    <w:p w14:paraId="503AB380" w14:textId="77777777" w:rsidR="00223E0A" w:rsidRPr="00223E0A" w:rsidRDefault="00223E0A" w:rsidP="00223E0A">
      <w:pPr>
        <w:spacing w:after="240" w:line="360" w:lineRule="auto"/>
        <w:jc w:val="both"/>
        <w:rPr>
          <w:rFonts w:ascii="Palatino Linotype" w:eastAsia="Palatino Linotype" w:hAnsi="Palatino Linotype" w:cs="Palatino Linotype"/>
          <w:sz w:val="22"/>
          <w:szCs w:val="22"/>
        </w:rPr>
      </w:pPr>
      <w:r w:rsidRPr="00223E0A">
        <w:rPr>
          <w:rFonts w:ascii="Palatino Linotype" w:eastAsia="Palatino Linotype" w:hAnsi="Palatino Linotype" w:cs="Palatino Linotype"/>
          <w:sz w:val="22"/>
          <w:szCs w:val="22"/>
        </w:rPr>
        <w:t>“</w:t>
      </w:r>
      <w:hyperlink r:id="rId16">
        <w:r w:rsidRPr="00223E0A">
          <w:rPr>
            <w:rFonts w:ascii="Palatino Linotype" w:eastAsia="Palatino Linotype" w:hAnsi="Palatino Linotype" w:cs="Palatino Linotype"/>
            <w:sz w:val="22"/>
            <w:szCs w:val="22"/>
          </w:rPr>
          <w:t>268_SOL_RESP_ADMON_2022_OK.pdf</w:t>
        </w:r>
      </w:hyperlink>
      <w:r w:rsidRPr="00223E0A">
        <w:rPr>
          <w:rFonts w:ascii="Palatino Linotype" w:eastAsia="Palatino Linotype" w:hAnsi="Palatino Linotype" w:cs="Palatino Linotype"/>
          <w:sz w:val="22"/>
          <w:szCs w:val="22"/>
        </w:rPr>
        <w:t xml:space="preserve">”, por medio del cual el encargado del despacho de Recursos Humanos, informó que anexaba los Títulos y/o Certificados de Estudios de los Directores y Coordinadores del Ayuntamiento de Atlacomulco, así mismo anexo el </w:t>
      </w:r>
      <w:proofErr w:type="spellStart"/>
      <w:r w:rsidRPr="00223E0A">
        <w:rPr>
          <w:rFonts w:ascii="Palatino Linotype" w:eastAsia="Palatino Linotype" w:hAnsi="Palatino Linotype" w:cs="Palatino Linotype"/>
          <w:sz w:val="22"/>
          <w:szCs w:val="22"/>
        </w:rPr>
        <w:t>curriculum</w:t>
      </w:r>
      <w:proofErr w:type="spellEnd"/>
      <w:r w:rsidRPr="00223E0A">
        <w:rPr>
          <w:rFonts w:ascii="Palatino Linotype" w:eastAsia="Palatino Linotype" w:hAnsi="Palatino Linotype" w:cs="Palatino Linotype"/>
          <w:sz w:val="22"/>
          <w:szCs w:val="22"/>
        </w:rPr>
        <w:t xml:space="preserve"> vitae de los mismos en versión pública a través del acuerdo número  ACT/ATLACOMULCO/EXT/COMT/30°/ACU-CUARTO/2022 en la trigésima Sesión Extraordinaria del Comité de Transparencia de fecha 01-07-2022.</w:t>
      </w:r>
    </w:p>
    <w:p w14:paraId="77051CD3" w14:textId="77777777" w:rsidR="00223E0A" w:rsidRPr="00223E0A" w:rsidRDefault="00223E0A" w:rsidP="00223E0A">
      <w:pPr>
        <w:spacing w:after="240" w:line="360" w:lineRule="auto"/>
        <w:jc w:val="both"/>
        <w:rPr>
          <w:rFonts w:ascii="Palatino Linotype" w:eastAsia="Palatino Linotype" w:hAnsi="Palatino Linotype" w:cs="Palatino Linotype"/>
          <w:sz w:val="22"/>
          <w:szCs w:val="22"/>
        </w:rPr>
      </w:pPr>
      <w:r w:rsidRPr="00223E0A">
        <w:rPr>
          <w:rFonts w:ascii="Palatino Linotype" w:eastAsia="Palatino Linotype" w:hAnsi="Palatino Linotype" w:cs="Palatino Linotype"/>
          <w:sz w:val="22"/>
          <w:szCs w:val="22"/>
        </w:rPr>
        <w:t>“</w:t>
      </w:r>
      <w:hyperlink r:id="rId17">
        <w:r w:rsidRPr="00223E0A">
          <w:rPr>
            <w:rFonts w:ascii="Palatino Linotype" w:eastAsia="Palatino Linotype" w:hAnsi="Palatino Linotype" w:cs="Palatino Linotype"/>
            <w:sz w:val="22"/>
            <w:szCs w:val="22"/>
          </w:rPr>
          <w:t>0030_ACTEXT_CT_0107_2022.pdf</w:t>
        </w:r>
      </w:hyperlink>
      <w:r w:rsidRPr="00223E0A">
        <w:rPr>
          <w:rFonts w:ascii="Palatino Linotype" w:eastAsia="Palatino Linotype" w:hAnsi="Palatino Linotype" w:cs="Palatino Linotype"/>
          <w:sz w:val="22"/>
          <w:szCs w:val="22"/>
        </w:rPr>
        <w:t xml:space="preserve">”, el cual contiene el acta de la Trigésima  extraordinaria del Comité de Transparencia del Ayuntamiento de Atlacomulco, por medio del cual se aprobó respecto de la solitud de información 00268/ATLACOM/IP/2022, al versión pública de la documentación con la cual se da respuesta. </w:t>
      </w:r>
    </w:p>
    <w:p w14:paraId="1A2FB700" w14:textId="77777777" w:rsidR="00223E0A" w:rsidRPr="00223E0A" w:rsidRDefault="00223E0A" w:rsidP="00223E0A">
      <w:pPr>
        <w:spacing w:after="240" w:line="360" w:lineRule="auto"/>
        <w:jc w:val="both"/>
        <w:rPr>
          <w:rFonts w:ascii="Palatino Linotype" w:eastAsia="Palatino Linotype" w:hAnsi="Palatino Linotype" w:cs="Palatino Linotype"/>
          <w:sz w:val="22"/>
          <w:szCs w:val="22"/>
        </w:rPr>
      </w:pPr>
      <w:r w:rsidRPr="00223E0A">
        <w:rPr>
          <w:rFonts w:ascii="Palatino Linotype" w:eastAsia="Palatino Linotype" w:hAnsi="Palatino Linotype" w:cs="Palatino Linotype"/>
          <w:sz w:val="22"/>
          <w:szCs w:val="22"/>
        </w:rPr>
        <w:t>“</w:t>
      </w:r>
      <w:hyperlink r:id="rId18">
        <w:r w:rsidRPr="00223E0A">
          <w:rPr>
            <w:rFonts w:ascii="Palatino Linotype" w:eastAsia="Palatino Linotype" w:hAnsi="Palatino Linotype" w:cs="Palatino Linotype"/>
            <w:sz w:val="22"/>
            <w:szCs w:val="22"/>
          </w:rPr>
          <w:t>268_2022_ANEXO1_ CV_Titulos_OK.pdf</w:t>
        </w:r>
      </w:hyperlink>
      <w:r w:rsidRPr="00223E0A">
        <w:rPr>
          <w:rFonts w:ascii="Palatino Linotype" w:eastAsia="Palatino Linotype" w:hAnsi="Palatino Linotype" w:cs="Palatino Linotype"/>
          <w:sz w:val="22"/>
          <w:szCs w:val="22"/>
        </w:rPr>
        <w:t xml:space="preserve">”, el cual contiene 92 fichas curriculares con documentos probatoria, de los Servidores Públicos del Ayuntamiento de Atlacomulco. </w:t>
      </w:r>
    </w:p>
    <w:p w14:paraId="338C47A7" w14:textId="77777777" w:rsidR="00223E0A" w:rsidRPr="00223E0A" w:rsidRDefault="00223E0A" w:rsidP="00223E0A">
      <w:pPr>
        <w:spacing w:before="240" w:after="240" w:line="360" w:lineRule="auto"/>
        <w:jc w:val="both"/>
        <w:rPr>
          <w:rFonts w:ascii="Palatino Linotype" w:eastAsia="Palatino Linotype" w:hAnsi="Palatino Linotype" w:cs="Palatino Linotype"/>
          <w:b/>
          <w:sz w:val="22"/>
          <w:szCs w:val="22"/>
        </w:rPr>
      </w:pPr>
      <w:r w:rsidRPr="00223E0A">
        <w:rPr>
          <w:rFonts w:ascii="Palatino Linotype" w:eastAsia="Palatino Linotype" w:hAnsi="Palatino Linotype" w:cs="Palatino Linotype"/>
          <w:b/>
          <w:sz w:val="22"/>
          <w:szCs w:val="22"/>
        </w:rPr>
        <w:lastRenderedPageBreak/>
        <w:t>Solicitud 00318/ATLACOM/IP/2022:</w:t>
      </w:r>
    </w:p>
    <w:p w14:paraId="27A5A48A" w14:textId="77777777" w:rsidR="00223E0A" w:rsidRPr="00223E0A" w:rsidRDefault="00223E0A" w:rsidP="00223E0A">
      <w:pPr>
        <w:spacing w:before="240"/>
        <w:ind w:left="851" w:right="902"/>
        <w:jc w:val="both"/>
        <w:rPr>
          <w:rFonts w:ascii="Palatino Linotype" w:eastAsia="Palatino Linotype" w:hAnsi="Palatino Linotype" w:cs="Palatino Linotype"/>
          <w:i/>
          <w:color w:val="000000"/>
          <w:sz w:val="22"/>
          <w:szCs w:val="22"/>
        </w:rPr>
      </w:pPr>
      <w:r w:rsidRPr="00223E0A">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A617EE" w14:textId="77777777" w:rsidR="00223E0A" w:rsidRPr="00223E0A" w:rsidRDefault="00223E0A" w:rsidP="00223E0A">
      <w:pPr>
        <w:ind w:left="851" w:right="902"/>
        <w:jc w:val="both"/>
        <w:rPr>
          <w:rFonts w:ascii="Palatino Linotype" w:eastAsia="Palatino Linotype" w:hAnsi="Palatino Linotype" w:cs="Palatino Linotype"/>
          <w:i/>
          <w:color w:val="000000"/>
          <w:sz w:val="22"/>
          <w:szCs w:val="22"/>
        </w:rPr>
      </w:pPr>
      <w:r w:rsidRPr="00223E0A">
        <w:rPr>
          <w:rFonts w:ascii="Palatino Linotype" w:eastAsia="Palatino Linotype" w:hAnsi="Palatino Linotype" w:cs="Palatino Linotype"/>
          <w:i/>
          <w:color w:val="000000"/>
          <w:sz w:val="22"/>
          <w:szCs w:val="22"/>
        </w:rPr>
        <w:t xml:space="preserve">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dicho requerimiento de información. Finalmente, hacer de su conocimiento que el recurso de revisión, es una garantía secundaria, mediante la cual, se puede subsanar cualquier posible afectación a su derecho de acceso a la información (Art. 176) y que </w:t>
      </w:r>
      <w:proofErr w:type="spellStart"/>
      <w:r w:rsidRPr="00223E0A">
        <w:rPr>
          <w:rFonts w:ascii="Palatino Linotype" w:eastAsia="Palatino Linotype" w:hAnsi="Palatino Linotype" w:cs="Palatino Linotype"/>
          <w:i/>
          <w:color w:val="000000"/>
          <w:sz w:val="22"/>
          <w:szCs w:val="22"/>
        </w:rPr>
        <w:t>esta</w:t>
      </w:r>
      <w:proofErr w:type="spellEnd"/>
      <w:r w:rsidRPr="00223E0A">
        <w:rPr>
          <w:rFonts w:ascii="Palatino Linotype" w:eastAsia="Palatino Linotype" w:hAnsi="Palatino Linotype" w:cs="Palatino Linotype"/>
          <w:i/>
          <w:color w:val="000000"/>
          <w:sz w:val="22"/>
          <w:szCs w:val="22"/>
        </w:rPr>
        <w:t xml:space="preserve"> contemplada en los causales establecidos en el artículo 179</w:t>
      </w:r>
      <w:proofErr w:type="gramStart"/>
      <w:r w:rsidRPr="00223E0A">
        <w:rPr>
          <w:rFonts w:ascii="Palatino Linotype" w:eastAsia="Palatino Linotype" w:hAnsi="Palatino Linotype" w:cs="Palatino Linotype"/>
          <w:i/>
          <w:color w:val="000000"/>
          <w:sz w:val="22"/>
          <w:szCs w:val="22"/>
        </w:rPr>
        <w:t>,incisos</w:t>
      </w:r>
      <w:proofErr w:type="gramEnd"/>
      <w:r w:rsidRPr="00223E0A">
        <w:rPr>
          <w:rFonts w:ascii="Palatino Linotype" w:eastAsia="Palatino Linotype" w:hAnsi="Palatino Linotype" w:cs="Palatino Linotype"/>
          <w:i/>
          <w:color w:val="000000"/>
          <w:sz w:val="22"/>
          <w:szCs w:val="22"/>
        </w:rPr>
        <w:t xml:space="preserve"> I al XIV. Sin otro particular de momento, quedo </w:t>
      </w:r>
      <w:proofErr w:type="gramStart"/>
      <w:r w:rsidRPr="00223E0A">
        <w:rPr>
          <w:rFonts w:ascii="Palatino Linotype" w:eastAsia="Palatino Linotype" w:hAnsi="Palatino Linotype" w:cs="Palatino Linotype"/>
          <w:i/>
          <w:color w:val="000000"/>
          <w:sz w:val="22"/>
          <w:szCs w:val="22"/>
        </w:rPr>
        <w:t>atenta.…</w:t>
      </w:r>
      <w:proofErr w:type="gramEnd"/>
      <w:r w:rsidRPr="00223E0A">
        <w:rPr>
          <w:rFonts w:ascii="Palatino Linotype" w:eastAsia="Palatino Linotype" w:hAnsi="Palatino Linotype" w:cs="Palatino Linotype"/>
          <w:i/>
          <w:color w:val="000000"/>
          <w:sz w:val="22"/>
          <w:szCs w:val="22"/>
        </w:rPr>
        <w:t>”(Sic)</w:t>
      </w:r>
    </w:p>
    <w:p w14:paraId="36F0B81D" w14:textId="77777777" w:rsidR="00223E0A" w:rsidRPr="00223E0A" w:rsidRDefault="00223E0A" w:rsidP="00223E0A">
      <w:pPr>
        <w:spacing w:after="240" w:line="360" w:lineRule="auto"/>
        <w:jc w:val="both"/>
        <w:rPr>
          <w:rFonts w:ascii="Palatino Linotype" w:eastAsia="Palatino Linotype" w:hAnsi="Palatino Linotype" w:cs="Palatino Linotype"/>
          <w:b/>
          <w:sz w:val="22"/>
          <w:szCs w:val="22"/>
        </w:rPr>
      </w:pPr>
    </w:p>
    <w:p w14:paraId="4BD40248" w14:textId="77777777" w:rsidR="00223E0A" w:rsidRPr="00223E0A" w:rsidRDefault="00223E0A" w:rsidP="00223E0A">
      <w:pPr>
        <w:spacing w:after="240" w:line="360" w:lineRule="auto"/>
        <w:jc w:val="both"/>
        <w:rPr>
          <w:rFonts w:ascii="Palatino Linotype" w:eastAsia="Palatino Linotype" w:hAnsi="Palatino Linotype" w:cs="Palatino Linotype"/>
          <w:sz w:val="22"/>
          <w:szCs w:val="22"/>
        </w:rPr>
      </w:pPr>
      <w:r w:rsidRPr="00223E0A">
        <w:rPr>
          <w:rFonts w:ascii="Palatino Linotype" w:eastAsia="Palatino Linotype" w:hAnsi="Palatino Linotype" w:cs="Palatino Linotype"/>
          <w:sz w:val="22"/>
          <w:szCs w:val="22"/>
        </w:rPr>
        <w:t xml:space="preserve">El </w:t>
      </w:r>
      <w:r w:rsidRPr="00223E0A">
        <w:rPr>
          <w:rFonts w:ascii="Palatino Linotype" w:eastAsia="Palatino Linotype" w:hAnsi="Palatino Linotype" w:cs="Palatino Linotype"/>
          <w:b/>
          <w:sz w:val="22"/>
          <w:szCs w:val="22"/>
        </w:rPr>
        <w:t>SUJETO OBLIGADO</w:t>
      </w:r>
      <w:r w:rsidRPr="00223E0A">
        <w:rPr>
          <w:rFonts w:ascii="Palatino Linotype" w:eastAsia="Palatino Linotype" w:hAnsi="Palatino Linotype" w:cs="Palatino Linotype"/>
          <w:sz w:val="22"/>
          <w:szCs w:val="22"/>
        </w:rPr>
        <w:t>, adjuntó a su respuesta el archivo electrónico siguiente:</w:t>
      </w:r>
    </w:p>
    <w:p w14:paraId="1F686484" w14:textId="77777777" w:rsidR="00223E0A" w:rsidRPr="00223E0A" w:rsidRDefault="00223E0A" w:rsidP="00223E0A">
      <w:pPr>
        <w:spacing w:after="240" w:line="360" w:lineRule="auto"/>
        <w:jc w:val="both"/>
        <w:rPr>
          <w:rFonts w:ascii="Palatino Linotype" w:eastAsia="Palatino Linotype" w:hAnsi="Palatino Linotype" w:cs="Palatino Linotype"/>
          <w:sz w:val="22"/>
          <w:szCs w:val="22"/>
        </w:rPr>
      </w:pPr>
      <w:r w:rsidRPr="00223E0A">
        <w:rPr>
          <w:rFonts w:ascii="Palatino Linotype" w:eastAsia="Palatino Linotype" w:hAnsi="Palatino Linotype" w:cs="Palatino Linotype"/>
          <w:sz w:val="22"/>
          <w:szCs w:val="22"/>
        </w:rPr>
        <w:t>“</w:t>
      </w:r>
      <w:hyperlink r:id="rId19">
        <w:r w:rsidRPr="00223E0A">
          <w:rPr>
            <w:rFonts w:ascii="Palatino Linotype" w:eastAsia="Palatino Linotype" w:hAnsi="Palatino Linotype" w:cs="Palatino Linotype"/>
            <w:sz w:val="22"/>
            <w:szCs w:val="22"/>
          </w:rPr>
          <w:t>318_RSOL_TM_2022.pdf</w:t>
        </w:r>
      </w:hyperlink>
      <w:r w:rsidRPr="00223E0A">
        <w:rPr>
          <w:rFonts w:ascii="Palatino Linotype" w:eastAsia="Palatino Linotype" w:hAnsi="Palatino Linotype" w:cs="Palatino Linotype"/>
          <w:sz w:val="22"/>
          <w:szCs w:val="22"/>
        </w:rPr>
        <w:t xml:space="preserve">”, por medio del cual el </w:t>
      </w:r>
      <w:r w:rsidRPr="00223E0A">
        <w:rPr>
          <w:rFonts w:ascii="Palatino Linotype" w:eastAsia="Palatino Linotype" w:hAnsi="Palatino Linotype" w:cs="Palatino Linotype"/>
          <w:b/>
          <w:sz w:val="22"/>
          <w:szCs w:val="22"/>
        </w:rPr>
        <w:t>SUJETO OBLIGADO</w:t>
      </w:r>
      <w:r w:rsidRPr="00223E0A">
        <w:rPr>
          <w:rFonts w:ascii="Palatino Linotype" w:eastAsia="Palatino Linotype" w:hAnsi="Palatino Linotype" w:cs="Palatino Linotype"/>
          <w:sz w:val="22"/>
          <w:szCs w:val="22"/>
        </w:rPr>
        <w:t xml:space="preserve"> a través de su Tesorero Municipal informó que no se ha terminado de procesar la información, en razón de que carece de capacidad humana toda vez que no cuenta con el personal suficiente para emitir la respuesta al ciudadano, ya que debido a los altos contagios de COVID esta unidad administrativa ha tomado medidas para reducir hasta el 50% el personal de esa área para evitar el incremento de contagios. </w:t>
      </w:r>
    </w:p>
    <w:p w14:paraId="33368A81" w14:textId="77777777" w:rsidR="00CE34B4" w:rsidRDefault="000E045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Inconforme con la respuesta, el Recurrente interpuso el presente medio de defensa, señalando como razones o motivos de inconformidad:</w:t>
      </w:r>
    </w:p>
    <w:p w14:paraId="73595DC2" w14:textId="4E6D5BE6" w:rsidR="00CE34B4" w:rsidRDefault="00CE34B4">
      <w:pPr>
        <w:spacing w:line="360" w:lineRule="auto"/>
        <w:jc w:val="both"/>
        <w:rPr>
          <w:rFonts w:ascii="Palatino Linotype" w:eastAsia="Palatino Linotype" w:hAnsi="Palatino Linotype" w:cs="Palatino Linotype"/>
          <w:sz w:val="20"/>
          <w:szCs w:val="20"/>
        </w:rPr>
      </w:pPr>
    </w:p>
    <w:p w14:paraId="6E15C616" w14:textId="77777777" w:rsidR="00223E0A" w:rsidRDefault="00223E0A" w:rsidP="00223E0A">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Recurso de Revisión 12729/INFOEM/IP/RR/2022:</w:t>
      </w:r>
    </w:p>
    <w:p w14:paraId="545D39F8" w14:textId="77777777" w:rsidR="00223E0A" w:rsidRDefault="00223E0A" w:rsidP="00223E0A">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1785C23A" w14:textId="77777777" w:rsidR="00223E0A" w:rsidRDefault="00223E0A" w:rsidP="00223E0A">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“Sólo adjunta un acta, no me entrega la información completa” (Sic)</w:t>
      </w:r>
    </w:p>
    <w:p w14:paraId="0178EA77" w14:textId="77777777" w:rsidR="00223E0A" w:rsidRDefault="00223E0A" w:rsidP="00223E0A">
      <w:pPr>
        <w:ind w:left="851" w:right="902"/>
        <w:jc w:val="both"/>
        <w:rPr>
          <w:rFonts w:ascii="Palatino Linotype" w:eastAsia="Palatino Linotype" w:hAnsi="Palatino Linotype" w:cs="Palatino Linotype"/>
          <w:i/>
          <w:color w:val="000000"/>
          <w:sz w:val="22"/>
          <w:szCs w:val="22"/>
        </w:rPr>
      </w:pPr>
    </w:p>
    <w:p w14:paraId="16C77DF9" w14:textId="77777777" w:rsidR="00223E0A" w:rsidRDefault="00223E0A" w:rsidP="00223E0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7E386969" w14:textId="77777777" w:rsidR="00223E0A" w:rsidRDefault="00223E0A" w:rsidP="00223E0A">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“Sólo adjunta un acta, no me entrega la información completa” (Sic)</w:t>
      </w:r>
    </w:p>
    <w:p w14:paraId="5530D013" w14:textId="77777777" w:rsidR="00223E0A" w:rsidRDefault="00223E0A" w:rsidP="00223E0A">
      <w:pPr>
        <w:spacing w:line="360" w:lineRule="auto"/>
        <w:jc w:val="both"/>
        <w:rPr>
          <w:rFonts w:ascii="Palatino Linotype" w:eastAsia="Palatino Linotype" w:hAnsi="Palatino Linotype" w:cs="Palatino Linotype"/>
          <w:b/>
        </w:rPr>
      </w:pPr>
    </w:p>
    <w:p w14:paraId="4CAB52ED" w14:textId="77777777" w:rsidR="00223E0A" w:rsidRDefault="00223E0A" w:rsidP="00223E0A">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Recurso de Revisión 12730/INFOEM/IP/RR/2022:</w:t>
      </w:r>
    </w:p>
    <w:p w14:paraId="639928C2" w14:textId="77777777" w:rsidR="00223E0A" w:rsidRDefault="00223E0A" w:rsidP="00223E0A">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05BD9271" w14:textId="77777777" w:rsidR="00223E0A" w:rsidRDefault="00223E0A" w:rsidP="00223E0A">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“No adjunta los </w:t>
      </w:r>
      <w:proofErr w:type="spellStart"/>
      <w:r>
        <w:rPr>
          <w:rFonts w:ascii="Palatino Linotype" w:eastAsia="Palatino Linotype" w:hAnsi="Palatino Linotype" w:cs="Palatino Linotype"/>
          <w:i/>
          <w:color w:val="000000"/>
          <w:sz w:val="22"/>
          <w:szCs w:val="22"/>
        </w:rPr>
        <w:t>titulos</w:t>
      </w:r>
      <w:proofErr w:type="spellEnd"/>
      <w:r>
        <w:rPr>
          <w:rFonts w:ascii="Palatino Linotype" w:eastAsia="Palatino Linotype" w:hAnsi="Palatino Linotype" w:cs="Palatino Linotype"/>
          <w:i/>
          <w:color w:val="000000"/>
          <w:sz w:val="22"/>
          <w:szCs w:val="22"/>
        </w:rPr>
        <w:t xml:space="preserve"> de las personas que dicen tener </w:t>
      </w:r>
      <w:proofErr w:type="spellStart"/>
      <w:r>
        <w:rPr>
          <w:rFonts w:ascii="Palatino Linotype" w:eastAsia="Palatino Linotype" w:hAnsi="Palatino Linotype" w:cs="Palatino Linotype"/>
          <w:i/>
          <w:color w:val="000000"/>
          <w:sz w:val="22"/>
          <w:szCs w:val="22"/>
        </w:rPr>
        <w:t>maestria</w:t>
      </w:r>
      <w:proofErr w:type="spellEnd"/>
      <w:r>
        <w:rPr>
          <w:rFonts w:ascii="Palatino Linotype" w:eastAsia="Palatino Linotype" w:hAnsi="Palatino Linotype" w:cs="Palatino Linotype"/>
          <w:i/>
          <w:color w:val="000000"/>
          <w:sz w:val="22"/>
          <w:szCs w:val="22"/>
        </w:rPr>
        <w:t xml:space="preserve"> y/o </w:t>
      </w:r>
      <w:proofErr w:type="spellStart"/>
      <w:r>
        <w:rPr>
          <w:rFonts w:ascii="Palatino Linotype" w:eastAsia="Palatino Linotype" w:hAnsi="Palatino Linotype" w:cs="Palatino Linotype"/>
          <w:i/>
          <w:color w:val="000000"/>
          <w:sz w:val="22"/>
          <w:szCs w:val="22"/>
        </w:rPr>
        <w:t>titulo</w:t>
      </w:r>
      <w:proofErr w:type="spellEnd"/>
      <w:r>
        <w:rPr>
          <w:rFonts w:ascii="Palatino Linotype" w:eastAsia="Palatino Linotype" w:hAnsi="Palatino Linotype" w:cs="Palatino Linotype"/>
          <w:i/>
          <w:color w:val="000000"/>
          <w:sz w:val="22"/>
          <w:szCs w:val="22"/>
        </w:rPr>
        <w:t>” (Sic)</w:t>
      </w:r>
    </w:p>
    <w:p w14:paraId="54A7A51C" w14:textId="77777777" w:rsidR="00223E0A" w:rsidRDefault="00223E0A" w:rsidP="00223E0A">
      <w:pPr>
        <w:ind w:left="851" w:right="902"/>
        <w:jc w:val="both"/>
        <w:rPr>
          <w:rFonts w:ascii="Palatino Linotype" w:eastAsia="Palatino Linotype" w:hAnsi="Palatino Linotype" w:cs="Palatino Linotype"/>
          <w:i/>
          <w:color w:val="000000"/>
          <w:sz w:val="22"/>
          <w:szCs w:val="22"/>
        </w:rPr>
      </w:pPr>
    </w:p>
    <w:p w14:paraId="3E75F585" w14:textId="77777777" w:rsidR="00223E0A" w:rsidRDefault="00223E0A" w:rsidP="00223E0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4E58BAB2" w14:textId="77777777" w:rsidR="00223E0A" w:rsidRDefault="00223E0A" w:rsidP="00223E0A">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“No adjunta los </w:t>
      </w:r>
      <w:proofErr w:type="spellStart"/>
      <w:r>
        <w:rPr>
          <w:rFonts w:ascii="Palatino Linotype" w:eastAsia="Palatino Linotype" w:hAnsi="Palatino Linotype" w:cs="Palatino Linotype"/>
          <w:i/>
          <w:color w:val="000000"/>
          <w:sz w:val="22"/>
          <w:szCs w:val="22"/>
        </w:rPr>
        <w:t>titulos</w:t>
      </w:r>
      <w:proofErr w:type="spellEnd"/>
      <w:r>
        <w:rPr>
          <w:rFonts w:ascii="Palatino Linotype" w:eastAsia="Palatino Linotype" w:hAnsi="Palatino Linotype" w:cs="Palatino Linotype"/>
          <w:i/>
          <w:color w:val="000000"/>
          <w:sz w:val="22"/>
          <w:szCs w:val="22"/>
        </w:rPr>
        <w:t xml:space="preserve"> de las personas que dicen tener </w:t>
      </w:r>
      <w:proofErr w:type="spellStart"/>
      <w:r>
        <w:rPr>
          <w:rFonts w:ascii="Palatino Linotype" w:eastAsia="Palatino Linotype" w:hAnsi="Palatino Linotype" w:cs="Palatino Linotype"/>
          <w:i/>
          <w:color w:val="000000"/>
          <w:sz w:val="22"/>
          <w:szCs w:val="22"/>
        </w:rPr>
        <w:t>maestria</w:t>
      </w:r>
      <w:proofErr w:type="spellEnd"/>
      <w:r>
        <w:rPr>
          <w:rFonts w:ascii="Palatino Linotype" w:eastAsia="Palatino Linotype" w:hAnsi="Palatino Linotype" w:cs="Palatino Linotype"/>
          <w:i/>
          <w:color w:val="000000"/>
          <w:sz w:val="22"/>
          <w:szCs w:val="22"/>
        </w:rPr>
        <w:t xml:space="preserve"> y/o </w:t>
      </w:r>
      <w:proofErr w:type="spellStart"/>
      <w:r>
        <w:rPr>
          <w:rFonts w:ascii="Palatino Linotype" w:eastAsia="Palatino Linotype" w:hAnsi="Palatino Linotype" w:cs="Palatino Linotype"/>
          <w:i/>
          <w:color w:val="000000"/>
          <w:sz w:val="22"/>
          <w:szCs w:val="22"/>
        </w:rPr>
        <w:t>titulo</w:t>
      </w:r>
      <w:proofErr w:type="spellEnd"/>
      <w:r>
        <w:rPr>
          <w:rFonts w:ascii="Palatino Linotype" w:eastAsia="Palatino Linotype" w:hAnsi="Palatino Linotype" w:cs="Palatino Linotype"/>
          <w:i/>
          <w:color w:val="000000"/>
          <w:sz w:val="22"/>
          <w:szCs w:val="22"/>
        </w:rPr>
        <w:t>” (Sic)</w:t>
      </w:r>
    </w:p>
    <w:p w14:paraId="3CFF0E2A" w14:textId="77777777" w:rsidR="00223E0A" w:rsidRDefault="00223E0A" w:rsidP="00223E0A">
      <w:pPr>
        <w:spacing w:line="360" w:lineRule="auto"/>
        <w:jc w:val="both"/>
        <w:rPr>
          <w:rFonts w:ascii="Palatino Linotype" w:eastAsia="Palatino Linotype" w:hAnsi="Palatino Linotype" w:cs="Palatino Linotype"/>
          <w:b/>
        </w:rPr>
      </w:pPr>
    </w:p>
    <w:p w14:paraId="1FCF3062" w14:textId="77777777" w:rsidR="00223E0A" w:rsidRDefault="00223E0A" w:rsidP="00223E0A">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Recurso de Revisión 12731/INFOEM/IP/RR/2022:</w:t>
      </w:r>
    </w:p>
    <w:p w14:paraId="6A7FF23F" w14:textId="77777777" w:rsidR="00223E0A" w:rsidRDefault="00223E0A" w:rsidP="00223E0A">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497D4223" w14:textId="77777777" w:rsidR="00223E0A" w:rsidRDefault="00223E0A" w:rsidP="00223E0A">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“Solo adjunta el acta sin la </w:t>
      </w:r>
      <w:proofErr w:type="spellStart"/>
      <w:r>
        <w:rPr>
          <w:rFonts w:ascii="Palatino Linotype" w:eastAsia="Palatino Linotype" w:hAnsi="Palatino Linotype" w:cs="Palatino Linotype"/>
          <w:i/>
          <w:color w:val="000000"/>
          <w:sz w:val="22"/>
          <w:szCs w:val="22"/>
        </w:rPr>
        <w:t>informacioin</w:t>
      </w:r>
      <w:proofErr w:type="spellEnd"/>
      <w:r>
        <w:rPr>
          <w:rFonts w:ascii="Palatino Linotype" w:eastAsia="Palatino Linotype" w:hAnsi="Palatino Linotype" w:cs="Palatino Linotype"/>
          <w:i/>
          <w:color w:val="000000"/>
          <w:sz w:val="22"/>
          <w:szCs w:val="22"/>
        </w:rPr>
        <w:t xml:space="preserve"> solicitada” (Sic)</w:t>
      </w:r>
    </w:p>
    <w:p w14:paraId="655F1E17" w14:textId="77777777" w:rsidR="00223E0A" w:rsidRDefault="00223E0A" w:rsidP="00223E0A">
      <w:pPr>
        <w:ind w:left="851" w:right="902"/>
        <w:jc w:val="both"/>
        <w:rPr>
          <w:rFonts w:ascii="Palatino Linotype" w:eastAsia="Palatino Linotype" w:hAnsi="Palatino Linotype" w:cs="Palatino Linotype"/>
          <w:i/>
          <w:color w:val="000000"/>
          <w:sz w:val="22"/>
          <w:szCs w:val="22"/>
        </w:rPr>
      </w:pPr>
    </w:p>
    <w:p w14:paraId="0D124F58" w14:textId="77777777" w:rsidR="00223E0A" w:rsidRDefault="00223E0A" w:rsidP="00223E0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127AA788" w14:textId="77777777" w:rsidR="00223E0A" w:rsidRDefault="00223E0A" w:rsidP="00223E0A">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“Solo adjunta el acta sin la </w:t>
      </w:r>
      <w:proofErr w:type="spellStart"/>
      <w:r>
        <w:rPr>
          <w:rFonts w:ascii="Palatino Linotype" w:eastAsia="Palatino Linotype" w:hAnsi="Palatino Linotype" w:cs="Palatino Linotype"/>
          <w:i/>
          <w:color w:val="000000"/>
          <w:sz w:val="22"/>
          <w:szCs w:val="22"/>
        </w:rPr>
        <w:t>informacioin</w:t>
      </w:r>
      <w:proofErr w:type="spellEnd"/>
      <w:r>
        <w:rPr>
          <w:rFonts w:ascii="Palatino Linotype" w:eastAsia="Palatino Linotype" w:hAnsi="Palatino Linotype" w:cs="Palatino Linotype"/>
          <w:i/>
          <w:color w:val="000000"/>
          <w:sz w:val="22"/>
          <w:szCs w:val="22"/>
        </w:rPr>
        <w:t xml:space="preserve"> solicitada” (Sic)</w:t>
      </w:r>
    </w:p>
    <w:p w14:paraId="0679C79A" w14:textId="77777777" w:rsidR="00223E0A" w:rsidRDefault="00223E0A" w:rsidP="00223E0A">
      <w:pPr>
        <w:spacing w:line="360" w:lineRule="auto"/>
        <w:jc w:val="both"/>
        <w:rPr>
          <w:rFonts w:ascii="Palatino Linotype" w:eastAsia="Palatino Linotype" w:hAnsi="Palatino Linotype" w:cs="Palatino Linotype"/>
          <w:b/>
        </w:rPr>
      </w:pPr>
    </w:p>
    <w:p w14:paraId="08EB2575" w14:textId="77777777" w:rsidR="00223E0A" w:rsidRDefault="00223E0A" w:rsidP="00223E0A">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Recurso de Revisión 12733/INFOEM/IP/RR/2022:</w:t>
      </w:r>
    </w:p>
    <w:p w14:paraId="4008AA0F" w14:textId="77777777" w:rsidR="00223E0A" w:rsidRDefault="00223E0A" w:rsidP="00223E0A">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2770CFE7" w14:textId="77777777" w:rsidR="00223E0A" w:rsidRDefault="00223E0A" w:rsidP="00223E0A">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“No están todos los recibos de </w:t>
      </w:r>
      <w:proofErr w:type="spellStart"/>
      <w:r>
        <w:rPr>
          <w:rFonts w:ascii="Palatino Linotype" w:eastAsia="Palatino Linotype" w:hAnsi="Palatino Linotype" w:cs="Palatino Linotype"/>
          <w:i/>
          <w:color w:val="000000"/>
          <w:sz w:val="22"/>
          <w:szCs w:val="22"/>
        </w:rPr>
        <w:t>nomina</w:t>
      </w:r>
      <w:proofErr w:type="spellEnd"/>
      <w:r>
        <w:rPr>
          <w:rFonts w:ascii="Palatino Linotype" w:eastAsia="Palatino Linotype" w:hAnsi="Palatino Linotype" w:cs="Palatino Linotype"/>
          <w:i/>
          <w:color w:val="000000"/>
          <w:sz w:val="22"/>
          <w:szCs w:val="22"/>
        </w:rPr>
        <w:t xml:space="preserve"> de las bajas de los servidores </w:t>
      </w:r>
      <w:proofErr w:type="spellStart"/>
      <w:r>
        <w:rPr>
          <w:rFonts w:ascii="Palatino Linotype" w:eastAsia="Palatino Linotype" w:hAnsi="Palatino Linotype" w:cs="Palatino Linotype"/>
          <w:i/>
          <w:color w:val="000000"/>
          <w:sz w:val="22"/>
          <w:szCs w:val="22"/>
        </w:rPr>
        <w:t>publicos</w:t>
      </w:r>
      <w:proofErr w:type="spellEnd"/>
      <w:r>
        <w:rPr>
          <w:rFonts w:ascii="Palatino Linotype" w:eastAsia="Palatino Linotype" w:hAnsi="Palatino Linotype" w:cs="Palatino Linotype"/>
          <w:i/>
          <w:color w:val="000000"/>
          <w:sz w:val="22"/>
          <w:szCs w:val="22"/>
        </w:rPr>
        <w:t xml:space="preserve">, por lo que solicito nuevamente adjunte todos los recibos de </w:t>
      </w:r>
      <w:proofErr w:type="spellStart"/>
      <w:r>
        <w:rPr>
          <w:rFonts w:ascii="Palatino Linotype" w:eastAsia="Palatino Linotype" w:hAnsi="Palatino Linotype" w:cs="Palatino Linotype"/>
          <w:i/>
          <w:color w:val="000000"/>
          <w:sz w:val="22"/>
          <w:szCs w:val="22"/>
        </w:rPr>
        <w:t>nomina</w:t>
      </w:r>
      <w:proofErr w:type="spellEnd"/>
      <w:r>
        <w:rPr>
          <w:rFonts w:ascii="Palatino Linotype" w:eastAsia="Palatino Linotype" w:hAnsi="Palatino Linotype" w:cs="Palatino Linotype"/>
          <w:i/>
          <w:color w:val="000000"/>
          <w:sz w:val="22"/>
          <w:szCs w:val="22"/>
        </w:rPr>
        <w:t xml:space="preserve"> del personal que dieron de baja en el periodo mencionado en la solicitud” (Sic)</w:t>
      </w:r>
    </w:p>
    <w:p w14:paraId="2DE48B37" w14:textId="77777777" w:rsidR="00223E0A" w:rsidRDefault="00223E0A" w:rsidP="00223E0A">
      <w:pPr>
        <w:ind w:left="851" w:right="902"/>
        <w:jc w:val="both"/>
        <w:rPr>
          <w:rFonts w:ascii="Palatino Linotype" w:eastAsia="Palatino Linotype" w:hAnsi="Palatino Linotype" w:cs="Palatino Linotype"/>
          <w:i/>
          <w:color w:val="000000"/>
          <w:sz w:val="22"/>
          <w:szCs w:val="22"/>
        </w:rPr>
      </w:pPr>
    </w:p>
    <w:p w14:paraId="33BD7C98" w14:textId="77777777" w:rsidR="00223E0A" w:rsidRDefault="00223E0A" w:rsidP="00223E0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0761B53B" w14:textId="77777777" w:rsidR="00223E0A" w:rsidRDefault="00223E0A" w:rsidP="00223E0A">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“No están todos los recibos de </w:t>
      </w:r>
      <w:proofErr w:type="spellStart"/>
      <w:r>
        <w:rPr>
          <w:rFonts w:ascii="Palatino Linotype" w:eastAsia="Palatino Linotype" w:hAnsi="Palatino Linotype" w:cs="Palatino Linotype"/>
          <w:i/>
          <w:color w:val="000000"/>
          <w:sz w:val="22"/>
          <w:szCs w:val="22"/>
        </w:rPr>
        <w:t>nomina</w:t>
      </w:r>
      <w:proofErr w:type="spellEnd"/>
      <w:r>
        <w:rPr>
          <w:rFonts w:ascii="Palatino Linotype" w:eastAsia="Palatino Linotype" w:hAnsi="Palatino Linotype" w:cs="Palatino Linotype"/>
          <w:i/>
          <w:color w:val="000000"/>
          <w:sz w:val="22"/>
          <w:szCs w:val="22"/>
        </w:rPr>
        <w:t xml:space="preserve"> de las bajas de los servidores </w:t>
      </w:r>
      <w:proofErr w:type="spellStart"/>
      <w:r>
        <w:rPr>
          <w:rFonts w:ascii="Palatino Linotype" w:eastAsia="Palatino Linotype" w:hAnsi="Palatino Linotype" w:cs="Palatino Linotype"/>
          <w:i/>
          <w:color w:val="000000"/>
          <w:sz w:val="22"/>
          <w:szCs w:val="22"/>
        </w:rPr>
        <w:t>publicos</w:t>
      </w:r>
      <w:proofErr w:type="spellEnd"/>
      <w:r>
        <w:rPr>
          <w:rFonts w:ascii="Palatino Linotype" w:eastAsia="Palatino Linotype" w:hAnsi="Palatino Linotype" w:cs="Palatino Linotype"/>
          <w:i/>
          <w:color w:val="000000"/>
          <w:sz w:val="22"/>
          <w:szCs w:val="22"/>
        </w:rPr>
        <w:t xml:space="preserve">, por lo que solicito nuevamente adjunte todos los recibos de </w:t>
      </w:r>
      <w:proofErr w:type="spellStart"/>
      <w:r>
        <w:rPr>
          <w:rFonts w:ascii="Palatino Linotype" w:eastAsia="Palatino Linotype" w:hAnsi="Palatino Linotype" w:cs="Palatino Linotype"/>
          <w:i/>
          <w:color w:val="000000"/>
          <w:sz w:val="22"/>
          <w:szCs w:val="22"/>
        </w:rPr>
        <w:t>nomina</w:t>
      </w:r>
      <w:proofErr w:type="spellEnd"/>
      <w:r>
        <w:rPr>
          <w:rFonts w:ascii="Palatino Linotype" w:eastAsia="Palatino Linotype" w:hAnsi="Palatino Linotype" w:cs="Palatino Linotype"/>
          <w:i/>
          <w:color w:val="000000"/>
          <w:sz w:val="22"/>
          <w:szCs w:val="22"/>
        </w:rPr>
        <w:t xml:space="preserve"> del personal que dieron de baja en el periodo mencionado en la solicitud” (Sic)</w:t>
      </w:r>
    </w:p>
    <w:p w14:paraId="4A723C06" w14:textId="77777777" w:rsidR="00223E0A" w:rsidRDefault="00223E0A" w:rsidP="00223E0A">
      <w:pPr>
        <w:spacing w:line="360" w:lineRule="auto"/>
        <w:jc w:val="both"/>
        <w:rPr>
          <w:rFonts w:ascii="Palatino Linotype" w:eastAsia="Palatino Linotype" w:hAnsi="Palatino Linotype" w:cs="Palatino Linotype"/>
          <w:b/>
        </w:rPr>
      </w:pPr>
    </w:p>
    <w:p w14:paraId="1B7596BC" w14:textId="77777777" w:rsidR="00223E0A" w:rsidRDefault="00223E0A" w:rsidP="00223E0A">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Recurso de Revisión 12734/INFOEM/IP/RR/2022:</w:t>
      </w:r>
    </w:p>
    <w:p w14:paraId="09247B00" w14:textId="77777777" w:rsidR="00223E0A" w:rsidRDefault="00223E0A" w:rsidP="00223E0A">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578F542A" w14:textId="77777777" w:rsidR="00223E0A" w:rsidRDefault="00223E0A" w:rsidP="00223E0A">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“Hay personal del que solo mandan su </w:t>
      </w:r>
      <w:proofErr w:type="spellStart"/>
      <w:r>
        <w:rPr>
          <w:rFonts w:ascii="Palatino Linotype" w:eastAsia="Palatino Linotype" w:hAnsi="Palatino Linotype" w:cs="Palatino Linotype"/>
          <w:i/>
          <w:color w:val="000000"/>
          <w:sz w:val="22"/>
          <w:szCs w:val="22"/>
        </w:rPr>
        <w:t>curriculum</w:t>
      </w:r>
      <w:proofErr w:type="spellEnd"/>
      <w:r>
        <w:rPr>
          <w:rFonts w:ascii="Palatino Linotype" w:eastAsia="Palatino Linotype" w:hAnsi="Palatino Linotype" w:cs="Palatino Linotype"/>
          <w:i/>
          <w:color w:val="000000"/>
          <w:sz w:val="22"/>
          <w:szCs w:val="22"/>
        </w:rPr>
        <w:t xml:space="preserve"> en </w:t>
      </w:r>
      <w:proofErr w:type="spellStart"/>
      <w:r>
        <w:rPr>
          <w:rFonts w:ascii="Palatino Linotype" w:eastAsia="Palatino Linotype" w:hAnsi="Palatino Linotype" w:cs="Palatino Linotype"/>
          <w:i/>
          <w:color w:val="000000"/>
          <w:sz w:val="22"/>
          <w:szCs w:val="22"/>
        </w:rPr>
        <w:t>version</w:t>
      </w:r>
      <w:proofErr w:type="spellEnd"/>
      <w:r>
        <w:rPr>
          <w:rFonts w:ascii="Palatino Linotype" w:eastAsia="Palatino Linotype" w:hAnsi="Palatino Linotype" w:cs="Palatino Linotype"/>
          <w:i/>
          <w:color w:val="000000"/>
          <w:sz w:val="22"/>
          <w:szCs w:val="22"/>
        </w:rPr>
        <w:t xml:space="preserve"> publica, donde aparecen con carreta, sin embargo no de todos adjuntan sus </w:t>
      </w:r>
      <w:proofErr w:type="spellStart"/>
      <w:r>
        <w:rPr>
          <w:rFonts w:ascii="Palatino Linotype" w:eastAsia="Palatino Linotype" w:hAnsi="Palatino Linotype" w:cs="Palatino Linotype"/>
          <w:i/>
          <w:color w:val="000000"/>
          <w:sz w:val="22"/>
          <w:szCs w:val="22"/>
        </w:rPr>
        <w:t>titulos</w:t>
      </w:r>
      <w:proofErr w:type="spellEnd"/>
      <w:r>
        <w:rPr>
          <w:rFonts w:ascii="Palatino Linotype" w:eastAsia="Palatino Linotype" w:hAnsi="Palatino Linotype" w:cs="Palatino Linotype"/>
          <w:i/>
          <w:color w:val="000000"/>
          <w:sz w:val="22"/>
          <w:szCs w:val="22"/>
        </w:rPr>
        <w:t xml:space="preserve"> como evidencia” (Sic)</w:t>
      </w:r>
    </w:p>
    <w:p w14:paraId="309CACB2" w14:textId="77777777" w:rsidR="00223E0A" w:rsidRDefault="00223E0A" w:rsidP="00223E0A">
      <w:pPr>
        <w:ind w:left="851" w:right="902"/>
        <w:jc w:val="both"/>
        <w:rPr>
          <w:rFonts w:ascii="Palatino Linotype" w:eastAsia="Palatino Linotype" w:hAnsi="Palatino Linotype" w:cs="Palatino Linotype"/>
          <w:i/>
          <w:color w:val="000000"/>
          <w:sz w:val="22"/>
          <w:szCs w:val="22"/>
        </w:rPr>
      </w:pPr>
    </w:p>
    <w:p w14:paraId="0599EF8D" w14:textId="77777777" w:rsidR="00223E0A" w:rsidRDefault="00223E0A" w:rsidP="00223E0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7D87A140" w14:textId="77777777" w:rsidR="00223E0A" w:rsidRDefault="00223E0A" w:rsidP="00223E0A">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““Hay personal del que solo mandan su </w:t>
      </w:r>
      <w:proofErr w:type="spellStart"/>
      <w:r>
        <w:rPr>
          <w:rFonts w:ascii="Palatino Linotype" w:eastAsia="Palatino Linotype" w:hAnsi="Palatino Linotype" w:cs="Palatino Linotype"/>
          <w:i/>
          <w:color w:val="000000"/>
          <w:sz w:val="22"/>
          <w:szCs w:val="22"/>
        </w:rPr>
        <w:t>curriculum</w:t>
      </w:r>
      <w:proofErr w:type="spellEnd"/>
      <w:r>
        <w:rPr>
          <w:rFonts w:ascii="Palatino Linotype" w:eastAsia="Palatino Linotype" w:hAnsi="Palatino Linotype" w:cs="Palatino Linotype"/>
          <w:i/>
          <w:color w:val="000000"/>
          <w:sz w:val="22"/>
          <w:szCs w:val="22"/>
        </w:rPr>
        <w:t xml:space="preserve"> en </w:t>
      </w:r>
      <w:proofErr w:type="spellStart"/>
      <w:r>
        <w:rPr>
          <w:rFonts w:ascii="Palatino Linotype" w:eastAsia="Palatino Linotype" w:hAnsi="Palatino Linotype" w:cs="Palatino Linotype"/>
          <w:i/>
          <w:color w:val="000000"/>
          <w:sz w:val="22"/>
          <w:szCs w:val="22"/>
        </w:rPr>
        <w:t>version</w:t>
      </w:r>
      <w:proofErr w:type="spellEnd"/>
      <w:r>
        <w:rPr>
          <w:rFonts w:ascii="Palatino Linotype" w:eastAsia="Palatino Linotype" w:hAnsi="Palatino Linotype" w:cs="Palatino Linotype"/>
          <w:i/>
          <w:color w:val="000000"/>
          <w:sz w:val="22"/>
          <w:szCs w:val="22"/>
        </w:rPr>
        <w:t xml:space="preserve"> publica, donde aparecen con carreta, sin embargo no de todos adjuntan sus </w:t>
      </w:r>
      <w:proofErr w:type="spellStart"/>
      <w:r>
        <w:rPr>
          <w:rFonts w:ascii="Palatino Linotype" w:eastAsia="Palatino Linotype" w:hAnsi="Palatino Linotype" w:cs="Palatino Linotype"/>
          <w:i/>
          <w:color w:val="000000"/>
          <w:sz w:val="22"/>
          <w:szCs w:val="22"/>
        </w:rPr>
        <w:t>titulos</w:t>
      </w:r>
      <w:proofErr w:type="spellEnd"/>
      <w:r>
        <w:rPr>
          <w:rFonts w:ascii="Palatino Linotype" w:eastAsia="Palatino Linotype" w:hAnsi="Palatino Linotype" w:cs="Palatino Linotype"/>
          <w:i/>
          <w:color w:val="000000"/>
          <w:sz w:val="22"/>
          <w:szCs w:val="22"/>
        </w:rPr>
        <w:t xml:space="preserve"> como evidencia” (Sic)</w:t>
      </w:r>
    </w:p>
    <w:p w14:paraId="57421AD2" w14:textId="77777777" w:rsidR="00223E0A" w:rsidRDefault="00223E0A" w:rsidP="00223E0A">
      <w:pPr>
        <w:spacing w:line="360" w:lineRule="auto"/>
        <w:jc w:val="both"/>
        <w:rPr>
          <w:rFonts w:ascii="Palatino Linotype" w:eastAsia="Palatino Linotype" w:hAnsi="Palatino Linotype" w:cs="Palatino Linotype"/>
          <w:b/>
        </w:rPr>
      </w:pPr>
    </w:p>
    <w:p w14:paraId="1E0BCCD2" w14:textId="77777777" w:rsidR="00223E0A" w:rsidRDefault="00223E0A" w:rsidP="00223E0A">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Recurso de Revisión 13378/INFOEM/IP/RR/2022:</w:t>
      </w:r>
    </w:p>
    <w:p w14:paraId="45BD68A9" w14:textId="77777777" w:rsidR="00223E0A" w:rsidRDefault="00223E0A" w:rsidP="00223E0A">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0E64E31B" w14:textId="77777777" w:rsidR="00223E0A" w:rsidRDefault="00223E0A" w:rsidP="00223E0A">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me entrega la información.” (Sic)</w:t>
      </w:r>
    </w:p>
    <w:p w14:paraId="4F692FC4" w14:textId="77777777" w:rsidR="00223E0A" w:rsidRDefault="00223E0A" w:rsidP="00223E0A">
      <w:pPr>
        <w:ind w:left="851" w:right="902"/>
        <w:jc w:val="both"/>
        <w:rPr>
          <w:rFonts w:ascii="Palatino Linotype" w:eastAsia="Palatino Linotype" w:hAnsi="Palatino Linotype" w:cs="Palatino Linotype"/>
          <w:i/>
          <w:color w:val="000000"/>
          <w:sz w:val="22"/>
          <w:szCs w:val="22"/>
        </w:rPr>
      </w:pPr>
    </w:p>
    <w:p w14:paraId="115A4B72" w14:textId="77777777" w:rsidR="00223E0A" w:rsidRDefault="00223E0A" w:rsidP="00223E0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500D14B4" w14:textId="77777777" w:rsidR="00223E0A" w:rsidRDefault="00223E0A" w:rsidP="00223E0A">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entrega nada de información solicitada, no es justificación que el personal disminuya, por lo que solicito se me entregue lo solicitado” (Sic)</w:t>
      </w:r>
    </w:p>
    <w:p w14:paraId="1F1BA3F1" w14:textId="77777777" w:rsidR="00223E0A" w:rsidRDefault="00223E0A">
      <w:pPr>
        <w:spacing w:line="360" w:lineRule="auto"/>
        <w:jc w:val="both"/>
        <w:rPr>
          <w:rFonts w:ascii="Palatino Linotype" w:eastAsia="Palatino Linotype" w:hAnsi="Palatino Linotype" w:cs="Palatino Linotype"/>
          <w:sz w:val="20"/>
          <w:szCs w:val="20"/>
        </w:rPr>
      </w:pPr>
    </w:p>
    <w:p w14:paraId="02233883" w14:textId="77777777" w:rsidR="00726022" w:rsidRDefault="00726022">
      <w:pPr>
        <w:spacing w:line="360" w:lineRule="auto"/>
        <w:jc w:val="both"/>
        <w:rPr>
          <w:rFonts w:ascii="Palatino Linotype" w:eastAsia="Palatino Linotype" w:hAnsi="Palatino Linotype" w:cs="Palatino Linotype"/>
          <w:sz w:val="22"/>
          <w:szCs w:val="22"/>
        </w:rPr>
      </w:pPr>
    </w:p>
    <w:p w14:paraId="17582730" w14:textId="77777777" w:rsidR="00726022" w:rsidRPr="00726022" w:rsidRDefault="00726022" w:rsidP="00726022">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sz w:val="22"/>
          <w:szCs w:val="22"/>
        </w:rPr>
      </w:pPr>
      <w:r w:rsidRPr="00726022">
        <w:rPr>
          <w:rFonts w:ascii="Palatino Linotype" w:eastAsia="Palatino Linotype" w:hAnsi="Palatino Linotype" w:cs="Palatino Linotype"/>
          <w:b/>
          <w:color w:val="000000"/>
          <w:sz w:val="22"/>
          <w:szCs w:val="22"/>
        </w:rPr>
        <w:t>Manifestaciones</w:t>
      </w:r>
      <w:r w:rsidRPr="00726022">
        <w:rPr>
          <w:rFonts w:ascii="Palatino Linotype" w:eastAsia="Palatino Linotype" w:hAnsi="Palatino Linotype" w:cs="Palatino Linotype"/>
          <w:color w:val="000000"/>
          <w:sz w:val="22"/>
          <w:szCs w:val="22"/>
        </w:rPr>
        <w:t xml:space="preserve">: De las constancias que integran los expedientes en que se actúa se advierte que la parte </w:t>
      </w:r>
      <w:r w:rsidRPr="00726022">
        <w:rPr>
          <w:rFonts w:ascii="Palatino Linotype" w:eastAsia="Palatino Linotype" w:hAnsi="Palatino Linotype" w:cs="Palatino Linotype"/>
          <w:b/>
          <w:color w:val="000000"/>
          <w:sz w:val="22"/>
          <w:szCs w:val="22"/>
        </w:rPr>
        <w:t>RECURRENTE</w:t>
      </w:r>
      <w:r w:rsidRPr="00726022">
        <w:rPr>
          <w:rFonts w:ascii="Palatino Linotype" w:eastAsia="Palatino Linotype" w:hAnsi="Palatino Linotype" w:cs="Palatino Linotype"/>
          <w:color w:val="000000"/>
          <w:sz w:val="22"/>
          <w:szCs w:val="22"/>
        </w:rPr>
        <w:t>,</w:t>
      </w:r>
      <w:r w:rsidRPr="00726022">
        <w:rPr>
          <w:rFonts w:ascii="Palatino Linotype" w:eastAsia="Palatino Linotype" w:hAnsi="Palatino Linotype" w:cs="Palatino Linotype"/>
          <w:b/>
          <w:color w:val="000000"/>
          <w:sz w:val="22"/>
          <w:szCs w:val="22"/>
        </w:rPr>
        <w:t xml:space="preserve"> </w:t>
      </w:r>
      <w:r w:rsidRPr="00726022">
        <w:rPr>
          <w:rFonts w:ascii="Palatino Linotype" w:eastAsia="Palatino Linotype" w:hAnsi="Palatino Linotype" w:cs="Palatino Linotype"/>
          <w:color w:val="000000"/>
          <w:sz w:val="22"/>
          <w:szCs w:val="22"/>
        </w:rPr>
        <w:t>fue omisa en presentar sus alegatos.</w:t>
      </w:r>
    </w:p>
    <w:p w14:paraId="2BE42D24" w14:textId="77777777" w:rsidR="00726022" w:rsidRPr="00726022" w:rsidRDefault="00726022" w:rsidP="00726022">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sz w:val="22"/>
          <w:szCs w:val="22"/>
        </w:rPr>
      </w:pPr>
    </w:p>
    <w:p w14:paraId="6BA47A3E" w14:textId="77777777" w:rsidR="00726022" w:rsidRPr="00726022" w:rsidRDefault="00726022" w:rsidP="00726022">
      <w:pPr>
        <w:widowControl w:val="0"/>
        <w:pBdr>
          <w:top w:val="nil"/>
          <w:left w:val="nil"/>
          <w:bottom w:val="nil"/>
          <w:right w:val="nil"/>
          <w:between w:val="nil"/>
        </w:pBdr>
        <w:tabs>
          <w:tab w:val="left" w:pos="709"/>
        </w:tabs>
        <w:spacing w:after="240" w:line="360" w:lineRule="auto"/>
        <w:jc w:val="both"/>
        <w:rPr>
          <w:rFonts w:ascii="Palatino Linotype" w:eastAsia="Palatino Linotype" w:hAnsi="Palatino Linotype" w:cs="Palatino Linotype"/>
          <w:color w:val="000000"/>
          <w:sz w:val="22"/>
          <w:szCs w:val="22"/>
        </w:rPr>
      </w:pPr>
      <w:r w:rsidRPr="00726022">
        <w:rPr>
          <w:rFonts w:ascii="Palatino Linotype" w:eastAsia="Palatino Linotype" w:hAnsi="Palatino Linotype" w:cs="Palatino Linotype"/>
          <w:color w:val="000000"/>
          <w:sz w:val="22"/>
          <w:szCs w:val="22"/>
        </w:rPr>
        <w:t xml:space="preserve">Por su parte el </w:t>
      </w:r>
      <w:r w:rsidRPr="00726022">
        <w:rPr>
          <w:rFonts w:ascii="Palatino Linotype" w:eastAsia="Palatino Linotype" w:hAnsi="Palatino Linotype" w:cs="Palatino Linotype"/>
          <w:b/>
          <w:color w:val="000000"/>
          <w:sz w:val="22"/>
          <w:szCs w:val="22"/>
        </w:rPr>
        <w:t>SUJETO OBLIGADO</w:t>
      </w:r>
      <w:r w:rsidRPr="00726022">
        <w:rPr>
          <w:rFonts w:ascii="Palatino Linotype" w:eastAsia="Palatino Linotype" w:hAnsi="Palatino Linotype" w:cs="Palatino Linotype"/>
          <w:color w:val="000000"/>
          <w:sz w:val="22"/>
          <w:szCs w:val="22"/>
        </w:rPr>
        <w:t xml:space="preserve">, remitió su informe justificado a través de los siguientes archivos </w:t>
      </w:r>
      <w:r w:rsidRPr="00726022">
        <w:rPr>
          <w:rFonts w:ascii="Palatino Linotype" w:eastAsia="Palatino Linotype" w:hAnsi="Palatino Linotype" w:cs="Palatino Linotype"/>
          <w:color w:val="000000"/>
          <w:sz w:val="22"/>
          <w:szCs w:val="22"/>
        </w:rPr>
        <w:lastRenderedPageBreak/>
        <w:t xml:space="preserve">electrónicos: </w:t>
      </w:r>
    </w:p>
    <w:p w14:paraId="1FF29742" w14:textId="77777777" w:rsidR="00726022" w:rsidRPr="00726022" w:rsidRDefault="00726022" w:rsidP="00726022">
      <w:pPr>
        <w:spacing w:after="240" w:line="360" w:lineRule="auto"/>
        <w:jc w:val="both"/>
        <w:rPr>
          <w:rFonts w:ascii="Palatino Linotype" w:eastAsia="Palatino Linotype" w:hAnsi="Palatino Linotype" w:cs="Palatino Linotype"/>
          <w:sz w:val="22"/>
          <w:szCs w:val="22"/>
        </w:rPr>
      </w:pPr>
      <w:r w:rsidRPr="00726022">
        <w:rPr>
          <w:rFonts w:ascii="Palatino Linotype" w:eastAsia="Palatino Linotype" w:hAnsi="Palatino Linotype" w:cs="Palatino Linotype"/>
          <w:b/>
          <w:sz w:val="22"/>
          <w:szCs w:val="22"/>
        </w:rPr>
        <w:t>Recurso de Revisión 12729/INFOEM/IP/RR/2022:</w:t>
      </w:r>
    </w:p>
    <w:p w14:paraId="38A186D5" w14:textId="77777777" w:rsidR="00726022" w:rsidRPr="00726022" w:rsidRDefault="00726022" w:rsidP="0072602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sz w:val="22"/>
          <w:szCs w:val="22"/>
        </w:rPr>
      </w:pPr>
      <w:r w:rsidRPr="00726022">
        <w:rPr>
          <w:rFonts w:ascii="Palatino Linotype" w:eastAsia="Palatino Linotype" w:hAnsi="Palatino Linotype" w:cs="Palatino Linotype"/>
          <w:color w:val="000000"/>
          <w:sz w:val="22"/>
          <w:szCs w:val="22"/>
        </w:rPr>
        <w:t>“</w:t>
      </w:r>
      <w:hyperlink r:id="rId20">
        <w:r w:rsidRPr="00726022">
          <w:rPr>
            <w:rFonts w:ascii="Palatino Linotype" w:eastAsia="Palatino Linotype" w:hAnsi="Palatino Linotype" w:cs="Palatino Linotype"/>
            <w:color w:val="000000"/>
            <w:sz w:val="22"/>
            <w:szCs w:val="22"/>
          </w:rPr>
          <w:t>INFORME JUSTIFICADO SOLICITUD 282.pdf</w:t>
        </w:r>
      </w:hyperlink>
      <w:r w:rsidRPr="00726022">
        <w:rPr>
          <w:rFonts w:ascii="Palatino Linotype" w:eastAsia="Palatino Linotype" w:hAnsi="Palatino Linotype" w:cs="Palatino Linotype"/>
          <w:color w:val="000000"/>
          <w:sz w:val="22"/>
          <w:szCs w:val="22"/>
        </w:rPr>
        <w:t xml:space="preserve">”, por medio del cual la Tesorería Municipal del Ayuntamiento de Atlacomulco ratificó su respuesta. </w:t>
      </w:r>
    </w:p>
    <w:p w14:paraId="27BE7AA3" w14:textId="77777777" w:rsidR="00726022" w:rsidRPr="00726022" w:rsidRDefault="00726022" w:rsidP="00726022">
      <w:pPr>
        <w:spacing w:after="240" w:line="360" w:lineRule="auto"/>
        <w:jc w:val="both"/>
        <w:rPr>
          <w:rFonts w:ascii="Palatino Linotype" w:eastAsia="Palatino Linotype" w:hAnsi="Palatino Linotype" w:cs="Palatino Linotype"/>
          <w:b/>
          <w:sz w:val="22"/>
          <w:szCs w:val="22"/>
        </w:rPr>
      </w:pPr>
      <w:r w:rsidRPr="00726022">
        <w:rPr>
          <w:rFonts w:ascii="Palatino Linotype" w:eastAsia="Palatino Linotype" w:hAnsi="Palatino Linotype" w:cs="Palatino Linotype"/>
          <w:b/>
          <w:sz w:val="22"/>
          <w:szCs w:val="22"/>
        </w:rPr>
        <w:t>Recurso de Revisión 12730/INFOEM/IP/RR/2022:</w:t>
      </w:r>
    </w:p>
    <w:p w14:paraId="51739036" w14:textId="2FBF87CE" w:rsidR="00726022" w:rsidRPr="00726022" w:rsidRDefault="00726022" w:rsidP="0072602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sz w:val="22"/>
          <w:szCs w:val="22"/>
        </w:rPr>
      </w:pPr>
      <w:r w:rsidRPr="00726022">
        <w:rPr>
          <w:rFonts w:ascii="Palatino Linotype" w:eastAsia="Palatino Linotype" w:hAnsi="Palatino Linotype" w:cs="Palatino Linotype"/>
          <w:color w:val="000000"/>
          <w:sz w:val="22"/>
          <w:szCs w:val="22"/>
        </w:rPr>
        <w:t>“</w:t>
      </w:r>
      <w:hyperlink r:id="rId21">
        <w:r w:rsidRPr="00726022">
          <w:rPr>
            <w:rFonts w:ascii="Palatino Linotype" w:eastAsia="Palatino Linotype" w:hAnsi="Palatino Linotype" w:cs="Palatino Linotype"/>
            <w:color w:val="000000"/>
            <w:sz w:val="22"/>
            <w:szCs w:val="22"/>
          </w:rPr>
          <w:t>INFORME JUSTIFICADO SOLICITUD 284 (3).</w:t>
        </w:r>
        <w:proofErr w:type="spellStart"/>
        <w:r w:rsidRPr="00726022">
          <w:rPr>
            <w:rFonts w:ascii="Palatino Linotype" w:eastAsia="Palatino Linotype" w:hAnsi="Palatino Linotype" w:cs="Palatino Linotype"/>
            <w:color w:val="000000"/>
            <w:sz w:val="22"/>
            <w:szCs w:val="22"/>
          </w:rPr>
          <w:t>pdf</w:t>
        </w:r>
        <w:proofErr w:type="spellEnd"/>
      </w:hyperlink>
      <w:r w:rsidRPr="00726022">
        <w:rPr>
          <w:rFonts w:ascii="Palatino Linotype" w:eastAsia="Palatino Linotype" w:hAnsi="Palatino Linotype" w:cs="Palatino Linotype"/>
          <w:color w:val="000000"/>
          <w:sz w:val="22"/>
          <w:szCs w:val="22"/>
        </w:rPr>
        <w:t xml:space="preserve">”, por medio del cual el encargado del Departamento de Recursos Humanos, modificó su respuesta y dice adjuntar la información de </w:t>
      </w:r>
      <w:r w:rsidR="00603AC8">
        <w:rPr>
          <w:rFonts w:ascii="Palatino Linotype" w:eastAsia="Palatino Linotype" w:hAnsi="Palatino Linotype" w:cs="Palatino Linotype"/>
          <w:color w:val="000000"/>
          <w:sz w:val="22"/>
          <w:szCs w:val="22"/>
        </w:rPr>
        <w:t>currículo</w:t>
      </w:r>
      <w:r w:rsidRPr="00726022">
        <w:rPr>
          <w:rFonts w:ascii="Palatino Linotype" w:eastAsia="Palatino Linotype" w:hAnsi="Palatino Linotype" w:cs="Palatino Linotype"/>
          <w:color w:val="000000"/>
          <w:sz w:val="22"/>
          <w:szCs w:val="22"/>
        </w:rPr>
        <w:t xml:space="preserve"> vitae y certificados de estudios del personal del Ayuntamiento de Atlacomulco en versión pública </w:t>
      </w:r>
    </w:p>
    <w:p w14:paraId="59704F04" w14:textId="69CE7C8A" w:rsidR="00726022" w:rsidRPr="00726022" w:rsidRDefault="00726022" w:rsidP="0072602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r w:rsidRPr="00726022">
        <w:rPr>
          <w:rFonts w:ascii="Palatino Linotype" w:eastAsia="Palatino Linotype" w:hAnsi="Palatino Linotype" w:cs="Palatino Linotype"/>
          <w:color w:val="000000"/>
          <w:sz w:val="22"/>
          <w:szCs w:val="22"/>
        </w:rPr>
        <w:t>“</w:t>
      </w:r>
      <w:hyperlink r:id="rId22">
        <w:r w:rsidRPr="00726022">
          <w:rPr>
            <w:rFonts w:ascii="Palatino Linotype" w:eastAsia="Palatino Linotype" w:hAnsi="Palatino Linotype" w:cs="Palatino Linotype"/>
            <w:color w:val="000000"/>
            <w:sz w:val="22"/>
            <w:szCs w:val="22"/>
          </w:rPr>
          <w:t>0032_ACTEXT_CT_05_07_222.pdf</w:t>
        </w:r>
      </w:hyperlink>
      <w:r w:rsidRPr="00726022">
        <w:rPr>
          <w:rFonts w:ascii="Palatino Linotype" w:eastAsia="Palatino Linotype" w:hAnsi="Palatino Linotype" w:cs="Palatino Linotype"/>
          <w:color w:val="000000"/>
          <w:sz w:val="22"/>
          <w:szCs w:val="22"/>
        </w:rPr>
        <w:t>”, el cual contiene el acta de la T</w:t>
      </w:r>
      <w:r w:rsidRPr="00726022">
        <w:rPr>
          <w:rFonts w:ascii="Palatino Linotype" w:eastAsia="Palatino Linotype" w:hAnsi="Palatino Linotype" w:cs="Palatino Linotype"/>
          <w:sz w:val="22"/>
          <w:szCs w:val="22"/>
        </w:rPr>
        <w:t xml:space="preserve">rigésimo segunda Sesión Extraordinaria del Comité de Transparencia de fecha 05/07/2022, por medio del cual se aprobó el acuerdo número ACT/ATLACOMULCO/EXT/COMT/32°/ACU-OCTAVO/2022, para la versión pública de los </w:t>
      </w:r>
      <w:r w:rsidR="00603AC8">
        <w:rPr>
          <w:rFonts w:ascii="Palatino Linotype" w:eastAsia="Palatino Linotype" w:hAnsi="Palatino Linotype" w:cs="Palatino Linotype"/>
          <w:sz w:val="22"/>
          <w:szCs w:val="22"/>
        </w:rPr>
        <w:t>currículo vitae</w:t>
      </w:r>
      <w:r w:rsidRPr="00726022">
        <w:rPr>
          <w:rFonts w:ascii="Palatino Linotype" w:eastAsia="Palatino Linotype" w:hAnsi="Palatino Linotype" w:cs="Palatino Linotype"/>
          <w:sz w:val="22"/>
          <w:szCs w:val="22"/>
        </w:rPr>
        <w:t xml:space="preserve"> de los Servidores Públicos del ayuntamiento de Atlacomulco.</w:t>
      </w:r>
    </w:p>
    <w:p w14:paraId="44943FC5" w14:textId="1E58536A" w:rsidR="00726022" w:rsidRPr="00726022" w:rsidRDefault="00726022" w:rsidP="0072602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b/>
          <w:sz w:val="22"/>
          <w:szCs w:val="22"/>
        </w:rPr>
      </w:pPr>
      <w:r w:rsidRPr="00726022">
        <w:rPr>
          <w:rFonts w:ascii="Palatino Linotype" w:eastAsia="Palatino Linotype" w:hAnsi="Palatino Linotype" w:cs="Palatino Linotype"/>
          <w:sz w:val="22"/>
          <w:szCs w:val="22"/>
        </w:rPr>
        <w:t xml:space="preserve">Sin embargo no </w:t>
      </w:r>
      <w:r w:rsidR="00603AC8">
        <w:rPr>
          <w:rFonts w:ascii="Palatino Linotype" w:eastAsia="Palatino Linotype" w:hAnsi="Palatino Linotype" w:cs="Palatino Linotype"/>
          <w:sz w:val="22"/>
          <w:szCs w:val="22"/>
        </w:rPr>
        <w:t xml:space="preserve">se adjuntaron ni </w:t>
      </w:r>
      <w:proofErr w:type="gramStart"/>
      <w:r w:rsidR="00603AC8">
        <w:rPr>
          <w:rFonts w:ascii="Palatino Linotype" w:eastAsia="Palatino Linotype" w:hAnsi="Palatino Linotype" w:cs="Palatino Linotype"/>
          <w:sz w:val="22"/>
          <w:szCs w:val="22"/>
        </w:rPr>
        <w:t>los currículo</w:t>
      </w:r>
      <w:proofErr w:type="gramEnd"/>
      <w:r w:rsidRPr="00726022">
        <w:rPr>
          <w:rFonts w:ascii="Palatino Linotype" w:eastAsia="Palatino Linotype" w:hAnsi="Palatino Linotype" w:cs="Palatino Linotype"/>
          <w:sz w:val="22"/>
          <w:szCs w:val="22"/>
        </w:rPr>
        <w:t xml:space="preserve"> vitae y certificados de estudios que dice anexar.</w:t>
      </w:r>
    </w:p>
    <w:p w14:paraId="065F30F3" w14:textId="77777777" w:rsidR="00726022" w:rsidRPr="00726022" w:rsidRDefault="00726022" w:rsidP="00726022">
      <w:pPr>
        <w:spacing w:after="240" w:line="360" w:lineRule="auto"/>
        <w:jc w:val="both"/>
        <w:rPr>
          <w:rFonts w:ascii="Palatino Linotype" w:eastAsia="Palatino Linotype" w:hAnsi="Palatino Linotype" w:cs="Palatino Linotype"/>
          <w:b/>
          <w:sz w:val="22"/>
          <w:szCs w:val="22"/>
        </w:rPr>
      </w:pPr>
      <w:r w:rsidRPr="00726022">
        <w:rPr>
          <w:rFonts w:ascii="Palatino Linotype" w:eastAsia="Palatino Linotype" w:hAnsi="Palatino Linotype" w:cs="Palatino Linotype"/>
          <w:b/>
          <w:sz w:val="22"/>
          <w:szCs w:val="22"/>
        </w:rPr>
        <w:t>Recurso de Revisión 12731/INFOEM/IP/RR/2022:</w:t>
      </w:r>
    </w:p>
    <w:p w14:paraId="0CE59F97" w14:textId="77777777" w:rsidR="00726022" w:rsidRPr="00726022" w:rsidRDefault="00726022" w:rsidP="0072602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r w:rsidRPr="00726022">
        <w:rPr>
          <w:rFonts w:ascii="Palatino Linotype" w:eastAsia="Palatino Linotype" w:hAnsi="Palatino Linotype" w:cs="Palatino Linotype"/>
          <w:sz w:val="22"/>
          <w:szCs w:val="22"/>
        </w:rPr>
        <w:t>“</w:t>
      </w:r>
      <w:hyperlink r:id="rId23">
        <w:r w:rsidRPr="00726022">
          <w:rPr>
            <w:rFonts w:ascii="Palatino Linotype" w:eastAsia="Palatino Linotype" w:hAnsi="Palatino Linotype" w:cs="Palatino Linotype"/>
            <w:sz w:val="22"/>
            <w:szCs w:val="22"/>
          </w:rPr>
          <w:t>SOL_0285_REC_12731_RES_TESORERIA_2022.pdf</w:t>
        </w:r>
      </w:hyperlink>
      <w:r w:rsidRPr="00726022">
        <w:rPr>
          <w:rFonts w:ascii="Palatino Linotype" w:eastAsia="Palatino Linotype" w:hAnsi="Palatino Linotype" w:cs="Palatino Linotype"/>
          <w:sz w:val="22"/>
          <w:szCs w:val="22"/>
        </w:rPr>
        <w:t>”, por medio del cual el Tesorero Municipal, en cuanto al punto 2 relativo a: 2-a cuanto personal a despedido, de que área. Especificar su nombre completo y si fue liquidado y cuál fue el monto de liquidación, informó que aún no ha quedado firme, por lo que dicha información es reservada en razón de que se encuentra en proceso de conciliación y/o demanda laboral, reserva que fue aprobada en la Trigésima Novena Sesión Extraordinaria del Comité de Transparencia llevada a cabo el tres de agosto del 2022, en el acuerdo número ACT/ATLACOMULCO/EXT/COMT/39°/ACU-SEXTO/2022.</w:t>
      </w:r>
    </w:p>
    <w:p w14:paraId="60281801" w14:textId="77777777" w:rsidR="00726022" w:rsidRPr="00726022" w:rsidRDefault="00726022" w:rsidP="0072602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r w:rsidRPr="00726022">
        <w:rPr>
          <w:rFonts w:ascii="Palatino Linotype" w:eastAsia="Palatino Linotype" w:hAnsi="Palatino Linotype" w:cs="Palatino Linotype"/>
          <w:sz w:val="22"/>
          <w:szCs w:val="22"/>
        </w:rPr>
        <w:lastRenderedPageBreak/>
        <w:t>“</w:t>
      </w:r>
      <w:hyperlink r:id="rId24">
        <w:r w:rsidRPr="00726022">
          <w:rPr>
            <w:rFonts w:ascii="Palatino Linotype" w:eastAsia="Palatino Linotype" w:hAnsi="Palatino Linotype" w:cs="Palatino Linotype"/>
            <w:sz w:val="22"/>
            <w:szCs w:val="22"/>
          </w:rPr>
          <w:t>SOL_0285_REC_12731_RES_SECRETARIA_2022.pdf</w:t>
        </w:r>
      </w:hyperlink>
      <w:r w:rsidRPr="00726022">
        <w:rPr>
          <w:rFonts w:ascii="Palatino Linotype" w:eastAsia="Palatino Linotype" w:hAnsi="Palatino Linotype" w:cs="Palatino Linotype"/>
          <w:sz w:val="22"/>
          <w:szCs w:val="22"/>
        </w:rPr>
        <w:t>”, por medio del cual el Secretario del Ayuntamiento ratificó su respuesta, en razón de que se entregó la información en tiempo y forma.</w:t>
      </w:r>
    </w:p>
    <w:p w14:paraId="7D2DC862" w14:textId="77777777" w:rsidR="00726022" w:rsidRPr="00726022" w:rsidRDefault="00726022" w:rsidP="0072602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r w:rsidRPr="00726022">
        <w:rPr>
          <w:rFonts w:ascii="Palatino Linotype" w:eastAsia="Palatino Linotype" w:hAnsi="Palatino Linotype" w:cs="Palatino Linotype"/>
          <w:sz w:val="22"/>
          <w:szCs w:val="22"/>
        </w:rPr>
        <w:t>“</w:t>
      </w:r>
      <w:hyperlink r:id="rId25">
        <w:r w:rsidRPr="00726022">
          <w:rPr>
            <w:rFonts w:ascii="Palatino Linotype" w:eastAsia="Palatino Linotype" w:hAnsi="Palatino Linotype" w:cs="Palatino Linotype"/>
            <w:sz w:val="22"/>
            <w:szCs w:val="22"/>
          </w:rPr>
          <w:t>SOL_0285_REC_12731_RES_ADMINISTRACIÓN_2022.pdf</w:t>
        </w:r>
      </w:hyperlink>
      <w:r w:rsidRPr="00726022">
        <w:rPr>
          <w:rFonts w:ascii="Palatino Linotype" w:eastAsia="Palatino Linotype" w:hAnsi="Palatino Linotype" w:cs="Palatino Linotype"/>
          <w:sz w:val="22"/>
          <w:szCs w:val="22"/>
        </w:rPr>
        <w:t xml:space="preserve">2, por medio del cual el Departamento de Recursos Humanos, informó que se reserva la información del recurso de revisión 12730/INFOEM/IP/RR/2022, en versión pública aprobada mediante acuerdo número ACT/ATLACOMULCO/EXT/COMT/40°/ACU-SEPTIMO/2022, en la cuadragésima Sexta sesión extraordinaria del Comité de Transparencia del Comité de Transparencia del 08/08/2022. </w:t>
      </w:r>
    </w:p>
    <w:p w14:paraId="606D58A0" w14:textId="77777777" w:rsidR="00726022" w:rsidRPr="00726022" w:rsidRDefault="00726022" w:rsidP="0072602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r w:rsidRPr="00726022">
        <w:rPr>
          <w:rFonts w:ascii="Palatino Linotype" w:eastAsia="Palatino Linotype" w:hAnsi="Palatino Linotype" w:cs="Palatino Linotype"/>
          <w:sz w:val="22"/>
          <w:szCs w:val="22"/>
        </w:rPr>
        <w:t>“</w:t>
      </w:r>
      <w:hyperlink r:id="rId26">
        <w:r w:rsidRPr="00726022">
          <w:rPr>
            <w:rFonts w:ascii="Palatino Linotype" w:eastAsia="Palatino Linotype" w:hAnsi="Palatino Linotype" w:cs="Palatino Linotype"/>
            <w:sz w:val="22"/>
            <w:szCs w:val="22"/>
          </w:rPr>
          <w:t>285 INFORME JUSTIFICADO.pdf</w:t>
        </w:r>
      </w:hyperlink>
      <w:r w:rsidRPr="00726022">
        <w:rPr>
          <w:rFonts w:ascii="Palatino Linotype" w:eastAsia="Palatino Linotype" w:hAnsi="Palatino Linotype" w:cs="Palatino Linotype"/>
          <w:sz w:val="22"/>
          <w:szCs w:val="22"/>
        </w:rPr>
        <w:t xml:space="preserve">”, el cual contiene el informe justificado del SUJETO OBLIGADO, por medio del cual señaló en lo medular que por un error humano, las respuesta no se cargaron correctamente en el SAIMEX, por tal motivo adjuntó los archivos que atienden la solicitud primigenia.  </w:t>
      </w:r>
    </w:p>
    <w:p w14:paraId="5DEDEA3C" w14:textId="77777777" w:rsidR="00726022" w:rsidRPr="00726022" w:rsidRDefault="00726022" w:rsidP="0072602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r w:rsidRPr="00726022">
        <w:rPr>
          <w:rFonts w:ascii="Palatino Linotype" w:eastAsia="Palatino Linotype" w:hAnsi="Palatino Linotype" w:cs="Palatino Linotype"/>
          <w:sz w:val="22"/>
          <w:szCs w:val="22"/>
        </w:rPr>
        <w:t>“</w:t>
      </w:r>
      <w:hyperlink r:id="rId27">
        <w:r w:rsidRPr="00726022">
          <w:rPr>
            <w:rFonts w:ascii="Palatino Linotype" w:eastAsia="Palatino Linotype" w:hAnsi="Palatino Linotype" w:cs="Palatino Linotype"/>
            <w:sz w:val="22"/>
            <w:szCs w:val="22"/>
          </w:rPr>
          <w:t>0040_ACTEXT_0808_2022.pdf</w:t>
        </w:r>
      </w:hyperlink>
      <w:r w:rsidRPr="00726022">
        <w:rPr>
          <w:rFonts w:ascii="Palatino Linotype" w:eastAsia="Palatino Linotype" w:hAnsi="Palatino Linotype" w:cs="Palatino Linotype"/>
          <w:sz w:val="22"/>
          <w:szCs w:val="22"/>
        </w:rPr>
        <w:t>”, el cual contiene el acta de la cuadragésima sesión extraordinaria del Comité de Transparencia del Comité de Transparencia del 05/08/2022, en el que se destaca el acuerdo número  ACT/ATLACOMULCO/EXT/COMT/40°/ACU-SEPTIMO/2022, por medio del cual se reservó la información correspondiente a las plantillas de bajas del personal por cinco años.</w:t>
      </w:r>
    </w:p>
    <w:p w14:paraId="0B3FE029" w14:textId="77777777" w:rsidR="00726022" w:rsidRPr="00726022" w:rsidRDefault="00726022" w:rsidP="0072602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r w:rsidRPr="00726022">
        <w:rPr>
          <w:rFonts w:ascii="Palatino Linotype" w:eastAsia="Palatino Linotype" w:hAnsi="Palatino Linotype" w:cs="Palatino Linotype"/>
          <w:sz w:val="22"/>
          <w:szCs w:val="22"/>
        </w:rPr>
        <w:t xml:space="preserve"> “</w:t>
      </w:r>
      <w:hyperlink r:id="rId28">
        <w:r w:rsidRPr="00726022">
          <w:rPr>
            <w:rFonts w:ascii="Palatino Linotype" w:eastAsia="Palatino Linotype" w:hAnsi="Palatino Linotype" w:cs="Palatino Linotype"/>
            <w:sz w:val="22"/>
            <w:szCs w:val="22"/>
          </w:rPr>
          <w:t>0039_ACTEXT_0308_2022.pdf</w:t>
        </w:r>
      </w:hyperlink>
      <w:r w:rsidRPr="00726022">
        <w:rPr>
          <w:rFonts w:ascii="Palatino Linotype" w:eastAsia="Palatino Linotype" w:hAnsi="Palatino Linotype" w:cs="Palatino Linotype"/>
          <w:sz w:val="22"/>
          <w:szCs w:val="22"/>
        </w:rPr>
        <w:t>”, el cual contiene el acta de la Trigésima Novena Sesión Extraordinaria del Comité de Transparencia llevada a cabo el tres de agosto del 2022, en el que se destaca el acuerdo número ACT/ATLACOMULCO/EXT/COMT/39°/ACU-SEXTO/2022, por medio del cual se reservó la información correspondiente a  cuanto personal a despedido, de que área. Especificar su nombre completo y si fue liquidado y cuál fue el monto de liquidación, por cinco años.</w:t>
      </w:r>
    </w:p>
    <w:p w14:paraId="2C8728A3" w14:textId="77777777" w:rsidR="00726022" w:rsidRPr="00726022" w:rsidRDefault="00726022" w:rsidP="0072602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r w:rsidRPr="00726022">
        <w:rPr>
          <w:rFonts w:ascii="Palatino Linotype" w:eastAsia="Palatino Linotype" w:hAnsi="Palatino Linotype" w:cs="Palatino Linotype"/>
          <w:sz w:val="22"/>
          <w:szCs w:val="22"/>
        </w:rPr>
        <w:t>“</w:t>
      </w:r>
      <w:hyperlink r:id="rId29">
        <w:r w:rsidRPr="00726022">
          <w:rPr>
            <w:rFonts w:ascii="Palatino Linotype" w:eastAsia="Palatino Linotype" w:hAnsi="Palatino Linotype" w:cs="Palatino Linotype"/>
            <w:sz w:val="22"/>
            <w:szCs w:val="22"/>
          </w:rPr>
          <w:t xml:space="preserve">Acta 02 II </w:t>
        </w:r>
        <w:proofErr w:type="spellStart"/>
        <w:r w:rsidRPr="00726022">
          <w:rPr>
            <w:rFonts w:ascii="Palatino Linotype" w:eastAsia="Palatino Linotype" w:hAnsi="Palatino Linotype" w:cs="Palatino Linotype"/>
            <w:sz w:val="22"/>
            <w:szCs w:val="22"/>
          </w:rPr>
          <w:t>Ses</w:t>
        </w:r>
        <w:proofErr w:type="spellEnd"/>
        <w:r w:rsidRPr="00726022">
          <w:rPr>
            <w:rFonts w:ascii="Palatino Linotype" w:eastAsia="Palatino Linotype" w:hAnsi="Palatino Linotype" w:cs="Palatino Linotype"/>
            <w:sz w:val="22"/>
            <w:szCs w:val="22"/>
          </w:rPr>
          <w:t>. Ord. 07 de Ene de 2022 (1).</w:t>
        </w:r>
        <w:proofErr w:type="spellStart"/>
        <w:r w:rsidRPr="00726022">
          <w:rPr>
            <w:rFonts w:ascii="Palatino Linotype" w:eastAsia="Palatino Linotype" w:hAnsi="Palatino Linotype" w:cs="Palatino Linotype"/>
            <w:sz w:val="22"/>
            <w:szCs w:val="22"/>
          </w:rPr>
          <w:t>pdf</w:t>
        </w:r>
        <w:proofErr w:type="spellEnd"/>
      </w:hyperlink>
      <w:r w:rsidRPr="00726022">
        <w:rPr>
          <w:rFonts w:ascii="Palatino Linotype" w:eastAsia="Palatino Linotype" w:hAnsi="Palatino Linotype" w:cs="Palatino Linotype"/>
          <w:sz w:val="22"/>
          <w:szCs w:val="22"/>
        </w:rPr>
        <w:t>”, el cual contiene el acta de la segunda sesión ordinaria de Cabildo del Ayuntamiento de Atlacomulco de fecha siete de enero del 2022, por medio del cual se aprobaron diversos nombramientos y se tomaron protesta de los mismos, constante de 18 fojas.</w:t>
      </w:r>
    </w:p>
    <w:p w14:paraId="582EC157" w14:textId="77777777" w:rsidR="00726022" w:rsidRPr="00726022" w:rsidRDefault="00726022" w:rsidP="0072602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r w:rsidRPr="00726022">
        <w:rPr>
          <w:rFonts w:ascii="Palatino Linotype" w:eastAsia="Palatino Linotype" w:hAnsi="Palatino Linotype" w:cs="Palatino Linotype"/>
          <w:sz w:val="22"/>
          <w:szCs w:val="22"/>
        </w:rPr>
        <w:lastRenderedPageBreak/>
        <w:t>“</w:t>
      </w:r>
      <w:hyperlink r:id="rId30">
        <w:r w:rsidRPr="00726022">
          <w:rPr>
            <w:rFonts w:ascii="Palatino Linotype" w:eastAsia="Palatino Linotype" w:hAnsi="Palatino Linotype" w:cs="Palatino Linotype"/>
            <w:sz w:val="22"/>
            <w:szCs w:val="22"/>
          </w:rPr>
          <w:t>9NA SESION EXT.pdf</w:t>
        </w:r>
      </w:hyperlink>
      <w:r w:rsidRPr="00726022">
        <w:rPr>
          <w:rFonts w:ascii="Palatino Linotype" w:eastAsia="Palatino Linotype" w:hAnsi="Palatino Linotype" w:cs="Palatino Linotype"/>
          <w:sz w:val="22"/>
          <w:szCs w:val="22"/>
        </w:rPr>
        <w:t xml:space="preserve">” el cual contiene la novena sesión extraordinaria del Comité de Transparencia de fecha primero de abril del año 2022, por medio del cual se clasifica diversa información requerida en distintas solicitudes de acceso a la información pública. </w:t>
      </w:r>
    </w:p>
    <w:p w14:paraId="14BC156D" w14:textId="77777777" w:rsidR="00726022" w:rsidRPr="00726022" w:rsidRDefault="00726022" w:rsidP="0072602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r w:rsidRPr="00726022">
        <w:rPr>
          <w:rFonts w:ascii="Palatino Linotype" w:eastAsia="Palatino Linotype" w:hAnsi="Palatino Linotype" w:cs="Palatino Linotype"/>
          <w:sz w:val="22"/>
          <w:szCs w:val="22"/>
        </w:rPr>
        <w:t>“</w:t>
      </w:r>
      <w:hyperlink r:id="rId31">
        <w:r w:rsidRPr="00726022">
          <w:rPr>
            <w:rFonts w:ascii="Palatino Linotype" w:eastAsia="Palatino Linotype" w:hAnsi="Palatino Linotype" w:cs="Palatino Linotype"/>
            <w:sz w:val="22"/>
            <w:szCs w:val="22"/>
          </w:rPr>
          <w:t xml:space="preserve">Acta 01 I Inst. </w:t>
        </w:r>
        <w:proofErr w:type="gramStart"/>
        <w:r w:rsidRPr="00726022">
          <w:rPr>
            <w:rFonts w:ascii="Palatino Linotype" w:eastAsia="Palatino Linotype" w:hAnsi="Palatino Linotype" w:cs="Palatino Linotype"/>
            <w:sz w:val="22"/>
            <w:szCs w:val="22"/>
          </w:rPr>
          <w:t>y</w:t>
        </w:r>
        <w:proofErr w:type="gramEnd"/>
        <w:r w:rsidRPr="00726022">
          <w:rPr>
            <w:rFonts w:ascii="Palatino Linotype" w:eastAsia="Palatino Linotype" w:hAnsi="Palatino Linotype" w:cs="Palatino Linotype"/>
            <w:sz w:val="22"/>
            <w:szCs w:val="22"/>
          </w:rPr>
          <w:t xml:space="preserve"> Ord. 01 de Ene de 2022_Censurado.pdf</w:t>
        </w:r>
      </w:hyperlink>
      <w:r w:rsidRPr="00726022">
        <w:rPr>
          <w:rFonts w:ascii="Palatino Linotype" w:eastAsia="Palatino Linotype" w:hAnsi="Palatino Linotype" w:cs="Palatino Linotype"/>
          <w:sz w:val="22"/>
          <w:szCs w:val="22"/>
        </w:rPr>
        <w:t>” el cual contiene la primera sesión ordinaria e instalación del cabildo del Ayuntamiento de Atlacomulco del primero de enero del año 2022, por medio del cual se aprobaron y tomaron protestas a los titulares de la Unidad de Administrativas del Ayuntamiento de Atlacomulco 2022-2024.</w:t>
      </w:r>
    </w:p>
    <w:p w14:paraId="0E8EC2E1" w14:textId="77777777" w:rsidR="00726022" w:rsidRPr="00726022" w:rsidRDefault="00726022" w:rsidP="0072602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r w:rsidRPr="00726022">
        <w:rPr>
          <w:rFonts w:ascii="Palatino Linotype" w:eastAsia="Palatino Linotype" w:hAnsi="Palatino Linotype" w:cs="Palatino Linotype"/>
          <w:sz w:val="22"/>
          <w:szCs w:val="22"/>
        </w:rPr>
        <w:t>“</w:t>
      </w:r>
      <w:hyperlink r:id="rId32">
        <w:r w:rsidRPr="00726022">
          <w:rPr>
            <w:rFonts w:ascii="Palatino Linotype" w:eastAsia="Palatino Linotype" w:hAnsi="Palatino Linotype" w:cs="Palatino Linotype"/>
            <w:sz w:val="22"/>
            <w:szCs w:val="22"/>
          </w:rPr>
          <w:t>nombramientos .</w:t>
        </w:r>
        <w:proofErr w:type="spellStart"/>
        <w:r w:rsidRPr="00726022">
          <w:rPr>
            <w:rFonts w:ascii="Palatino Linotype" w:eastAsia="Palatino Linotype" w:hAnsi="Palatino Linotype" w:cs="Palatino Linotype"/>
            <w:sz w:val="22"/>
            <w:szCs w:val="22"/>
          </w:rPr>
          <w:t>pdf</w:t>
        </w:r>
        <w:proofErr w:type="spellEnd"/>
      </w:hyperlink>
      <w:r w:rsidRPr="00726022">
        <w:rPr>
          <w:rFonts w:ascii="Palatino Linotype" w:eastAsia="Palatino Linotype" w:hAnsi="Palatino Linotype" w:cs="Palatino Linotype"/>
          <w:sz w:val="22"/>
          <w:szCs w:val="22"/>
        </w:rPr>
        <w:t>”, el cual contiene los 47 nombramientos expedidos por la Presidenta Municipal Constitucional de Atlacomulco.</w:t>
      </w:r>
    </w:p>
    <w:p w14:paraId="15D6E1C5" w14:textId="77777777" w:rsidR="00726022" w:rsidRPr="00726022" w:rsidRDefault="00726022" w:rsidP="00726022">
      <w:pPr>
        <w:spacing w:line="360" w:lineRule="auto"/>
        <w:jc w:val="both"/>
        <w:rPr>
          <w:rFonts w:ascii="Palatino Linotype" w:eastAsia="Palatino Linotype" w:hAnsi="Palatino Linotype" w:cs="Palatino Linotype"/>
          <w:b/>
          <w:sz w:val="22"/>
          <w:szCs w:val="22"/>
        </w:rPr>
      </w:pPr>
    </w:p>
    <w:p w14:paraId="6FA00699" w14:textId="77777777" w:rsidR="00726022" w:rsidRPr="00726022" w:rsidRDefault="00726022" w:rsidP="00726022">
      <w:pPr>
        <w:spacing w:after="240" w:line="360" w:lineRule="auto"/>
        <w:jc w:val="both"/>
        <w:rPr>
          <w:rFonts w:ascii="Palatino Linotype" w:eastAsia="Palatino Linotype" w:hAnsi="Palatino Linotype" w:cs="Palatino Linotype"/>
          <w:b/>
          <w:sz w:val="22"/>
          <w:szCs w:val="22"/>
        </w:rPr>
      </w:pPr>
      <w:r w:rsidRPr="00726022">
        <w:rPr>
          <w:rFonts w:ascii="Palatino Linotype" w:eastAsia="Palatino Linotype" w:hAnsi="Palatino Linotype" w:cs="Palatino Linotype"/>
          <w:b/>
          <w:sz w:val="22"/>
          <w:szCs w:val="22"/>
        </w:rPr>
        <w:t>Recurso de Revisión 12733/INFOEM/IP/RR/2022:</w:t>
      </w:r>
    </w:p>
    <w:p w14:paraId="692A1916" w14:textId="77777777" w:rsidR="00726022" w:rsidRPr="00726022" w:rsidRDefault="009F65CE" w:rsidP="00726022">
      <w:pPr>
        <w:spacing w:after="240" w:line="360" w:lineRule="auto"/>
        <w:jc w:val="both"/>
        <w:rPr>
          <w:rFonts w:ascii="Palatino Linotype" w:eastAsia="Palatino Linotype" w:hAnsi="Palatino Linotype" w:cs="Palatino Linotype"/>
          <w:sz w:val="22"/>
          <w:szCs w:val="22"/>
        </w:rPr>
      </w:pPr>
      <w:hyperlink r:id="rId33">
        <w:r w:rsidR="00726022" w:rsidRPr="00726022">
          <w:rPr>
            <w:rFonts w:ascii="Palatino Linotype" w:eastAsia="Palatino Linotype" w:hAnsi="Palatino Linotype" w:cs="Palatino Linotype"/>
            <w:sz w:val="22"/>
            <w:szCs w:val="22"/>
          </w:rPr>
          <w:t>“0029_ACTEXT_CT_30_06_222.pdf</w:t>
        </w:r>
      </w:hyperlink>
      <w:r w:rsidR="00726022" w:rsidRPr="00726022">
        <w:rPr>
          <w:rFonts w:ascii="Palatino Linotype" w:eastAsia="Palatino Linotype" w:hAnsi="Palatino Linotype" w:cs="Palatino Linotype"/>
          <w:sz w:val="22"/>
          <w:szCs w:val="22"/>
        </w:rPr>
        <w:t>”, el cual contiene el acta de la Trigésima Novena Sesión Extraordinaria del Comité de Transparencia llevada a cabo el tres de agosto del 2022, en el que se destaca el acuerdo número ACT/ATLACOMULCO/EXT/COMT/39°/ACU-SEXTO/2022, por medio del cual se clasifica como confidencial y reservada la documentación por medio del cual se pretende dar respuesta a la solicitud  00267/ATLACOM/IP/2022.</w:t>
      </w:r>
    </w:p>
    <w:p w14:paraId="0F11446D" w14:textId="77777777" w:rsidR="00726022" w:rsidRPr="00726022" w:rsidRDefault="00726022" w:rsidP="00726022">
      <w:pPr>
        <w:spacing w:after="240" w:line="360" w:lineRule="auto"/>
        <w:jc w:val="both"/>
        <w:rPr>
          <w:rFonts w:ascii="Palatino Linotype" w:eastAsia="Palatino Linotype" w:hAnsi="Palatino Linotype" w:cs="Palatino Linotype"/>
          <w:sz w:val="22"/>
          <w:szCs w:val="22"/>
        </w:rPr>
      </w:pPr>
      <w:r w:rsidRPr="00726022">
        <w:rPr>
          <w:rFonts w:ascii="Palatino Linotype" w:eastAsia="Palatino Linotype" w:hAnsi="Palatino Linotype" w:cs="Palatino Linotype"/>
          <w:sz w:val="22"/>
          <w:szCs w:val="22"/>
        </w:rPr>
        <w:t>“</w:t>
      </w:r>
      <w:hyperlink r:id="rId34">
        <w:r w:rsidRPr="00726022">
          <w:rPr>
            <w:rFonts w:ascii="Palatino Linotype" w:eastAsia="Palatino Linotype" w:hAnsi="Palatino Linotype" w:cs="Palatino Linotype"/>
            <w:sz w:val="22"/>
            <w:szCs w:val="22"/>
          </w:rPr>
          <w:t>267_RSOL_TM_2022_RECIBOS_BAJAS_15062022.pdf</w:t>
        </w:r>
      </w:hyperlink>
      <w:r w:rsidRPr="00726022">
        <w:rPr>
          <w:rFonts w:ascii="Palatino Linotype" w:eastAsia="Palatino Linotype" w:hAnsi="Palatino Linotype" w:cs="Palatino Linotype"/>
          <w:sz w:val="22"/>
          <w:szCs w:val="22"/>
        </w:rPr>
        <w:t xml:space="preserve">”, el cual contiene el mismo archivo remitido en respuesta por el Tesorero Municipal. </w:t>
      </w:r>
    </w:p>
    <w:p w14:paraId="247ABE80" w14:textId="77777777" w:rsidR="00726022" w:rsidRPr="00726022" w:rsidRDefault="00726022" w:rsidP="00726022">
      <w:pPr>
        <w:spacing w:after="240" w:line="360" w:lineRule="auto"/>
        <w:jc w:val="both"/>
        <w:rPr>
          <w:rFonts w:ascii="Palatino Linotype" w:eastAsia="Palatino Linotype" w:hAnsi="Palatino Linotype" w:cs="Palatino Linotype"/>
          <w:sz w:val="22"/>
          <w:szCs w:val="22"/>
        </w:rPr>
      </w:pPr>
      <w:r w:rsidRPr="00726022">
        <w:rPr>
          <w:rFonts w:ascii="Palatino Linotype" w:eastAsia="Palatino Linotype" w:hAnsi="Palatino Linotype" w:cs="Palatino Linotype"/>
          <w:sz w:val="22"/>
          <w:szCs w:val="22"/>
        </w:rPr>
        <w:t>“</w:t>
      </w:r>
      <w:hyperlink r:id="rId35">
        <w:r w:rsidRPr="00726022">
          <w:rPr>
            <w:rFonts w:ascii="Palatino Linotype" w:eastAsia="Palatino Linotype" w:hAnsi="Palatino Linotype" w:cs="Palatino Linotype"/>
            <w:sz w:val="22"/>
            <w:szCs w:val="22"/>
          </w:rPr>
          <w:t>267 INFORME JUSTIFICADO.pdf</w:t>
        </w:r>
      </w:hyperlink>
      <w:r w:rsidRPr="00726022">
        <w:rPr>
          <w:rFonts w:ascii="Palatino Linotype" w:eastAsia="Palatino Linotype" w:hAnsi="Palatino Linotype" w:cs="Palatino Linotype"/>
          <w:sz w:val="22"/>
          <w:szCs w:val="22"/>
        </w:rPr>
        <w:t xml:space="preserve">”, el cual contiene el Informe justificado del Sujeto Obligado por medio del cual ratificó su respuesta inicial. </w:t>
      </w:r>
    </w:p>
    <w:p w14:paraId="13EAF11F" w14:textId="77777777" w:rsidR="00726022" w:rsidRPr="00726022" w:rsidRDefault="00726022" w:rsidP="00726022">
      <w:pPr>
        <w:spacing w:after="240" w:line="360" w:lineRule="auto"/>
        <w:jc w:val="both"/>
        <w:rPr>
          <w:rFonts w:ascii="Palatino Linotype" w:eastAsia="Palatino Linotype" w:hAnsi="Palatino Linotype" w:cs="Palatino Linotype"/>
          <w:sz w:val="22"/>
          <w:szCs w:val="22"/>
        </w:rPr>
      </w:pPr>
      <w:r w:rsidRPr="00726022">
        <w:rPr>
          <w:rFonts w:ascii="Palatino Linotype" w:eastAsia="Palatino Linotype" w:hAnsi="Palatino Linotype" w:cs="Palatino Linotype"/>
          <w:b/>
          <w:sz w:val="22"/>
          <w:szCs w:val="22"/>
        </w:rPr>
        <w:t>Recurso de Revisión 12734/INFOEM/IP/RR/2022:</w:t>
      </w:r>
    </w:p>
    <w:p w14:paraId="3730E3B7" w14:textId="77777777" w:rsidR="00726022" w:rsidRPr="00726022" w:rsidRDefault="009F65CE" w:rsidP="00726022">
      <w:pPr>
        <w:spacing w:after="240" w:line="360" w:lineRule="auto"/>
        <w:jc w:val="both"/>
        <w:rPr>
          <w:rFonts w:ascii="Palatino Linotype" w:eastAsia="Palatino Linotype" w:hAnsi="Palatino Linotype" w:cs="Palatino Linotype"/>
          <w:sz w:val="22"/>
          <w:szCs w:val="22"/>
        </w:rPr>
      </w:pPr>
      <w:hyperlink r:id="rId36">
        <w:r w:rsidR="00726022" w:rsidRPr="00726022">
          <w:rPr>
            <w:rFonts w:ascii="Palatino Linotype" w:eastAsia="Palatino Linotype" w:hAnsi="Palatino Linotype" w:cs="Palatino Linotype"/>
            <w:sz w:val="22"/>
            <w:szCs w:val="22"/>
          </w:rPr>
          <w:t>“INFORME JUSTIFICADO SOLICITUD 268.pdf</w:t>
        </w:r>
      </w:hyperlink>
      <w:r w:rsidR="00726022" w:rsidRPr="00726022">
        <w:rPr>
          <w:rFonts w:ascii="Palatino Linotype" w:eastAsia="Palatino Linotype" w:hAnsi="Palatino Linotype" w:cs="Palatino Linotype"/>
          <w:sz w:val="22"/>
          <w:szCs w:val="22"/>
        </w:rPr>
        <w:t xml:space="preserve">”, el cual contiene el Informe justificado del </w:t>
      </w:r>
      <w:r w:rsidR="00726022" w:rsidRPr="00726022">
        <w:rPr>
          <w:rFonts w:ascii="Palatino Linotype" w:eastAsia="Palatino Linotype" w:hAnsi="Palatino Linotype" w:cs="Palatino Linotype"/>
          <w:b/>
          <w:sz w:val="22"/>
          <w:szCs w:val="22"/>
        </w:rPr>
        <w:t>SUJETO OBLIGADO</w:t>
      </w:r>
      <w:r w:rsidR="00726022" w:rsidRPr="00726022">
        <w:rPr>
          <w:rFonts w:ascii="Palatino Linotype" w:eastAsia="Palatino Linotype" w:hAnsi="Palatino Linotype" w:cs="Palatino Linotype"/>
          <w:sz w:val="22"/>
          <w:szCs w:val="22"/>
        </w:rPr>
        <w:t xml:space="preserve"> por medio del cual ratificó su respuesta inicial. </w:t>
      </w:r>
    </w:p>
    <w:p w14:paraId="699CB8D2" w14:textId="77777777" w:rsidR="00726022" w:rsidRPr="00726022" w:rsidRDefault="00726022" w:rsidP="00726022">
      <w:pPr>
        <w:spacing w:after="240" w:line="360" w:lineRule="auto"/>
        <w:jc w:val="both"/>
        <w:rPr>
          <w:rFonts w:ascii="Palatino Linotype" w:eastAsia="Palatino Linotype" w:hAnsi="Palatino Linotype" w:cs="Palatino Linotype"/>
          <w:sz w:val="22"/>
          <w:szCs w:val="22"/>
        </w:rPr>
      </w:pPr>
      <w:r w:rsidRPr="00726022">
        <w:rPr>
          <w:rFonts w:ascii="Palatino Linotype" w:eastAsia="Palatino Linotype" w:hAnsi="Palatino Linotype" w:cs="Palatino Linotype"/>
          <w:sz w:val="22"/>
          <w:szCs w:val="22"/>
        </w:rPr>
        <w:t>“</w:t>
      </w:r>
      <w:hyperlink r:id="rId37">
        <w:r w:rsidRPr="00726022">
          <w:rPr>
            <w:rFonts w:ascii="Palatino Linotype" w:eastAsia="Palatino Linotype" w:hAnsi="Palatino Linotype" w:cs="Palatino Linotype"/>
            <w:sz w:val="22"/>
            <w:szCs w:val="22"/>
          </w:rPr>
          <w:t>ANEXO SAIMEX 268.pdf</w:t>
        </w:r>
      </w:hyperlink>
      <w:r w:rsidRPr="00726022">
        <w:rPr>
          <w:rFonts w:ascii="Palatino Linotype" w:eastAsia="Palatino Linotype" w:hAnsi="Palatino Linotype" w:cs="Palatino Linotype"/>
          <w:sz w:val="22"/>
          <w:szCs w:val="22"/>
        </w:rPr>
        <w:t xml:space="preserve">”, el cual contiene una captura de pantalla de los archivos electrónicos que adjuntó el </w:t>
      </w:r>
      <w:r w:rsidRPr="00726022">
        <w:rPr>
          <w:rFonts w:ascii="Palatino Linotype" w:eastAsia="Palatino Linotype" w:hAnsi="Palatino Linotype" w:cs="Palatino Linotype"/>
          <w:b/>
          <w:sz w:val="22"/>
          <w:szCs w:val="22"/>
        </w:rPr>
        <w:t>SUJETO OBLIGADO</w:t>
      </w:r>
      <w:r w:rsidRPr="00726022">
        <w:rPr>
          <w:rFonts w:ascii="Palatino Linotype" w:eastAsia="Palatino Linotype" w:hAnsi="Palatino Linotype" w:cs="Palatino Linotype"/>
          <w:sz w:val="22"/>
          <w:szCs w:val="22"/>
        </w:rPr>
        <w:t xml:space="preserve"> a su respuesta. </w:t>
      </w:r>
    </w:p>
    <w:p w14:paraId="3C6B4C39" w14:textId="77777777" w:rsidR="00726022" w:rsidRPr="00726022" w:rsidRDefault="00726022" w:rsidP="00726022">
      <w:pPr>
        <w:spacing w:after="240" w:line="360" w:lineRule="auto"/>
        <w:jc w:val="both"/>
        <w:rPr>
          <w:rFonts w:ascii="Palatino Linotype" w:eastAsia="Palatino Linotype" w:hAnsi="Palatino Linotype" w:cs="Palatino Linotype"/>
          <w:b/>
          <w:sz w:val="22"/>
          <w:szCs w:val="22"/>
        </w:rPr>
      </w:pPr>
      <w:r w:rsidRPr="00726022">
        <w:rPr>
          <w:rFonts w:ascii="Palatino Linotype" w:eastAsia="Palatino Linotype" w:hAnsi="Palatino Linotype" w:cs="Palatino Linotype"/>
          <w:b/>
          <w:sz w:val="22"/>
          <w:szCs w:val="22"/>
        </w:rPr>
        <w:t>Recurso de Revisión 13378/INFOEM/IP/RR/2022:</w:t>
      </w:r>
    </w:p>
    <w:p w14:paraId="7B57EAD0" w14:textId="6AF9DBD1" w:rsidR="00726022" w:rsidRDefault="00726022" w:rsidP="00726022">
      <w:pPr>
        <w:spacing w:after="240" w:line="360" w:lineRule="auto"/>
        <w:contextualSpacing/>
        <w:jc w:val="both"/>
        <w:rPr>
          <w:rFonts w:ascii="Palatino Linotype" w:eastAsia="Palatino Linotype" w:hAnsi="Palatino Linotype" w:cs="Palatino Linotype"/>
          <w:sz w:val="22"/>
          <w:szCs w:val="22"/>
        </w:rPr>
      </w:pPr>
      <w:r w:rsidRPr="00726022">
        <w:rPr>
          <w:rFonts w:ascii="Palatino Linotype" w:eastAsia="Palatino Linotype" w:hAnsi="Palatino Linotype" w:cs="Palatino Linotype"/>
          <w:sz w:val="22"/>
          <w:szCs w:val="22"/>
        </w:rPr>
        <w:t>“</w:t>
      </w:r>
      <w:hyperlink r:id="rId38">
        <w:r w:rsidRPr="00726022">
          <w:rPr>
            <w:rFonts w:ascii="Palatino Linotype" w:eastAsia="Palatino Linotype" w:hAnsi="Palatino Linotype" w:cs="Palatino Linotype"/>
            <w:sz w:val="22"/>
            <w:szCs w:val="22"/>
          </w:rPr>
          <w:t>informe justificado 318.pdf</w:t>
        </w:r>
      </w:hyperlink>
      <w:r w:rsidRPr="00726022">
        <w:rPr>
          <w:rFonts w:ascii="Palatino Linotype" w:eastAsia="Palatino Linotype" w:hAnsi="Palatino Linotype" w:cs="Palatino Linotype"/>
          <w:sz w:val="22"/>
          <w:szCs w:val="22"/>
        </w:rPr>
        <w:t xml:space="preserve">”, el cual contiene el Informe justificado del </w:t>
      </w:r>
      <w:r w:rsidRPr="00726022">
        <w:rPr>
          <w:rFonts w:ascii="Palatino Linotype" w:eastAsia="Palatino Linotype" w:hAnsi="Palatino Linotype" w:cs="Palatino Linotype"/>
          <w:b/>
          <w:sz w:val="22"/>
          <w:szCs w:val="22"/>
        </w:rPr>
        <w:t>SUJETO OBLIGADO</w:t>
      </w:r>
      <w:r w:rsidRPr="00726022">
        <w:rPr>
          <w:rFonts w:ascii="Palatino Linotype" w:eastAsia="Palatino Linotype" w:hAnsi="Palatino Linotype" w:cs="Palatino Linotype"/>
          <w:sz w:val="22"/>
          <w:szCs w:val="22"/>
        </w:rPr>
        <w:t>, por medio del cual el Tesorero Municipal, ratificó su respuesta inicial.</w:t>
      </w:r>
    </w:p>
    <w:p w14:paraId="0E72C110" w14:textId="77777777" w:rsidR="00931DFB" w:rsidRPr="00726022" w:rsidRDefault="00931DFB" w:rsidP="00726022">
      <w:pPr>
        <w:spacing w:after="240" w:line="360" w:lineRule="auto"/>
        <w:contextualSpacing/>
        <w:jc w:val="both"/>
        <w:rPr>
          <w:rFonts w:ascii="Palatino Linotype" w:eastAsia="Palatino Linotype" w:hAnsi="Palatino Linotype" w:cs="Palatino Linotype"/>
          <w:sz w:val="22"/>
          <w:szCs w:val="22"/>
        </w:rPr>
      </w:pPr>
    </w:p>
    <w:p w14:paraId="466ECA85" w14:textId="28362284" w:rsidR="00CE34B4" w:rsidRDefault="000E045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 así que, la Ponencia </w:t>
      </w:r>
      <w:proofErr w:type="spellStart"/>
      <w:r>
        <w:rPr>
          <w:rFonts w:ascii="Palatino Linotype" w:eastAsia="Palatino Linotype" w:hAnsi="Palatino Linotype" w:cs="Palatino Linotype"/>
          <w:sz w:val="22"/>
          <w:szCs w:val="22"/>
        </w:rPr>
        <w:t>Resolutora</w:t>
      </w:r>
      <w:proofErr w:type="spellEnd"/>
      <w:r>
        <w:rPr>
          <w:rFonts w:ascii="Palatino Linotype" w:eastAsia="Palatino Linotype" w:hAnsi="Palatino Linotype" w:cs="Palatino Linotype"/>
          <w:sz w:val="22"/>
          <w:szCs w:val="22"/>
        </w:rPr>
        <w:t xml:space="preserve"> realizó un estudio para determinar si </w:t>
      </w:r>
      <w:r>
        <w:rPr>
          <w:rFonts w:ascii="Palatino Linotype" w:eastAsia="Palatino Linotype" w:hAnsi="Palatino Linotype" w:cs="Palatino Linotype"/>
          <w:b/>
          <w:sz w:val="22"/>
          <w:szCs w:val="22"/>
        </w:rPr>
        <w:t>EL SUJETO OBLIGADO</w:t>
      </w:r>
      <w:r>
        <w:rPr>
          <w:rFonts w:ascii="Palatino Linotype" w:eastAsia="Palatino Linotype" w:hAnsi="Palatino Linotype" w:cs="Palatino Linotype"/>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la fracción I y </w:t>
      </w:r>
      <w:r w:rsidR="00931DFB">
        <w:rPr>
          <w:rFonts w:ascii="Palatino Linotype" w:eastAsia="Palatino Linotype" w:hAnsi="Palatino Linotype" w:cs="Palatino Linotype"/>
          <w:sz w:val="22"/>
          <w:szCs w:val="22"/>
        </w:rPr>
        <w:t>V</w:t>
      </w:r>
      <w:r>
        <w:rPr>
          <w:rFonts w:ascii="Palatino Linotype" w:eastAsia="Palatino Linotype" w:hAnsi="Palatino Linotype" w:cs="Palatino Linotype"/>
          <w:sz w:val="22"/>
          <w:szCs w:val="22"/>
        </w:rPr>
        <w:t xml:space="preserve"> del artículo 179 de la Ley de Transparencia y Acceso a la Información Pública del Estado de México y sus Municipios, que establecen la negativa </w:t>
      </w:r>
      <w:r w:rsidR="00603AC8">
        <w:rPr>
          <w:rFonts w:ascii="Palatino Linotype" w:eastAsia="Palatino Linotype" w:hAnsi="Palatino Linotype" w:cs="Palatino Linotype"/>
          <w:sz w:val="22"/>
          <w:szCs w:val="22"/>
        </w:rPr>
        <w:t xml:space="preserve">a la información solicitada </w:t>
      </w:r>
      <w:r>
        <w:rPr>
          <w:rFonts w:ascii="Palatino Linotype" w:eastAsia="Palatino Linotype" w:hAnsi="Palatino Linotype" w:cs="Palatino Linotype"/>
          <w:sz w:val="22"/>
          <w:szCs w:val="22"/>
        </w:rPr>
        <w:t xml:space="preserve">y la </w:t>
      </w:r>
      <w:r w:rsidR="00931DFB">
        <w:rPr>
          <w:rFonts w:ascii="Palatino Linotype" w:eastAsia="Palatino Linotype" w:hAnsi="Palatino Linotype" w:cs="Palatino Linotype"/>
          <w:sz w:val="22"/>
          <w:szCs w:val="22"/>
        </w:rPr>
        <w:t>entrega de información incompleta.</w:t>
      </w:r>
    </w:p>
    <w:p w14:paraId="235C31A6" w14:textId="77777777" w:rsidR="00CE34B4" w:rsidRDefault="00CE34B4">
      <w:pPr>
        <w:spacing w:line="360" w:lineRule="auto"/>
        <w:jc w:val="both"/>
        <w:rPr>
          <w:rFonts w:ascii="Palatino Linotype" w:eastAsia="Palatino Linotype" w:hAnsi="Palatino Linotype" w:cs="Palatino Linotype"/>
          <w:sz w:val="22"/>
          <w:szCs w:val="22"/>
        </w:rPr>
      </w:pPr>
    </w:p>
    <w:p w14:paraId="22E98546" w14:textId="6D50FB74" w:rsidR="00CE34B4" w:rsidRDefault="000E0454">
      <w:pPr>
        <w:spacing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sz w:val="22"/>
          <w:szCs w:val="22"/>
        </w:rPr>
        <w:t>En esa tesitura, sólo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Pr>
          <w:rFonts w:ascii="Palatino Linotype" w:eastAsia="Palatino Linotype" w:hAnsi="Palatino Linotype" w:cs="Palatino Linotype"/>
          <w:i/>
          <w:color w:val="000000"/>
          <w:sz w:val="22"/>
          <w:szCs w:val="22"/>
        </w:rPr>
        <w:t>Nombres de servidores públicos dedicados a actividades en materia de seguridad, por excepción pueden considerarse información reservada”.</w:t>
      </w:r>
    </w:p>
    <w:p w14:paraId="73AA8B58" w14:textId="77777777" w:rsidR="00CE34B4" w:rsidRDefault="00CE34B4">
      <w:pPr>
        <w:spacing w:line="360" w:lineRule="auto"/>
        <w:jc w:val="both"/>
        <w:rPr>
          <w:rFonts w:ascii="Palatino Linotype" w:eastAsia="Palatino Linotype" w:hAnsi="Palatino Linotype" w:cs="Palatino Linotype"/>
          <w:sz w:val="22"/>
          <w:szCs w:val="22"/>
        </w:rPr>
      </w:pPr>
    </w:p>
    <w:p w14:paraId="70B0A2A8" w14:textId="7350B22E" w:rsidR="00CE34B4" w:rsidRDefault="000E045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sentido, se ordenó entregar la información solicitada por el recurrente únicamente reservando del nombre de los elementos operativos de Seguridad Pública, que se encuentren activos en el </w:t>
      </w:r>
      <w:r>
        <w:rPr>
          <w:rFonts w:ascii="Palatino Linotype" w:eastAsia="Palatino Linotype" w:hAnsi="Palatino Linotype" w:cs="Palatino Linotype"/>
          <w:sz w:val="22"/>
          <w:szCs w:val="22"/>
        </w:rPr>
        <w:lastRenderedPageBreak/>
        <w:t>Municipio de Amecameca, como lo es criterio mayoritario del Pleno de este Instituto, en términos del artículo 140, fracción IV, de la Ley de Transparencia y Acceso a la Información Pública del Estado de México y Municipios.</w:t>
      </w:r>
    </w:p>
    <w:p w14:paraId="435CF241" w14:textId="77777777" w:rsidR="00CE34B4" w:rsidRDefault="00CE34B4">
      <w:pPr>
        <w:spacing w:line="360" w:lineRule="auto"/>
        <w:jc w:val="both"/>
        <w:rPr>
          <w:rFonts w:ascii="Palatino Linotype" w:eastAsia="Palatino Linotype" w:hAnsi="Palatino Linotype" w:cs="Palatino Linotype"/>
          <w:sz w:val="22"/>
          <w:szCs w:val="22"/>
        </w:rPr>
      </w:pPr>
    </w:p>
    <w:p w14:paraId="5FC67EC1" w14:textId="77777777" w:rsidR="00CE34B4" w:rsidRDefault="000E0454">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 xml:space="preserve">Estudio con el cual esta Ponencia no coincide, ya que </w:t>
      </w:r>
      <w:r>
        <w:rPr>
          <w:rFonts w:ascii="Palatino Linotype" w:eastAsia="Palatino Linotype" w:hAnsi="Palatino Linotype" w:cs="Palatino Linotype"/>
          <w:color w:val="000000"/>
          <w:sz w:val="22"/>
          <w:szCs w:val="22"/>
        </w:rPr>
        <w:t xml:space="preserve">la entrega de la información del cargo y área de adscripción del personal de seguridad pública, en su respectiva versión pública puede hacer identificable a dichos elementos de seguridad. </w:t>
      </w:r>
    </w:p>
    <w:p w14:paraId="5CF99577" w14:textId="77777777" w:rsidR="00CE34B4" w:rsidRDefault="00CE34B4">
      <w:pPr>
        <w:spacing w:line="360" w:lineRule="auto"/>
        <w:jc w:val="both"/>
        <w:rPr>
          <w:rFonts w:ascii="Palatino Linotype" w:eastAsia="Palatino Linotype" w:hAnsi="Palatino Linotype" w:cs="Palatino Linotype"/>
          <w:sz w:val="22"/>
          <w:szCs w:val="22"/>
        </w:rPr>
      </w:pPr>
    </w:p>
    <w:p w14:paraId="6DE7F0E3" w14:textId="77777777" w:rsidR="00CE34B4" w:rsidRDefault="000E0454">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 xml:space="preserve">Aunado a ello, la Suprema Corte de Justicia de la Nación el doce de mayo de dos mil veintidós, resolvió la Controversia Constitucional 325/2019, en la que determinó clasificar como reservada la información relativa al personal sustantivo/operativo, entendiéndose aquellos servidores públicos que realizan funciones sustantivas y de averiguación, en la citada resolución determinó que divulgar su información </w:t>
      </w:r>
      <w:r>
        <w:rPr>
          <w:rFonts w:ascii="Palatino Linotype" w:eastAsia="Palatino Linotype" w:hAnsi="Palatino Linotype" w:cs="Palatino Linotype"/>
          <w:b/>
          <w:sz w:val="22"/>
          <w:szCs w:val="22"/>
        </w:rPr>
        <w:t xml:space="preserve">representa un riesgo real, demostrable e identificable, </w:t>
      </w:r>
      <w:r>
        <w:rPr>
          <w:rFonts w:ascii="Palatino Linotype" w:eastAsia="Palatino Linotype" w:hAnsi="Palatino Linotype" w:cs="Palatino Linotype"/>
          <w:sz w:val="22"/>
          <w:szCs w:val="22"/>
        </w:rPr>
        <w:t xml:space="preserve">pues dar a conocer la información del nombre del personal sustantivo, cargos y área de adscripción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095B611F" w14:textId="718F8D18" w:rsidR="00CE34B4" w:rsidRDefault="000E0454" w:rsidP="00C25A06">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Es por ello</w:t>
      </w:r>
      <w:r>
        <w:rPr>
          <w:rFonts w:ascii="Palatino Linotype" w:eastAsia="Palatino Linotype" w:hAnsi="Palatino Linotype" w:cs="Palatino Linotype"/>
          <w:b/>
          <w:color w:val="000000"/>
          <w:sz w:val="22"/>
          <w:szCs w:val="22"/>
        </w:rPr>
        <w:t xml:space="preserve">, que la suscrita considera de suma importancia la reserva respecto al cargo y área de adscripción del personal de Seguridad Pública </w:t>
      </w:r>
      <w:r>
        <w:rPr>
          <w:rFonts w:ascii="Palatino Linotype" w:eastAsia="Palatino Linotype" w:hAnsi="Palatino Linotype" w:cs="Palatino Linotype"/>
          <w:color w:val="000000"/>
          <w:sz w:val="22"/>
          <w:szCs w:val="22"/>
        </w:rPr>
        <w:t xml:space="preserve">del Ayuntamiento de </w:t>
      </w:r>
      <w:r w:rsidR="00C25A06">
        <w:rPr>
          <w:rFonts w:ascii="Palatino Linotype" w:eastAsia="Palatino Linotype" w:hAnsi="Palatino Linotype" w:cs="Palatino Linotype"/>
          <w:color w:val="000000"/>
          <w:sz w:val="22"/>
          <w:szCs w:val="22"/>
        </w:rPr>
        <w:t>Atlacomulco</w:t>
      </w:r>
      <w:r>
        <w:rPr>
          <w:rFonts w:ascii="Palatino Linotype" w:eastAsia="Palatino Linotype" w:hAnsi="Palatino Linotype" w:cs="Palatino Linotype"/>
          <w:color w:val="000000"/>
          <w:sz w:val="22"/>
          <w:szCs w:val="22"/>
        </w:rPr>
        <w:t xml:space="preserve">, pues se ordenó la entrega de </w:t>
      </w:r>
      <w:r w:rsidR="00512267">
        <w:rPr>
          <w:rFonts w:ascii="Palatino Linotype" w:eastAsia="Palatino Linotype" w:hAnsi="Palatino Linotype" w:cs="Palatino Linotype"/>
          <w:color w:val="000000"/>
          <w:sz w:val="22"/>
          <w:szCs w:val="22"/>
        </w:rPr>
        <w:t xml:space="preserve">los </w:t>
      </w:r>
      <w:r w:rsidR="00C25A06">
        <w:rPr>
          <w:rFonts w:ascii="Palatino Linotype" w:eastAsia="Palatino Linotype" w:hAnsi="Palatino Linotype" w:cs="Palatino Linotype"/>
          <w:color w:val="000000"/>
          <w:sz w:val="22"/>
          <w:szCs w:val="22"/>
        </w:rPr>
        <w:t xml:space="preserve">recibos de nómina de todos los servidores públicos del ayuntamiento Atlacomulco, de la primera quincena del mes de junio del año 2022, y </w:t>
      </w:r>
      <w:r>
        <w:rPr>
          <w:rFonts w:ascii="Palatino Linotype" w:eastAsia="Palatino Linotype" w:hAnsi="Palatino Linotype" w:cs="Palatino Linotype"/>
          <w:color w:val="000000"/>
          <w:sz w:val="22"/>
          <w:szCs w:val="22"/>
        </w:rPr>
        <w:t xml:space="preserve">estos documentos puede dar a conocer dicha información de aquellos servidores públicos que realizan funciones en materia de seguridad pública, tal como es el caso de los policías, los vuelve identificables y posiblemente reconocibles para grupos </w:t>
      </w:r>
      <w:r>
        <w:rPr>
          <w:rFonts w:ascii="Palatino Linotype" w:eastAsia="Palatino Linotype" w:hAnsi="Palatino Linotype" w:cs="Palatino Linotype"/>
          <w:color w:val="000000"/>
          <w:sz w:val="22"/>
          <w:szCs w:val="22"/>
        </w:rPr>
        <w:lastRenderedPageBreak/>
        <w:t>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14:paraId="31BFC6E3" w14:textId="77777777" w:rsidR="00CE34B4" w:rsidRDefault="000E0454">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Aunado a ello,</w:t>
      </w:r>
      <w:r>
        <w:rPr>
          <w:rFonts w:ascii="Palatino Linotype" w:eastAsia="Palatino Linotype" w:hAnsi="Palatino Linotype" w:cs="Palatino Linotype"/>
          <w:sz w:val="22"/>
          <w:szCs w:val="22"/>
        </w:rPr>
        <w:t xml:space="preserve"> proporcionar</w:t>
      </w:r>
      <w:r>
        <w:rPr>
          <w:rFonts w:ascii="Palatino Linotype" w:eastAsia="Palatino Linotype" w:hAnsi="Palatino Linotype" w:cs="Palatino Linotype"/>
          <w:color w:val="000000"/>
          <w:sz w:val="22"/>
          <w:szCs w:val="22"/>
        </w:rPr>
        <w:t xml:space="preserve"> esa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14:paraId="253DB095" w14:textId="77777777" w:rsidR="00CE34B4" w:rsidRDefault="00CE34B4">
      <w:pPr>
        <w:spacing w:line="360" w:lineRule="auto"/>
        <w:jc w:val="both"/>
        <w:rPr>
          <w:rFonts w:ascii="Palatino Linotype" w:eastAsia="Palatino Linotype" w:hAnsi="Palatino Linotype" w:cs="Palatino Linotype"/>
          <w:color w:val="000000"/>
          <w:sz w:val="22"/>
          <w:szCs w:val="22"/>
        </w:rPr>
      </w:pPr>
    </w:p>
    <w:p w14:paraId="4AAC0DDC" w14:textId="51F68E05" w:rsidR="00CE34B4" w:rsidRDefault="000E0454">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Ahora bien, al reservarse solo los nombres del personal adscrito al área de Seguridad Pública del Municipio de </w:t>
      </w:r>
      <w:r w:rsidR="00C25A06">
        <w:rPr>
          <w:rFonts w:ascii="Palatino Linotype" w:eastAsia="Palatino Linotype" w:hAnsi="Palatino Linotype" w:cs="Palatino Linotype"/>
          <w:color w:val="000000"/>
          <w:sz w:val="22"/>
          <w:szCs w:val="22"/>
        </w:rPr>
        <w:t>Atlacomulco</w:t>
      </w:r>
      <w:r>
        <w:rPr>
          <w:rFonts w:ascii="Palatino Linotype" w:eastAsia="Palatino Linotype" w:hAnsi="Palatino Linotype" w:cs="Palatino Linotype"/>
          <w:color w:val="000000"/>
          <w:sz w:val="22"/>
          <w:szCs w:val="22"/>
        </w:rPr>
        <w:t xml:space="preserve"> y al entregar</w:t>
      </w:r>
      <w:r w:rsidR="00C25A06">
        <w:rPr>
          <w:rFonts w:ascii="Palatino Linotype" w:eastAsia="Palatino Linotype" w:hAnsi="Palatino Linotype" w:cs="Palatino Linotype"/>
          <w:color w:val="000000"/>
          <w:sz w:val="22"/>
          <w:szCs w:val="22"/>
        </w:rPr>
        <w:t xml:space="preserve"> los recibos de nómina de todos los servidores públicos, </w:t>
      </w:r>
      <w:r>
        <w:rPr>
          <w:rFonts w:ascii="Palatino Linotype" w:eastAsia="Palatino Linotype" w:hAnsi="Palatino Linotype" w:cs="Palatino Linotype"/>
          <w:color w:val="000000"/>
          <w:sz w:val="22"/>
          <w:szCs w:val="22"/>
        </w:rPr>
        <w:t xml:space="preserve">se estaría dando información relativa al estado de fuerza, poniendo en riesgo la operatividad de la misma, ya que, suponiendo sin conceder, la delincuencia podría tomar ventaja con la divulgación de dicha información. </w:t>
      </w:r>
    </w:p>
    <w:p w14:paraId="459C8092" w14:textId="77777777" w:rsidR="00CE34B4" w:rsidRDefault="00CE34B4">
      <w:pPr>
        <w:spacing w:line="360" w:lineRule="auto"/>
        <w:jc w:val="both"/>
        <w:rPr>
          <w:rFonts w:ascii="Palatino Linotype" w:eastAsia="Palatino Linotype" w:hAnsi="Palatino Linotype" w:cs="Palatino Linotype"/>
          <w:color w:val="000000"/>
          <w:sz w:val="22"/>
          <w:szCs w:val="22"/>
        </w:rPr>
      </w:pPr>
    </w:p>
    <w:p w14:paraId="1FFD3E1A" w14:textId="77777777" w:rsidR="00CE34B4" w:rsidRDefault="000E0454">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Es importante, hacer alusión, además, al artículo 110, de la Ley General Sistema Nacional de Seguridad Pública, el cual establece que se deberá </w:t>
      </w:r>
      <w:r>
        <w:rPr>
          <w:rFonts w:ascii="Palatino Linotype" w:eastAsia="Palatino Linotype" w:hAnsi="Palatino Linotype" w:cs="Palatino Linotype"/>
          <w:b/>
          <w:color w:val="000000"/>
          <w:sz w:val="22"/>
          <w:szCs w:val="22"/>
          <w:u w:val="single"/>
        </w:rPr>
        <w:t>clasificar como reservada</w:t>
      </w:r>
      <w:r>
        <w:rPr>
          <w:rFonts w:ascii="Palatino Linotype" w:eastAsia="Palatino Linotype" w:hAnsi="Palatino Linotype" w:cs="Palatino Linotype"/>
          <w:color w:val="000000"/>
          <w:sz w:val="22"/>
          <w:szCs w:val="22"/>
        </w:rPr>
        <w:t xml:space="preserve"> la información que se contenga en la base de datos concerniente, entre otros, al personal de seguridad, el cual se transcribe para mayor referencia: </w:t>
      </w:r>
    </w:p>
    <w:p w14:paraId="514435D9" w14:textId="77777777" w:rsidR="00CE34B4" w:rsidRDefault="00CE34B4">
      <w:pPr>
        <w:ind w:left="1134" w:right="1467"/>
        <w:jc w:val="both"/>
        <w:rPr>
          <w:rFonts w:ascii="Palatino Linotype" w:eastAsia="Palatino Linotype" w:hAnsi="Palatino Linotype" w:cs="Palatino Linotype"/>
          <w:b/>
          <w:i/>
          <w:color w:val="000000"/>
          <w:sz w:val="20"/>
          <w:szCs w:val="20"/>
        </w:rPr>
      </w:pPr>
    </w:p>
    <w:p w14:paraId="40D2ADD5" w14:textId="77777777" w:rsidR="00CE34B4" w:rsidRDefault="000E0454">
      <w:pPr>
        <w:ind w:left="1417" w:right="1468"/>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Artículo 110.</w:t>
      </w:r>
      <w:r>
        <w:rPr>
          <w:rFonts w:ascii="Palatino Linotype" w:eastAsia="Palatino Linotype" w:hAnsi="Palatino Linotype" w:cs="Palatino Linotype"/>
          <w:i/>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6D63A2B6" w14:textId="77777777" w:rsidR="00CE34B4" w:rsidRDefault="00CE34B4">
      <w:pPr>
        <w:ind w:left="1417" w:right="1468"/>
        <w:jc w:val="both"/>
        <w:rPr>
          <w:rFonts w:ascii="Palatino Linotype" w:eastAsia="Palatino Linotype" w:hAnsi="Palatino Linotype" w:cs="Palatino Linotype"/>
          <w:i/>
          <w:color w:val="000000"/>
          <w:sz w:val="20"/>
          <w:szCs w:val="20"/>
        </w:rPr>
      </w:pPr>
    </w:p>
    <w:p w14:paraId="22661442" w14:textId="77777777" w:rsidR="00CE34B4" w:rsidRDefault="000E0454">
      <w:pPr>
        <w:ind w:left="1417" w:right="1468"/>
        <w:jc w:val="both"/>
        <w:rPr>
          <w:rFonts w:ascii="Palatino Linotype" w:eastAsia="Palatino Linotype" w:hAnsi="Palatino Linotype" w:cs="Palatino Linotype"/>
          <w:b/>
          <w:i/>
          <w:color w:val="000000"/>
          <w:sz w:val="20"/>
          <w:szCs w:val="20"/>
        </w:rPr>
      </w:pPr>
      <w:r>
        <w:rPr>
          <w:rFonts w:ascii="Palatino Linotype" w:eastAsia="Palatino Linotype" w:hAnsi="Palatino Linotype" w:cs="Palatino Linotype"/>
          <w:i/>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w:t>
      </w:r>
      <w:r>
        <w:rPr>
          <w:rFonts w:ascii="Palatino Linotype" w:eastAsia="Palatino Linotype" w:hAnsi="Palatino Linotype" w:cs="Palatino Linotype"/>
          <w:i/>
          <w:color w:val="000000"/>
          <w:sz w:val="20"/>
          <w:szCs w:val="20"/>
        </w:rPr>
        <w:lastRenderedPageBreak/>
        <w:t xml:space="preserve">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Pr>
          <w:rFonts w:ascii="Palatino Linotype" w:eastAsia="Palatino Linotype" w:hAnsi="Palatino Linotype" w:cs="Palatino Linotype"/>
          <w:b/>
          <w:i/>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4123F06F" w14:textId="77777777" w:rsidR="00CE34B4" w:rsidRDefault="00CE34B4">
      <w:pPr>
        <w:spacing w:line="360" w:lineRule="auto"/>
        <w:ind w:left="1134" w:right="1467"/>
        <w:jc w:val="both"/>
        <w:rPr>
          <w:rFonts w:ascii="Palatino Linotype" w:eastAsia="Palatino Linotype" w:hAnsi="Palatino Linotype" w:cs="Palatino Linotype"/>
          <w:b/>
          <w:i/>
          <w:color w:val="000000"/>
          <w:sz w:val="20"/>
          <w:szCs w:val="20"/>
        </w:rPr>
      </w:pPr>
    </w:p>
    <w:p w14:paraId="1ACB9E9B" w14:textId="77777777" w:rsidR="00CE34B4" w:rsidRDefault="000E0454">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Criterio que armoniza con el numeral 113 de la Ley General de Transparencia en sus fracciones I y V, las cuales señalan:</w:t>
      </w:r>
    </w:p>
    <w:p w14:paraId="10905057" w14:textId="77777777" w:rsidR="00CE34B4" w:rsidRDefault="00CE34B4">
      <w:pPr>
        <w:spacing w:line="360" w:lineRule="auto"/>
        <w:jc w:val="both"/>
        <w:rPr>
          <w:rFonts w:ascii="Palatino Linotype" w:eastAsia="Palatino Linotype" w:hAnsi="Palatino Linotype" w:cs="Palatino Linotype"/>
          <w:color w:val="000000"/>
          <w:sz w:val="10"/>
          <w:szCs w:val="10"/>
        </w:rPr>
      </w:pPr>
    </w:p>
    <w:p w14:paraId="0B66DDA5" w14:textId="77777777" w:rsidR="00CE34B4" w:rsidRDefault="000E0454">
      <w:pPr>
        <w:ind w:left="1417" w:right="1468"/>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“La información reservada podrá clasificarse aquella cuya publicación: </w:t>
      </w:r>
    </w:p>
    <w:p w14:paraId="0451B3B9" w14:textId="77777777" w:rsidR="00CE34B4" w:rsidRDefault="000E0454">
      <w:pPr>
        <w:ind w:left="1417" w:right="1468"/>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sz w:val="20"/>
          <w:szCs w:val="20"/>
        </w:rPr>
        <w:br/>
      </w:r>
      <w:r>
        <w:rPr>
          <w:rFonts w:ascii="Palatino Linotype" w:eastAsia="Palatino Linotype" w:hAnsi="Palatino Linotype" w:cs="Palatino Linotype"/>
          <w:b/>
          <w:i/>
          <w:color w:val="000000"/>
          <w:sz w:val="20"/>
          <w:szCs w:val="20"/>
        </w:rPr>
        <w:t>I.</w:t>
      </w:r>
      <w:r>
        <w:rPr>
          <w:rFonts w:ascii="Palatino Linotype" w:eastAsia="Palatino Linotype" w:hAnsi="Palatino Linotype" w:cs="Palatino Linotype"/>
          <w:i/>
          <w:color w:val="000000"/>
          <w:sz w:val="20"/>
          <w:szCs w:val="20"/>
        </w:rPr>
        <w:t xml:space="preserve"> Comprometa la </w:t>
      </w:r>
      <w:r>
        <w:rPr>
          <w:rFonts w:ascii="Palatino Linotype" w:eastAsia="Palatino Linotype" w:hAnsi="Palatino Linotype" w:cs="Palatino Linotype"/>
          <w:b/>
          <w:i/>
          <w:color w:val="000000"/>
          <w:sz w:val="20"/>
          <w:szCs w:val="20"/>
          <w:u w:val="single"/>
        </w:rPr>
        <w:t>Seguridad Nacional, la Seguridad Pública</w:t>
      </w:r>
      <w:r>
        <w:rPr>
          <w:rFonts w:ascii="Palatino Linotype" w:eastAsia="Palatino Linotype" w:hAnsi="Palatino Linotype" w:cs="Palatino Linotype"/>
          <w:i/>
          <w:color w:val="000000"/>
          <w:sz w:val="20"/>
          <w:szCs w:val="20"/>
        </w:rPr>
        <w:t xml:space="preserve"> con la defensa Nacional…</w:t>
      </w:r>
    </w:p>
    <w:p w14:paraId="4D687D33" w14:textId="77777777" w:rsidR="00CE34B4" w:rsidRDefault="000E0454">
      <w:pPr>
        <w:ind w:left="1417" w:right="1468"/>
        <w:jc w:val="both"/>
        <w:rPr>
          <w:rFonts w:ascii="Palatino Linotype" w:eastAsia="Palatino Linotype" w:hAnsi="Palatino Linotype" w:cs="Palatino Linotype"/>
          <w:b/>
          <w:i/>
          <w:color w:val="000000"/>
          <w:sz w:val="20"/>
          <w:szCs w:val="20"/>
        </w:rPr>
      </w:pPr>
      <w:r>
        <w:rPr>
          <w:rFonts w:ascii="Palatino Linotype" w:eastAsia="Palatino Linotype" w:hAnsi="Palatino Linotype" w:cs="Palatino Linotype"/>
          <w:b/>
          <w:i/>
          <w:color w:val="000000"/>
          <w:sz w:val="20"/>
          <w:szCs w:val="20"/>
        </w:rPr>
        <w:t xml:space="preserve">V. Pueda poner en riesgo la vida, seguridad o salud de una persona física.” </w:t>
      </w:r>
    </w:p>
    <w:p w14:paraId="3C97E1D2" w14:textId="77777777" w:rsidR="00CE34B4" w:rsidRDefault="00CE34B4">
      <w:pPr>
        <w:spacing w:line="360" w:lineRule="auto"/>
        <w:ind w:right="1752"/>
        <w:jc w:val="both"/>
        <w:rPr>
          <w:rFonts w:ascii="Palatino Linotype" w:eastAsia="Palatino Linotype" w:hAnsi="Palatino Linotype" w:cs="Palatino Linotype"/>
          <w:b/>
          <w:i/>
          <w:color w:val="000000"/>
          <w:sz w:val="20"/>
          <w:szCs w:val="20"/>
        </w:rPr>
      </w:pPr>
    </w:p>
    <w:p w14:paraId="29BF1C64" w14:textId="77777777" w:rsidR="00CE34B4" w:rsidRDefault="000E0454">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ese tenor, la suscrita considera que, para proteger cabalmente a los elementos sustantivos/operativos de dicha área, no solo deben resguardarse los datos relativos a sus nombres, sino también los relativos a sus </w:t>
      </w:r>
      <w:r>
        <w:rPr>
          <w:rFonts w:ascii="Palatino Linotype" w:eastAsia="Palatino Linotype" w:hAnsi="Palatino Linotype" w:cs="Palatino Linotype"/>
          <w:b/>
          <w:color w:val="000000"/>
          <w:sz w:val="22"/>
          <w:szCs w:val="22"/>
          <w:u w:val="single"/>
        </w:rPr>
        <w:t>cargos y adscripciones</w:t>
      </w:r>
      <w:r>
        <w:rPr>
          <w:rFonts w:ascii="Palatino Linotype" w:eastAsia="Palatino Linotype" w:hAnsi="Palatino Linotype" w:cs="Palatino Linotype"/>
          <w:color w:val="000000"/>
          <w:sz w:val="22"/>
          <w:szCs w:val="22"/>
        </w:rPr>
        <w:t>, toda vez que se trata de personal sustantivo/operativo cuyas funciones van encaminadas a resguardar la Seguridad Pública.</w:t>
      </w:r>
    </w:p>
    <w:p w14:paraId="23B0FFC6" w14:textId="77777777" w:rsidR="00CE34B4" w:rsidRDefault="00CE34B4">
      <w:pPr>
        <w:spacing w:line="360" w:lineRule="auto"/>
        <w:ind w:right="49"/>
        <w:jc w:val="both"/>
        <w:rPr>
          <w:rFonts w:ascii="Palatino Linotype" w:eastAsia="Palatino Linotype" w:hAnsi="Palatino Linotype" w:cs="Palatino Linotype"/>
          <w:color w:val="000000"/>
          <w:sz w:val="22"/>
          <w:szCs w:val="22"/>
        </w:rPr>
      </w:pPr>
    </w:p>
    <w:p w14:paraId="5851016E" w14:textId="77777777" w:rsidR="00CE34B4" w:rsidRDefault="000E0454">
      <w:pP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Es por ello, que como lo he señalado en anteriores votos particulares y que la misma Ley de Transparencia y Acceso a la Información Pública del Estado de México y Municipios, contempla la excepción particular en el caso de </w:t>
      </w:r>
      <w:r>
        <w:rPr>
          <w:rFonts w:ascii="Palatino Linotype" w:eastAsia="Palatino Linotype" w:hAnsi="Palatino Linotype" w:cs="Palatino Linotype"/>
          <w:b/>
          <w:i/>
          <w:color w:val="000000"/>
          <w:sz w:val="22"/>
          <w:szCs w:val="22"/>
        </w:rPr>
        <w:t>Seguridad Pública</w:t>
      </w:r>
      <w:r>
        <w:rPr>
          <w:rFonts w:ascii="Palatino Linotype" w:eastAsia="Palatino Linotype" w:hAnsi="Palatino Linotype" w:cs="Palatino Linotype"/>
          <w:color w:val="000000"/>
          <w:sz w:val="22"/>
          <w:szCs w:val="22"/>
        </w:rPr>
        <w:t xml:space="preserve"> y dado que estos elementos pertenecen a ese rubro, y son parte fundamental para el debido ejercicio de las obligaciones del Estado en cualquiera de sus tres niveles de gobierno, es importante reservar dicha información.</w:t>
      </w:r>
    </w:p>
    <w:p w14:paraId="36B0C323" w14:textId="77777777" w:rsidR="00CE34B4" w:rsidRDefault="00CE34B4">
      <w:pPr>
        <w:spacing w:line="360" w:lineRule="auto"/>
        <w:ind w:right="49"/>
        <w:jc w:val="both"/>
        <w:rPr>
          <w:rFonts w:ascii="Palatino Linotype" w:eastAsia="Palatino Linotype" w:hAnsi="Palatino Linotype" w:cs="Palatino Linotype"/>
          <w:color w:val="000000"/>
          <w:sz w:val="22"/>
          <w:szCs w:val="22"/>
        </w:rPr>
      </w:pPr>
    </w:p>
    <w:p w14:paraId="363AD7F4" w14:textId="77777777" w:rsidR="00CE34B4" w:rsidRDefault="000E0454">
      <w:pP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Ahora bien,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Pr>
          <w:rFonts w:ascii="Palatino Linotype" w:eastAsia="Palatino Linotype" w:hAnsi="Palatino Linotype" w:cs="Palatino Linotype"/>
          <w:b/>
          <w:i/>
          <w:color w:val="000000"/>
          <w:sz w:val="22"/>
          <w:szCs w:val="22"/>
          <w:u w:val="single"/>
        </w:rPr>
        <w:t>“DERECHO A LA INFORMACIÓN. SU EJERCICIO SE ENCUENTRA LIMITADO TANTO POR LOS INTERESES NACIONALES Y DE LA SOCIEDAD, COMO POR LOS DERECHOS DE TERCEROS</w:t>
      </w:r>
      <w:r>
        <w:rPr>
          <w:rFonts w:ascii="Palatino Linotype" w:eastAsia="Palatino Linotype" w:hAnsi="Palatino Linotype" w:cs="Palatino Linotype"/>
          <w:color w:val="000000"/>
          <w:sz w:val="22"/>
          <w:szCs w:val="22"/>
        </w:rPr>
        <w:t xml:space="preserve">, la cual señala: </w:t>
      </w:r>
    </w:p>
    <w:p w14:paraId="0A7B7500" w14:textId="77777777" w:rsidR="00CE34B4" w:rsidRDefault="00CE34B4">
      <w:pPr>
        <w:spacing w:line="360" w:lineRule="auto"/>
        <w:ind w:right="49"/>
        <w:jc w:val="both"/>
        <w:rPr>
          <w:rFonts w:ascii="Palatino Linotype" w:eastAsia="Palatino Linotype" w:hAnsi="Palatino Linotype" w:cs="Palatino Linotype"/>
          <w:color w:val="000000"/>
          <w:sz w:val="22"/>
          <w:szCs w:val="22"/>
        </w:rPr>
      </w:pPr>
    </w:p>
    <w:p w14:paraId="3D442DCF" w14:textId="77777777" w:rsidR="00CE34B4" w:rsidRDefault="000E0454">
      <w:pPr>
        <w:ind w:left="1417" w:right="1468"/>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Pr>
          <w:rFonts w:ascii="Palatino Linotype" w:eastAsia="Palatino Linotype" w:hAnsi="Palatino Linotype" w:cs="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Pr>
          <w:rFonts w:ascii="Palatino Linotype" w:eastAsia="Palatino Linotype" w:hAnsi="Palatino Linotype" w:cs="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Pr>
          <w:rFonts w:ascii="Palatino Linotype" w:eastAsia="Palatino Linotype" w:hAnsi="Palatino Linotype" w:cs="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Pr>
          <w:rFonts w:ascii="Palatino Linotype" w:eastAsia="Palatino Linotype" w:hAnsi="Palatino Linotype" w:cs="Palatino Linotype"/>
          <w:color w:val="000000"/>
          <w:sz w:val="20"/>
          <w:szCs w:val="20"/>
        </w:rPr>
        <w:t>.”</w:t>
      </w:r>
    </w:p>
    <w:p w14:paraId="7B9E2980" w14:textId="77777777" w:rsidR="00CE34B4" w:rsidRDefault="000E0454">
      <w:pPr>
        <w:ind w:left="1417" w:right="1467"/>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i/>
          <w:color w:val="000000"/>
          <w:sz w:val="20"/>
          <w:szCs w:val="20"/>
        </w:rPr>
        <w:t>(Énfasis añadido)</w:t>
      </w:r>
    </w:p>
    <w:p w14:paraId="7DAB0264" w14:textId="77777777" w:rsidR="00CE34B4" w:rsidRDefault="00CE34B4">
      <w:pPr>
        <w:spacing w:line="360" w:lineRule="auto"/>
        <w:ind w:right="49"/>
        <w:jc w:val="both"/>
        <w:rPr>
          <w:rFonts w:ascii="Palatino Linotype" w:eastAsia="Palatino Linotype" w:hAnsi="Palatino Linotype" w:cs="Palatino Linotype"/>
          <w:color w:val="000000"/>
          <w:sz w:val="20"/>
          <w:szCs w:val="20"/>
        </w:rPr>
      </w:pPr>
    </w:p>
    <w:p w14:paraId="2487AFF0" w14:textId="77777777" w:rsidR="00CE34B4" w:rsidRDefault="000E0454">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04755C8A" w14:textId="77777777" w:rsidR="00CE34B4" w:rsidRDefault="00CE34B4">
      <w:pPr>
        <w:spacing w:line="360" w:lineRule="auto"/>
        <w:ind w:right="49"/>
        <w:jc w:val="both"/>
        <w:rPr>
          <w:rFonts w:ascii="Palatino Linotype" w:eastAsia="Palatino Linotype" w:hAnsi="Palatino Linotype" w:cs="Palatino Linotype"/>
          <w:color w:val="000000"/>
          <w:sz w:val="22"/>
          <w:szCs w:val="22"/>
        </w:rPr>
      </w:pPr>
    </w:p>
    <w:p w14:paraId="256BBF26" w14:textId="77777777" w:rsidR="00CE34B4" w:rsidRDefault="000E045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 xml:space="preserve">Criterio que el Máximo Tribunal de Justicia de este país reiteró el doce de mayo del presente año, dentro de la </w:t>
      </w:r>
      <w:r>
        <w:rPr>
          <w:rFonts w:ascii="Palatino Linotype" w:eastAsia="Palatino Linotype" w:hAnsi="Palatino Linotype" w:cs="Palatino Linotype"/>
          <w:sz w:val="22"/>
          <w:szCs w:val="22"/>
        </w:rPr>
        <w:t xml:space="preserve">Controversia Constitucional 325/2019. </w:t>
      </w:r>
    </w:p>
    <w:p w14:paraId="3190E44E" w14:textId="77777777" w:rsidR="00CE34B4" w:rsidRDefault="00CE34B4">
      <w:pPr>
        <w:spacing w:line="360" w:lineRule="auto"/>
        <w:ind w:right="49"/>
        <w:jc w:val="both"/>
        <w:rPr>
          <w:rFonts w:ascii="Palatino Linotype" w:eastAsia="Palatino Linotype" w:hAnsi="Palatino Linotype" w:cs="Palatino Linotype"/>
          <w:color w:val="000000"/>
          <w:sz w:val="22"/>
          <w:szCs w:val="22"/>
        </w:rPr>
      </w:pPr>
    </w:p>
    <w:p w14:paraId="1E935376" w14:textId="77777777" w:rsidR="00CE34B4" w:rsidRDefault="000E0454">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Pública del Ayuntamiento de </w:t>
      </w:r>
      <w:r>
        <w:rPr>
          <w:rFonts w:ascii="Palatino Linotype" w:eastAsia="Palatino Linotype" w:hAnsi="Palatino Linotype" w:cs="Palatino Linotype"/>
          <w:sz w:val="22"/>
          <w:szCs w:val="22"/>
        </w:rPr>
        <w:t>Amecameca</w:t>
      </w:r>
      <w:r>
        <w:rPr>
          <w:rFonts w:ascii="Palatino Linotype" w:eastAsia="Palatino Linotype" w:hAnsi="Palatino Linotype" w:cs="Palatino Linotype"/>
          <w:color w:val="000000"/>
          <w:sz w:val="22"/>
          <w:szCs w:val="22"/>
        </w:rPr>
        <w:t>, pues a criterio de esta Ponencia, aun eliminando los nombres de la información solicitada, estos siguen siendo identificables mediante el cargo y área de adscripción.</w:t>
      </w:r>
    </w:p>
    <w:p w14:paraId="14F5A884" w14:textId="77777777" w:rsidR="00CE34B4" w:rsidRDefault="00CE34B4">
      <w:pPr>
        <w:spacing w:line="360" w:lineRule="auto"/>
        <w:jc w:val="both"/>
        <w:rPr>
          <w:rFonts w:ascii="Palatino Linotype" w:eastAsia="Palatino Linotype" w:hAnsi="Palatino Linotype" w:cs="Palatino Linotype"/>
          <w:color w:val="000000"/>
          <w:sz w:val="22"/>
          <w:szCs w:val="22"/>
        </w:rPr>
      </w:pPr>
    </w:p>
    <w:p w14:paraId="2F4E90D8" w14:textId="7AB346E1" w:rsidR="00CE34B4" w:rsidRDefault="000E0454">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ese sentido, si bien, el cargo y las áreas de adscripción de mandos medios</w:t>
      </w:r>
      <w:r w:rsidR="00C25A06">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sz w:val="22"/>
          <w:szCs w:val="22"/>
        </w:rPr>
        <w:t>y superiores</w:t>
      </w:r>
      <w:r>
        <w:rPr>
          <w:rFonts w:ascii="Palatino Linotype" w:eastAsia="Palatino Linotype" w:hAnsi="Palatino Linotype" w:cs="Palatino Linotype"/>
          <w:color w:val="000000"/>
          <w:sz w:val="22"/>
          <w:szCs w:val="22"/>
        </w:rPr>
        <w:t>, deben ser de conocimiento público, también lo es, que existen salvedades previstas en la norma, como el caso del personal de seguridad pública</w:t>
      </w:r>
      <w:r>
        <w:rPr>
          <w:rFonts w:ascii="Palatino Linotype" w:eastAsia="Palatino Linotype" w:hAnsi="Palatino Linotype" w:cs="Palatino Linotype"/>
          <w:sz w:val="22"/>
          <w:szCs w:val="22"/>
        </w:rPr>
        <w:t>, que cuenten con las especificaciones ya descritas en los párrafos que anteceden.</w:t>
      </w:r>
    </w:p>
    <w:p w14:paraId="74176D7B" w14:textId="77777777" w:rsidR="00CE34B4" w:rsidRDefault="00CE34B4">
      <w:pPr>
        <w:spacing w:line="360" w:lineRule="auto"/>
        <w:jc w:val="both"/>
        <w:rPr>
          <w:rFonts w:ascii="Palatino Linotype" w:eastAsia="Palatino Linotype" w:hAnsi="Palatino Linotype" w:cs="Palatino Linotype"/>
          <w:color w:val="000000"/>
          <w:sz w:val="22"/>
          <w:szCs w:val="22"/>
        </w:rPr>
      </w:pPr>
    </w:p>
    <w:p w14:paraId="41CFFEAC" w14:textId="2413898C" w:rsidR="00CE34B4" w:rsidRDefault="000E045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otra parte, </w:t>
      </w:r>
      <w:r>
        <w:rPr>
          <w:rFonts w:ascii="Palatino Linotype" w:eastAsia="Palatino Linotype" w:hAnsi="Palatino Linotype" w:cs="Palatino Linotype"/>
          <w:b/>
          <w:sz w:val="22"/>
          <w:szCs w:val="22"/>
        </w:rPr>
        <w:t>en atención al criterio mayoritario del Pleno de este Instituto</w:t>
      </w:r>
      <w:r>
        <w:rPr>
          <w:rFonts w:ascii="Palatino Linotype" w:eastAsia="Palatino Linotype" w:hAnsi="Palatino Linotype" w:cs="Palatino Linotype"/>
          <w:sz w:val="22"/>
          <w:szCs w:val="22"/>
        </w:rPr>
        <w:t xml:space="preserve">, la Comisionada Ponente </w:t>
      </w:r>
      <w:r>
        <w:rPr>
          <w:rFonts w:ascii="Palatino Linotype" w:eastAsia="Palatino Linotype" w:hAnsi="Palatino Linotype" w:cs="Palatino Linotype"/>
          <w:b/>
          <w:sz w:val="22"/>
          <w:szCs w:val="22"/>
          <w:u w:val="single"/>
        </w:rPr>
        <w:t>determinó Revocar la respuesta del Sujeto Obligado</w:t>
      </w:r>
      <w:r>
        <w:rPr>
          <w:rFonts w:ascii="Palatino Linotype" w:eastAsia="Palatino Linotype" w:hAnsi="Palatino Linotype" w:cs="Palatino Linotype"/>
          <w:sz w:val="22"/>
          <w:szCs w:val="22"/>
        </w:rPr>
        <w:t xml:space="preserve"> y ordenar la entrega</w:t>
      </w:r>
      <w:r w:rsidR="00FD24B0">
        <w:rPr>
          <w:rFonts w:ascii="Palatino Linotype" w:eastAsia="Palatino Linotype" w:hAnsi="Palatino Linotype" w:cs="Palatino Linotype"/>
          <w:sz w:val="22"/>
          <w:szCs w:val="22"/>
        </w:rPr>
        <w:t xml:space="preserve"> de l</w:t>
      </w:r>
      <w:r w:rsidR="00FD24B0">
        <w:rPr>
          <w:rFonts w:ascii="Palatino Linotype" w:eastAsia="Palatino Linotype" w:hAnsi="Palatino Linotype" w:cs="Palatino Linotype"/>
          <w:color w:val="000000"/>
          <w:sz w:val="22"/>
          <w:szCs w:val="22"/>
        </w:rPr>
        <w:t>a información curricular de los Mando Medios y Superiores incluyendo el de la Presidenta Municipal, en funciones al tres de junio del año 2022</w:t>
      </w:r>
      <w:r>
        <w:rPr>
          <w:rFonts w:ascii="Palatino Linotype" w:eastAsia="Palatino Linotype" w:hAnsi="Palatino Linotype" w:cs="Palatino Linotype"/>
          <w:sz w:val="22"/>
          <w:szCs w:val="22"/>
        </w:rPr>
        <w:t xml:space="preserve">, del Municipio de </w:t>
      </w:r>
      <w:r w:rsidR="00FD24B0">
        <w:rPr>
          <w:rFonts w:ascii="Palatino Linotype" w:eastAsia="Palatino Linotype" w:hAnsi="Palatino Linotype" w:cs="Palatino Linotype"/>
          <w:sz w:val="22"/>
          <w:szCs w:val="22"/>
        </w:rPr>
        <w:t>Atlacomulco</w:t>
      </w:r>
      <w:r>
        <w:rPr>
          <w:rFonts w:ascii="Palatino Linotype" w:eastAsia="Palatino Linotype" w:hAnsi="Palatino Linotype" w:cs="Palatino Linotype"/>
          <w:sz w:val="22"/>
          <w:szCs w:val="22"/>
        </w:rPr>
        <w:t xml:space="preserve">, ello en virtud de que si bien es cierto, la Constitución local y la Ley Orgánica Municipal consideran al presidente municipal regidores y síndicos como servidores públicos que ostentan un cargo de elección popular, no menos cierto es que </w:t>
      </w:r>
      <w:r>
        <w:rPr>
          <w:rFonts w:ascii="Palatino Linotype" w:eastAsia="Palatino Linotype" w:hAnsi="Palatino Linotype" w:cs="Palatino Linotype"/>
          <w:b/>
          <w:sz w:val="22"/>
          <w:szCs w:val="22"/>
          <w:u w:val="single"/>
        </w:rPr>
        <w:t xml:space="preserve">en aras de tutelar el derecho de acceso a la información pública del particular, este vacío normativo es susceptible de subsanarse con lo que establece el artículo 92 fracción XXI de la Ley de Transparencia y Acceso a la Información Pública del Estado de México y Municipios, en donde dispone que los sujetos obligados, deben poner a disposición del público de manera permanente y actualizada de forma </w:t>
      </w:r>
      <w:r>
        <w:rPr>
          <w:rFonts w:ascii="Palatino Linotype" w:eastAsia="Palatino Linotype" w:hAnsi="Palatino Linotype" w:cs="Palatino Linotype"/>
          <w:b/>
          <w:sz w:val="22"/>
          <w:szCs w:val="22"/>
          <w:u w:val="single"/>
        </w:rPr>
        <w:lastRenderedPageBreak/>
        <w:t>sencilla, precisa y entendible en los respectivos medios electrónicos la información curricular desde el nivel de jefe de departamento o equivalente hasta el titular del Sujeto Obligado</w:t>
      </w:r>
      <w:r>
        <w:rPr>
          <w:rFonts w:ascii="Palatino Linotype" w:eastAsia="Palatino Linotype" w:hAnsi="Palatino Linotype" w:cs="Palatino Linotype"/>
          <w:sz w:val="22"/>
          <w:szCs w:val="22"/>
        </w:rPr>
        <w:t>.</w:t>
      </w:r>
    </w:p>
    <w:p w14:paraId="6369D10B" w14:textId="77777777" w:rsidR="00CE34B4" w:rsidRDefault="00CE34B4">
      <w:pPr>
        <w:tabs>
          <w:tab w:val="left" w:pos="709"/>
        </w:tabs>
        <w:spacing w:line="360" w:lineRule="auto"/>
        <w:jc w:val="both"/>
        <w:rPr>
          <w:rFonts w:ascii="Palatino Linotype" w:eastAsia="Palatino Linotype" w:hAnsi="Palatino Linotype" w:cs="Palatino Linotype"/>
          <w:b/>
          <w:sz w:val="22"/>
          <w:szCs w:val="22"/>
        </w:rPr>
      </w:pPr>
    </w:p>
    <w:p w14:paraId="6D85748D" w14:textId="238F9966" w:rsidR="00CE34B4" w:rsidRDefault="000E0454">
      <w:pPr>
        <w:tabs>
          <w:tab w:val="left" w:pos="709"/>
        </w:tabs>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Para iniciar la emisión únicamente del presente voto, conviene mencionar, </w:t>
      </w:r>
      <w:r w:rsidR="00FD24B0">
        <w:rPr>
          <w:rFonts w:ascii="Palatino Linotype" w:eastAsia="Palatino Linotype" w:hAnsi="Palatino Linotype" w:cs="Palatino Linotype"/>
          <w:sz w:val="22"/>
          <w:szCs w:val="22"/>
        </w:rPr>
        <w:t>que,</w:t>
      </w:r>
      <w:r>
        <w:rPr>
          <w:rFonts w:ascii="Palatino Linotype" w:eastAsia="Palatino Linotype" w:hAnsi="Palatino Linotype" w:cs="Palatino Linotype"/>
          <w:sz w:val="22"/>
          <w:szCs w:val="22"/>
        </w:rPr>
        <w:t xml:space="preserve"> de manera respetuosa, la suscrita </w:t>
      </w:r>
      <w:r>
        <w:rPr>
          <w:rFonts w:ascii="Palatino Linotype" w:eastAsia="Palatino Linotype" w:hAnsi="Palatino Linotype" w:cs="Palatino Linotype"/>
          <w:b/>
          <w:sz w:val="22"/>
          <w:szCs w:val="22"/>
        </w:rPr>
        <w:t>no comparte las consideraciones que fueron vertidas en la presente resolución por lo que hace a los cargos de elección popular</w:t>
      </w:r>
      <w:r>
        <w:rPr>
          <w:rFonts w:ascii="Palatino Linotype" w:eastAsia="Palatino Linotype" w:hAnsi="Palatino Linotype" w:cs="Palatino Linotype"/>
          <w:sz w:val="22"/>
          <w:szCs w:val="22"/>
        </w:rPr>
        <w:t>, en virtud de que, para la suscrita en el presente caso, no existe fuente obligacional para que el Sujeto Obligado cuente con referida información.</w:t>
      </w:r>
    </w:p>
    <w:p w14:paraId="33D53218" w14:textId="77777777" w:rsidR="00CE34B4" w:rsidRDefault="00CE34B4">
      <w:pPr>
        <w:tabs>
          <w:tab w:val="left" w:pos="709"/>
        </w:tabs>
        <w:ind w:right="1468"/>
        <w:jc w:val="both"/>
        <w:rPr>
          <w:rFonts w:ascii="Palatino Linotype" w:eastAsia="Palatino Linotype" w:hAnsi="Palatino Linotype" w:cs="Palatino Linotype"/>
          <w:b/>
          <w:i/>
          <w:sz w:val="20"/>
          <w:szCs w:val="20"/>
        </w:rPr>
      </w:pPr>
    </w:p>
    <w:p w14:paraId="14EF99B7" w14:textId="77777777" w:rsidR="00CE34B4" w:rsidRDefault="00CE34B4">
      <w:pPr>
        <w:tabs>
          <w:tab w:val="left" w:pos="709"/>
        </w:tabs>
        <w:ind w:left="850" w:right="901"/>
        <w:jc w:val="both"/>
        <w:rPr>
          <w:rFonts w:ascii="Palatino Linotype" w:eastAsia="Palatino Linotype" w:hAnsi="Palatino Linotype" w:cs="Palatino Linotype"/>
          <w:i/>
          <w:sz w:val="20"/>
          <w:szCs w:val="20"/>
        </w:rPr>
      </w:pPr>
    </w:p>
    <w:p w14:paraId="6570B06C" w14:textId="1ECF4F32" w:rsidR="00CE34B4" w:rsidRPr="00083738" w:rsidRDefault="000E0454" w:rsidP="00083738">
      <w:pPr>
        <w:tabs>
          <w:tab w:val="left" w:pos="709"/>
        </w:tabs>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Resulta importante señalar que si bien es cierto, la</w:t>
      </w:r>
      <w:r w:rsidR="00FD24B0">
        <w:rPr>
          <w:rFonts w:ascii="Palatino Linotype" w:eastAsia="Palatino Linotype" w:hAnsi="Palatino Linotype" w:cs="Palatino Linotype"/>
          <w:sz w:val="22"/>
          <w:szCs w:val="22"/>
        </w:rPr>
        <w:t xml:space="preserve"> información curricular</w:t>
      </w:r>
      <w:r>
        <w:rPr>
          <w:rFonts w:ascii="Palatino Linotype" w:eastAsia="Palatino Linotype" w:hAnsi="Palatino Linotype" w:cs="Palatino Linotype"/>
          <w:sz w:val="22"/>
          <w:szCs w:val="22"/>
        </w:rPr>
        <w:t xml:space="preserve"> del presidente municipal del Municipio de </w:t>
      </w:r>
      <w:r w:rsidR="00FD24B0">
        <w:rPr>
          <w:rFonts w:ascii="Palatino Linotype" w:eastAsia="Palatino Linotype" w:hAnsi="Palatino Linotype" w:cs="Palatino Linotype"/>
          <w:sz w:val="22"/>
          <w:szCs w:val="22"/>
        </w:rPr>
        <w:t>Atlacomulco</w:t>
      </w:r>
      <w:r>
        <w:rPr>
          <w:rFonts w:ascii="Palatino Linotype" w:eastAsia="Palatino Linotype" w:hAnsi="Palatino Linotype" w:cs="Palatino Linotype"/>
          <w:sz w:val="22"/>
          <w:szCs w:val="22"/>
        </w:rPr>
        <w:t xml:space="preserve">, si bien representa una obligación de transparencia, </w:t>
      </w:r>
      <w:r>
        <w:rPr>
          <w:rFonts w:ascii="Palatino Linotype" w:eastAsia="Palatino Linotype" w:hAnsi="Palatino Linotype" w:cs="Palatino Linotype"/>
          <w:b/>
          <w:sz w:val="22"/>
          <w:szCs w:val="22"/>
        </w:rPr>
        <w:t>la excepción a la misma consiste en que tratándose de servidores públicos designados por elección popular, no se requiere para ejercer el cargo conta</w:t>
      </w:r>
      <w:r w:rsidR="00512267">
        <w:rPr>
          <w:rFonts w:ascii="Palatino Linotype" w:eastAsia="Palatino Linotype" w:hAnsi="Palatino Linotype" w:cs="Palatino Linotype"/>
          <w:b/>
          <w:sz w:val="22"/>
          <w:szCs w:val="22"/>
        </w:rPr>
        <w:t>r con este requisitos como Currí</w:t>
      </w:r>
      <w:r>
        <w:rPr>
          <w:rFonts w:ascii="Palatino Linotype" w:eastAsia="Palatino Linotype" w:hAnsi="Palatino Linotype" w:cs="Palatino Linotype"/>
          <w:b/>
          <w:sz w:val="22"/>
          <w:szCs w:val="22"/>
        </w:rPr>
        <w:t xml:space="preserve">culum Vitae o documento análogo que acredite su experiencia profesional, por lo tanto, en el caso del Presidente Municipal se está ordenando la entrega de información para la cual no existe fuente obligacional. </w:t>
      </w:r>
    </w:p>
    <w:p w14:paraId="48ED87A1" w14:textId="77777777" w:rsidR="00CE34B4" w:rsidRDefault="00CE34B4">
      <w:pPr>
        <w:spacing w:line="360" w:lineRule="auto"/>
        <w:jc w:val="both"/>
        <w:rPr>
          <w:rFonts w:ascii="Palatino Linotype" w:eastAsia="Palatino Linotype" w:hAnsi="Palatino Linotype" w:cs="Palatino Linotype"/>
          <w:sz w:val="22"/>
          <w:szCs w:val="22"/>
        </w:rPr>
      </w:pPr>
    </w:p>
    <w:p w14:paraId="5B79089F" w14:textId="77777777" w:rsidR="00CE34B4" w:rsidRDefault="000E045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Aunado a lo anterior, conviene mencionar que de conformidad con los artículos 117, 118, 119 y 120 de la Constitución Política del Estado Libre y Soberano de México, los integrantes del ayuntamiento, propietarios o suplentes deberán cumplir una serie de requisitos, de las cuales no se advierte la obligación de acreditar la escolaridad, sirve de ilustración la siguiente cita: </w:t>
      </w:r>
    </w:p>
    <w:p w14:paraId="4D4CB37F" w14:textId="77777777" w:rsidR="00CE34B4" w:rsidRDefault="00CE34B4">
      <w:pPr>
        <w:spacing w:line="360" w:lineRule="auto"/>
        <w:jc w:val="both"/>
        <w:rPr>
          <w:rFonts w:ascii="Palatino Linotype" w:eastAsia="Palatino Linotype" w:hAnsi="Palatino Linotype" w:cs="Palatino Linotype"/>
          <w:sz w:val="22"/>
          <w:szCs w:val="22"/>
        </w:rPr>
      </w:pPr>
    </w:p>
    <w:p w14:paraId="128EF305" w14:textId="77777777" w:rsidR="00CE34B4" w:rsidRDefault="000E0454">
      <w:pPr>
        <w:ind w:left="850" w:right="901"/>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“Artículo 117.- </w:t>
      </w:r>
      <w:r>
        <w:rPr>
          <w:rFonts w:ascii="Palatino Linotype" w:eastAsia="Palatino Linotype" w:hAnsi="Palatino Linotype" w:cs="Palatino Linotype"/>
          <w:b/>
          <w:i/>
          <w:sz w:val="20"/>
          <w:szCs w:val="20"/>
        </w:rPr>
        <w:t>Los ayuntamientos se integrarán con una jefa o jefe de asamblea que se denominará Presidenta o Presidente Municipal, respectivamente</w:t>
      </w:r>
      <w:r>
        <w:rPr>
          <w:rFonts w:ascii="Palatino Linotype" w:eastAsia="Palatino Linotype" w:hAnsi="Palatino Linotype" w:cs="Palatino Linotype"/>
          <w:i/>
          <w:sz w:val="20"/>
          <w:szCs w:val="20"/>
        </w:rPr>
        <w:t xml:space="preserve">, y con varios miembros más llamados Síndicas o Síndicos y Regidoras o Regidores,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 </w:t>
      </w:r>
    </w:p>
    <w:p w14:paraId="110DBF2A" w14:textId="77777777" w:rsidR="00CE34B4" w:rsidRDefault="00CE34B4">
      <w:pPr>
        <w:ind w:left="850" w:right="901"/>
        <w:jc w:val="both"/>
        <w:rPr>
          <w:rFonts w:ascii="Palatino Linotype" w:eastAsia="Palatino Linotype" w:hAnsi="Palatino Linotype" w:cs="Palatino Linotype"/>
          <w:i/>
          <w:sz w:val="20"/>
          <w:szCs w:val="20"/>
        </w:rPr>
      </w:pPr>
    </w:p>
    <w:p w14:paraId="576B7883" w14:textId="77777777" w:rsidR="00CE34B4" w:rsidRDefault="000E0454">
      <w:pPr>
        <w:ind w:left="850" w:right="901"/>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t xml:space="preserve">CAPITULO SEGUNDO </w:t>
      </w:r>
    </w:p>
    <w:p w14:paraId="50FB13A7" w14:textId="77777777" w:rsidR="00CE34B4" w:rsidRDefault="000E0454">
      <w:pPr>
        <w:ind w:left="850" w:right="901"/>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De los Miembros de los Ayuntamientos </w:t>
      </w:r>
    </w:p>
    <w:p w14:paraId="4B2DD43F" w14:textId="77777777" w:rsidR="00CE34B4" w:rsidRDefault="00CE34B4">
      <w:pPr>
        <w:ind w:left="850" w:right="901"/>
        <w:jc w:val="both"/>
        <w:rPr>
          <w:rFonts w:ascii="Palatino Linotype" w:eastAsia="Palatino Linotype" w:hAnsi="Palatino Linotype" w:cs="Palatino Linotype"/>
          <w:i/>
          <w:sz w:val="20"/>
          <w:szCs w:val="20"/>
        </w:rPr>
      </w:pPr>
    </w:p>
    <w:p w14:paraId="383441EA" w14:textId="77777777" w:rsidR="00CE34B4" w:rsidRDefault="000E0454">
      <w:pPr>
        <w:ind w:left="850" w:right="901"/>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Artículo 118.- </w:t>
      </w:r>
      <w:r>
        <w:rPr>
          <w:rFonts w:ascii="Palatino Linotype" w:eastAsia="Palatino Linotype" w:hAnsi="Palatino Linotype" w:cs="Palatino Linotype"/>
          <w:b/>
          <w:i/>
          <w:sz w:val="20"/>
          <w:szCs w:val="20"/>
        </w:rPr>
        <w:t>Los miembros de un ayuntamiento serán designados en una sola elección.</w:t>
      </w:r>
      <w:r>
        <w:rPr>
          <w:rFonts w:ascii="Palatino Linotype" w:eastAsia="Palatino Linotype" w:hAnsi="Palatino Linotype" w:cs="Palatino Linotype"/>
          <w:i/>
          <w:sz w:val="20"/>
          <w:szCs w:val="20"/>
        </w:rPr>
        <w:t xml:space="preserve"> 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 </w:t>
      </w:r>
    </w:p>
    <w:p w14:paraId="47D17D5B" w14:textId="77777777" w:rsidR="00CE34B4" w:rsidRDefault="00CE34B4">
      <w:pPr>
        <w:ind w:left="850" w:right="901"/>
        <w:jc w:val="both"/>
        <w:rPr>
          <w:rFonts w:ascii="Palatino Linotype" w:eastAsia="Palatino Linotype" w:hAnsi="Palatino Linotype" w:cs="Palatino Linotype"/>
          <w:i/>
          <w:sz w:val="20"/>
          <w:szCs w:val="20"/>
        </w:rPr>
      </w:pPr>
    </w:p>
    <w:p w14:paraId="4AC2F39C" w14:textId="77777777" w:rsidR="00CE34B4" w:rsidRDefault="000E0454">
      <w:pPr>
        <w:ind w:left="850" w:right="901"/>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Artículo 119.- Para ser miembro propietario o suplente de un ayuntamiento se requiere: </w:t>
      </w:r>
    </w:p>
    <w:p w14:paraId="34088290" w14:textId="77777777" w:rsidR="00CE34B4" w:rsidRDefault="000E0454">
      <w:pPr>
        <w:numPr>
          <w:ilvl w:val="0"/>
          <w:numId w:val="3"/>
        </w:numPr>
        <w:pBdr>
          <w:top w:val="nil"/>
          <w:left w:val="nil"/>
          <w:bottom w:val="nil"/>
          <w:right w:val="nil"/>
          <w:between w:val="nil"/>
        </w:pBdr>
        <w:ind w:right="901"/>
        <w:jc w:val="both"/>
        <w:rPr>
          <w:rFonts w:ascii="Palatino Linotype" w:eastAsia="Palatino Linotype" w:hAnsi="Palatino Linotype" w:cs="Palatino Linotype"/>
          <w:b/>
          <w:i/>
          <w:color w:val="000000"/>
          <w:sz w:val="20"/>
          <w:szCs w:val="20"/>
        </w:rPr>
      </w:pPr>
      <w:r>
        <w:rPr>
          <w:rFonts w:ascii="Palatino Linotype" w:eastAsia="Palatino Linotype" w:hAnsi="Palatino Linotype" w:cs="Palatino Linotype"/>
          <w:b/>
          <w:i/>
          <w:color w:val="000000"/>
          <w:sz w:val="20"/>
          <w:szCs w:val="20"/>
        </w:rPr>
        <w:t xml:space="preserve">Ser mexicana o mexicano, ciudadana o ciudadano del Estado, en pleno ejercicio de sus derechos; </w:t>
      </w:r>
    </w:p>
    <w:p w14:paraId="45858E73" w14:textId="77777777" w:rsidR="00CE34B4" w:rsidRDefault="000E0454">
      <w:pPr>
        <w:numPr>
          <w:ilvl w:val="0"/>
          <w:numId w:val="3"/>
        </w:numPr>
        <w:pBdr>
          <w:top w:val="nil"/>
          <w:left w:val="nil"/>
          <w:bottom w:val="nil"/>
          <w:right w:val="nil"/>
          <w:between w:val="nil"/>
        </w:pBdr>
        <w:ind w:right="901"/>
        <w:jc w:val="both"/>
        <w:rPr>
          <w:rFonts w:ascii="Palatino Linotype" w:eastAsia="Palatino Linotype" w:hAnsi="Palatino Linotype" w:cs="Palatino Linotype"/>
          <w:b/>
          <w:i/>
          <w:color w:val="000000"/>
          <w:sz w:val="20"/>
          <w:szCs w:val="20"/>
        </w:rPr>
      </w:pPr>
      <w:r>
        <w:rPr>
          <w:rFonts w:ascii="Palatino Linotype" w:eastAsia="Palatino Linotype" w:hAnsi="Palatino Linotype" w:cs="Palatino Linotype"/>
          <w:b/>
          <w:i/>
          <w:color w:val="000000"/>
          <w:sz w:val="20"/>
          <w:szCs w:val="20"/>
        </w:rPr>
        <w:t xml:space="preserve">Ser mexiquense con residencia efectiva en el municipio no menor a un año o vecino del mismo, con residencia efectiva en su territorio no menor a tres años, anteriores al día de la elección; y </w:t>
      </w:r>
    </w:p>
    <w:p w14:paraId="2FB6BE33" w14:textId="77777777" w:rsidR="00CE34B4" w:rsidRDefault="000E0454">
      <w:pPr>
        <w:numPr>
          <w:ilvl w:val="0"/>
          <w:numId w:val="3"/>
        </w:numPr>
        <w:pBdr>
          <w:top w:val="nil"/>
          <w:left w:val="nil"/>
          <w:bottom w:val="nil"/>
          <w:right w:val="nil"/>
          <w:between w:val="nil"/>
        </w:pBdr>
        <w:ind w:right="901"/>
        <w:jc w:val="both"/>
        <w:rPr>
          <w:rFonts w:ascii="Palatino Linotype" w:eastAsia="Palatino Linotype" w:hAnsi="Palatino Linotype" w:cs="Palatino Linotype"/>
          <w:b/>
          <w:i/>
          <w:color w:val="000000"/>
          <w:sz w:val="20"/>
          <w:szCs w:val="20"/>
        </w:rPr>
      </w:pPr>
      <w:r>
        <w:rPr>
          <w:rFonts w:ascii="Palatino Linotype" w:eastAsia="Palatino Linotype" w:hAnsi="Palatino Linotype" w:cs="Palatino Linotype"/>
          <w:b/>
          <w:i/>
          <w:color w:val="000000"/>
          <w:sz w:val="20"/>
          <w:szCs w:val="20"/>
        </w:rPr>
        <w:t xml:space="preserve">Ser de reconocida probidad y buena fama pública. </w:t>
      </w:r>
    </w:p>
    <w:p w14:paraId="10AB7E00" w14:textId="77777777" w:rsidR="00CE34B4" w:rsidRDefault="000E0454">
      <w:pPr>
        <w:numPr>
          <w:ilvl w:val="0"/>
          <w:numId w:val="3"/>
        </w:numPr>
        <w:pBdr>
          <w:top w:val="nil"/>
          <w:left w:val="nil"/>
          <w:bottom w:val="nil"/>
          <w:right w:val="nil"/>
          <w:between w:val="nil"/>
        </w:pBdr>
        <w:ind w:right="901"/>
        <w:jc w:val="both"/>
        <w:rPr>
          <w:rFonts w:ascii="Palatino Linotype" w:eastAsia="Palatino Linotype" w:hAnsi="Palatino Linotype" w:cs="Palatino Linotype"/>
          <w:b/>
          <w:i/>
          <w:color w:val="000000"/>
          <w:sz w:val="20"/>
          <w:szCs w:val="20"/>
        </w:rPr>
      </w:pPr>
      <w:r>
        <w:rPr>
          <w:rFonts w:ascii="Palatino Linotype" w:eastAsia="Palatino Linotype" w:hAnsi="Palatino Linotype" w:cs="Palatino Linotype"/>
          <w:b/>
          <w:i/>
          <w:color w:val="000000"/>
          <w:sz w:val="20"/>
          <w:szCs w:val="20"/>
        </w:rPr>
        <w:t xml:space="preserve">No estar condenada o condenado por sentencia ejecutoriada por el delito de violencia política contra las mujeres en razón de género; </w:t>
      </w:r>
    </w:p>
    <w:p w14:paraId="1E0D86D1" w14:textId="77777777" w:rsidR="00CE34B4" w:rsidRDefault="000E0454">
      <w:pPr>
        <w:numPr>
          <w:ilvl w:val="0"/>
          <w:numId w:val="3"/>
        </w:numPr>
        <w:pBdr>
          <w:top w:val="nil"/>
          <w:left w:val="nil"/>
          <w:bottom w:val="nil"/>
          <w:right w:val="nil"/>
          <w:between w:val="nil"/>
        </w:pBdr>
        <w:ind w:right="901"/>
        <w:jc w:val="both"/>
        <w:rPr>
          <w:rFonts w:ascii="Palatino Linotype" w:eastAsia="Palatino Linotype" w:hAnsi="Palatino Linotype" w:cs="Palatino Linotype"/>
          <w:b/>
          <w:i/>
          <w:color w:val="000000"/>
          <w:sz w:val="20"/>
          <w:szCs w:val="20"/>
        </w:rPr>
      </w:pPr>
      <w:r>
        <w:rPr>
          <w:rFonts w:ascii="Palatino Linotype" w:eastAsia="Palatino Linotype" w:hAnsi="Palatino Linotype" w:cs="Palatino Linotype"/>
          <w:b/>
          <w:i/>
          <w:color w:val="000000"/>
          <w:sz w:val="20"/>
          <w:szCs w:val="20"/>
        </w:rPr>
        <w:t xml:space="preserve">No estar inscrito en el Registro de Deudores Alimentarios Morosos en el Estado, ni en otra entidad federativa, y </w:t>
      </w:r>
    </w:p>
    <w:p w14:paraId="07F9B7FA" w14:textId="77777777" w:rsidR="00CE34B4" w:rsidRDefault="000E0454">
      <w:pPr>
        <w:numPr>
          <w:ilvl w:val="0"/>
          <w:numId w:val="3"/>
        </w:numPr>
        <w:pBdr>
          <w:top w:val="nil"/>
          <w:left w:val="nil"/>
          <w:bottom w:val="nil"/>
          <w:right w:val="nil"/>
          <w:between w:val="nil"/>
        </w:pBdr>
        <w:ind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No estar condenada o condenado por sentencia ejecutoriada por delitos de violencia familiar, contra la libertad sexual o de violencia de género.</w:t>
      </w:r>
    </w:p>
    <w:p w14:paraId="1213A034" w14:textId="77777777" w:rsidR="00CE34B4" w:rsidRDefault="000E0454">
      <w:pPr>
        <w:pBdr>
          <w:top w:val="nil"/>
          <w:left w:val="nil"/>
          <w:bottom w:val="nil"/>
          <w:right w:val="nil"/>
          <w:between w:val="nil"/>
        </w:pBdr>
        <w:ind w:left="850"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Artículo 120.- No pueden ser miembros propietarios o suplentes de los ayuntamientos: </w:t>
      </w:r>
    </w:p>
    <w:p w14:paraId="15F5AF14" w14:textId="77777777" w:rsidR="00CE34B4" w:rsidRDefault="000E0454">
      <w:pPr>
        <w:numPr>
          <w:ilvl w:val="0"/>
          <w:numId w:val="4"/>
        </w:numPr>
        <w:pBdr>
          <w:top w:val="nil"/>
          <w:left w:val="nil"/>
          <w:bottom w:val="nil"/>
          <w:right w:val="nil"/>
          <w:between w:val="nil"/>
        </w:pBdr>
        <w:ind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Las diputadas o diputados y senadoras o senadores al Congreso de la Unión que se encuentren en ejercicio de su cargo; </w:t>
      </w:r>
    </w:p>
    <w:p w14:paraId="0D4A50FC" w14:textId="77777777" w:rsidR="00CE34B4" w:rsidRDefault="000E0454">
      <w:pPr>
        <w:numPr>
          <w:ilvl w:val="0"/>
          <w:numId w:val="4"/>
        </w:numPr>
        <w:pBdr>
          <w:top w:val="nil"/>
          <w:left w:val="nil"/>
          <w:bottom w:val="nil"/>
          <w:right w:val="nil"/>
          <w:between w:val="nil"/>
        </w:pBdr>
        <w:ind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Las diputadas o diputados a la Legislatura del Estado que se encuentren en ejercicio de su cargo; </w:t>
      </w:r>
    </w:p>
    <w:p w14:paraId="7711884B" w14:textId="77777777" w:rsidR="00CE34B4" w:rsidRDefault="000E0454">
      <w:pPr>
        <w:numPr>
          <w:ilvl w:val="0"/>
          <w:numId w:val="4"/>
        </w:numPr>
        <w:pBdr>
          <w:top w:val="nil"/>
          <w:left w:val="nil"/>
          <w:bottom w:val="nil"/>
          <w:right w:val="nil"/>
          <w:between w:val="nil"/>
        </w:pBdr>
        <w:ind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Las juezas o jueces, magistradas o magistrados o consejeras o consejeros de la Judicatura del Poder Judicial del Estado o de la Federación; </w:t>
      </w:r>
    </w:p>
    <w:p w14:paraId="76A6A0A6" w14:textId="77777777" w:rsidR="00CE34B4" w:rsidRDefault="000E0454">
      <w:pPr>
        <w:numPr>
          <w:ilvl w:val="0"/>
          <w:numId w:val="4"/>
        </w:numPr>
        <w:pBdr>
          <w:top w:val="nil"/>
          <w:left w:val="nil"/>
          <w:bottom w:val="nil"/>
          <w:right w:val="nil"/>
          <w:between w:val="nil"/>
        </w:pBdr>
        <w:ind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Las y los servidores públicos federales, estatales o municipales en ejercicio de autoridad; </w:t>
      </w:r>
    </w:p>
    <w:p w14:paraId="716E06CC" w14:textId="77777777" w:rsidR="00CE34B4" w:rsidRDefault="000E0454">
      <w:pPr>
        <w:numPr>
          <w:ilvl w:val="0"/>
          <w:numId w:val="4"/>
        </w:numPr>
        <w:pBdr>
          <w:top w:val="nil"/>
          <w:left w:val="nil"/>
          <w:bottom w:val="nil"/>
          <w:right w:val="nil"/>
          <w:between w:val="nil"/>
        </w:pBdr>
        <w:ind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Las y los militares y los miembros de las fuerzas de seguridad pública del Estado y los de los municipios que ejerzan mando en el territorio de la elección; y </w:t>
      </w:r>
    </w:p>
    <w:p w14:paraId="2507C21D" w14:textId="77777777" w:rsidR="00CE34B4" w:rsidRDefault="000E0454">
      <w:pPr>
        <w:numPr>
          <w:ilvl w:val="0"/>
          <w:numId w:val="4"/>
        </w:numPr>
        <w:pBdr>
          <w:top w:val="nil"/>
          <w:left w:val="nil"/>
          <w:bottom w:val="nil"/>
          <w:right w:val="nil"/>
          <w:between w:val="nil"/>
        </w:pBdr>
        <w:ind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Las y los ministros de cualquier culto, a menos que se separen formal, material y definitivamente de su ministerio, cuando menos cinco años antes del día de la elección. </w:t>
      </w:r>
    </w:p>
    <w:p w14:paraId="35AE8BB5" w14:textId="77777777" w:rsidR="00CE34B4" w:rsidRDefault="000E0454">
      <w:pPr>
        <w:numPr>
          <w:ilvl w:val="0"/>
          <w:numId w:val="4"/>
        </w:numPr>
        <w:pBdr>
          <w:top w:val="nil"/>
          <w:left w:val="nil"/>
          <w:bottom w:val="nil"/>
          <w:right w:val="nil"/>
          <w:between w:val="nil"/>
        </w:pBdr>
        <w:ind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Las y los servidores públicos a que se refieren las fracciones de la I a la V serán exceptuados del impedimento si se separan de sus respectivos cargos por lo menos, veinticuatro horas antes del inicio de las campañas, conforme al calendario electoral vigente</w:t>
      </w:r>
      <w:r>
        <w:rPr>
          <w:rFonts w:ascii="Palatino Linotype" w:eastAsia="Palatino Linotype" w:hAnsi="Palatino Linotype" w:cs="Palatino Linotype"/>
          <w:b/>
          <w:i/>
          <w:color w:val="000000"/>
          <w:sz w:val="20"/>
          <w:szCs w:val="20"/>
        </w:rPr>
        <w:t xml:space="preserve">.” </w:t>
      </w:r>
      <w:r>
        <w:rPr>
          <w:rFonts w:ascii="Palatino Linotype" w:eastAsia="Palatino Linotype" w:hAnsi="Palatino Linotype" w:cs="Palatino Linotype"/>
          <w:i/>
          <w:color w:val="000000"/>
          <w:sz w:val="20"/>
          <w:szCs w:val="20"/>
        </w:rPr>
        <w:t xml:space="preserve">(Sic) </w:t>
      </w:r>
    </w:p>
    <w:p w14:paraId="043268F0" w14:textId="77777777" w:rsidR="00CE34B4" w:rsidRDefault="000E0454">
      <w:pPr>
        <w:pBdr>
          <w:top w:val="nil"/>
          <w:left w:val="nil"/>
          <w:bottom w:val="nil"/>
          <w:right w:val="nil"/>
          <w:between w:val="nil"/>
        </w:pBdr>
        <w:ind w:left="1570"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(Énfasis añadido)</w:t>
      </w:r>
    </w:p>
    <w:p w14:paraId="1CF06BEC" w14:textId="77777777" w:rsidR="00CE34B4" w:rsidRDefault="00CE34B4">
      <w:pPr>
        <w:pBdr>
          <w:top w:val="nil"/>
          <w:left w:val="nil"/>
          <w:bottom w:val="nil"/>
          <w:right w:val="nil"/>
          <w:between w:val="nil"/>
        </w:pBdr>
        <w:ind w:left="1570" w:right="901"/>
        <w:jc w:val="both"/>
        <w:rPr>
          <w:rFonts w:ascii="Palatino Linotype" w:eastAsia="Palatino Linotype" w:hAnsi="Palatino Linotype" w:cs="Palatino Linotype"/>
          <w:i/>
          <w:color w:val="000000"/>
          <w:sz w:val="20"/>
          <w:szCs w:val="20"/>
        </w:rPr>
      </w:pPr>
    </w:p>
    <w:p w14:paraId="4E690112" w14:textId="77777777" w:rsidR="00CE34B4" w:rsidRDefault="000E0454">
      <w:pPr>
        <w:widowControl w:val="0"/>
        <w:tabs>
          <w:tab w:val="left" w:pos="1701"/>
          <w:tab w:val="left" w:pos="1843"/>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igual forma, el Código Electoral del Estado de México señala: </w:t>
      </w:r>
    </w:p>
    <w:p w14:paraId="2D5ADC31" w14:textId="77777777" w:rsidR="00CE34B4" w:rsidRDefault="00CE34B4">
      <w:pPr>
        <w:widowControl w:val="0"/>
        <w:tabs>
          <w:tab w:val="left" w:pos="1701"/>
          <w:tab w:val="left" w:pos="1843"/>
        </w:tabs>
        <w:ind w:left="850" w:right="901"/>
        <w:jc w:val="both"/>
        <w:rPr>
          <w:rFonts w:ascii="Palatino Linotype" w:eastAsia="Palatino Linotype" w:hAnsi="Palatino Linotype" w:cs="Palatino Linotype"/>
          <w:i/>
          <w:sz w:val="20"/>
          <w:szCs w:val="20"/>
        </w:rPr>
      </w:pPr>
    </w:p>
    <w:p w14:paraId="11BE16AD" w14:textId="77777777" w:rsidR="00CE34B4" w:rsidRDefault="000E0454">
      <w:pPr>
        <w:widowControl w:val="0"/>
        <w:tabs>
          <w:tab w:val="left" w:pos="1701"/>
          <w:tab w:val="left" w:pos="1843"/>
        </w:tabs>
        <w:ind w:left="850" w:right="901"/>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“Artículo 16.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reincorporase al mismo, una vez que concluya la jornada electoral. </w:t>
      </w:r>
    </w:p>
    <w:p w14:paraId="44789A47" w14:textId="77777777" w:rsidR="00CE34B4" w:rsidRDefault="00CE34B4">
      <w:pPr>
        <w:widowControl w:val="0"/>
        <w:tabs>
          <w:tab w:val="left" w:pos="1701"/>
          <w:tab w:val="left" w:pos="1843"/>
        </w:tabs>
        <w:ind w:left="850" w:right="901"/>
        <w:jc w:val="both"/>
        <w:rPr>
          <w:rFonts w:ascii="Palatino Linotype" w:eastAsia="Palatino Linotype" w:hAnsi="Palatino Linotype" w:cs="Palatino Linotype"/>
          <w:i/>
          <w:sz w:val="20"/>
          <w:szCs w:val="20"/>
        </w:rPr>
      </w:pPr>
    </w:p>
    <w:p w14:paraId="61C36ECE" w14:textId="77777777" w:rsidR="00CE34B4" w:rsidRDefault="000E0454">
      <w:pPr>
        <w:widowControl w:val="0"/>
        <w:tabs>
          <w:tab w:val="left" w:pos="1701"/>
          <w:tab w:val="left" w:pos="1843"/>
        </w:tabs>
        <w:ind w:left="850" w:right="901"/>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Artículo 17. Además de los requisitos señalados en el artículo anterior, las ciudadanas y los ciudadanos que aspiren a las candidaturas a Gobernadora o Gobernador, Diputada, Diputado o integrante de los ayuntamientos deberán satisfacer lo siguiente: </w:t>
      </w:r>
    </w:p>
    <w:p w14:paraId="217ECCF3" w14:textId="77777777" w:rsidR="00CE34B4" w:rsidRDefault="00CE34B4">
      <w:pPr>
        <w:widowControl w:val="0"/>
        <w:tabs>
          <w:tab w:val="left" w:pos="1701"/>
          <w:tab w:val="left" w:pos="1843"/>
        </w:tabs>
        <w:ind w:left="850" w:right="901"/>
        <w:jc w:val="both"/>
        <w:rPr>
          <w:rFonts w:ascii="Palatino Linotype" w:eastAsia="Palatino Linotype" w:hAnsi="Palatino Linotype" w:cs="Palatino Linotype"/>
          <w:i/>
          <w:sz w:val="20"/>
          <w:szCs w:val="20"/>
        </w:rPr>
      </w:pPr>
    </w:p>
    <w:p w14:paraId="18894046" w14:textId="77777777" w:rsidR="00CE34B4" w:rsidRDefault="000E0454">
      <w:pPr>
        <w:widowControl w:val="0"/>
        <w:numPr>
          <w:ilvl w:val="0"/>
          <w:numId w:val="1"/>
        </w:numPr>
        <w:pBdr>
          <w:top w:val="nil"/>
          <w:left w:val="nil"/>
          <w:bottom w:val="nil"/>
          <w:right w:val="nil"/>
          <w:between w:val="nil"/>
        </w:pBdr>
        <w:tabs>
          <w:tab w:val="left" w:pos="1701"/>
          <w:tab w:val="left" w:pos="1843"/>
        </w:tabs>
        <w:ind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Estar inscrito en el padrón electoral correspondiente, la lista nominal y contar con credencial para votar vigente. </w:t>
      </w:r>
    </w:p>
    <w:p w14:paraId="64738788" w14:textId="77777777" w:rsidR="00CE34B4" w:rsidRDefault="000E0454">
      <w:pPr>
        <w:widowControl w:val="0"/>
        <w:numPr>
          <w:ilvl w:val="0"/>
          <w:numId w:val="1"/>
        </w:numPr>
        <w:pBdr>
          <w:top w:val="nil"/>
          <w:left w:val="nil"/>
          <w:bottom w:val="nil"/>
          <w:right w:val="nil"/>
          <w:between w:val="nil"/>
        </w:pBdr>
        <w:tabs>
          <w:tab w:val="left" w:pos="1701"/>
          <w:tab w:val="left" w:pos="1843"/>
        </w:tabs>
        <w:ind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No ser magistrada o magistrado del Tribunal Superior de Justicia o del Tribunal Electoral o funcionario de este, salvo que se separe del cargo dos años antes de la fecha de inicio del proceso electoral de que se trate. </w:t>
      </w:r>
    </w:p>
    <w:p w14:paraId="3F235EE6" w14:textId="77777777" w:rsidR="00CE34B4" w:rsidRDefault="000E0454">
      <w:pPr>
        <w:widowControl w:val="0"/>
        <w:numPr>
          <w:ilvl w:val="0"/>
          <w:numId w:val="1"/>
        </w:numPr>
        <w:pBdr>
          <w:top w:val="nil"/>
          <w:left w:val="nil"/>
          <w:bottom w:val="nil"/>
          <w:right w:val="nil"/>
          <w:between w:val="nil"/>
        </w:pBdr>
        <w:tabs>
          <w:tab w:val="left" w:pos="1701"/>
          <w:tab w:val="left" w:pos="1843"/>
        </w:tabs>
        <w:ind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No formar parte del servicio profesional electoral del Instituto, salvo que se separe del cargo dos años antes de la fecha de inicio del proceso electoral de que se trate. </w:t>
      </w:r>
    </w:p>
    <w:p w14:paraId="4AFC6603" w14:textId="77777777" w:rsidR="00CE34B4" w:rsidRDefault="000E0454">
      <w:pPr>
        <w:widowControl w:val="0"/>
        <w:numPr>
          <w:ilvl w:val="0"/>
          <w:numId w:val="1"/>
        </w:numPr>
        <w:pBdr>
          <w:top w:val="nil"/>
          <w:left w:val="nil"/>
          <w:bottom w:val="nil"/>
          <w:right w:val="nil"/>
          <w:between w:val="nil"/>
        </w:pBdr>
        <w:tabs>
          <w:tab w:val="left" w:pos="1701"/>
          <w:tab w:val="left" w:pos="1843"/>
        </w:tabs>
        <w:ind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No ser consejera o consejero electoral en el consejo general, del Instituto ni secretario ejecutivo, salvo que se separe del cargo dos años antes de la fecha de inicio del proceso electoral de que se trate. </w:t>
      </w:r>
    </w:p>
    <w:p w14:paraId="4FE24D5E" w14:textId="77777777" w:rsidR="00CE34B4" w:rsidRDefault="000E0454">
      <w:pPr>
        <w:widowControl w:val="0"/>
        <w:numPr>
          <w:ilvl w:val="0"/>
          <w:numId w:val="1"/>
        </w:numPr>
        <w:pBdr>
          <w:top w:val="nil"/>
          <w:left w:val="nil"/>
          <w:bottom w:val="nil"/>
          <w:right w:val="nil"/>
          <w:between w:val="nil"/>
        </w:pBdr>
        <w:tabs>
          <w:tab w:val="left" w:pos="1701"/>
          <w:tab w:val="left" w:pos="1843"/>
        </w:tabs>
        <w:ind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No ser consejera o consejero electoral en los consejos distritales o municipales del Instituto ni director del mismo, salvo que se haya separado del cargo dos años antes de la fecha de inicio del proceso electoral de que se trate. </w:t>
      </w:r>
    </w:p>
    <w:p w14:paraId="37BEE58B" w14:textId="77777777" w:rsidR="00CE34B4" w:rsidRDefault="000E0454">
      <w:pPr>
        <w:widowControl w:val="0"/>
        <w:numPr>
          <w:ilvl w:val="0"/>
          <w:numId w:val="1"/>
        </w:numPr>
        <w:pBdr>
          <w:top w:val="nil"/>
          <w:left w:val="nil"/>
          <w:bottom w:val="nil"/>
          <w:right w:val="nil"/>
          <w:between w:val="nil"/>
        </w:pBdr>
        <w:tabs>
          <w:tab w:val="left" w:pos="1701"/>
          <w:tab w:val="left" w:pos="1843"/>
        </w:tabs>
        <w:ind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No ser integrante del órgano de dirección de los organismos a los que la Constitución Local otorga autonomía, salvo que se separe del cargo dos años antes de la fecha de inicio del proceso electoral de que se trate; </w:t>
      </w:r>
    </w:p>
    <w:p w14:paraId="3178C988" w14:textId="77777777" w:rsidR="00CE34B4" w:rsidRDefault="000E0454">
      <w:pPr>
        <w:widowControl w:val="0"/>
        <w:numPr>
          <w:ilvl w:val="0"/>
          <w:numId w:val="1"/>
        </w:numPr>
        <w:pBdr>
          <w:top w:val="nil"/>
          <w:left w:val="nil"/>
          <w:bottom w:val="nil"/>
          <w:right w:val="nil"/>
          <w:between w:val="nil"/>
        </w:pBdr>
        <w:tabs>
          <w:tab w:val="left" w:pos="1701"/>
          <w:tab w:val="left" w:pos="1843"/>
        </w:tabs>
        <w:ind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No ser secretaria, secretario o subsecretaria o subsecretario de Estado, ni titular de los organismos públicos desconcentrados o descentralizados de la administración pública estatal, a menos que se separen noventa días antes de la elección, y </w:t>
      </w:r>
    </w:p>
    <w:p w14:paraId="01D83D8D" w14:textId="77777777" w:rsidR="00CE34B4" w:rsidRDefault="000E0454">
      <w:pPr>
        <w:widowControl w:val="0"/>
        <w:numPr>
          <w:ilvl w:val="0"/>
          <w:numId w:val="1"/>
        </w:numPr>
        <w:pBdr>
          <w:top w:val="nil"/>
          <w:left w:val="nil"/>
          <w:bottom w:val="nil"/>
          <w:right w:val="nil"/>
          <w:between w:val="nil"/>
        </w:pBdr>
        <w:tabs>
          <w:tab w:val="left" w:pos="1701"/>
          <w:tab w:val="left" w:pos="1843"/>
        </w:tabs>
        <w:ind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Ser electo o designado candidata o candidato, de conformidad con los procedimientos democráticos internos del partido político que lo postule”</w:t>
      </w:r>
    </w:p>
    <w:p w14:paraId="5FBE0736" w14:textId="77777777" w:rsidR="00CE34B4" w:rsidRDefault="00CE34B4">
      <w:pPr>
        <w:widowControl w:val="0"/>
        <w:tabs>
          <w:tab w:val="left" w:pos="1701"/>
          <w:tab w:val="left" w:pos="1843"/>
        </w:tabs>
        <w:spacing w:line="360" w:lineRule="auto"/>
        <w:jc w:val="both"/>
        <w:rPr>
          <w:rFonts w:ascii="Palatino Linotype" w:eastAsia="Palatino Linotype" w:hAnsi="Palatino Linotype" w:cs="Palatino Linotype"/>
          <w:sz w:val="22"/>
          <w:szCs w:val="22"/>
        </w:rPr>
      </w:pPr>
    </w:p>
    <w:p w14:paraId="18279D48" w14:textId="77777777" w:rsidR="00CE34B4" w:rsidRDefault="000E0454">
      <w:pPr>
        <w:widowControl w:val="0"/>
        <w:tabs>
          <w:tab w:val="left" w:pos="1701"/>
          <w:tab w:val="left" w:pos="1843"/>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relación a estos preceptos, la Ley Orgánica Municipal en su artículo 18, fracción I dispone que una vez rendidos los informes de los ayuntamientos en funciones, previa convocatoria a sesión solemne, </w:t>
      </w:r>
      <w:r>
        <w:rPr>
          <w:rFonts w:ascii="Palatino Linotype" w:eastAsia="Palatino Linotype" w:hAnsi="Palatino Linotype" w:cs="Palatino Linotype"/>
          <w:b/>
          <w:sz w:val="22"/>
          <w:szCs w:val="22"/>
        </w:rPr>
        <w:lastRenderedPageBreak/>
        <w:t>deberán presentarse los ciudadanos que en términos de ley resultaron electos para rendir protesta y ocupar los cargos de</w:t>
      </w:r>
      <w:r>
        <w:rPr>
          <w:rFonts w:ascii="Palatino Linotype" w:eastAsia="Palatino Linotype" w:hAnsi="Palatino Linotype" w:cs="Palatino Linotype"/>
          <w:sz w:val="22"/>
          <w:szCs w:val="22"/>
        </w:rPr>
        <w:t xml:space="preserve"> presidente municipal, síndico o síndicos y regidores, sin que dicho plazo exceda el mes de diciembre del último año de la gestión del ayuntamiento saliente, </w:t>
      </w:r>
      <w:r>
        <w:rPr>
          <w:rFonts w:ascii="Palatino Linotype" w:eastAsia="Palatino Linotype" w:hAnsi="Palatino Linotype" w:cs="Palatino Linotype"/>
          <w:b/>
          <w:sz w:val="22"/>
          <w:szCs w:val="22"/>
        </w:rPr>
        <w:t>dicha reunión tendrá por objeto que los miembros del ayuntamiento entrante, rindan la protesta en términos de lo dispuesto por el artículo 144</w:t>
      </w:r>
      <w:r>
        <w:rPr>
          <w:rFonts w:ascii="Palatino Linotype" w:eastAsia="Palatino Linotype" w:hAnsi="Palatino Linotype" w:cs="Palatino Linotype"/>
          <w:b/>
          <w:sz w:val="22"/>
          <w:szCs w:val="22"/>
          <w:vertAlign w:val="superscript"/>
        </w:rPr>
        <w:footnoteReference w:id="1"/>
      </w:r>
      <w:r>
        <w:rPr>
          <w:rFonts w:ascii="Palatino Linotype" w:eastAsia="Palatino Linotype" w:hAnsi="Palatino Linotype" w:cs="Palatino Linotype"/>
          <w:b/>
          <w:sz w:val="22"/>
          <w:szCs w:val="22"/>
        </w:rPr>
        <w:t xml:space="preserve"> de la Constitución Política del Estado Libre y Soberano de México</w:t>
      </w:r>
      <w:r>
        <w:rPr>
          <w:rFonts w:ascii="Palatino Linotype" w:eastAsia="Palatino Linotype" w:hAnsi="Palatino Linotype" w:cs="Palatino Linotype"/>
          <w:sz w:val="22"/>
          <w:szCs w:val="22"/>
        </w:rPr>
        <w:t>, por lo que el</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presidente municipal electo para el período siguiente lo hará ante el representante designado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por el Ejecutivo del Estado y a su vez, hará de inmediato lo propio con los demás miembros del</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ayuntamiento electo.</w:t>
      </w:r>
    </w:p>
    <w:p w14:paraId="42C98489" w14:textId="77777777" w:rsidR="00CE34B4" w:rsidRDefault="00CE34B4">
      <w:pPr>
        <w:widowControl w:val="0"/>
        <w:tabs>
          <w:tab w:val="left" w:pos="1701"/>
          <w:tab w:val="left" w:pos="1843"/>
        </w:tabs>
        <w:spacing w:line="360" w:lineRule="auto"/>
        <w:jc w:val="both"/>
        <w:rPr>
          <w:rFonts w:ascii="Palatino Linotype" w:eastAsia="Palatino Linotype" w:hAnsi="Palatino Linotype" w:cs="Palatino Linotype"/>
          <w:b/>
          <w:sz w:val="22"/>
          <w:szCs w:val="22"/>
        </w:rPr>
      </w:pPr>
    </w:p>
    <w:p w14:paraId="47EE4A25" w14:textId="64D1803F" w:rsidR="00CE34B4" w:rsidRDefault="000E0454">
      <w:pPr>
        <w:widowControl w:val="0"/>
        <w:tabs>
          <w:tab w:val="left" w:pos="1701"/>
          <w:tab w:val="left" w:pos="1843"/>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tal suerte que la Constitución local y la Ley Orgánica Municipal considera al Presidente municipal como servidor público que ostenta un cargo de elección popular, por lo tanto, se reitera </w:t>
      </w:r>
      <w:r w:rsidR="00FD24B0">
        <w:rPr>
          <w:rFonts w:ascii="Palatino Linotype" w:eastAsia="Palatino Linotype" w:hAnsi="Palatino Linotype" w:cs="Palatino Linotype"/>
          <w:sz w:val="22"/>
          <w:szCs w:val="22"/>
        </w:rPr>
        <w:t>que no</w:t>
      </w:r>
      <w:r>
        <w:rPr>
          <w:rFonts w:ascii="Palatino Linotype" w:eastAsia="Palatino Linotype" w:hAnsi="Palatino Linotype" w:cs="Palatino Linotype"/>
          <w:sz w:val="22"/>
          <w:szCs w:val="22"/>
        </w:rPr>
        <w:t xml:space="preserve"> se encuentra constreñido a entregar el documento solicitado por el particular, en virtud de que como se analizó en líneas anteriores, no se encuentran obligados a generarla, poseerla o administrarla. </w:t>
      </w:r>
    </w:p>
    <w:p w14:paraId="1B9F4722" w14:textId="77777777" w:rsidR="00CE34B4" w:rsidRDefault="00CE34B4">
      <w:pPr>
        <w:widowControl w:val="0"/>
        <w:tabs>
          <w:tab w:val="left" w:pos="1701"/>
          <w:tab w:val="left" w:pos="1843"/>
        </w:tabs>
        <w:spacing w:line="360" w:lineRule="auto"/>
        <w:jc w:val="both"/>
        <w:rPr>
          <w:rFonts w:ascii="Palatino Linotype" w:eastAsia="Palatino Linotype" w:hAnsi="Palatino Linotype" w:cs="Palatino Linotype"/>
          <w:sz w:val="22"/>
          <w:szCs w:val="22"/>
        </w:rPr>
      </w:pPr>
    </w:p>
    <w:p w14:paraId="4878A716" w14:textId="77777777" w:rsidR="00CE34B4" w:rsidRDefault="000E0454">
      <w:pPr>
        <w:widowControl w:val="0"/>
        <w:tabs>
          <w:tab w:val="left" w:pos="1701"/>
          <w:tab w:val="left" w:pos="1843"/>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este contexto, el Sujeto Obligado no está obligado a generar documento ad hoc para satisfacer el derecho de acceso, situación que contravendría al contenido sustantivo del derecho de acceso a la información pública, sirve de sustento a este argumento el Criterio 03-17, emitido por el Instituto Nacional de Transparencia, Acceso a la Información y Protección de Datos Personales (INAI), que versa de la siguiente manera: </w:t>
      </w:r>
    </w:p>
    <w:p w14:paraId="57AED89F" w14:textId="77777777" w:rsidR="00CE34B4" w:rsidRDefault="00CE34B4">
      <w:pPr>
        <w:widowControl w:val="0"/>
        <w:tabs>
          <w:tab w:val="left" w:pos="1701"/>
          <w:tab w:val="left" w:pos="1843"/>
        </w:tabs>
        <w:jc w:val="both"/>
        <w:rPr>
          <w:rFonts w:ascii="Palatino Linotype" w:eastAsia="Palatino Linotype" w:hAnsi="Palatino Linotype" w:cs="Palatino Linotype"/>
          <w:sz w:val="22"/>
          <w:szCs w:val="22"/>
        </w:rPr>
      </w:pPr>
    </w:p>
    <w:p w14:paraId="69B93F99" w14:textId="77777777" w:rsidR="00CE34B4" w:rsidRDefault="000E0454">
      <w:pPr>
        <w:widowControl w:val="0"/>
        <w:tabs>
          <w:tab w:val="left" w:pos="1701"/>
          <w:tab w:val="left" w:pos="1843"/>
        </w:tabs>
        <w:ind w:left="567" w:right="851"/>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“No existe obligación de elaborar documentos ad hoc para atender las solicitudes de acceso a la información. </w:t>
      </w:r>
      <w:r>
        <w:rPr>
          <w:rFonts w:ascii="Palatino Linotype" w:eastAsia="Palatino Linotype" w:hAnsi="Palatino Linotype" w:cs="Palatino Linotype"/>
          <w:i/>
          <w:sz w:val="20"/>
          <w:szCs w:val="20"/>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w:t>
      </w:r>
      <w:r>
        <w:rPr>
          <w:rFonts w:ascii="Palatino Linotype" w:eastAsia="Palatino Linotype" w:hAnsi="Palatino Linotype" w:cs="Palatino Linotype"/>
          <w:i/>
          <w:sz w:val="20"/>
          <w:szCs w:val="20"/>
        </w:rPr>
        <w:lastRenderedPageBreak/>
        <w:t>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2C9C9BF" w14:textId="77777777" w:rsidR="00CE34B4" w:rsidRDefault="00CE34B4">
      <w:pPr>
        <w:jc w:val="both"/>
        <w:rPr>
          <w:rFonts w:ascii="Palatino Linotype" w:eastAsia="Palatino Linotype" w:hAnsi="Palatino Linotype" w:cs="Palatino Linotype"/>
          <w:sz w:val="22"/>
          <w:szCs w:val="22"/>
        </w:rPr>
      </w:pPr>
    </w:p>
    <w:p w14:paraId="124D4CDA" w14:textId="27E4FEE3" w:rsidR="00CE34B4" w:rsidRDefault="000E0454">
      <w:pPr>
        <w:spacing w:line="360" w:lineRule="auto"/>
        <w:jc w:val="both"/>
        <w:rPr>
          <w:rFonts w:ascii="Palatino Linotype" w:eastAsia="Palatino Linotype" w:hAnsi="Palatino Linotype" w:cs="Palatino Linotype"/>
          <w:sz w:val="22"/>
          <w:szCs w:val="22"/>
        </w:rPr>
      </w:pPr>
      <w:bookmarkStart w:id="1" w:name="_1fob9te" w:colFirst="0" w:colLast="0"/>
      <w:bookmarkEnd w:id="1"/>
      <w:r>
        <w:rPr>
          <w:rFonts w:ascii="Palatino Linotype" w:eastAsia="Palatino Linotype" w:hAnsi="Palatino Linotype" w:cs="Palatino Linotype"/>
          <w:sz w:val="22"/>
          <w:szCs w:val="22"/>
        </w:rPr>
        <w:t xml:space="preserve">De lo anteriormente expuesto se emite </w:t>
      </w:r>
      <w:r>
        <w:rPr>
          <w:rFonts w:ascii="Palatino Linotype" w:eastAsia="Palatino Linotype" w:hAnsi="Palatino Linotype" w:cs="Palatino Linotype"/>
          <w:b/>
          <w:sz w:val="22"/>
          <w:szCs w:val="22"/>
        </w:rPr>
        <w:t xml:space="preserve">VOTO DISIDENTE, </w:t>
      </w:r>
      <w:r>
        <w:rPr>
          <w:rFonts w:ascii="Palatino Linotype" w:eastAsia="Palatino Linotype" w:hAnsi="Palatino Linotype" w:cs="Palatino Linotype"/>
          <w:sz w:val="22"/>
          <w:szCs w:val="22"/>
        </w:rPr>
        <w:t xml:space="preserve">pues se debió privilegiar la </w:t>
      </w:r>
      <w:r>
        <w:rPr>
          <w:rFonts w:ascii="Palatino Linotype" w:eastAsia="Palatino Linotype" w:hAnsi="Palatino Linotype" w:cs="Palatino Linotype"/>
          <w:b/>
          <w:sz w:val="22"/>
          <w:szCs w:val="22"/>
        </w:rPr>
        <w:t xml:space="preserve">reserva de los datos relativos al </w:t>
      </w:r>
      <w:r>
        <w:rPr>
          <w:rFonts w:ascii="Palatino Linotype" w:eastAsia="Palatino Linotype" w:hAnsi="Palatino Linotype" w:cs="Palatino Linotype"/>
          <w:b/>
          <w:color w:val="000000"/>
          <w:sz w:val="22"/>
          <w:szCs w:val="22"/>
        </w:rPr>
        <w:t xml:space="preserve">cargo y área de adscripción del personal de Seguridad </w:t>
      </w:r>
      <w:r w:rsidRPr="00083738">
        <w:rPr>
          <w:rFonts w:ascii="Palatino Linotype" w:eastAsia="Palatino Linotype" w:hAnsi="Palatino Linotype" w:cs="Palatino Linotype"/>
          <w:b/>
          <w:color w:val="000000"/>
          <w:sz w:val="22"/>
          <w:szCs w:val="22"/>
        </w:rPr>
        <w:t xml:space="preserve">del Municipio de </w:t>
      </w:r>
      <w:r w:rsidRPr="00083738">
        <w:rPr>
          <w:rFonts w:ascii="Palatino Linotype" w:eastAsia="Palatino Linotype" w:hAnsi="Palatino Linotype" w:cs="Palatino Linotype"/>
          <w:b/>
          <w:sz w:val="22"/>
          <w:szCs w:val="22"/>
        </w:rPr>
        <w:t>A</w:t>
      </w:r>
      <w:r w:rsidR="00FD24B0" w:rsidRPr="00083738">
        <w:rPr>
          <w:rFonts w:ascii="Palatino Linotype" w:eastAsia="Palatino Linotype" w:hAnsi="Palatino Linotype" w:cs="Palatino Linotype"/>
          <w:b/>
          <w:sz w:val="22"/>
          <w:szCs w:val="22"/>
        </w:rPr>
        <w:t>tlacomulco</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sz w:val="22"/>
          <w:szCs w:val="22"/>
        </w:rPr>
        <w:t>por ser considerada un área indispensable en el adecuado funcionamiento de la Seguridad Pública y porque su ámbito de protección es mucho más amplio por las funciones que realizan y como resultado de una ponderación de derechos el riesgo de divulgar su información supera el interés público general</w:t>
      </w:r>
      <w:bookmarkStart w:id="2" w:name="_GoBack"/>
      <w:bookmarkEnd w:id="2"/>
      <w:r>
        <w:rPr>
          <w:rFonts w:ascii="Palatino Linotype" w:eastAsia="Palatino Linotype" w:hAnsi="Palatino Linotype" w:cs="Palatino Linotype"/>
          <w:sz w:val="22"/>
          <w:szCs w:val="22"/>
        </w:rPr>
        <w:t xml:space="preserve"> ya que el bien jurídico tutelado es superior al derecho de acceso a la información al tratarse de la seguridad, integridad y la vida de una persona; así mismo por ordenar </w:t>
      </w:r>
      <w:r w:rsidR="00FD24B0" w:rsidRPr="00FD24B0">
        <w:rPr>
          <w:rFonts w:ascii="Palatino Linotype" w:eastAsia="Palatino Linotype" w:hAnsi="Palatino Linotype" w:cs="Palatino Linotype"/>
          <w:b/>
          <w:bCs/>
          <w:color w:val="000000"/>
          <w:sz w:val="22"/>
          <w:szCs w:val="22"/>
        </w:rPr>
        <w:t>información curricular</w:t>
      </w:r>
      <w:r w:rsidR="00FD24B0">
        <w:rPr>
          <w:rFonts w:ascii="Palatino Linotype" w:eastAsia="Palatino Linotype" w:hAnsi="Palatino Linotype" w:cs="Palatino Linotype"/>
          <w:color w:val="000000"/>
          <w:sz w:val="22"/>
          <w:szCs w:val="22"/>
        </w:rPr>
        <w:t xml:space="preserve"> de la Presidenta Municipal, en funciones al</w:t>
      </w:r>
      <w:r w:rsidR="00083738">
        <w:rPr>
          <w:rFonts w:ascii="Palatino Linotype" w:eastAsia="Palatino Linotype" w:hAnsi="Palatino Linotype" w:cs="Palatino Linotype"/>
          <w:color w:val="000000"/>
          <w:sz w:val="22"/>
          <w:szCs w:val="22"/>
        </w:rPr>
        <w:t xml:space="preserve"> tres de junio del año 2022</w:t>
      </w:r>
      <w:r>
        <w:rPr>
          <w:rFonts w:ascii="Palatino Linotype" w:eastAsia="Palatino Linotype" w:hAnsi="Palatino Linotype" w:cs="Palatino Linotype"/>
          <w:sz w:val="22"/>
          <w:szCs w:val="22"/>
        </w:rPr>
        <w:t>, al no existir fuente obligacional para que el Sujeto Obligado cuente con referida información</w:t>
      </w:r>
    </w:p>
    <w:p w14:paraId="3A89FDF9" w14:textId="77777777" w:rsidR="00CE34B4" w:rsidRDefault="00CE34B4">
      <w:pPr>
        <w:spacing w:line="360" w:lineRule="auto"/>
        <w:jc w:val="both"/>
        <w:rPr>
          <w:rFonts w:ascii="Palatino Linotype" w:eastAsia="Palatino Linotype" w:hAnsi="Palatino Linotype" w:cs="Palatino Linotype"/>
          <w:sz w:val="20"/>
          <w:szCs w:val="20"/>
        </w:rPr>
      </w:pPr>
    </w:p>
    <w:p w14:paraId="5AE0FB78" w14:textId="77777777" w:rsidR="00CE34B4" w:rsidRDefault="00CE34B4">
      <w:pPr>
        <w:spacing w:line="360" w:lineRule="auto"/>
        <w:jc w:val="both"/>
        <w:rPr>
          <w:rFonts w:ascii="Palatino Linotype" w:eastAsia="Palatino Linotype" w:hAnsi="Palatino Linotype" w:cs="Palatino Linotype"/>
          <w:sz w:val="20"/>
          <w:szCs w:val="20"/>
        </w:rPr>
      </w:pPr>
    </w:p>
    <w:tbl>
      <w:tblPr>
        <w:tblStyle w:val="a0"/>
        <w:tblW w:w="5529" w:type="dxa"/>
        <w:jc w:val="center"/>
        <w:tblInd w:w="0" w:type="dxa"/>
        <w:tblLayout w:type="fixed"/>
        <w:tblLook w:val="0400" w:firstRow="0" w:lastRow="0" w:firstColumn="0" w:lastColumn="0" w:noHBand="0" w:noVBand="1"/>
      </w:tblPr>
      <w:tblGrid>
        <w:gridCol w:w="5529"/>
      </w:tblGrid>
      <w:tr w:rsidR="00CE34B4" w14:paraId="548D1C67" w14:textId="77777777">
        <w:trPr>
          <w:jc w:val="center"/>
        </w:trPr>
        <w:tc>
          <w:tcPr>
            <w:tcW w:w="5529" w:type="dxa"/>
          </w:tcPr>
          <w:p w14:paraId="041C0569" w14:textId="77777777" w:rsidR="00CE34B4" w:rsidRDefault="000E0454">
            <w:pPr>
              <w:spacing w:line="360"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p w14:paraId="42084651" w14:textId="77777777" w:rsidR="00CE34B4" w:rsidRDefault="000E0454">
            <w:pPr>
              <w:spacing w:line="360"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w:t>
            </w:r>
          </w:p>
          <w:p w14:paraId="527E5B9B" w14:textId="77777777" w:rsidR="00CE34B4" w:rsidRDefault="00CE34B4">
            <w:pPr>
              <w:spacing w:line="360" w:lineRule="auto"/>
              <w:jc w:val="center"/>
              <w:rPr>
                <w:rFonts w:ascii="Palatino Linotype" w:eastAsia="Palatino Linotype" w:hAnsi="Palatino Linotype" w:cs="Palatino Linotype"/>
                <w:b/>
                <w:sz w:val="20"/>
                <w:szCs w:val="20"/>
              </w:rPr>
            </w:pPr>
          </w:p>
        </w:tc>
      </w:tr>
    </w:tbl>
    <w:p w14:paraId="4487861E" w14:textId="77777777" w:rsidR="00CE34B4" w:rsidRDefault="00CE34B4">
      <w:pPr>
        <w:spacing w:line="360" w:lineRule="auto"/>
        <w:jc w:val="both"/>
        <w:rPr>
          <w:rFonts w:ascii="Palatino Linotype" w:eastAsia="Palatino Linotype" w:hAnsi="Palatino Linotype" w:cs="Palatino Linotype"/>
          <w:color w:val="000000"/>
          <w:sz w:val="14"/>
          <w:szCs w:val="14"/>
        </w:rPr>
      </w:pPr>
    </w:p>
    <w:p w14:paraId="1E30F98D" w14:textId="6EB8B084" w:rsidR="00CE34B4" w:rsidRDefault="000E0454">
      <w:pPr>
        <w:spacing w:line="360" w:lineRule="auto"/>
        <w:jc w:val="both"/>
        <w:rPr>
          <w:rFonts w:ascii="Palatino Linotype" w:eastAsia="Palatino Linotype" w:hAnsi="Palatino Linotype" w:cs="Palatino Linotype"/>
          <w:color w:val="000000"/>
          <w:sz w:val="14"/>
          <w:szCs w:val="14"/>
        </w:rPr>
      </w:pPr>
      <w:r>
        <w:rPr>
          <w:rFonts w:ascii="Palatino Linotype" w:eastAsia="Palatino Linotype" w:hAnsi="Palatino Linotype" w:cs="Palatino Linotype"/>
          <w:color w:val="000000"/>
          <w:sz w:val="18"/>
          <w:szCs w:val="18"/>
        </w:rPr>
        <w:t>SCMM/BLA/DEMF/</w:t>
      </w:r>
      <w:r w:rsidR="00FD24B0">
        <w:rPr>
          <w:rFonts w:ascii="Palatino Linotype" w:eastAsia="Palatino Linotype" w:hAnsi="Palatino Linotype" w:cs="Palatino Linotype"/>
          <w:sz w:val="18"/>
          <w:szCs w:val="18"/>
        </w:rPr>
        <w:t>AGE</w:t>
      </w:r>
      <w:r>
        <w:br w:type="page"/>
      </w:r>
    </w:p>
    <w:p w14:paraId="57E26918" w14:textId="77777777" w:rsidR="00CE34B4" w:rsidRDefault="00CE34B4">
      <w:pPr>
        <w:spacing w:line="360" w:lineRule="auto"/>
        <w:jc w:val="both"/>
        <w:rPr>
          <w:rFonts w:ascii="Palatino Linotype" w:eastAsia="Palatino Linotype" w:hAnsi="Palatino Linotype" w:cs="Palatino Linotype"/>
          <w:color w:val="000000"/>
          <w:sz w:val="20"/>
          <w:szCs w:val="20"/>
        </w:rPr>
      </w:pPr>
    </w:p>
    <w:sectPr w:rsidR="00CE34B4">
      <w:headerReference w:type="even" r:id="rId39"/>
      <w:headerReference w:type="default" r:id="rId40"/>
      <w:footerReference w:type="default" r:id="rId41"/>
      <w:headerReference w:type="first" r:id="rId42"/>
      <w:pgSz w:w="12240" w:h="15840"/>
      <w:pgMar w:top="1701" w:right="1134" w:bottom="1701" w:left="1134" w:header="708" w:footer="59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5313F" w14:textId="77777777" w:rsidR="009F65CE" w:rsidRDefault="009F65CE">
      <w:r>
        <w:separator/>
      </w:r>
    </w:p>
  </w:endnote>
  <w:endnote w:type="continuationSeparator" w:id="0">
    <w:p w14:paraId="58F1DA78" w14:textId="77777777" w:rsidR="009F65CE" w:rsidRDefault="009F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299A9" w14:textId="77777777" w:rsidR="00CE34B4" w:rsidRDefault="00CE34B4">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14:paraId="350DA7DC" w14:textId="77777777" w:rsidR="00CE34B4" w:rsidRDefault="00CE34B4">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14:paraId="67ED76FD" w14:textId="77777777" w:rsidR="00CE34B4" w:rsidRDefault="00CE34B4">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14:paraId="1BFAC079" w14:textId="77777777" w:rsidR="00CE34B4" w:rsidRDefault="00CE34B4">
    <w:pPr>
      <w:pBdr>
        <w:top w:val="nil"/>
        <w:left w:val="nil"/>
        <w:bottom w:val="nil"/>
        <w:right w:val="nil"/>
        <w:between w:val="nil"/>
      </w:pBdr>
      <w:tabs>
        <w:tab w:val="center" w:pos="4252"/>
        <w:tab w:val="right" w:pos="8504"/>
      </w:tabs>
      <w:rPr>
        <w:rFonts w:ascii="Palatino Linotype" w:eastAsia="Palatino Linotype" w:hAnsi="Palatino Linotype" w:cs="Palatino Linotype"/>
        <w:b/>
        <w:color w:val="000000"/>
        <w:sz w:val="20"/>
        <w:szCs w:val="20"/>
      </w:rPr>
    </w:pPr>
  </w:p>
  <w:p w14:paraId="7DB69F65" w14:textId="77777777" w:rsidR="00CE34B4" w:rsidRDefault="000E045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83738">
      <w:rPr>
        <w:rFonts w:ascii="Palatino Linotype" w:eastAsia="Palatino Linotype" w:hAnsi="Palatino Linotype" w:cs="Palatino Linotype"/>
        <w:b/>
        <w:noProof/>
        <w:color w:val="000000"/>
        <w:sz w:val="20"/>
        <w:szCs w:val="20"/>
      </w:rPr>
      <w:t>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83738">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620DE3CB" w14:textId="77777777" w:rsidR="00CE34B4" w:rsidRDefault="00CE34B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3A530" w14:textId="77777777" w:rsidR="009F65CE" w:rsidRDefault="009F65CE">
      <w:r>
        <w:separator/>
      </w:r>
    </w:p>
  </w:footnote>
  <w:footnote w:type="continuationSeparator" w:id="0">
    <w:p w14:paraId="1E5B22B0" w14:textId="77777777" w:rsidR="009F65CE" w:rsidRDefault="009F65CE">
      <w:r>
        <w:continuationSeparator/>
      </w:r>
    </w:p>
  </w:footnote>
  <w:footnote w:id="1">
    <w:p w14:paraId="52C50511" w14:textId="77777777" w:rsidR="00CE34B4" w:rsidRDefault="000E0454">
      <w:pPr>
        <w:pBdr>
          <w:top w:val="nil"/>
          <w:left w:val="nil"/>
          <w:bottom w:val="nil"/>
          <w:right w:val="nil"/>
          <w:between w:val="nil"/>
        </w:pBdr>
        <w:jc w:val="both"/>
        <w:rPr>
          <w:rFonts w:ascii="Palatino Linotype" w:eastAsia="Palatino Linotype" w:hAnsi="Palatino Linotype" w:cs="Palatino Linotype"/>
          <w:i/>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i/>
          <w:color w:val="000000"/>
          <w:sz w:val="20"/>
          <w:szCs w:val="20"/>
        </w:rPr>
        <w:t>Artículo 144.- Los servidores públicos del Estado y de los municipios por nombramiento o designación, al entrar a desempeñar sus cargos, rendirán protesta formal de cumplir con la Constitución General de la República, la particular del Estado y todas las leyes que de ambas emanen.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22425" w14:textId="77777777" w:rsidR="00CE34B4" w:rsidRDefault="009F65CE">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5B257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611.25pt;height:91.65pt;rotation:315;z-index:-251657216;mso-position-horizontal:center;mso-position-horizontal-relative:margin;mso-position-vertical:center;mso-position-vertical-relative:margin" fillcolor="#f7caac" stroked="f">
          <v:fill opacity=".5"/>
          <v:textpath style="font-family:&quot;&amp;quot&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3BB6F" w14:textId="77777777" w:rsidR="00CE34B4" w:rsidRDefault="009F65CE">
    <w:pPr>
      <w:pBdr>
        <w:top w:val="nil"/>
        <w:left w:val="nil"/>
        <w:bottom w:val="nil"/>
        <w:right w:val="nil"/>
        <w:between w:val="nil"/>
      </w:pBdr>
      <w:tabs>
        <w:tab w:val="center" w:pos="4252"/>
        <w:tab w:val="right" w:pos="8504"/>
        <w:tab w:val="left" w:pos="2326"/>
      </w:tabs>
      <w:jc w:val="center"/>
      <w:rPr>
        <w:rFonts w:ascii="Palatino Linotype" w:eastAsia="Palatino Linotype" w:hAnsi="Palatino Linotype" w:cs="Palatino Linotype"/>
        <w:color w:val="000000"/>
        <w:sz w:val="20"/>
        <w:szCs w:val="20"/>
      </w:rPr>
    </w:pPr>
    <w:r>
      <w:rPr>
        <w:rFonts w:ascii="Calibri" w:eastAsia="Calibri" w:hAnsi="Calibri" w:cs="Calibri"/>
        <w:color w:val="000000"/>
      </w:rPr>
      <w:pict w14:anchorId="4812C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left:0;text-align:left;margin-left:0;margin-top:0;width:614.65pt;height:91.65pt;rotation:315;z-index:-251659264;mso-position-horizontal:center;mso-position-horizontal-relative:margin;mso-position-vertical:center;mso-position-vertical-relative:margin" fillcolor="gray" stroked="f">
          <v:fill opacity=".5"/>
          <v:textpath style="font-family:&quot;&amp;quot&quot;;font-size:1pt" string="VOTO DISIDENTE"/>
          <w10:wrap anchorx="margin" anchory="margin"/>
        </v:shape>
      </w:pict>
    </w:r>
    <w:r w:rsidR="000E0454">
      <w:rPr>
        <w:noProof/>
        <w:lang w:val="es-MX"/>
      </w:rPr>
      <w:drawing>
        <wp:anchor distT="0" distB="0" distL="0" distR="0" simplePos="0" relativeHeight="251656192" behindDoc="1" locked="0" layoutInCell="1" hidden="0" allowOverlap="1" wp14:anchorId="13E38A80" wp14:editId="1B451C08">
          <wp:simplePos x="0" y="0"/>
          <wp:positionH relativeFrom="column">
            <wp:posOffset>-694688</wp:posOffset>
          </wp:positionH>
          <wp:positionV relativeFrom="paragraph">
            <wp:posOffset>-342263</wp:posOffset>
          </wp:positionV>
          <wp:extent cx="7604125" cy="990346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04125" cy="9903460"/>
                  </a:xfrm>
                  <a:prstGeom prst="rect">
                    <a:avLst/>
                  </a:prstGeom>
                  <a:ln/>
                </pic:spPr>
              </pic:pic>
            </a:graphicData>
          </a:graphic>
        </wp:anchor>
      </w:drawing>
    </w:r>
  </w:p>
  <w:p w14:paraId="2EEA7821" w14:textId="77777777" w:rsidR="00CE34B4" w:rsidRDefault="00CE34B4">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p>
  <w:p w14:paraId="740F5CA2" w14:textId="77777777" w:rsidR="00CE34B4" w:rsidRPr="0055673A" w:rsidRDefault="000E0454">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r w:rsidRPr="0055673A">
      <w:rPr>
        <w:rFonts w:ascii="Palatino Linotype" w:eastAsia="Palatino Linotype" w:hAnsi="Palatino Linotype" w:cs="Palatino Linotype"/>
        <w:b/>
        <w:color w:val="000000"/>
        <w:sz w:val="20"/>
        <w:szCs w:val="20"/>
      </w:rPr>
      <w:t xml:space="preserve">VOTO DISIDENTE </w:t>
    </w:r>
  </w:p>
  <w:p w14:paraId="0C619A1B" w14:textId="4F42CC3D" w:rsidR="00CE34B4" w:rsidRPr="0055673A" w:rsidRDefault="000E0454">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 xml:space="preserve">                </w:t>
    </w:r>
    <w:r w:rsidRPr="0055673A">
      <w:rPr>
        <w:rFonts w:ascii="Palatino Linotype" w:eastAsia="Palatino Linotype" w:hAnsi="Palatino Linotype" w:cs="Palatino Linotype"/>
        <w:b/>
        <w:color w:val="000000"/>
        <w:sz w:val="20"/>
        <w:szCs w:val="20"/>
      </w:rPr>
      <w:t>RECURSO DE REVISIÓN 12</w:t>
    </w:r>
    <w:r w:rsidR="00CB5F85" w:rsidRPr="0055673A">
      <w:rPr>
        <w:rFonts w:ascii="Palatino Linotype" w:eastAsia="Palatino Linotype" w:hAnsi="Palatino Linotype" w:cs="Palatino Linotype"/>
        <w:b/>
        <w:color w:val="000000"/>
        <w:sz w:val="20"/>
        <w:szCs w:val="20"/>
      </w:rPr>
      <w:t>729</w:t>
    </w:r>
    <w:r w:rsidRPr="0055673A">
      <w:rPr>
        <w:rFonts w:ascii="Palatino Linotype" w:eastAsia="Palatino Linotype" w:hAnsi="Palatino Linotype" w:cs="Palatino Linotype"/>
        <w:b/>
        <w:color w:val="000000"/>
        <w:sz w:val="20"/>
        <w:szCs w:val="20"/>
      </w:rPr>
      <w:t xml:space="preserve">/INFOEM/IP/RR/2022 </w:t>
    </w:r>
    <w:r w:rsidR="0055673A" w:rsidRPr="0055673A">
      <w:rPr>
        <w:rFonts w:ascii="Palatino Linotype" w:eastAsia="Palatino Linotype" w:hAnsi="Palatino Linotype" w:cs="Palatino Linotype"/>
        <w:b/>
        <w:color w:val="000000"/>
        <w:sz w:val="20"/>
        <w:szCs w:val="20"/>
      </w:rPr>
      <w:t>Y ACUMULADOS</w:t>
    </w:r>
  </w:p>
  <w:p w14:paraId="1761BCFA" w14:textId="77777777" w:rsidR="00CE34B4" w:rsidRDefault="00CE34B4">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p>
  <w:p w14:paraId="1B9B7B05" w14:textId="77777777" w:rsidR="00CE34B4" w:rsidRDefault="00CE34B4">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2699C" w14:textId="77777777" w:rsidR="00CE34B4" w:rsidRDefault="009F65CE">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45511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611.25pt;height:91.65pt;rotation:315;z-index:-251658240;mso-position-horizontal:center;mso-position-horizontal-relative:margin;mso-position-vertical:center;mso-position-vertical-relative:margin" fillcolor="#f7caac" stroked="f">
          <v:fill opacity=".5"/>
          <v:textpath style="font-family:&quot;&amp;quot&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BD6AEE"/>
    <w:multiLevelType w:val="multilevel"/>
    <w:tmpl w:val="F69086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963DA5"/>
    <w:multiLevelType w:val="multilevel"/>
    <w:tmpl w:val="4CC2017E"/>
    <w:lvl w:ilvl="0">
      <w:start w:val="1"/>
      <w:numFmt w:val="upperRoman"/>
      <w:lvlText w:val="%1."/>
      <w:lvlJc w:val="right"/>
      <w:pPr>
        <w:ind w:left="1570" w:hanging="360"/>
      </w:p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2" w15:restartNumberingAfterBreak="0">
    <w:nsid w:val="49A878FA"/>
    <w:multiLevelType w:val="multilevel"/>
    <w:tmpl w:val="BFEC4A6E"/>
    <w:lvl w:ilvl="0">
      <w:start w:val="1"/>
      <w:numFmt w:val="upperRoman"/>
      <w:lvlText w:val="%1."/>
      <w:lvlJc w:val="right"/>
      <w:pPr>
        <w:ind w:left="1570" w:hanging="360"/>
      </w:p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3" w15:restartNumberingAfterBreak="0">
    <w:nsid w:val="4A4E4D15"/>
    <w:multiLevelType w:val="multilevel"/>
    <w:tmpl w:val="CC603BF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FA3066"/>
    <w:multiLevelType w:val="multilevel"/>
    <w:tmpl w:val="CD109BAA"/>
    <w:lvl w:ilvl="0">
      <w:start w:val="1"/>
      <w:numFmt w:val="upperRoman"/>
      <w:lvlText w:val="%1."/>
      <w:lvlJc w:val="right"/>
      <w:pPr>
        <w:ind w:left="1570" w:hanging="360"/>
      </w:p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4B4"/>
    <w:rsid w:val="00083738"/>
    <w:rsid w:val="000E0454"/>
    <w:rsid w:val="00195D25"/>
    <w:rsid w:val="001F6714"/>
    <w:rsid w:val="00223E0A"/>
    <w:rsid w:val="00512267"/>
    <w:rsid w:val="0055673A"/>
    <w:rsid w:val="00603AC8"/>
    <w:rsid w:val="00621D28"/>
    <w:rsid w:val="00726022"/>
    <w:rsid w:val="008D030D"/>
    <w:rsid w:val="00931DFB"/>
    <w:rsid w:val="009F65CE"/>
    <w:rsid w:val="00A3170C"/>
    <w:rsid w:val="00B428E3"/>
    <w:rsid w:val="00C25A06"/>
    <w:rsid w:val="00C7570E"/>
    <w:rsid w:val="00CB5F85"/>
    <w:rsid w:val="00CE34B4"/>
    <w:rsid w:val="00FD24B0"/>
    <w:rsid w:val="00FF0B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52206B"/>
  <w15:docId w15:val="{07702688-9F84-41E5-85F8-41073C96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CB5F85"/>
    <w:pPr>
      <w:tabs>
        <w:tab w:val="center" w:pos="4419"/>
        <w:tab w:val="right" w:pos="8838"/>
      </w:tabs>
    </w:pPr>
  </w:style>
  <w:style w:type="character" w:customStyle="1" w:styleId="PiedepginaCar">
    <w:name w:val="Pie de página Car"/>
    <w:basedOn w:val="Fuentedeprrafopredeter"/>
    <w:link w:val="Piedepgina"/>
    <w:uiPriority w:val="99"/>
    <w:rsid w:val="00CB5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503210.page" TargetMode="External"/><Relationship Id="rId18" Type="http://schemas.openxmlformats.org/officeDocument/2006/relationships/hyperlink" Target="https://saimex.org.mx/saimex/solicitud/downloadAttach/1500177.page" TargetMode="External"/><Relationship Id="rId26" Type="http://schemas.openxmlformats.org/officeDocument/2006/relationships/hyperlink" Target="https://saimex.org.mx/saimex/solicitud/downloadAttach/1529145.page" TargetMode="External"/><Relationship Id="rId39" Type="http://schemas.openxmlformats.org/officeDocument/2006/relationships/header" Target="header1.xml"/><Relationship Id="rId21" Type="http://schemas.openxmlformats.org/officeDocument/2006/relationships/hyperlink" Target="https://saimex.org.mx/saimex/solicitud/downloadAttach/1528100.page" TargetMode="External"/><Relationship Id="rId34" Type="http://schemas.openxmlformats.org/officeDocument/2006/relationships/hyperlink" Target="https://saimex.org.mx/saimex/solicitud/downloadAttach/1527771.page" TargetMode="External"/><Relationship Id="rId42" Type="http://schemas.openxmlformats.org/officeDocument/2006/relationships/header" Target="header3.xml"/><Relationship Id="rId7" Type="http://schemas.openxmlformats.org/officeDocument/2006/relationships/hyperlink" Target="https://saimex.org.mx/saimex/solicitud/downloadAttach/1502635.page" TargetMode="External"/><Relationship Id="rId2" Type="http://schemas.openxmlformats.org/officeDocument/2006/relationships/styles" Target="styles.xml"/><Relationship Id="rId16" Type="http://schemas.openxmlformats.org/officeDocument/2006/relationships/hyperlink" Target="https://saimex.org.mx/saimex/solicitud/downloadAttach/1500173.page" TargetMode="External"/><Relationship Id="rId20" Type="http://schemas.openxmlformats.org/officeDocument/2006/relationships/hyperlink" Target="https://saimex.org.mx/saimex/solicitud/downloadAttach/1528079.page" TargetMode="External"/><Relationship Id="rId29" Type="http://schemas.openxmlformats.org/officeDocument/2006/relationships/hyperlink" Target="https://saimex.org.mx/saimex/solicitud/downloadAttach/1529151.page"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503219.page" TargetMode="External"/><Relationship Id="rId24" Type="http://schemas.openxmlformats.org/officeDocument/2006/relationships/hyperlink" Target="https://saimex.org.mx/saimex/solicitud/downloadAttach/1529143.page" TargetMode="External"/><Relationship Id="rId32" Type="http://schemas.openxmlformats.org/officeDocument/2006/relationships/hyperlink" Target="https://saimex.org.mx/saimex/solicitud/downloadAttach/1529156.page" TargetMode="External"/><Relationship Id="rId37" Type="http://schemas.openxmlformats.org/officeDocument/2006/relationships/hyperlink" Target="https://saimex.org.mx/saimex/solicitud/downloadAttach/1527911.page" TargetMode="Externa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saimex.org.mx/saimex/solicitud/downloadAttach/1499880.page" TargetMode="External"/><Relationship Id="rId23" Type="http://schemas.openxmlformats.org/officeDocument/2006/relationships/hyperlink" Target="https://saimex.org.mx/saimex/solicitud/downloadAttach/1529142.page" TargetMode="External"/><Relationship Id="rId28" Type="http://schemas.openxmlformats.org/officeDocument/2006/relationships/hyperlink" Target="https://saimex.org.mx/saimex/solicitud/downloadAttach/1529147.page" TargetMode="External"/><Relationship Id="rId36" Type="http://schemas.openxmlformats.org/officeDocument/2006/relationships/hyperlink" Target="https://saimex.org.mx/saimex/solicitud/downloadAttach/1527897.page" TargetMode="External"/><Relationship Id="rId10" Type="http://schemas.openxmlformats.org/officeDocument/2006/relationships/hyperlink" Target="https://saimex.org.mx/saimex/solicitud/downloadAttach/1503217.page" TargetMode="External"/><Relationship Id="rId19" Type="http://schemas.openxmlformats.org/officeDocument/2006/relationships/hyperlink" Target="https://saimex.org.mx/saimex/solicitud/downloadAttach/1522300.page" TargetMode="External"/><Relationship Id="rId31" Type="http://schemas.openxmlformats.org/officeDocument/2006/relationships/hyperlink" Target="https://saimex.org.mx/saimex/solicitud/downloadAttach/1529155.pag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imex.org.mx/saimex/solicitud/downloadAttach/1503215.page" TargetMode="External"/><Relationship Id="rId14" Type="http://schemas.openxmlformats.org/officeDocument/2006/relationships/hyperlink" Target="https://saimex.org.mx/saimex/solicitud/downloadAttach/1499721.page" TargetMode="External"/><Relationship Id="rId22" Type="http://schemas.openxmlformats.org/officeDocument/2006/relationships/hyperlink" Target="https://saimex.org.mx/saimex/solicitud/downloadAttach/1528101.page" TargetMode="External"/><Relationship Id="rId27" Type="http://schemas.openxmlformats.org/officeDocument/2006/relationships/hyperlink" Target="https://saimex.org.mx/saimex/solicitud/downloadAttach/1529146.page" TargetMode="External"/><Relationship Id="rId30" Type="http://schemas.openxmlformats.org/officeDocument/2006/relationships/hyperlink" Target="https://saimex.org.mx/saimex/solicitud/downloadAttach/1529152.page" TargetMode="External"/><Relationship Id="rId35" Type="http://schemas.openxmlformats.org/officeDocument/2006/relationships/hyperlink" Target="https://saimex.org.mx/saimex/solicitud/downloadAttach/1527772.page" TargetMode="External"/><Relationship Id="rId43" Type="http://schemas.openxmlformats.org/officeDocument/2006/relationships/fontTable" Target="fontTable.xml"/><Relationship Id="rId8" Type="http://schemas.openxmlformats.org/officeDocument/2006/relationships/hyperlink" Target="https://saimex.org.mx/saimex/solicitud/downloadAttach/1503212.page" TargetMode="External"/><Relationship Id="rId3" Type="http://schemas.openxmlformats.org/officeDocument/2006/relationships/settings" Target="settings.xml"/><Relationship Id="rId12" Type="http://schemas.openxmlformats.org/officeDocument/2006/relationships/hyperlink" Target="https://saimex.org.mx/saimex/solicitud/downloadAttach/1503244.page" TargetMode="External"/><Relationship Id="rId17" Type="http://schemas.openxmlformats.org/officeDocument/2006/relationships/hyperlink" Target="https://saimex.org.mx/saimex/solicitud/downloadAttach/1500176.page" TargetMode="External"/><Relationship Id="rId25" Type="http://schemas.openxmlformats.org/officeDocument/2006/relationships/hyperlink" Target="https://saimex.org.mx/saimex/solicitud/downloadAttach/1529144.page" TargetMode="External"/><Relationship Id="rId33" Type="http://schemas.openxmlformats.org/officeDocument/2006/relationships/hyperlink" Target="https://saimex.org.mx/saimex/solicitud/downloadAttach/1527770.page" TargetMode="External"/><Relationship Id="rId38" Type="http://schemas.openxmlformats.org/officeDocument/2006/relationships/hyperlink" Target="https://saimex.org.mx/saimex/solicitud/downloadAttach/1553153.pag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25</Pages>
  <Words>7468</Words>
  <Characters>41080</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USUARIO</cp:lastModifiedBy>
  <cp:revision>9</cp:revision>
  <dcterms:created xsi:type="dcterms:W3CDTF">2023-03-21T05:06:00Z</dcterms:created>
  <dcterms:modified xsi:type="dcterms:W3CDTF">2023-03-21T20:27:00Z</dcterms:modified>
</cp:coreProperties>
</file>