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D39FBE" w14:textId="3EBEA62B" w:rsidR="0090184E" w:rsidRPr="00E03CD0" w:rsidRDefault="005B7FF0" w:rsidP="00E009F7">
      <w:pPr>
        <w:spacing w:after="0" w:line="360" w:lineRule="auto"/>
        <w:ind w:right="139"/>
        <w:jc w:val="both"/>
        <w:rPr>
          <w:rFonts w:ascii="Palatino Linotype" w:eastAsia="Palatino Linotype" w:hAnsi="Palatino Linotype" w:cs="Palatino Linotype"/>
          <w:b/>
        </w:rPr>
      </w:pPr>
      <w:bookmarkStart w:id="0" w:name="_heading=h.gjdgxs" w:colFirst="0" w:colLast="0"/>
      <w:bookmarkEnd w:id="0"/>
      <w:r w:rsidRPr="00E03CD0">
        <w:rPr>
          <w:rFonts w:ascii="Palatino Linotype" w:eastAsia="Palatino Linotype" w:hAnsi="Palatino Linotype" w:cs="Palatino Linotype"/>
          <w:b/>
        </w:rPr>
        <w:t>VOTO DISIDENTE CONCURRENTE QUE FORMULAN LAS COMISIONADAS SHARON CRISTINA MORALES MARTÍNEZ Y GUADALUPE RAMÍREZ PEÑA, EN RELACIÓN CON LA RESOLUCIÓN DICTADA POR EL PLENO DEL INSTITUTO DE TRANSPARENCIA, ACCESO A LA INFORMACIÓN PÚBLICA Y PROTECCIÓN DE DATOS PERSONALES DEL ESTADO DE MÉXICO Y MUNICIPIOS, EN LA TRIGÉSIMA TERCERA SESIÓN ORDINARIA CELEBRADA EL TRECE DE SEPTIEMBRE DE DOS MIL VEINTITRÉS, EN EL RECURSO DE REVISIÓN 15847/INFOEM/IP/RR/2022.</w:t>
      </w:r>
    </w:p>
    <w:p w14:paraId="50A3EA7A" w14:textId="77777777" w:rsidR="0090184E" w:rsidRPr="00E03CD0" w:rsidRDefault="0090184E" w:rsidP="00E009F7">
      <w:pPr>
        <w:spacing w:after="0" w:line="360" w:lineRule="auto"/>
        <w:ind w:right="139"/>
        <w:jc w:val="both"/>
        <w:rPr>
          <w:rFonts w:ascii="Palatino Linotype" w:eastAsia="Palatino Linotype" w:hAnsi="Palatino Linotype" w:cs="Palatino Linotype"/>
          <w:b/>
        </w:rPr>
      </w:pPr>
    </w:p>
    <w:p w14:paraId="3B673BD6" w14:textId="436817AC" w:rsidR="0090184E" w:rsidRPr="00E03CD0" w:rsidRDefault="0090184E" w:rsidP="00E009F7">
      <w:pPr>
        <w:spacing w:after="0" w:line="360" w:lineRule="auto"/>
        <w:ind w:right="139"/>
        <w:jc w:val="both"/>
        <w:rPr>
          <w:rFonts w:ascii="Palatino Linotype" w:eastAsia="Palatino Linotype" w:hAnsi="Palatino Linotype" w:cs="Palatino Linotype"/>
        </w:rPr>
      </w:pPr>
      <w:r w:rsidRPr="00E03CD0">
        <w:rPr>
          <w:rFonts w:ascii="Palatino Linotype" w:eastAsia="Palatino Linotype" w:hAnsi="Palatino Linotype" w:cs="Palatino Linotype"/>
        </w:rPr>
        <w:t xml:space="preserve">Con fundamento en lo dispuesto por el artículo 14, fracciones X y XI, del Reglamento del Instituto de Transparencia, Acceso a la Información Pública y Protección de Datos Personales del Estado de México </w:t>
      </w:r>
      <w:r w:rsidR="008A673E" w:rsidRPr="00E03CD0">
        <w:rPr>
          <w:rFonts w:ascii="Palatino Linotype" w:eastAsia="Palatino Linotype" w:hAnsi="Palatino Linotype" w:cs="Palatino Linotype"/>
        </w:rPr>
        <w:t>y Municipios, las que suscriben</w:t>
      </w:r>
      <w:r w:rsidR="00E14064" w:rsidRPr="00E03CD0">
        <w:rPr>
          <w:rFonts w:ascii="Palatino Linotype" w:eastAsia="Palatino Linotype" w:hAnsi="Palatino Linotype" w:cs="Palatino Linotype"/>
        </w:rPr>
        <w:t xml:space="preserve"> </w:t>
      </w:r>
      <w:r w:rsidR="00E14064" w:rsidRPr="00E03CD0">
        <w:rPr>
          <w:rFonts w:ascii="Palatino Linotype" w:eastAsia="Palatino Linotype" w:hAnsi="Palatino Linotype" w:cs="Palatino Linotype"/>
          <w:b/>
        </w:rPr>
        <w:t>Sharon Cristina Morales Martínez</w:t>
      </w:r>
      <w:r w:rsidR="008A673E" w:rsidRPr="00E03CD0">
        <w:rPr>
          <w:rFonts w:ascii="Palatino Linotype" w:eastAsia="Palatino Linotype" w:hAnsi="Palatino Linotype" w:cs="Palatino Linotype"/>
        </w:rPr>
        <w:t xml:space="preserve"> y </w:t>
      </w:r>
      <w:r w:rsidR="008A673E" w:rsidRPr="00E03CD0">
        <w:rPr>
          <w:rFonts w:ascii="Palatino Linotype" w:eastAsia="Palatino Linotype" w:hAnsi="Palatino Linotype" w:cs="Palatino Linotype"/>
          <w:b/>
        </w:rPr>
        <w:t>Guadalupe Ramírez Peña</w:t>
      </w:r>
      <w:r w:rsidR="00E14064" w:rsidRPr="00E03CD0">
        <w:rPr>
          <w:rFonts w:ascii="Palatino Linotype" w:eastAsia="Palatino Linotype" w:hAnsi="Palatino Linotype" w:cs="Palatino Linotype"/>
          <w:b/>
        </w:rPr>
        <w:t xml:space="preserve"> </w:t>
      </w:r>
      <w:r w:rsidRPr="00E03CD0">
        <w:rPr>
          <w:rFonts w:ascii="Palatino Linotype" w:eastAsia="Palatino Linotype" w:hAnsi="Palatino Linotype" w:cs="Palatino Linotype"/>
        </w:rPr>
        <w:t xml:space="preserve">emiten </w:t>
      </w:r>
      <w:r w:rsidR="00E14064" w:rsidRPr="00E03CD0">
        <w:rPr>
          <w:rFonts w:ascii="Palatino Linotype" w:eastAsia="Palatino Linotype" w:hAnsi="Palatino Linotype" w:cs="Palatino Linotype"/>
          <w:b/>
        </w:rPr>
        <w:t xml:space="preserve">Voto </w:t>
      </w:r>
      <w:r w:rsidR="008A673E" w:rsidRPr="00E03CD0">
        <w:rPr>
          <w:rFonts w:ascii="Palatino Linotype" w:eastAsia="Palatino Linotype" w:hAnsi="Palatino Linotype" w:cs="Palatino Linotype"/>
          <w:b/>
        </w:rPr>
        <w:t>Disidente</w:t>
      </w:r>
      <w:r w:rsidR="00E14064" w:rsidRPr="00E03CD0">
        <w:rPr>
          <w:rFonts w:ascii="Palatino Linotype" w:eastAsia="Palatino Linotype" w:hAnsi="Palatino Linotype" w:cs="Palatino Linotype"/>
          <w:b/>
        </w:rPr>
        <w:t xml:space="preserve"> Concurrente</w:t>
      </w:r>
      <w:r w:rsidRPr="00E03CD0">
        <w:rPr>
          <w:rFonts w:ascii="Palatino Linotype" w:hAnsi="Palatino Linotype"/>
        </w:rPr>
        <w:t xml:space="preserve"> </w:t>
      </w:r>
      <w:r w:rsidRPr="00E03CD0">
        <w:rPr>
          <w:rFonts w:ascii="Palatino Linotype" w:eastAsia="Palatino Linotype" w:hAnsi="Palatino Linotype" w:cs="Palatino Linotype"/>
        </w:rPr>
        <w:t xml:space="preserve">respecto a la resolución dictada en el recurso de revisión </w:t>
      </w:r>
      <w:r w:rsidR="009959EA" w:rsidRPr="00E03CD0">
        <w:rPr>
          <w:rFonts w:ascii="Palatino Linotype" w:eastAsia="Palatino Linotype" w:hAnsi="Palatino Linotype" w:cs="Palatino Linotype"/>
          <w:b/>
        </w:rPr>
        <w:t>15847</w:t>
      </w:r>
      <w:r w:rsidR="002B34F6" w:rsidRPr="00E03CD0">
        <w:rPr>
          <w:rFonts w:ascii="Palatino Linotype" w:eastAsia="Palatino Linotype" w:hAnsi="Palatino Linotype" w:cs="Palatino Linotype"/>
          <w:b/>
        </w:rPr>
        <w:t>/INFOEM/IP/RR/2022</w:t>
      </w:r>
      <w:r w:rsidRPr="00E03CD0">
        <w:rPr>
          <w:rFonts w:ascii="Palatino Linotype" w:eastAsia="Palatino Linotype" w:hAnsi="Palatino Linotype" w:cs="Palatino Linotype"/>
        </w:rPr>
        <w:t>,</w:t>
      </w:r>
      <w:r w:rsidRPr="00E03CD0">
        <w:rPr>
          <w:rFonts w:ascii="Palatino Linotype" w:eastAsia="Palatino Linotype" w:hAnsi="Palatino Linotype" w:cs="Palatino Linotype"/>
          <w:b/>
        </w:rPr>
        <w:t xml:space="preserve"> </w:t>
      </w:r>
      <w:r w:rsidRPr="00E03CD0">
        <w:rPr>
          <w:rFonts w:ascii="Palatino Linotype" w:eastAsia="Palatino Linotype" w:hAnsi="Palatino Linotype" w:cs="Palatino Linotype"/>
        </w:rPr>
        <w:t xml:space="preserve">pronunciada por el Pleno de este Instituto ante el proyecto </w:t>
      </w:r>
      <w:r w:rsidR="00933AF9" w:rsidRPr="00E03CD0">
        <w:rPr>
          <w:rFonts w:ascii="Palatino Linotype" w:eastAsia="Palatino Linotype" w:hAnsi="Palatino Linotype" w:cs="Palatino Linotype"/>
        </w:rPr>
        <w:t xml:space="preserve">por engrose </w:t>
      </w:r>
      <w:r w:rsidRPr="00E03CD0">
        <w:rPr>
          <w:rFonts w:ascii="Palatino Linotype" w:eastAsia="Palatino Linotype" w:hAnsi="Palatino Linotype" w:cs="Palatino Linotype"/>
        </w:rPr>
        <w:t xml:space="preserve">presentado por </w:t>
      </w:r>
      <w:r w:rsidR="009A2F34" w:rsidRPr="00E03CD0">
        <w:rPr>
          <w:rFonts w:ascii="Palatino Linotype" w:eastAsia="Palatino Linotype" w:hAnsi="Palatino Linotype" w:cs="Palatino Linotype"/>
        </w:rPr>
        <w:t>la</w:t>
      </w:r>
      <w:r w:rsidRPr="00E03CD0">
        <w:rPr>
          <w:rFonts w:ascii="Palatino Linotype" w:eastAsia="Palatino Linotype" w:hAnsi="Palatino Linotype" w:cs="Palatino Linotype"/>
        </w:rPr>
        <w:t xml:space="preserve"> </w:t>
      </w:r>
      <w:r w:rsidR="00D13E2C" w:rsidRPr="00E03CD0">
        <w:rPr>
          <w:rFonts w:ascii="Palatino Linotype" w:eastAsia="Palatino Linotype" w:hAnsi="Palatino Linotype" w:cs="Palatino Linotype"/>
          <w:b/>
        </w:rPr>
        <w:t>Comisionada</w:t>
      </w:r>
      <w:r w:rsidR="002B34F6" w:rsidRPr="00E03CD0">
        <w:rPr>
          <w:rFonts w:ascii="Palatino Linotype" w:eastAsia="Palatino Linotype" w:hAnsi="Palatino Linotype" w:cs="Palatino Linotype"/>
          <w:b/>
        </w:rPr>
        <w:t xml:space="preserve"> </w:t>
      </w:r>
      <w:r w:rsidR="008A673E" w:rsidRPr="00E03CD0">
        <w:rPr>
          <w:rFonts w:ascii="Palatino Linotype" w:eastAsia="Palatino Linotype" w:hAnsi="Palatino Linotype" w:cs="Palatino Linotype"/>
          <w:b/>
        </w:rPr>
        <w:t>Sharon Cristina Morales Martínez</w:t>
      </w:r>
      <w:r w:rsidRPr="00E03CD0">
        <w:rPr>
          <w:rFonts w:ascii="Palatino Linotype" w:eastAsia="Palatino Linotype" w:hAnsi="Palatino Linotype" w:cs="Palatino Linotype"/>
        </w:rPr>
        <w:t xml:space="preserve">, conforme al criterio mayoritario  que es del tenor siguiente: </w:t>
      </w:r>
    </w:p>
    <w:p w14:paraId="409044FD" w14:textId="77777777" w:rsidR="00114240" w:rsidRPr="00E03CD0" w:rsidRDefault="00114240" w:rsidP="00E009F7">
      <w:pPr>
        <w:spacing w:after="0" w:line="360" w:lineRule="auto"/>
        <w:ind w:right="139"/>
        <w:jc w:val="both"/>
        <w:rPr>
          <w:rFonts w:ascii="Palatino Linotype" w:eastAsia="Palatino Linotype" w:hAnsi="Palatino Linotype" w:cs="Palatino Linotype"/>
        </w:rPr>
      </w:pPr>
    </w:p>
    <w:p w14:paraId="0603EB85" w14:textId="77777777" w:rsidR="0090184E" w:rsidRPr="00E03CD0" w:rsidRDefault="0090184E" w:rsidP="009959EA">
      <w:pPr>
        <w:numPr>
          <w:ilvl w:val="0"/>
          <w:numId w:val="20"/>
        </w:numPr>
        <w:pBdr>
          <w:top w:val="nil"/>
          <w:left w:val="nil"/>
          <w:bottom w:val="nil"/>
          <w:right w:val="nil"/>
          <w:between w:val="nil"/>
        </w:pBdr>
        <w:spacing w:after="0" w:line="360" w:lineRule="auto"/>
        <w:ind w:left="284" w:right="139" w:hanging="283"/>
        <w:jc w:val="both"/>
        <w:rPr>
          <w:rFonts w:ascii="Palatino Linotype" w:eastAsia="Palatino Linotype" w:hAnsi="Palatino Linotype" w:cs="Palatino Linotype"/>
        </w:rPr>
      </w:pPr>
      <w:r w:rsidRPr="00E03CD0">
        <w:rPr>
          <w:rFonts w:ascii="Palatino Linotype" w:eastAsia="Palatino Linotype" w:hAnsi="Palatino Linotype" w:cs="Palatino Linotype"/>
          <w:b/>
        </w:rPr>
        <w:t>Antecedentes.</w:t>
      </w:r>
    </w:p>
    <w:p w14:paraId="1241F356" w14:textId="77777777" w:rsidR="00FC03C2" w:rsidRPr="00E03CD0" w:rsidRDefault="00FC03C2" w:rsidP="00E009F7">
      <w:pPr>
        <w:spacing w:before="240" w:after="240" w:line="360" w:lineRule="auto"/>
        <w:jc w:val="both"/>
        <w:rPr>
          <w:rFonts w:ascii="Palatino Linotype" w:eastAsia="Palatino Linotype" w:hAnsi="Palatino Linotype" w:cs="Palatino Linotype"/>
        </w:rPr>
      </w:pPr>
      <w:r w:rsidRPr="00E03CD0">
        <w:rPr>
          <w:rFonts w:ascii="Palatino Linotype" w:eastAsia="Palatino Linotype" w:hAnsi="Palatino Linotype" w:cs="Palatino Linotype"/>
        </w:rPr>
        <w:t>A través de la solicitud de acceso a la información que nos ocupa, la persona solicitante requirió lo siguiente:</w:t>
      </w:r>
    </w:p>
    <w:p w14:paraId="1A85A42B" w14:textId="49C1E339" w:rsidR="00FC03C2" w:rsidRPr="00E03CD0" w:rsidRDefault="008A673E" w:rsidP="00E009F7">
      <w:pPr>
        <w:pStyle w:val="Prrafodelista"/>
        <w:tabs>
          <w:tab w:val="left" w:pos="7938"/>
        </w:tabs>
        <w:spacing w:before="120" w:after="120" w:line="360" w:lineRule="auto"/>
        <w:ind w:left="851" w:right="902"/>
        <w:contextualSpacing w:val="0"/>
        <w:jc w:val="both"/>
        <w:rPr>
          <w:rFonts w:ascii="Palatino Linotype" w:hAnsi="Palatino Linotype"/>
          <w:sz w:val="22"/>
          <w:szCs w:val="22"/>
        </w:rPr>
      </w:pPr>
      <w:r w:rsidRPr="00E03CD0">
        <w:rPr>
          <w:rFonts w:ascii="Palatino Linotype" w:hAnsi="Palatino Linotype"/>
          <w:i/>
          <w:sz w:val="22"/>
          <w:szCs w:val="22"/>
        </w:rPr>
        <w:t xml:space="preserve">“1.- Contratos y/o convenios del prestador de servicios del Establecimiento de Consumo Escolar, de la Escuela Primaria </w:t>
      </w:r>
      <w:proofErr w:type="spellStart"/>
      <w:r w:rsidRPr="00E03CD0">
        <w:rPr>
          <w:rFonts w:ascii="Palatino Linotype" w:hAnsi="Palatino Linotype"/>
          <w:i/>
          <w:sz w:val="22"/>
          <w:szCs w:val="22"/>
        </w:rPr>
        <w:t>Profr</w:t>
      </w:r>
      <w:proofErr w:type="spellEnd"/>
      <w:r w:rsidRPr="00E03CD0">
        <w:rPr>
          <w:rFonts w:ascii="Palatino Linotype" w:hAnsi="Palatino Linotype"/>
          <w:i/>
          <w:sz w:val="22"/>
          <w:szCs w:val="22"/>
        </w:rPr>
        <w:t xml:space="preserve">. Enrique Gómez Bravo, Turno </w:t>
      </w:r>
      <w:r w:rsidRPr="00E03CD0">
        <w:rPr>
          <w:rFonts w:ascii="Palatino Linotype" w:hAnsi="Palatino Linotype"/>
          <w:i/>
          <w:sz w:val="22"/>
          <w:szCs w:val="22"/>
        </w:rPr>
        <w:lastRenderedPageBreak/>
        <w:t xml:space="preserve">Matutino C.C.T. 15EPR4057Z, de los periodos del ciclo escolar: 2017-2018, 2018-2019, 2020-2021 y 2021-2022. 2.- Estados financieros y comprobantes de los gastos de las Mesas Directivas de la Asociación de Padres de Familia de la Escuela Primaria </w:t>
      </w:r>
      <w:proofErr w:type="spellStart"/>
      <w:r w:rsidRPr="00E03CD0">
        <w:rPr>
          <w:rFonts w:ascii="Palatino Linotype" w:hAnsi="Palatino Linotype"/>
          <w:i/>
          <w:sz w:val="22"/>
          <w:szCs w:val="22"/>
        </w:rPr>
        <w:t>Profr</w:t>
      </w:r>
      <w:proofErr w:type="spellEnd"/>
      <w:r w:rsidRPr="00E03CD0">
        <w:rPr>
          <w:rFonts w:ascii="Palatino Linotype" w:hAnsi="Palatino Linotype"/>
          <w:i/>
          <w:sz w:val="22"/>
          <w:szCs w:val="22"/>
        </w:rPr>
        <w:t xml:space="preserve">. Enrique Gómez Bravo, Turno Matutino, C.C.T. 15EPR4057Z, de los periodos del ciclo escolar: 2017-2018, 2018-2019, 2020-2021 y 2021-2022. 3.-Actas y registro en que conste la elección de la Mesa Directiva y Comité Escolar de Participación Social, con los respectivos nombres y cargos, de la Escuela Primaria </w:t>
      </w:r>
      <w:proofErr w:type="spellStart"/>
      <w:r w:rsidRPr="00E03CD0">
        <w:rPr>
          <w:rFonts w:ascii="Palatino Linotype" w:hAnsi="Palatino Linotype"/>
          <w:i/>
          <w:sz w:val="22"/>
          <w:szCs w:val="22"/>
        </w:rPr>
        <w:t>Profr</w:t>
      </w:r>
      <w:proofErr w:type="spellEnd"/>
      <w:r w:rsidRPr="00E03CD0">
        <w:rPr>
          <w:rFonts w:ascii="Palatino Linotype" w:hAnsi="Palatino Linotype"/>
          <w:i/>
          <w:sz w:val="22"/>
          <w:szCs w:val="22"/>
        </w:rPr>
        <w:t xml:space="preserve">. Enrique Gómez Bravo, Turno Matutino, C.C.T. 15EPR4057Z, de los periodos del ciclo escolar: 2017-2018, 2018-2019, 2020-2021 y 2021-2022. 4.- Curricular Vitae de todos los docentes de la Escuela Primaria </w:t>
      </w:r>
      <w:proofErr w:type="spellStart"/>
      <w:r w:rsidRPr="00E03CD0">
        <w:rPr>
          <w:rFonts w:ascii="Palatino Linotype" w:hAnsi="Palatino Linotype"/>
          <w:i/>
          <w:sz w:val="22"/>
          <w:szCs w:val="22"/>
        </w:rPr>
        <w:t>Profr</w:t>
      </w:r>
      <w:proofErr w:type="spellEnd"/>
      <w:r w:rsidRPr="00E03CD0">
        <w:rPr>
          <w:rFonts w:ascii="Palatino Linotype" w:hAnsi="Palatino Linotype"/>
          <w:i/>
          <w:sz w:val="22"/>
          <w:szCs w:val="22"/>
        </w:rPr>
        <w:t>. Enrique Gómez Bravo, Turno Matutino, C.C.T. 15EPR4057Z.</w:t>
      </w:r>
      <w:r w:rsidR="00FC03C2" w:rsidRPr="00E03CD0">
        <w:rPr>
          <w:rFonts w:ascii="Palatino Linotype" w:hAnsi="Palatino Linotype"/>
          <w:i/>
          <w:sz w:val="22"/>
          <w:szCs w:val="22"/>
        </w:rPr>
        <w:t xml:space="preserve">” </w:t>
      </w:r>
      <w:r w:rsidR="00FB639E" w:rsidRPr="00E03CD0">
        <w:rPr>
          <w:rFonts w:ascii="Palatino Linotype" w:hAnsi="Palatino Linotype"/>
          <w:sz w:val="22"/>
          <w:szCs w:val="22"/>
        </w:rPr>
        <w:t>(s</w:t>
      </w:r>
      <w:r w:rsidR="00FC03C2" w:rsidRPr="00E03CD0">
        <w:rPr>
          <w:rFonts w:ascii="Palatino Linotype" w:hAnsi="Palatino Linotype"/>
          <w:sz w:val="22"/>
          <w:szCs w:val="22"/>
        </w:rPr>
        <w:t>ic).</w:t>
      </w:r>
    </w:p>
    <w:p w14:paraId="712DC322" w14:textId="65A9A669" w:rsidR="007012F1" w:rsidRPr="00E03CD0" w:rsidRDefault="007012F1" w:rsidP="00E009F7">
      <w:pPr>
        <w:spacing w:before="240" w:after="240" w:line="360" w:lineRule="auto"/>
        <w:jc w:val="both"/>
        <w:rPr>
          <w:rFonts w:ascii="Palatino Linotype" w:eastAsia="Palatino Linotype" w:hAnsi="Palatino Linotype" w:cs="Palatino Linotype"/>
        </w:rPr>
      </w:pPr>
      <w:r w:rsidRPr="00E03CD0">
        <w:rPr>
          <w:rFonts w:ascii="Palatino Linotype" w:eastAsia="Palatino Linotype" w:hAnsi="Palatino Linotype" w:cs="Palatino Linotype"/>
        </w:rPr>
        <w:t xml:space="preserve">En respuesta, el </w:t>
      </w:r>
      <w:r w:rsidRPr="00E03CD0">
        <w:rPr>
          <w:rFonts w:ascii="Palatino Linotype" w:eastAsia="Palatino Linotype" w:hAnsi="Palatino Linotype" w:cs="Palatino Linotype"/>
          <w:b/>
        </w:rPr>
        <w:t xml:space="preserve">Sujeto Obligado </w:t>
      </w:r>
      <w:r w:rsidR="00FB639E" w:rsidRPr="00E03CD0">
        <w:rPr>
          <w:rFonts w:ascii="Palatino Linotype" w:eastAsia="Palatino Linotype" w:hAnsi="Palatino Linotype" w:cs="Palatino Linotype"/>
        </w:rPr>
        <w:t>manifestó</w:t>
      </w:r>
      <w:r w:rsidRPr="00E03CD0">
        <w:rPr>
          <w:rFonts w:ascii="Palatino Linotype" w:eastAsia="Palatino Linotype" w:hAnsi="Palatino Linotype" w:cs="Palatino Linotype"/>
        </w:rPr>
        <w:t xml:space="preserve"> lo siguiente:</w:t>
      </w:r>
    </w:p>
    <w:p w14:paraId="65F3A700" w14:textId="77777777" w:rsidR="008A673E" w:rsidRPr="00E03CD0" w:rsidRDefault="00FB639E" w:rsidP="00E009F7">
      <w:pPr>
        <w:pStyle w:val="Prrafodelista"/>
        <w:tabs>
          <w:tab w:val="left" w:pos="0"/>
        </w:tabs>
        <w:spacing w:before="120" w:after="120" w:line="360" w:lineRule="auto"/>
        <w:ind w:left="851" w:right="902"/>
        <w:jc w:val="both"/>
        <w:rPr>
          <w:rFonts w:ascii="Palatino Linotype" w:hAnsi="Palatino Linotype" w:cs="Arial"/>
          <w:i/>
          <w:sz w:val="22"/>
          <w:szCs w:val="22"/>
        </w:rPr>
      </w:pPr>
      <w:r w:rsidRPr="00E03CD0">
        <w:rPr>
          <w:rFonts w:ascii="Palatino Linotype" w:hAnsi="Palatino Linotype" w:cs="Arial"/>
          <w:i/>
          <w:sz w:val="22"/>
          <w:szCs w:val="22"/>
        </w:rPr>
        <w:t>“</w:t>
      </w:r>
      <w:r w:rsidR="008A673E" w:rsidRPr="00E03CD0">
        <w:rPr>
          <w:rFonts w:ascii="Palatino Linotype" w:hAnsi="Palatino Linotype" w:cs="Arial"/>
          <w:i/>
          <w:sz w:val="22"/>
          <w:szCs w:val="22"/>
        </w:rPr>
        <w:t>“Metepec, México a 24 de Octubre de 2022</w:t>
      </w:r>
    </w:p>
    <w:p w14:paraId="4F5A9553" w14:textId="77777777" w:rsidR="008A673E" w:rsidRPr="00E03CD0" w:rsidRDefault="008A673E" w:rsidP="00E009F7">
      <w:pPr>
        <w:pStyle w:val="Prrafodelista"/>
        <w:tabs>
          <w:tab w:val="left" w:pos="0"/>
        </w:tabs>
        <w:spacing w:before="120" w:after="120" w:line="360" w:lineRule="auto"/>
        <w:ind w:left="851" w:right="902"/>
        <w:jc w:val="both"/>
        <w:rPr>
          <w:rFonts w:ascii="Palatino Linotype" w:hAnsi="Palatino Linotype" w:cs="Arial"/>
          <w:i/>
          <w:sz w:val="22"/>
          <w:szCs w:val="22"/>
        </w:rPr>
      </w:pPr>
      <w:r w:rsidRPr="00E03CD0">
        <w:rPr>
          <w:rFonts w:ascii="Palatino Linotype" w:hAnsi="Palatino Linotype" w:cs="Arial"/>
          <w:i/>
          <w:sz w:val="22"/>
          <w:szCs w:val="22"/>
        </w:rPr>
        <w:t>Nombre del solicitante: C. Solicitante</w:t>
      </w:r>
    </w:p>
    <w:p w14:paraId="611F6153" w14:textId="77777777" w:rsidR="008A673E" w:rsidRPr="00E03CD0" w:rsidRDefault="008A673E" w:rsidP="00E009F7">
      <w:pPr>
        <w:pStyle w:val="Prrafodelista"/>
        <w:tabs>
          <w:tab w:val="left" w:pos="0"/>
        </w:tabs>
        <w:spacing w:before="120" w:after="120" w:line="360" w:lineRule="auto"/>
        <w:ind w:left="851" w:right="902"/>
        <w:jc w:val="both"/>
        <w:rPr>
          <w:rFonts w:ascii="Palatino Linotype" w:hAnsi="Palatino Linotype" w:cs="Arial"/>
          <w:i/>
          <w:sz w:val="22"/>
          <w:szCs w:val="22"/>
        </w:rPr>
      </w:pPr>
      <w:r w:rsidRPr="00E03CD0">
        <w:rPr>
          <w:rFonts w:ascii="Palatino Linotype" w:hAnsi="Palatino Linotype" w:cs="Arial"/>
          <w:i/>
          <w:sz w:val="22"/>
          <w:szCs w:val="22"/>
        </w:rPr>
        <w:t>Folio de la solicitud: 00691/SE/IP/2022</w:t>
      </w:r>
    </w:p>
    <w:p w14:paraId="0BE594A2" w14:textId="77777777" w:rsidR="008A673E" w:rsidRPr="00E03CD0" w:rsidRDefault="008A673E" w:rsidP="00E009F7">
      <w:pPr>
        <w:pStyle w:val="Prrafodelista"/>
        <w:tabs>
          <w:tab w:val="left" w:pos="0"/>
        </w:tabs>
        <w:spacing w:before="120" w:after="120" w:line="360" w:lineRule="auto"/>
        <w:ind w:left="851" w:right="902"/>
        <w:jc w:val="both"/>
        <w:rPr>
          <w:rFonts w:ascii="Palatino Linotype" w:hAnsi="Palatino Linotype" w:cs="Arial"/>
          <w:i/>
          <w:sz w:val="22"/>
          <w:szCs w:val="22"/>
        </w:rPr>
      </w:pPr>
      <w:r w:rsidRPr="00E03CD0">
        <w:rPr>
          <w:rFonts w:ascii="Palatino Linotype" w:hAnsi="Palatino Linotype" w:cs="Arial"/>
          <w:i/>
          <w:sz w:val="22"/>
          <w:szCs w:val="22"/>
        </w:rPr>
        <w:t>De conformidad con lo dispuesto en el artículo 163 de la Ley de Transparencia y Acceso a la Información Pública del Estado de México y Municipios; se adjunta un archivo correspondiente al acuerdo de fecha veintiuno de octubre de dos mil veintidós signado por la Titular de la Unidad de Transparencia.</w:t>
      </w:r>
    </w:p>
    <w:p w14:paraId="0183B869" w14:textId="77777777" w:rsidR="008A673E" w:rsidRPr="00E03CD0" w:rsidRDefault="008A673E" w:rsidP="00E009F7">
      <w:pPr>
        <w:pStyle w:val="Prrafodelista"/>
        <w:tabs>
          <w:tab w:val="left" w:pos="0"/>
        </w:tabs>
        <w:spacing w:before="120" w:after="120" w:line="360" w:lineRule="auto"/>
        <w:ind w:left="851" w:right="902"/>
        <w:jc w:val="both"/>
        <w:rPr>
          <w:rFonts w:ascii="Palatino Linotype" w:hAnsi="Palatino Linotype" w:cs="Arial"/>
          <w:i/>
          <w:sz w:val="22"/>
          <w:szCs w:val="22"/>
        </w:rPr>
      </w:pPr>
      <w:r w:rsidRPr="00E03CD0">
        <w:rPr>
          <w:rFonts w:ascii="Palatino Linotype" w:hAnsi="Palatino Linotype" w:cs="Arial"/>
          <w:i/>
          <w:sz w:val="22"/>
          <w:szCs w:val="22"/>
        </w:rPr>
        <w:t>ATENTAMENTE</w:t>
      </w:r>
    </w:p>
    <w:p w14:paraId="386209C0" w14:textId="4F4ED823" w:rsidR="00FB639E" w:rsidRPr="00E03CD0" w:rsidRDefault="008A673E" w:rsidP="00E009F7">
      <w:pPr>
        <w:pStyle w:val="Prrafodelista"/>
        <w:tabs>
          <w:tab w:val="left" w:pos="0"/>
        </w:tabs>
        <w:spacing w:before="120" w:after="120" w:line="360" w:lineRule="auto"/>
        <w:ind w:left="851" w:right="902"/>
        <w:contextualSpacing w:val="0"/>
        <w:jc w:val="both"/>
        <w:rPr>
          <w:rFonts w:ascii="Palatino Linotype" w:eastAsia="Palatino Linotype" w:hAnsi="Palatino Linotype" w:cs="Palatino Linotype"/>
          <w:sz w:val="22"/>
          <w:szCs w:val="22"/>
        </w:rPr>
      </w:pPr>
      <w:r w:rsidRPr="00E03CD0">
        <w:rPr>
          <w:rFonts w:ascii="Palatino Linotype" w:hAnsi="Palatino Linotype" w:cs="Arial"/>
          <w:i/>
          <w:sz w:val="22"/>
          <w:szCs w:val="22"/>
        </w:rPr>
        <w:t>L.C. Paulina Cruz Casas</w:t>
      </w:r>
      <w:r w:rsidR="00FB639E" w:rsidRPr="00E03CD0">
        <w:rPr>
          <w:rFonts w:ascii="Palatino Linotype" w:hAnsi="Palatino Linotype" w:cs="Arial"/>
          <w:i/>
          <w:sz w:val="22"/>
          <w:szCs w:val="22"/>
        </w:rPr>
        <w:t>” (</w:t>
      </w:r>
      <w:r w:rsidR="00FB639E" w:rsidRPr="00E03CD0">
        <w:rPr>
          <w:rFonts w:ascii="Palatino Linotype" w:hAnsi="Palatino Linotype" w:cs="Arial"/>
          <w:sz w:val="22"/>
          <w:szCs w:val="22"/>
        </w:rPr>
        <w:t>sic</w:t>
      </w:r>
      <w:r w:rsidR="00FB639E" w:rsidRPr="00E03CD0">
        <w:rPr>
          <w:rFonts w:ascii="Palatino Linotype" w:hAnsi="Palatino Linotype" w:cs="Arial"/>
          <w:i/>
          <w:sz w:val="22"/>
          <w:szCs w:val="22"/>
        </w:rPr>
        <w:t>)</w:t>
      </w:r>
      <w:r w:rsidRPr="00E03CD0">
        <w:rPr>
          <w:rFonts w:ascii="Palatino Linotype" w:hAnsi="Palatino Linotype" w:cs="Arial"/>
          <w:i/>
          <w:sz w:val="22"/>
          <w:szCs w:val="22"/>
        </w:rPr>
        <w:t>.</w:t>
      </w:r>
    </w:p>
    <w:p w14:paraId="1EC69188" w14:textId="339AD67F" w:rsidR="008A673E" w:rsidRPr="00E03CD0" w:rsidRDefault="008A673E" w:rsidP="00E009F7">
      <w:pPr>
        <w:spacing w:before="240" w:after="240" w:line="360" w:lineRule="auto"/>
        <w:jc w:val="both"/>
        <w:rPr>
          <w:rFonts w:ascii="Palatino Linotype" w:eastAsia="Palatino Linotype" w:hAnsi="Palatino Linotype" w:cs="Palatino Linotype"/>
        </w:rPr>
      </w:pPr>
      <w:r w:rsidRPr="00E03CD0">
        <w:rPr>
          <w:rFonts w:ascii="Palatino Linotype" w:eastAsia="Palatino Linotype" w:hAnsi="Palatino Linotype" w:cs="Palatino Linotype"/>
        </w:rPr>
        <w:lastRenderedPageBreak/>
        <w:t>Aunado a lo anterior, el Sujeto Obligado remitió los archivos digitales que a continuación se describen:</w:t>
      </w:r>
    </w:p>
    <w:p w14:paraId="08E71103" w14:textId="77777777" w:rsidR="008A673E" w:rsidRPr="00E03CD0" w:rsidRDefault="008A673E" w:rsidP="00E009F7">
      <w:pPr>
        <w:pStyle w:val="Prrafodelista"/>
        <w:numPr>
          <w:ilvl w:val="0"/>
          <w:numId w:val="22"/>
        </w:numPr>
        <w:spacing w:line="360" w:lineRule="auto"/>
        <w:ind w:right="49"/>
        <w:contextualSpacing w:val="0"/>
        <w:jc w:val="both"/>
        <w:rPr>
          <w:rFonts w:ascii="Palatino Linotype" w:hAnsi="Palatino Linotype" w:cs="Arial"/>
          <w:sz w:val="22"/>
          <w:szCs w:val="22"/>
        </w:rPr>
      </w:pPr>
      <w:r w:rsidRPr="00E03CD0">
        <w:rPr>
          <w:rFonts w:ascii="Palatino Linotype" w:hAnsi="Palatino Linotype" w:cs="Arial"/>
          <w:i/>
          <w:sz w:val="22"/>
          <w:szCs w:val="22"/>
        </w:rPr>
        <w:t xml:space="preserve">“691 RESPUESTA.pdf”, </w:t>
      </w:r>
      <w:r w:rsidRPr="00E03CD0">
        <w:rPr>
          <w:rFonts w:ascii="Palatino Linotype" w:hAnsi="Palatino Linotype" w:cs="Arial"/>
          <w:sz w:val="22"/>
          <w:szCs w:val="22"/>
        </w:rPr>
        <w:t>documento constante de dos fojas útiles, de cuyo contenido se advierte el oficio con número de registro 21000007010000S/1665/UT/2022, suscrito por la Titular de la Secretaría Técnica de la Secretaría de Educación, por medio del cual señala que se adjunta la respuesta proporcionada por el Director de Coordinación Regional de Educación Básica.</w:t>
      </w:r>
    </w:p>
    <w:p w14:paraId="2384646D" w14:textId="77777777" w:rsidR="008A673E" w:rsidRPr="00E03CD0" w:rsidRDefault="008A673E" w:rsidP="00E009F7">
      <w:pPr>
        <w:pStyle w:val="Prrafodelista"/>
        <w:numPr>
          <w:ilvl w:val="0"/>
          <w:numId w:val="22"/>
        </w:numPr>
        <w:spacing w:line="360" w:lineRule="auto"/>
        <w:ind w:right="49"/>
        <w:contextualSpacing w:val="0"/>
        <w:jc w:val="both"/>
        <w:rPr>
          <w:rFonts w:ascii="Palatino Linotype" w:hAnsi="Palatino Linotype" w:cs="Arial"/>
          <w:sz w:val="22"/>
          <w:szCs w:val="22"/>
        </w:rPr>
      </w:pPr>
      <w:r w:rsidRPr="00E03CD0">
        <w:rPr>
          <w:rFonts w:ascii="Palatino Linotype" w:hAnsi="Palatino Linotype" w:cs="Arial"/>
          <w:i/>
          <w:sz w:val="22"/>
          <w:szCs w:val="22"/>
        </w:rPr>
        <w:t>“CONTRATO CONSUMO ESCOLAR 18-19 vp.pdf”:</w:t>
      </w:r>
      <w:r w:rsidRPr="00E03CD0">
        <w:rPr>
          <w:rFonts w:ascii="Palatino Linotype" w:hAnsi="Palatino Linotype" w:cs="Arial"/>
          <w:sz w:val="22"/>
          <w:szCs w:val="22"/>
        </w:rPr>
        <w:t xml:space="preserve"> documento constante de ocho fojas útiles, de cuyo contenido se advierte en versión pública, el contrato para la prestación de servicios en el establecimiento de consumo escolar y el expendio de alimentos, bebidas y productos en escuelas de educación básica.</w:t>
      </w:r>
    </w:p>
    <w:p w14:paraId="290D7640" w14:textId="77777777" w:rsidR="008A673E" w:rsidRPr="00E03CD0" w:rsidRDefault="008A673E" w:rsidP="00E009F7">
      <w:pPr>
        <w:pStyle w:val="Prrafodelista"/>
        <w:numPr>
          <w:ilvl w:val="0"/>
          <w:numId w:val="22"/>
        </w:numPr>
        <w:spacing w:line="360" w:lineRule="auto"/>
        <w:ind w:right="49"/>
        <w:contextualSpacing w:val="0"/>
        <w:jc w:val="both"/>
        <w:rPr>
          <w:rFonts w:ascii="Palatino Linotype" w:hAnsi="Palatino Linotype" w:cs="Arial"/>
          <w:sz w:val="22"/>
          <w:szCs w:val="22"/>
        </w:rPr>
      </w:pPr>
      <w:r w:rsidRPr="00E03CD0">
        <w:rPr>
          <w:rFonts w:ascii="Palatino Linotype" w:hAnsi="Palatino Linotype" w:cs="Arial"/>
          <w:i/>
          <w:sz w:val="22"/>
          <w:szCs w:val="22"/>
        </w:rPr>
        <w:t xml:space="preserve">“ACTA CONSUMO ESCOLAR 2017-2018 v.p.pdf” </w:t>
      </w:r>
      <w:r w:rsidRPr="00E03CD0">
        <w:rPr>
          <w:rFonts w:ascii="Palatino Linotype" w:hAnsi="Palatino Linotype" w:cs="Arial"/>
          <w:sz w:val="22"/>
          <w:szCs w:val="22"/>
        </w:rPr>
        <w:t xml:space="preserve">documento constante de seis fojas útiles, de cuyo contenido se advierte en versión pública, el acta del Consejo Escolar para la constitución del Comité del establecimiento de consumo escolar “Primaria, </w:t>
      </w:r>
      <w:proofErr w:type="spellStart"/>
      <w:r w:rsidRPr="00E03CD0">
        <w:rPr>
          <w:rFonts w:ascii="Palatino Linotype" w:hAnsi="Palatino Linotype" w:cs="Arial"/>
          <w:sz w:val="22"/>
          <w:szCs w:val="22"/>
        </w:rPr>
        <w:t>Profr</w:t>
      </w:r>
      <w:proofErr w:type="spellEnd"/>
      <w:r w:rsidRPr="00E03CD0">
        <w:rPr>
          <w:rFonts w:ascii="Palatino Linotype" w:hAnsi="Palatino Linotype" w:cs="Arial"/>
          <w:sz w:val="22"/>
          <w:szCs w:val="22"/>
        </w:rPr>
        <w:t>. Enrique Gómez Bravo”, para el ciclo escolar 2017-2018.</w:t>
      </w:r>
    </w:p>
    <w:p w14:paraId="047E4820" w14:textId="77777777" w:rsidR="008A673E" w:rsidRPr="00E03CD0" w:rsidRDefault="008A673E" w:rsidP="00E009F7">
      <w:pPr>
        <w:pStyle w:val="Prrafodelista"/>
        <w:numPr>
          <w:ilvl w:val="0"/>
          <w:numId w:val="22"/>
        </w:numPr>
        <w:tabs>
          <w:tab w:val="left" w:pos="7650"/>
        </w:tabs>
        <w:spacing w:line="360" w:lineRule="auto"/>
        <w:ind w:right="49"/>
        <w:contextualSpacing w:val="0"/>
        <w:jc w:val="both"/>
        <w:rPr>
          <w:rFonts w:ascii="Palatino Linotype" w:hAnsi="Palatino Linotype" w:cs="Arial"/>
          <w:sz w:val="22"/>
          <w:szCs w:val="22"/>
        </w:rPr>
      </w:pPr>
      <w:r w:rsidRPr="00E03CD0">
        <w:rPr>
          <w:rFonts w:ascii="Palatino Linotype" w:hAnsi="Palatino Linotype" w:cs="Arial"/>
          <w:i/>
          <w:sz w:val="22"/>
          <w:szCs w:val="22"/>
        </w:rPr>
        <w:t xml:space="preserve">“CEPS 2021-2022 vp.pdf”: </w:t>
      </w:r>
      <w:r w:rsidRPr="00E03CD0">
        <w:rPr>
          <w:rFonts w:ascii="Palatino Linotype" w:hAnsi="Palatino Linotype" w:cs="Arial"/>
          <w:sz w:val="22"/>
          <w:szCs w:val="22"/>
        </w:rPr>
        <w:t xml:space="preserve">documento constante de diez fojas útiles, de cuyo contenido se advierte en versión pública, el acta de constitución del Consejo Escolar de Participación Social de la Escuela Primaria </w:t>
      </w:r>
      <w:proofErr w:type="spellStart"/>
      <w:r w:rsidRPr="00E03CD0">
        <w:rPr>
          <w:rFonts w:ascii="Palatino Linotype" w:hAnsi="Palatino Linotype" w:cs="Arial"/>
          <w:sz w:val="22"/>
          <w:szCs w:val="22"/>
        </w:rPr>
        <w:t>Profr</w:t>
      </w:r>
      <w:proofErr w:type="spellEnd"/>
      <w:r w:rsidRPr="00E03CD0">
        <w:rPr>
          <w:rFonts w:ascii="Palatino Linotype" w:hAnsi="Palatino Linotype" w:cs="Arial"/>
          <w:sz w:val="22"/>
          <w:szCs w:val="22"/>
        </w:rPr>
        <w:t>. Enrique Gómez Bravo, para el ciclo escolar 2021-2022.</w:t>
      </w:r>
    </w:p>
    <w:p w14:paraId="7BA1A30D" w14:textId="77777777" w:rsidR="008A673E" w:rsidRPr="00E03CD0" w:rsidRDefault="008A673E" w:rsidP="00E009F7">
      <w:pPr>
        <w:pStyle w:val="Prrafodelista"/>
        <w:numPr>
          <w:ilvl w:val="0"/>
          <w:numId w:val="22"/>
        </w:numPr>
        <w:tabs>
          <w:tab w:val="left" w:pos="7650"/>
        </w:tabs>
        <w:spacing w:line="360" w:lineRule="auto"/>
        <w:ind w:right="49"/>
        <w:contextualSpacing w:val="0"/>
        <w:jc w:val="both"/>
        <w:rPr>
          <w:rFonts w:ascii="Palatino Linotype" w:hAnsi="Palatino Linotype" w:cs="Arial"/>
          <w:sz w:val="22"/>
          <w:szCs w:val="22"/>
        </w:rPr>
      </w:pPr>
      <w:r w:rsidRPr="00E03CD0">
        <w:rPr>
          <w:rFonts w:ascii="Palatino Linotype" w:hAnsi="Palatino Linotype" w:cs="Arial"/>
          <w:i/>
          <w:sz w:val="22"/>
          <w:szCs w:val="22"/>
        </w:rPr>
        <w:t xml:space="preserve">“CONTRATO DE CONSUMO ESCOLAR 17-18 v.p.pdf”: </w:t>
      </w:r>
      <w:r w:rsidRPr="00E03CD0">
        <w:rPr>
          <w:rFonts w:ascii="Palatino Linotype" w:hAnsi="Palatino Linotype" w:cs="Arial"/>
          <w:sz w:val="22"/>
          <w:szCs w:val="22"/>
        </w:rPr>
        <w:t xml:space="preserve">documento constante de ocho fojas útiles, de cuyo contenido se advierte en versión pública, el contrato para la prestación de servicios en el establecimiento de consumo escolar y el expendio de </w:t>
      </w:r>
      <w:r w:rsidRPr="00E03CD0">
        <w:rPr>
          <w:rFonts w:ascii="Palatino Linotype" w:hAnsi="Palatino Linotype" w:cs="Arial"/>
          <w:sz w:val="22"/>
          <w:szCs w:val="22"/>
        </w:rPr>
        <w:lastRenderedPageBreak/>
        <w:t>alimentos, bebidas y productos en escuelas de educación básica para el ciclo escolar 2017-2018.</w:t>
      </w:r>
    </w:p>
    <w:p w14:paraId="02F9291B" w14:textId="77777777" w:rsidR="008A673E" w:rsidRPr="00E03CD0" w:rsidRDefault="008A673E" w:rsidP="00E009F7">
      <w:pPr>
        <w:pStyle w:val="Prrafodelista"/>
        <w:numPr>
          <w:ilvl w:val="0"/>
          <w:numId w:val="22"/>
        </w:numPr>
        <w:tabs>
          <w:tab w:val="left" w:pos="7650"/>
        </w:tabs>
        <w:spacing w:line="360" w:lineRule="auto"/>
        <w:ind w:right="49"/>
        <w:contextualSpacing w:val="0"/>
        <w:jc w:val="both"/>
        <w:rPr>
          <w:rFonts w:ascii="Palatino Linotype" w:hAnsi="Palatino Linotype" w:cs="Arial"/>
          <w:sz w:val="22"/>
          <w:szCs w:val="22"/>
        </w:rPr>
      </w:pPr>
      <w:r w:rsidRPr="00E03CD0">
        <w:rPr>
          <w:rFonts w:ascii="Palatino Linotype" w:hAnsi="Palatino Linotype" w:cs="Arial"/>
          <w:i/>
          <w:sz w:val="22"/>
          <w:szCs w:val="22"/>
        </w:rPr>
        <w:t xml:space="preserve">“ACTA DE ESTABLECIMIENTO DE CONSUMO ESCOLAR 19-20 vp.pdf”: </w:t>
      </w:r>
      <w:r w:rsidRPr="00E03CD0">
        <w:rPr>
          <w:rFonts w:ascii="Palatino Linotype" w:hAnsi="Palatino Linotype" w:cs="Arial"/>
          <w:sz w:val="22"/>
          <w:szCs w:val="22"/>
        </w:rPr>
        <w:t>documento constante de seis fojas útiles, de cuyo contenido se advierte en versión pública, el acta del consejo escolar para la constitución del comité del establecimiento de consumo escolar de la escuela “</w:t>
      </w:r>
      <w:proofErr w:type="spellStart"/>
      <w:r w:rsidRPr="00E03CD0">
        <w:rPr>
          <w:rFonts w:ascii="Palatino Linotype" w:hAnsi="Palatino Linotype" w:cs="Arial"/>
          <w:sz w:val="22"/>
          <w:szCs w:val="22"/>
        </w:rPr>
        <w:t>Profr</w:t>
      </w:r>
      <w:proofErr w:type="spellEnd"/>
      <w:r w:rsidRPr="00E03CD0">
        <w:rPr>
          <w:rFonts w:ascii="Palatino Linotype" w:hAnsi="Palatino Linotype" w:cs="Arial"/>
          <w:sz w:val="22"/>
          <w:szCs w:val="22"/>
        </w:rPr>
        <w:t>. Enrique Gómez Bravo” para el ciclo escolar 2019-2020.</w:t>
      </w:r>
    </w:p>
    <w:p w14:paraId="2BAA9C32" w14:textId="77777777" w:rsidR="008A673E" w:rsidRPr="00E03CD0" w:rsidRDefault="008A673E" w:rsidP="00E009F7">
      <w:pPr>
        <w:pStyle w:val="Prrafodelista"/>
        <w:numPr>
          <w:ilvl w:val="0"/>
          <w:numId w:val="22"/>
        </w:numPr>
        <w:tabs>
          <w:tab w:val="left" w:pos="7650"/>
        </w:tabs>
        <w:spacing w:line="360" w:lineRule="auto"/>
        <w:ind w:right="49"/>
        <w:contextualSpacing w:val="0"/>
        <w:jc w:val="both"/>
        <w:rPr>
          <w:rFonts w:ascii="Palatino Linotype" w:hAnsi="Palatino Linotype" w:cs="Arial"/>
          <w:sz w:val="22"/>
          <w:szCs w:val="22"/>
        </w:rPr>
      </w:pPr>
      <w:r w:rsidRPr="00E03CD0">
        <w:rPr>
          <w:rFonts w:ascii="Palatino Linotype" w:hAnsi="Palatino Linotype" w:cs="Arial"/>
          <w:i/>
          <w:sz w:val="22"/>
          <w:szCs w:val="22"/>
        </w:rPr>
        <w:t xml:space="preserve">“APF 2019-2020 vp.pdf”: </w:t>
      </w:r>
      <w:r w:rsidRPr="00E03CD0">
        <w:rPr>
          <w:rFonts w:ascii="Palatino Linotype" w:hAnsi="Palatino Linotype" w:cs="Arial"/>
          <w:sz w:val="22"/>
          <w:szCs w:val="22"/>
        </w:rPr>
        <w:t>documento constante de seis fojas útiles, de cuyo contenido se advierte en versión pública, el acta de conformación de la asociación de padres de familia y mesa directiva para el ciclo escolar 2019-2020.</w:t>
      </w:r>
    </w:p>
    <w:p w14:paraId="4B36E429" w14:textId="77777777" w:rsidR="008A673E" w:rsidRPr="00E03CD0" w:rsidRDefault="008A673E" w:rsidP="00E009F7">
      <w:pPr>
        <w:pStyle w:val="Prrafodelista"/>
        <w:numPr>
          <w:ilvl w:val="0"/>
          <w:numId w:val="22"/>
        </w:numPr>
        <w:tabs>
          <w:tab w:val="left" w:pos="7650"/>
        </w:tabs>
        <w:spacing w:line="360" w:lineRule="auto"/>
        <w:ind w:right="49"/>
        <w:contextualSpacing w:val="0"/>
        <w:jc w:val="both"/>
        <w:rPr>
          <w:rFonts w:ascii="Palatino Linotype" w:hAnsi="Palatino Linotype" w:cs="Arial"/>
          <w:sz w:val="22"/>
          <w:szCs w:val="22"/>
        </w:rPr>
      </w:pPr>
      <w:r w:rsidRPr="00E03CD0">
        <w:rPr>
          <w:rFonts w:ascii="Palatino Linotype" w:hAnsi="Palatino Linotype" w:cs="Arial"/>
          <w:i/>
          <w:sz w:val="22"/>
          <w:szCs w:val="22"/>
        </w:rPr>
        <w:t xml:space="preserve">“ACTA CEPS 2017-2018 vp.pdf”: </w:t>
      </w:r>
      <w:r w:rsidRPr="00E03CD0">
        <w:rPr>
          <w:rFonts w:ascii="Palatino Linotype" w:hAnsi="Palatino Linotype" w:cs="Arial"/>
          <w:sz w:val="22"/>
          <w:szCs w:val="22"/>
        </w:rPr>
        <w:t xml:space="preserve">documento constante de seis fojas útiles, de cuyo contenido se advierte en versión pública, el acta de constitución del consejo escolar de participación social de la escuela primaria </w:t>
      </w:r>
      <w:proofErr w:type="spellStart"/>
      <w:r w:rsidRPr="00E03CD0">
        <w:rPr>
          <w:rFonts w:ascii="Palatino Linotype" w:hAnsi="Palatino Linotype" w:cs="Arial"/>
          <w:sz w:val="22"/>
          <w:szCs w:val="22"/>
        </w:rPr>
        <w:t>Profr</w:t>
      </w:r>
      <w:proofErr w:type="spellEnd"/>
      <w:r w:rsidRPr="00E03CD0">
        <w:rPr>
          <w:rFonts w:ascii="Palatino Linotype" w:hAnsi="Palatino Linotype" w:cs="Arial"/>
          <w:sz w:val="22"/>
          <w:szCs w:val="22"/>
        </w:rPr>
        <w:t>. Enrique Gómez Bravo, Río Támesis y Río Blanco s/n, Col, La Presa el Tejocote, para el ciclo escolar 2017/-2018.</w:t>
      </w:r>
    </w:p>
    <w:p w14:paraId="13DBDA01" w14:textId="77777777" w:rsidR="008A673E" w:rsidRPr="00E03CD0" w:rsidRDefault="008A673E" w:rsidP="00E009F7">
      <w:pPr>
        <w:pStyle w:val="Prrafodelista"/>
        <w:numPr>
          <w:ilvl w:val="0"/>
          <w:numId w:val="22"/>
        </w:numPr>
        <w:tabs>
          <w:tab w:val="left" w:pos="7650"/>
        </w:tabs>
        <w:spacing w:line="360" w:lineRule="auto"/>
        <w:ind w:right="49"/>
        <w:contextualSpacing w:val="0"/>
        <w:jc w:val="both"/>
        <w:rPr>
          <w:rFonts w:ascii="Palatino Linotype" w:hAnsi="Palatino Linotype" w:cs="Arial"/>
          <w:sz w:val="22"/>
          <w:szCs w:val="22"/>
        </w:rPr>
      </w:pPr>
      <w:r w:rsidRPr="00E03CD0">
        <w:rPr>
          <w:rFonts w:ascii="Palatino Linotype" w:hAnsi="Palatino Linotype" w:cs="Arial"/>
          <w:i/>
          <w:sz w:val="22"/>
          <w:szCs w:val="22"/>
        </w:rPr>
        <w:t xml:space="preserve">“CEPS 2019-2020 v.p.pdf”: </w:t>
      </w:r>
      <w:r w:rsidRPr="00E03CD0">
        <w:rPr>
          <w:rFonts w:ascii="Palatino Linotype" w:hAnsi="Palatino Linotype" w:cs="Arial"/>
          <w:sz w:val="22"/>
          <w:szCs w:val="22"/>
        </w:rPr>
        <w:t xml:space="preserve">documento constante de siete fojas útiles, de cuyo contenido se advierte en versión pública, el acta de constitución del consejo escolar de participación social de la escuela primaria </w:t>
      </w:r>
      <w:proofErr w:type="spellStart"/>
      <w:r w:rsidRPr="00E03CD0">
        <w:rPr>
          <w:rFonts w:ascii="Palatino Linotype" w:hAnsi="Palatino Linotype" w:cs="Arial"/>
          <w:sz w:val="22"/>
          <w:szCs w:val="22"/>
        </w:rPr>
        <w:t>Profr</w:t>
      </w:r>
      <w:proofErr w:type="spellEnd"/>
      <w:r w:rsidRPr="00E03CD0">
        <w:rPr>
          <w:rFonts w:ascii="Palatino Linotype" w:hAnsi="Palatino Linotype" w:cs="Arial"/>
          <w:sz w:val="22"/>
          <w:szCs w:val="22"/>
        </w:rPr>
        <w:t>. Enrique Gómez Bravo, Río Támesis y Río Blanco s/n, Col. La Presa el Tejocote, para el ciclo escolar 2019-2020.</w:t>
      </w:r>
    </w:p>
    <w:p w14:paraId="74471B6C" w14:textId="77777777" w:rsidR="008A673E" w:rsidRPr="00E03CD0" w:rsidRDefault="008A673E" w:rsidP="00E009F7">
      <w:pPr>
        <w:pStyle w:val="Prrafodelista"/>
        <w:numPr>
          <w:ilvl w:val="0"/>
          <w:numId w:val="22"/>
        </w:numPr>
        <w:tabs>
          <w:tab w:val="left" w:pos="7650"/>
        </w:tabs>
        <w:spacing w:line="360" w:lineRule="auto"/>
        <w:ind w:right="49"/>
        <w:contextualSpacing w:val="0"/>
        <w:jc w:val="both"/>
        <w:rPr>
          <w:rFonts w:ascii="Palatino Linotype" w:hAnsi="Palatino Linotype" w:cs="Arial"/>
          <w:sz w:val="22"/>
          <w:szCs w:val="22"/>
        </w:rPr>
      </w:pPr>
      <w:r w:rsidRPr="00E03CD0">
        <w:rPr>
          <w:rFonts w:ascii="Palatino Linotype" w:hAnsi="Palatino Linotype" w:cs="Arial"/>
          <w:i/>
          <w:sz w:val="22"/>
          <w:szCs w:val="22"/>
        </w:rPr>
        <w:t>“691 RELACION CURRICULAR DE DOCENTES .</w:t>
      </w:r>
      <w:proofErr w:type="spellStart"/>
      <w:r w:rsidRPr="00E03CD0">
        <w:rPr>
          <w:rFonts w:ascii="Palatino Linotype" w:hAnsi="Palatino Linotype" w:cs="Arial"/>
          <w:i/>
          <w:sz w:val="22"/>
          <w:szCs w:val="22"/>
        </w:rPr>
        <w:t>pdf</w:t>
      </w:r>
      <w:proofErr w:type="spellEnd"/>
      <w:r w:rsidRPr="00E03CD0">
        <w:rPr>
          <w:rFonts w:ascii="Palatino Linotype" w:hAnsi="Palatino Linotype" w:cs="Arial"/>
          <w:i/>
          <w:sz w:val="22"/>
          <w:szCs w:val="22"/>
        </w:rPr>
        <w:t xml:space="preserve">”: </w:t>
      </w:r>
      <w:r w:rsidRPr="00E03CD0">
        <w:rPr>
          <w:rFonts w:ascii="Palatino Linotype" w:hAnsi="Palatino Linotype" w:cs="Arial"/>
          <w:sz w:val="22"/>
          <w:szCs w:val="22"/>
        </w:rPr>
        <w:t xml:space="preserve">documento constante de dos fojas útiles, de cuyo contenido se advierte la relación curricular de los docentes de la escuela </w:t>
      </w:r>
      <w:proofErr w:type="spellStart"/>
      <w:r w:rsidRPr="00E03CD0">
        <w:rPr>
          <w:rFonts w:ascii="Palatino Linotype" w:hAnsi="Palatino Linotype" w:cs="Arial"/>
          <w:sz w:val="22"/>
          <w:szCs w:val="22"/>
        </w:rPr>
        <w:t>Profr</w:t>
      </w:r>
      <w:proofErr w:type="spellEnd"/>
      <w:r w:rsidRPr="00E03CD0">
        <w:rPr>
          <w:rFonts w:ascii="Palatino Linotype" w:hAnsi="Palatino Linotype" w:cs="Arial"/>
          <w:sz w:val="22"/>
          <w:szCs w:val="22"/>
        </w:rPr>
        <w:t>. Enrique Gómez Bravo.</w:t>
      </w:r>
    </w:p>
    <w:p w14:paraId="66F3EDE0" w14:textId="77777777" w:rsidR="008A673E" w:rsidRPr="00E03CD0" w:rsidRDefault="008A673E" w:rsidP="00E009F7">
      <w:pPr>
        <w:pStyle w:val="Prrafodelista"/>
        <w:numPr>
          <w:ilvl w:val="0"/>
          <w:numId w:val="22"/>
        </w:numPr>
        <w:tabs>
          <w:tab w:val="left" w:pos="7650"/>
        </w:tabs>
        <w:spacing w:line="360" w:lineRule="auto"/>
        <w:ind w:right="49"/>
        <w:contextualSpacing w:val="0"/>
        <w:jc w:val="both"/>
        <w:rPr>
          <w:rFonts w:ascii="Palatino Linotype" w:hAnsi="Palatino Linotype" w:cs="Arial"/>
          <w:sz w:val="22"/>
          <w:szCs w:val="22"/>
        </w:rPr>
      </w:pPr>
      <w:r w:rsidRPr="00E03CD0">
        <w:rPr>
          <w:rFonts w:ascii="Palatino Linotype" w:hAnsi="Palatino Linotype" w:cs="Arial"/>
          <w:i/>
          <w:sz w:val="22"/>
          <w:szCs w:val="22"/>
        </w:rPr>
        <w:t xml:space="preserve">“ACTA CEPS 18-19 vp.pdf”: </w:t>
      </w:r>
      <w:r w:rsidRPr="00E03CD0">
        <w:rPr>
          <w:rFonts w:ascii="Palatino Linotype" w:hAnsi="Palatino Linotype" w:cs="Arial"/>
          <w:sz w:val="22"/>
          <w:szCs w:val="22"/>
        </w:rPr>
        <w:t xml:space="preserve">documento constante de siete fojas útiles, de cuyo contenido se advierte en versión pública, el acta de constitución del consejo escolar </w:t>
      </w:r>
      <w:r w:rsidRPr="00E03CD0">
        <w:rPr>
          <w:rFonts w:ascii="Palatino Linotype" w:hAnsi="Palatino Linotype" w:cs="Arial"/>
          <w:sz w:val="22"/>
          <w:szCs w:val="22"/>
        </w:rPr>
        <w:lastRenderedPageBreak/>
        <w:t xml:space="preserve">de participación social de la escuela primaria </w:t>
      </w:r>
      <w:proofErr w:type="spellStart"/>
      <w:r w:rsidRPr="00E03CD0">
        <w:rPr>
          <w:rFonts w:ascii="Palatino Linotype" w:hAnsi="Palatino Linotype" w:cs="Arial"/>
          <w:sz w:val="22"/>
          <w:szCs w:val="22"/>
        </w:rPr>
        <w:t>Profr</w:t>
      </w:r>
      <w:proofErr w:type="spellEnd"/>
      <w:r w:rsidRPr="00E03CD0">
        <w:rPr>
          <w:rFonts w:ascii="Palatino Linotype" w:hAnsi="Palatino Linotype" w:cs="Arial"/>
          <w:sz w:val="22"/>
          <w:szCs w:val="22"/>
        </w:rPr>
        <w:t xml:space="preserve">. Enrique Gómez Bravo, Río Támesis y Río Blanco </w:t>
      </w:r>
      <w:proofErr w:type="spellStart"/>
      <w:r w:rsidRPr="00E03CD0">
        <w:rPr>
          <w:rFonts w:ascii="Palatino Linotype" w:hAnsi="Palatino Linotype" w:cs="Arial"/>
          <w:sz w:val="22"/>
          <w:szCs w:val="22"/>
        </w:rPr>
        <w:t>sn</w:t>
      </w:r>
      <w:proofErr w:type="spellEnd"/>
      <w:r w:rsidRPr="00E03CD0">
        <w:rPr>
          <w:rFonts w:ascii="Palatino Linotype" w:hAnsi="Palatino Linotype" w:cs="Arial"/>
          <w:sz w:val="22"/>
          <w:szCs w:val="22"/>
        </w:rPr>
        <w:t>, Col. La Presa el Tejocote, para el ciclo escolar 2018-2019.</w:t>
      </w:r>
    </w:p>
    <w:p w14:paraId="36F99D17" w14:textId="77777777" w:rsidR="008A673E" w:rsidRPr="00E03CD0" w:rsidRDefault="008A673E" w:rsidP="00E009F7">
      <w:pPr>
        <w:pStyle w:val="Prrafodelista"/>
        <w:numPr>
          <w:ilvl w:val="0"/>
          <w:numId w:val="22"/>
        </w:numPr>
        <w:tabs>
          <w:tab w:val="left" w:pos="7650"/>
        </w:tabs>
        <w:spacing w:line="360" w:lineRule="auto"/>
        <w:ind w:right="49"/>
        <w:contextualSpacing w:val="0"/>
        <w:jc w:val="both"/>
        <w:rPr>
          <w:rFonts w:ascii="Palatino Linotype" w:hAnsi="Palatino Linotype" w:cs="Arial"/>
          <w:sz w:val="22"/>
          <w:szCs w:val="22"/>
        </w:rPr>
      </w:pPr>
      <w:r w:rsidRPr="00E03CD0">
        <w:rPr>
          <w:rFonts w:ascii="Palatino Linotype" w:hAnsi="Palatino Linotype" w:cs="Arial"/>
          <w:i/>
          <w:sz w:val="22"/>
          <w:szCs w:val="22"/>
        </w:rPr>
        <w:t xml:space="preserve">“ACTA DE CONSUMO ESCOLAR 18-19 vp.pdf”: </w:t>
      </w:r>
      <w:r w:rsidRPr="00E03CD0">
        <w:rPr>
          <w:rFonts w:ascii="Palatino Linotype" w:hAnsi="Palatino Linotype" w:cs="Arial"/>
          <w:sz w:val="22"/>
          <w:szCs w:val="22"/>
        </w:rPr>
        <w:t>documento constante d siete fojas útiles, de cuyo contenido se advierte en versión pública el acta del consejo escolar para la constitución del comité del establecimiento de consumo escolar de la primaria “</w:t>
      </w:r>
      <w:proofErr w:type="spellStart"/>
      <w:r w:rsidRPr="00E03CD0">
        <w:rPr>
          <w:rFonts w:ascii="Palatino Linotype" w:hAnsi="Palatino Linotype" w:cs="Arial"/>
          <w:sz w:val="22"/>
          <w:szCs w:val="22"/>
        </w:rPr>
        <w:t>Profr</w:t>
      </w:r>
      <w:proofErr w:type="spellEnd"/>
      <w:r w:rsidRPr="00E03CD0">
        <w:rPr>
          <w:rFonts w:ascii="Palatino Linotype" w:hAnsi="Palatino Linotype" w:cs="Arial"/>
          <w:sz w:val="22"/>
          <w:szCs w:val="22"/>
        </w:rPr>
        <w:t>. Enrique Gómez Bravo”, para el ciclo escolar 2018-2019.</w:t>
      </w:r>
    </w:p>
    <w:p w14:paraId="210C58B8" w14:textId="77777777" w:rsidR="008A673E" w:rsidRPr="00E03CD0" w:rsidRDefault="008A673E" w:rsidP="00E009F7">
      <w:pPr>
        <w:pStyle w:val="Prrafodelista"/>
        <w:numPr>
          <w:ilvl w:val="0"/>
          <w:numId w:val="22"/>
        </w:numPr>
        <w:tabs>
          <w:tab w:val="left" w:pos="7650"/>
        </w:tabs>
        <w:spacing w:line="360" w:lineRule="auto"/>
        <w:ind w:right="49"/>
        <w:contextualSpacing w:val="0"/>
        <w:jc w:val="both"/>
        <w:rPr>
          <w:rFonts w:ascii="Palatino Linotype" w:hAnsi="Palatino Linotype" w:cs="Arial"/>
          <w:sz w:val="22"/>
          <w:szCs w:val="22"/>
        </w:rPr>
      </w:pPr>
      <w:r w:rsidRPr="00E03CD0">
        <w:rPr>
          <w:rFonts w:ascii="Palatino Linotype" w:hAnsi="Palatino Linotype" w:cs="Arial"/>
          <w:i/>
          <w:sz w:val="22"/>
          <w:szCs w:val="22"/>
        </w:rPr>
        <w:t xml:space="preserve">“ACTA APF 2017-2018 vp.pdf”: </w:t>
      </w:r>
      <w:r w:rsidRPr="00E03CD0">
        <w:rPr>
          <w:rFonts w:ascii="Palatino Linotype" w:hAnsi="Palatino Linotype" w:cs="Arial"/>
          <w:sz w:val="22"/>
          <w:szCs w:val="22"/>
        </w:rPr>
        <w:t xml:space="preserve">documento constante de </w:t>
      </w:r>
      <w:proofErr w:type="spellStart"/>
      <w:r w:rsidRPr="00E03CD0">
        <w:rPr>
          <w:rFonts w:ascii="Palatino Linotype" w:hAnsi="Palatino Linotype" w:cs="Arial"/>
          <w:sz w:val="22"/>
          <w:szCs w:val="22"/>
        </w:rPr>
        <w:t>cico</w:t>
      </w:r>
      <w:proofErr w:type="spellEnd"/>
      <w:r w:rsidRPr="00E03CD0">
        <w:rPr>
          <w:rFonts w:ascii="Palatino Linotype" w:hAnsi="Palatino Linotype" w:cs="Arial"/>
          <w:sz w:val="22"/>
          <w:szCs w:val="22"/>
        </w:rPr>
        <w:t xml:space="preserve"> fojas útiles, de cuyo contenido se advierte en versión pública el acta de conformación de la asociación de padres de familia y mesa directiva para el siclo escolar 2017-2018.</w:t>
      </w:r>
    </w:p>
    <w:p w14:paraId="71B44AC1" w14:textId="77777777" w:rsidR="008A673E" w:rsidRPr="00E03CD0" w:rsidRDefault="008A673E" w:rsidP="00E009F7">
      <w:pPr>
        <w:pStyle w:val="Prrafodelista"/>
        <w:numPr>
          <w:ilvl w:val="0"/>
          <w:numId w:val="22"/>
        </w:numPr>
        <w:tabs>
          <w:tab w:val="left" w:pos="7650"/>
        </w:tabs>
        <w:spacing w:line="360" w:lineRule="auto"/>
        <w:ind w:right="49"/>
        <w:contextualSpacing w:val="0"/>
        <w:jc w:val="both"/>
        <w:rPr>
          <w:rFonts w:ascii="Palatino Linotype" w:hAnsi="Palatino Linotype" w:cs="Arial"/>
          <w:sz w:val="22"/>
          <w:szCs w:val="22"/>
        </w:rPr>
      </w:pPr>
      <w:r w:rsidRPr="00E03CD0">
        <w:rPr>
          <w:rFonts w:ascii="Palatino Linotype" w:hAnsi="Palatino Linotype" w:cs="Arial"/>
          <w:i/>
          <w:sz w:val="22"/>
          <w:szCs w:val="22"/>
        </w:rPr>
        <w:t xml:space="preserve">“OFICIO 2020-2021.pdf”: </w:t>
      </w:r>
      <w:r w:rsidRPr="00E03CD0">
        <w:rPr>
          <w:rFonts w:ascii="Palatino Linotype" w:hAnsi="Palatino Linotype" w:cs="Arial"/>
          <w:sz w:val="22"/>
          <w:szCs w:val="22"/>
        </w:rPr>
        <w:t xml:space="preserve">documento constante de una foja útil, de cuyo contenido se advierte el escrito signado por la Directora de la escuela primaria </w:t>
      </w:r>
      <w:proofErr w:type="spellStart"/>
      <w:r w:rsidRPr="00E03CD0">
        <w:rPr>
          <w:rFonts w:ascii="Palatino Linotype" w:hAnsi="Palatino Linotype" w:cs="Arial"/>
          <w:sz w:val="22"/>
          <w:szCs w:val="22"/>
        </w:rPr>
        <w:t>Profr</w:t>
      </w:r>
      <w:proofErr w:type="spellEnd"/>
      <w:r w:rsidRPr="00E03CD0">
        <w:rPr>
          <w:rFonts w:ascii="Palatino Linotype" w:hAnsi="Palatino Linotype" w:cs="Arial"/>
          <w:sz w:val="22"/>
          <w:szCs w:val="22"/>
        </w:rPr>
        <w:t xml:space="preserve">. Enrique Gómez Bravo, por medio del cual señala que </w:t>
      </w:r>
      <w:r w:rsidRPr="00E03CD0">
        <w:rPr>
          <w:rFonts w:ascii="Palatino Linotype" w:hAnsi="Palatino Linotype" w:cs="Arial"/>
          <w:i/>
          <w:sz w:val="22"/>
          <w:szCs w:val="22"/>
        </w:rPr>
        <w:t xml:space="preserve">“durante el ciclo escolar 2020-2021 se </w:t>
      </w:r>
      <w:proofErr w:type="spellStart"/>
      <w:r w:rsidRPr="00E03CD0">
        <w:rPr>
          <w:rFonts w:ascii="Palatino Linotype" w:hAnsi="Palatino Linotype" w:cs="Arial"/>
          <w:i/>
          <w:sz w:val="22"/>
          <w:szCs w:val="22"/>
        </w:rPr>
        <w:t>llevo</w:t>
      </w:r>
      <w:proofErr w:type="spellEnd"/>
      <w:r w:rsidRPr="00E03CD0">
        <w:rPr>
          <w:rFonts w:ascii="Palatino Linotype" w:hAnsi="Palatino Linotype" w:cs="Arial"/>
          <w:i/>
          <w:sz w:val="22"/>
          <w:szCs w:val="22"/>
        </w:rPr>
        <w:t xml:space="preserve"> en línea y se </w:t>
      </w:r>
      <w:proofErr w:type="spellStart"/>
      <w:r w:rsidRPr="00E03CD0">
        <w:rPr>
          <w:rFonts w:ascii="Palatino Linotype" w:hAnsi="Palatino Linotype" w:cs="Arial"/>
          <w:i/>
          <w:sz w:val="22"/>
          <w:szCs w:val="22"/>
        </w:rPr>
        <w:t>trabajo</w:t>
      </w:r>
      <w:proofErr w:type="spellEnd"/>
      <w:r w:rsidRPr="00E03CD0">
        <w:rPr>
          <w:rFonts w:ascii="Palatino Linotype" w:hAnsi="Palatino Linotype" w:cs="Arial"/>
          <w:i/>
          <w:sz w:val="22"/>
          <w:szCs w:val="22"/>
        </w:rPr>
        <w:t xml:space="preserve"> únicamente con las Actas de Comité Participativo de Salud Escolar, Acta de Reactivación del comité de </w:t>
      </w:r>
      <w:proofErr w:type="spellStart"/>
      <w:r w:rsidRPr="00E03CD0">
        <w:rPr>
          <w:rFonts w:ascii="Palatino Linotype" w:hAnsi="Palatino Linotype" w:cs="Arial"/>
          <w:i/>
          <w:sz w:val="22"/>
          <w:szCs w:val="22"/>
        </w:rPr>
        <w:t>Portección</w:t>
      </w:r>
      <w:proofErr w:type="spellEnd"/>
      <w:r w:rsidRPr="00E03CD0">
        <w:rPr>
          <w:rFonts w:ascii="Palatino Linotype" w:hAnsi="Palatino Linotype" w:cs="Arial"/>
          <w:i/>
          <w:sz w:val="22"/>
          <w:szCs w:val="22"/>
        </w:rPr>
        <w:t xml:space="preserve"> Civil y Seguridad, Comité de Convivencia Escolar y Cédula de Mi Escuela Segura, cabe mencionar que la poca aportación que dieron los padres de familia lo administro la Asociación de padres de Familia ciclo escolar 2019-2020.”</w:t>
      </w:r>
    </w:p>
    <w:p w14:paraId="2CA4CBFF" w14:textId="77777777" w:rsidR="008A673E" w:rsidRPr="00E03CD0" w:rsidRDefault="008A673E" w:rsidP="00E009F7">
      <w:pPr>
        <w:pStyle w:val="Prrafodelista"/>
        <w:numPr>
          <w:ilvl w:val="0"/>
          <w:numId w:val="22"/>
        </w:numPr>
        <w:tabs>
          <w:tab w:val="left" w:pos="7650"/>
        </w:tabs>
        <w:spacing w:line="360" w:lineRule="auto"/>
        <w:ind w:right="49"/>
        <w:contextualSpacing w:val="0"/>
        <w:jc w:val="both"/>
        <w:rPr>
          <w:rFonts w:ascii="Palatino Linotype" w:hAnsi="Palatino Linotype" w:cs="Arial"/>
          <w:sz w:val="22"/>
          <w:szCs w:val="22"/>
        </w:rPr>
      </w:pPr>
      <w:r w:rsidRPr="00E03CD0">
        <w:rPr>
          <w:rFonts w:ascii="Palatino Linotype" w:hAnsi="Palatino Linotype" w:cs="Arial"/>
          <w:i/>
          <w:sz w:val="22"/>
          <w:szCs w:val="22"/>
        </w:rPr>
        <w:t xml:space="preserve">“ACTA APF 18-19 vp.pdf”: </w:t>
      </w:r>
      <w:r w:rsidRPr="00E03CD0">
        <w:rPr>
          <w:rFonts w:ascii="Palatino Linotype" w:hAnsi="Palatino Linotype" w:cs="Arial"/>
          <w:sz w:val="22"/>
          <w:szCs w:val="22"/>
        </w:rPr>
        <w:t>documento constante de seis fojas útiles, de cuyo contenido se advierte en versión pública, el acta de conformación de la asociación de padres de familia y mesa directiva para el ciclo escolar 2018-2019.</w:t>
      </w:r>
    </w:p>
    <w:p w14:paraId="4932AF1B" w14:textId="77777777" w:rsidR="008A673E" w:rsidRPr="00E03CD0" w:rsidRDefault="008A673E" w:rsidP="00E009F7">
      <w:pPr>
        <w:pStyle w:val="Prrafodelista"/>
        <w:numPr>
          <w:ilvl w:val="0"/>
          <w:numId w:val="22"/>
        </w:numPr>
        <w:tabs>
          <w:tab w:val="left" w:pos="7650"/>
        </w:tabs>
        <w:spacing w:line="360" w:lineRule="auto"/>
        <w:ind w:right="49"/>
        <w:contextualSpacing w:val="0"/>
        <w:jc w:val="both"/>
        <w:rPr>
          <w:rFonts w:ascii="Palatino Linotype" w:hAnsi="Palatino Linotype" w:cs="Arial"/>
          <w:sz w:val="22"/>
          <w:szCs w:val="22"/>
        </w:rPr>
      </w:pPr>
      <w:r w:rsidRPr="00E03CD0">
        <w:rPr>
          <w:rFonts w:ascii="Palatino Linotype" w:hAnsi="Palatino Linotype" w:cs="Arial"/>
          <w:i/>
          <w:sz w:val="22"/>
          <w:szCs w:val="22"/>
        </w:rPr>
        <w:t xml:space="preserve">“APF 2021-2022 vp.pdf”: </w:t>
      </w:r>
      <w:r w:rsidRPr="00E03CD0">
        <w:rPr>
          <w:rFonts w:ascii="Palatino Linotype" w:hAnsi="Palatino Linotype" w:cs="Arial"/>
          <w:sz w:val="22"/>
          <w:szCs w:val="22"/>
        </w:rPr>
        <w:t>documento constante cuatro fojas útiles, de cuyo contenido se advierte en versión pública, el acta de conformación de la asociación de padres de familia y mesa directiva para el ciclo escolar 2021-2022.</w:t>
      </w:r>
    </w:p>
    <w:p w14:paraId="387484DD" w14:textId="77777777" w:rsidR="008A673E" w:rsidRPr="00E03CD0" w:rsidRDefault="008A673E" w:rsidP="00E009F7">
      <w:pPr>
        <w:pStyle w:val="Prrafodelista"/>
        <w:numPr>
          <w:ilvl w:val="0"/>
          <w:numId w:val="22"/>
        </w:numPr>
        <w:tabs>
          <w:tab w:val="left" w:pos="7650"/>
        </w:tabs>
        <w:spacing w:line="360" w:lineRule="auto"/>
        <w:ind w:right="49"/>
        <w:contextualSpacing w:val="0"/>
        <w:jc w:val="both"/>
        <w:rPr>
          <w:rFonts w:ascii="Palatino Linotype" w:hAnsi="Palatino Linotype" w:cs="Arial"/>
          <w:sz w:val="22"/>
          <w:szCs w:val="22"/>
        </w:rPr>
      </w:pPr>
      <w:r w:rsidRPr="00E03CD0">
        <w:rPr>
          <w:rFonts w:ascii="Palatino Linotype" w:hAnsi="Palatino Linotype" w:cs="Arial"/>
          <w:i/>
          <w:sz w:val="22"/>
          <w:szCs w:val="22"/>
        </w:rPr>
        <w:lastRenderedPageBreak/>
        <w:t xml:space="preserve">“CONTRATO CONSUMO ESCOLAR 19-20 v.p.pdf”: </w:t>
      </w:r>
      <w:r w:rsidRPr="00E03CD0">
        <w:rPr>
          <w:rFonts w:ascii="Palatino Linotype" w:hAnsi="Palatino Linotype" w:cs="Arial"/>
          <w:sz w:val="22"/>
          <w:szCs w:val="22"/>
        </w:rPr>
        <w:t>documento constante de nueve fojas útiles, de cuyo contenido se advierte en versión pública el contrato para la prestación de servicios en el establecimiento de consumo escolar y el expendio de alimentos, bebidas y productos en escuelas de educación básica para el ciclo escolar 2019-2020.</w:t>
      </w:r>
    </w:p>
    <w:p w14:paraId="64BF921C" w14:textId="77777777" w:rsidR="00FB639E" w:rsidRPr="00E03CD0" w:rsidRDefault="00FB639E" w:rsidP="00E009F7">
      <w:pPr>
        <w:spacing w:before="240" w:after="240" w:line="360" w:lineRule="auto"/>
        <w:jc w:val="both"/>
        <w:rPr>
          <w:rFonts w:ascii="Palatino Linotype" w:eastAsia="Palatino Linotype" w:hAnsi="Palatino Linotype" w:cs="Palatino Linotype"/>
        </w:rPr>
      </w:pPr>
      <w:r w:rsidRPr="00E03CD0">
        <w:rPr>
          <w:rFonts w:ascii="Palatino Linotype" w:eastAsia="Palatino Linotype" w:hAnsi="Palatino Linotype" w:cs="Palatino Linotype"/>
        </w:rPr>
        <w:t xml:space="preserve">Una vez conocida la respuesta del </w:t>
      </w:r>
      <w:r w:rsidRPr="00E03CD0">
        <w:rPr>
          <w:rFonts w:ascii="Palatino Linotype" w:eastAsia="Palatino Linotype" w:hAnsi="Palatino Linotype" w:cs="Palatino Linotype"/>
          <w:b/>
        </w:rPr>
        <w:t>Sujeto Obligado</w:t>
      </w:r>
      <w:r w:rsidRPr="00E03CD0">
        <w:rPr>
          <w:rFonts w:ascii="Palatino Linotype" w:eastAsia="Palatino Linotype" w:hAnsi="Palatino Linotype" w:cs="Palatino Linotype"/>
        </w:rPr>
        <w:t xml:space="preserve">, la parte </w:t>
      </w:r>
      <w:r w:rsidRPr="00E03CD0">
        <w:rPr>
          <w:rFonts w:ascii="Palatino Linotype" w:eastAsia="Palatino Linotype" w:hAnsi="Palatino Linotype" w:cs="Palatino Linotype"/>
          <w:b/>
        </w:rPr>
        <w:t>Recurrente</w:t>
      </w:r>
      <w:r w:rsidRPr="00E03CD0">
        <w:rPr>
          <w:rFonts w:ascii="Palatino Linotype" w:eastAsia="Palatino Linotype" w:hAnsi="Palatino Linotype" w:cs="Palatino Linotype"/>
        </w:rPr>
        <w:t xml:space="preserve"> interpuso el medio de impugnación citado al rubro, manifestado como motivo de inconformidad, lo siguiente: </w:t>
      </w:r>
    </w:p>
    <w:p w14:paraId="675C1231" w14:textId="77777777" w:rsidR="008A673E" w:rsidRPr="00E03CD0" w:rsidRDefault="008A673E" w:rsidP="00E009F7">
      <w:pPr>
        <w:spacing w:line="360" w:lineRule="auto"/>
        <w:jc w:val="both"/>
        <w:rPr>
          <w:rFonts w:ascii="Palatino Linotype" w:hAnsi="Palatino Linotype" w:cs="Arial"/>
          <w:b/>
        </w:rPr>
      </w:pPr>
      <w:r w:rsidRPr="00E03CD0">
        <w:rPr>
          <w:rFonts w:ascii="Palatino Linotype" w:hAnsi="Palatino Linotype" w:cs="Arial"/>
          <w:b/>
          <w:lang w:val="es-419"/>
        </w:rPr>
        <w:t>A</w:t>
      </w:r>
      <w:proofErr w:type="spellStart"/>
      <w:r w:rsidRPr="00E03CD0">
        <w:rPr>
          <w:rFonts w:ascii="Palatino Linotype" w:hAnsi="Palatino Linotype" w:cs="Arial"/>
          <w:b/>
        </w:rPr>
        <w:t>cto</w:t>
      </w:r>
      <w:proofErr w:type="spellEnd"/>
      <w:r w:rsidRPr="00E03CD0">
        <w:rPr>
          <w:rFonts w:ascii="Palatino Linotype" w:hAnsi="Palatino Linotype" w:cs="Arial"/>
          <w:b/>
        </w:rPr>
        <w:t xml:space="preserve"> impugnado:</w:t>
      </w:r>
    </w:p>
    <w:p w14:paraId="050F524C" w14:textId="21516632" w:rsidR="008A673E" w:rsidRPr="00E03CD0" w:rsidRDefault="008A673E" w:rsidP="00E009F7">
      <w:pPr>
        <w:tabs>
          <w:tab w:val="left" w:pos="851"/>
        </w:tabs>
        <w:spacing w:line="360" w:lineRule="auto"/>
        <w:ind w:right="901"/>
        <w:jc w:val="both"/>
        <w:rPr>
          <w:rFonts w:ascii="Palatino Linotype" w:hAnsi="Palatino Linotype" w:cs="Arial"/>
        </w:rPr>
      </w:pPr>
      <w:r w:rsidRPr="00E03CD0">
        <w:rPr>
          <w:rFonts w:ascii="Palatino Linotype" w:hAnsi="Palatino Linotype" w:cs="Arial"/>
          <w:i/>
        </w:rPr>
        <w:t xml:space="preserve">“Estados financieros de la APF de los ciclos escolares 2017-2018, 2018-2019,2020-2021 y 2021-2022.” </w:t>
      </w:r>
      <w:r w:rsidRPr="00E03CD0">
        <w:rPr>
          <w:rFonts w:ascii="Palatino Linotype" w:hAnsi="Palatino Linotype" w:cs="Arial"/>
        </w:rPr>
        <w:t>(Sic).</w:t>
      </w:r>
    </w:p>
    <w:p w14:paraId="37D4E8E1" w14:textId="77777777" w:rsidR="008A673E" w:rsidRPr="00E03CD0" w:rsidRDefault="008A673E" w:rsidP="00E009F7">
      <w:pPr>
        <w:tabs>
          <w:tab w:val="left" w:pos="851"/>
        </w:tabs>
        <w:spacing w:after="240" w:line="360" w:lineRule="auto"/>
        <w:ind w:right="901"/>
        <w:jc w:val="both"/>
        <w:rPr>
          <w:rFonts w:ascii="Palatino Linotype" w:hAnsi="Palatino Linotype" w:cs="Arial"/>
          <w:b/>
        </w:rPr>
      </w:pPr>
      <w:r w:rsidRPr="00E03CD0">
        <w:rPr>
          <w:rFonts w:ascii="Palatino Linotype" w:hAnsi="Palatino Linotype" w:cs="Arial"/>
          <w:b/>
        </w:rPr>
        <w:t>Razones o motivos de inconformidad:</w:t>
      </w:r>
    </w:p>
    <w:p w14:paraId="7DF6CD36" w14:textId="77777777" w:rsidR="008A673E" w:rsidRPr="00E03CD0" w:rsidRDefault="008A673E" w:rsidP="00E009F7">
      <w:pPr>
        <w:tabs>
          <w:tab w:val="left" w:pos="851"/>
        </w:tabs>
        <w:spacing w:line="360" w:lineRule="auto"/>
        <w:ind w:right="901"/>
        <w:jc w:val="both"/>
        <w:rPr>
          <w:rFonts w:ascii="Palatino Linotype" w:hAnsi="Palatino Linotype" w:cs="Arial"/>
          <w:i/>
        </w:rPr>
      </w:pPr>
      <w:r w:rsidRPr="00E03CD0">
        <w:rPr>
          <w:rFonts w:ascii="Palatino Linotype" w:hAnsi="Palatino Linotype" w:cs="Arial"/>
          <w:i/>
        </w:rPr>
        <w:t xml:space="preserve">“La </w:t>
      </w:r>
      <w:proofErr w:type="spellStart"/>
      <w:r w:rsidRPr="00E03CD0">
        <w:rPr>
          <w:rFonts w:ascii="Palatino Linotype" w:hAnsi="Palatino Linotype" w:cs="Arial"/>
          <w:i/>
        </w:rPr>
        <w:t>negaciòn</w:t>
      </w:r>
      <w:proofErr w:type="spellEnd"/>
      <w:r w:rsidRPr="00E03CD0">
        <w:rPr>
          <w:rFonts w:ascii="Palatino Linotype" w:hAnsi="Palatino Linotype" w:cs="Arial"/>
          <w:i/>
        </w:rPr>
        <w:t xml:space="preserve"> de la </w:t>
      </w:r>
      <w:proofErr w:type="spellStart"/>
      <w:r w:rsidRPr="00E03CD0">
        <w:rPr>
          <w:rFonts w:ascii="Palatino Linotype" w:hAnsi="Palatino Linotype" w:cs="Arial"/>
          <w:i/>
        </w:rPr>
        <w:t>informaciòn</w:t>
      </w:r>
      <w:proofErr w:type="spellEnd"/>
      <w:r w:rsidRPr="00E03CD0">
        <w:rPr>
          <w:rFonts w:ascii="Palatino Linotype" w:hAnsi="Palatino Linotype" w:cs="Arial"/>
          <w:i/>
        </w:rPr>
        <w:t xml:space="preserve"> de los Estados Financieros de los ciclos escolares 2017-2018, 2018-2019,2020-2021 y 2021-2022 de la </w:t>
      </w:r>
      <w:proofErr w:type="spellStart"/>
      <w:r w:rsidRPr="00E03CD0">
        <w:rPr>
          <w:rFonts w:ascii="Palatino Linotype" w:hAnsi="Palatino Linotype" w:cs="Arial"/>
          <w:i/>
        </w:rPr>
        <w:t>Asociaciòn</w:t>
      </w:r>
      <w:proofErr w:type="spellEnd"/>
      <w:r w:rsidRPr="00E03CD0">
        <w:rPr>
          <w:rFonts w:ascii="Palatino Linotype" w:hAnsi="Palatino Linotype" w:cs="Arial"/>
          <w:i/>
        </w:rPr>
        <w:t xml:space="preserve"> de Padres de familia , Ya que presentan gastos muy elevados , repetitivos y excesivos .” (</w:t>
      </w:r>
      <w:r w:rsidRPr="00E03CD0">
        <w:rPr>
          <w:rFonts w:ascii="Palatino Linotype" w:hAnsi="Palatino Linotype" w:cs="Arial"/>
        </w:rPr>
        <w:t>Sic</w:t>
      </w:r>
      <w:r w:rsidRPr="00E03CD0">
        <w:rPr>
          <w:rFonts w:ascii="Palatino Linotype" w:hAnsi="Palatino Linotype" w:cs="Arial"/>
          <w:i/>
        </w:rPr>
        <w:t>).</w:t>
      </w:r>
    </w:p>
    <w:p w14:paraId="002B89C8" w14:textId="77777777" w:rsidR="008A673E" w:rsidRPr="00E03CD0" w:rsidRDefault="008A673E" w:rsidP="00E009F7">
      <w:pPr>
        <w:tabs>
          <w:tab w:val="left" w:pos="851"/>
        </w:tabs>
        <w:spacing w:line="360" w:lineRule="auto"/>
        <w:ind w:right="901"/>
        <w:jc w:val="both"/>
        <w:rPr>
          <w:rFonts w:ascii="Palatino Linotype" w:hAnsi="Palatino Linotype" w:cs="Arial"/>
          <w:i/>
        </w:rPr>
      </w:pPr>
    </w:p>
    <w:p w14:paraId="10452797" w14:textId="68B40E4C" w:rsidR="00FB639E" w:rsidRPr="00E03CD0" w:rsidRDefault="00FB639E" w:rsidP="00E009F7">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E03CD0">
        <w:rPr>
          <w:rFonts w:ascii="Palatino Linotype" w:eastAsia="Palatino Linotype" w:hAnsi="Palatino Linotype" w:cs="Palatino Linotype"/>
        </w:rPr>
        <w:t xml:space="preserve">Interpuesto el recurso de revisión, de las constancias que obran en el expediente en el SAIMEX, se advierte que </w:t>
      </w:r>
      <w:r w:rsidR="008A673E" w:rsidRPr="00E03CD0">
        <w:rPr>
          <w:rFonts w:ascii="Palatino Linotype" w:eastAsia="Palatino Linotype" w:hAnsi="Palatino Linotype" w:cs="Palatino Linotype"/>
        </w:rPr>
        <w:t xml:space="preserve">el </w:t>
      </w:r>
      <w:r w:rsidRPr="00E03CD0">
        <w:rPr>
          <w:rFonts w:ascii="Palatino Linotype" w:eastAsia="Palatino Linotype" w:hAnsi="Palatino Linotype" w:cs="Palatino Linotype"/>
          <w:b/>
        </w:rPr>
        <w:t xml:space="preserve">Recurrente </w:t>
      </w:r>
      <w:r w:rsidRPr="00E03CD0">
        <w:rPr>
          <w:rFonts w:ascii="Palatino Linotype" w:eastAsia="Palatino Linotype" w:hAnsi="Palatino Linotype" w:cs="Palatino Linotype"/>
        </w:rPr>
        <w:t>no realizó manifestaciones, formuló alegatos ni ofreció algún medio de prueba en el tiempo proces</w:t>
      </w:r>
      <w:r w:rsidR="008A673E" w:rsidRPr="00E03CD0">
        <w:rPr>
          <w:rFonts w:ascii="Palatino Linotype" w:eastAsia="Palatino Linotype" w:hAnsi="Palatino Linotype" w:cs="Palatino Linotype"/>
        </w:rPr>
        <w:t>al establecido para tal efecto.</w:t>
      </w:r>
    </w:p>
    <w:p w14:paraId="6509E11C" w14:textId="77777777" w:rsidR="008A673E" w:rsidRPr="00E03CD0" w:rsidRDefault="008A673E" w:rsidP="00E009F7">
      <w:pPr>
        <w:spacing w:line="360" w:lineRule="auto"/>
        <w:jc w:val="both"/>
        <w:rPr>
          <w:rFonts w:ascii="Palatino Linotype" w:eastAsia="Arial Unicode MS" w:hAnsi="Palatino Linotype" w:cs="Arial"/>
        </w:rPr>
      </w:pPr>
      <w:r w:rsidRPr="00E03CD0">
        <w:rPr>
          <w:rFonts w:ascii="Palatino Linotype" w:eastAsia="Arial Unicode MS" w:hAnsi="Palatino Linotype" w:cs="Arial"/>
        </w:rPr>
        <w:t xml:space="preserve">Por su parte; el, </w:t>
      </w:r>
      <w:r w:rsidRPr="00E03CD0">
        <w:rPr>
          <w:rFonts w:ascii="Palatino Linotype" w:eastAsia="Arial Unicode MS" w:hAnsi="Palatino Linotype" w:cs="Arial"/>
          <w:b/>
        </w:rPr>
        <w:t xml:space="preserve">EL SUJETO OBLIGADO </w:t>
      </w:r>
      <w:r w:rsidRPr="00E03CD0">
        <w:rPr>
          <w:rFonts w:ascii="Palatino Linotype" w:eastAsia="Arial Unicode MS" w:hAnsi="Palatino Linotype" w:cs="Arial"/>
        </w:rPr>
        <w:t xml:space="preserve">rindió su informe justificado a través del archivo digital denominado </w:t>
      </w:r>
      <w:r w:rsidRPr="00E03CD0">
        <w:rPr>
          <w:rFonts w:ascii="Palatino Linotype" w:eastAsia="Arial Unicode MS" w:hAnsi="Palatino Linotype" w:cs="Arial"/>
          <w:i/>
        </w:rPr>
        <w:t>“691 MANIFESTACIONES.pdf“</w:t>
      </w:r>
      <w:r w:rsidRPr="00E03CD0">
        <w:rPr>
          <w:rFonts w:ascii="Palatino Linotype" w:eastAsia="Arial Unicode MS" w:hAnsi="Palatino Linotype" w:cs="Arial"/>
        </w:rPr>
        <w:t xml:space="preserve">; por medio del cual la Titular del </w:t>
      </w:r>
      <w:r w:rsidRPr="00E03CD0">
        <w:rPr>
          <w:rFonts w:ascii="Palatino Linotype" w:eastAsia="Arial Unicode MS" w:hAnsi="Palatino Linotype" w:cs="Arial"/>
        </w:rPr>
        <w:lastRenderedPageBreak/>
        <w:t xml:space="preserve">Secretaría Técnica del Sujeto Obligado señala que las asociaciones de padres de familia no son Sujetos Obligados, asimismo refiere que no cuenta con atribuciones para generar o administrar la información económica para los ciclos escolares del 2017 al 20222 de la escuela primaria </w:t>
      </w:r>
      <w:proofErr w:type="spellStart"/>
      <w:r w:rsidRPr="00E03CD0">
        <w:rPr>
          <w:rFonts w:ascii="Palatino Linotype" w:eastAsia="Arial Unicode MS" w:hAnsi="Palatino Linotype" w:cs="Arial"/>
        </w:rPr>
        <w:t>Profr</w:t>
      </w:r>
      <w:proofErr w:type="spellEnd"/>
      <w:r w:rsidRPr="00E03CD0">
        <w:rPr>
          <w:rFonts w:ascii="Palatino Linotype" w:eastAsia="Arial Unicode MS" w:hAnsi="Palatino Linotype" w:cs="Arial"/>
        </w:rPr>
        <w:t>. Enrique Gómez Bravo.</w:t>
      </w:r>
    </w:p>
    <w:p w14:paraId="3D708CD5" w14:textId="72184E22" w:rsidR="00FB639E" w:rsidRPr="00E03CD0" w:rsidRDefault="00FB639E" w:rsidP="00E009F7">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E03CD0">
        <w:rPr>
          <w:rFonts w:ascii="Palatino Linotype" w:eastAsia="Palatino Linotype" w:hAnsi="Palatino Linotype" w:cs="Palatino Linotype"/>
        </w:rPr>
        <w:t xml:space="preserve">Así las cosas, el Instituto consideró que las razones o motivos de inconformidad hechos valer por la parte </w:t>
      </w:r>
      <w:r w:rsidRPr="00E03CD0">
        <w:rPr>
          <w:rFonts w:ascii="Palatino Linotype" w:eastAsia="Palatino Linotype" w:hAnsi="Palatino Linotype" w:cs="Palatino Linotype"/>
          <w:b/>
        </w:rPr>
        <w:t xml:space="preserve">Recurrente </w:t>
      </w:r>
      <w:r w:rsidRPr="00E03CD0">
        <w:rPr>
          <w:rFonts w:ascii="Palatino Linotype" w:eastAsia="Palatino Linotype" w:hAnsi="Palatino Linotype" w:cs="Palatino Linotype"/>
        </w:rPr>
        <w:t xml:space="preserve">resultan fundados, y determinó </w:t>
      </w:r>
      <w:r w:rsidR="00A25E4D" w:rsidRPr="00E03CD0">
        <w:rPr>
          <w:rFonts w:ascii="Palatino Linotype" w:eastAsia="Palatino Linotype" w:hAnsi="Palatino Linotype" w:cs="Palatino Linotype"/>
        </w:rPr>
        <w:t>modificar</w:t>
      </w:r>
      <w:r w:rsidRPr="00E03CD0">
        <w:rPr>
          <w:rFonts w:ascii="Palatino Linotype" w:eastAsia="Palatino Linotype" w:hAnsi="Palatino Linotype" w:cs="Palatino Linotype"/>
        </w:rPr>
        <w:t xml:space="preserve"> la respuesta del </w:t>
      </w:r>
      <w:r w:rsidRPr="00E03CD0">
        <w:rPr>
          <w:rFonts w:ascii="Palatino Linotype" w:eastAsia="Palatino Linotype" w:hAnsi="Palatino Linotype" w:cs="Palatino Linotype"/>
          <w:b/>
        </w:rPr>
        <w:t>Sujeto Obligado</w:t>
      </w:r>
      <w:r w:rsidRPr="00E03CD0">
        <w:rPr>
          <w:rFonts w:ascii="Palatino Linotype" w:eastAsia="Palatino Linotype" w:hAnsi="Palatino Linotype" w:cs="Palatino Linotype"/>
        </w:rPr>
        <w:t>, ordenando lo siguiente:</w:t>
      </w:r>
    </w:p>
    <w:p w14:paraId="2B5F1393" w14:textId="3AF0C024" w:rsidR="008A673E" w:rsidRPr="00E03CD0" w:rsidRDefault="00166F3A" w:rsidP="00E009F7">
      <w:pPr>
        <w:spacing w:before="120" w:after="120" w:line="360" w:lineRule="auto"/>
        <w:ind w:left="851" w:right="902"/>
        <w:jc w:val="both"/>
        <w:rPr>
          <w:rFonts w:ascii="Palatino Linotype" w:eastAsia="Times New Roman" w:hAnsi="Palatino Linotype" w:cs="Times New Roman"/>
          <w:i/>
        </w:rPr>
      </w:pPr>
      <w:r w:rsidRPr="00E03CD0">
        <w:rPr>
          <w:rFonts w:ascii="Palatino Linotype" w:eastAsia="Palatino Linotype" w:hAnsi="Palatino Linotype" w:cs="Palatino Linotype"/>
        </w:rPr>
        <w:t>“</w:t>
      </w:r>
      <w:r w:rsidR="008A673E" w:rsidRPr="00E03CD0">
        <w:rPr>
          <w:rFonts w:ascii="Palatino Linotype" w:eastAsia="Times New Roman" w:hAnsi="Palatino Linotype" w:cs="Times New Roman"/>
          <w:b/>
          <w:i/>
        </w:rPr>
        <w:t xml:space="preserve">SEGUNDO. </w:t>
      </w:r>
      <w:r w:rsidR="008A673E" w:rsidRPr="00E03CD0">
        <w:rPr>
          <w:rFonts w:ascii="Palatino Linotype" w:eastAsia="Times New Roman" w:hAnsi="Palatino Linotype" w:cs="Times New Roman"/>
          <w:i/>
        </w:rPr>
        <w:t xml:space="preserve">Se </w:t>
      </w:r>
      <w:r w:rsidR="008A673E" w:rsidRPr="00E03CD0">
        <w:rPr>
          <w:rFonts w:ascii="Palatino Linotype" w:eastAsia="Times New Roman" w:hAnsi="Palatino Linotype" w:cs="Times New Roman"/>
          <w:b/>
          <w:i/>
        </w:rPr>
        <w:t>MODIFICA</w:t>
      </w:r>
      <w:r w:rsidR="008A673E" w:rsidRPr="00E03CD0">
        <w:rPr>
          <w:rFonts w:ascii="Palatino Linotype" w:eastAsia="Times New Roman" w:hAnsi="Palatino Linotype" w:cs="Times New Roman"/>
          <w:i/>
        </w:rPr>
        <w:t xml:space="preserve"> la respuesta proporcionada por el SUJETO OBLIGADO y se Ordena haga entrega al RECURRENTE, vía el Sistema de Acceso a la Información Mexiquense (SAIMEX), en versión pública de ser procedente y previa búsqueda exhaustiva, lo siguiente:</w:t>
      </w:r>
    </w:p>
    <w:p w14:paraId="0B907558" w14:textId="23A99387" w:rsidR="008A673E" w:rsidRPr="00E03CD0" w:rsidRDefault="008A673E" w:rsidP="00E009F7">
      <w:pPr>
        <w:spacing w:before="120" w:after="120" w:line="360" w:lineRule="auto"/>
        <w:ind w:left="851" w:right="902"/>
        <w:jc w:val="both"/>
        <w:rPr>
          <w:rFonts w:ascii="Palatino Linotype" w:eastAsia="Times New Roman" w:hAnsi="Palatino Linotype" w:cs="Times New Roman"/>
          <w:i/>
        </w:rPr>
      </w:pPr>
      <w:r w:rsidRPr="00E03CD0">
        <w:rPr>
          <w:rFonts w:ascii="Palatino Linotype" w:eastAsia="Times New Roman" w:hAnsi="Palatino Linotype" w:cs="Times New Roman"/>
          <w:i/>
          <w:u w:val="single"/>
        </w:rPr>
        <w:t>Estados financieros</w:t>
      </w:r>
      <w:r w:rsidRPr="00E03CD0">
        <w:rPr>
          <w:rFonts w:ascii="Palatino Linotype" w:eastAsia="Times New Roman" w:hAnsi="Palatino Linotype" w:cs="Times New Roman"/>
          <w:i/>
        </w:rPr>
        <w:t xml:space="preserve"> de las Mesas Directivas de la Asociación de Padres de Familia de la Escuela Primaria </w:t>
      </w:r>
      <w:proofErr w:type="spellStart"/>
      <w:r w:rsidRPr="00E03CD0">
        <w:rPr>
          <w:rFonts w:ascii="Palatino Linotype" w:eastAsia="Times New Roman" w:hAnsi="Palatino Linotype" w:cs="Times New Roman"/>
          <w:i/>
        </w:rPr>
        <w:t>Profr</w:t>
      </w:r>
      <w:proofErr w:type="spellEnd"/>
      <w:r w:rsidRPr="00E03CD0">
        <w:rPr>
          <w:rFonts w:ascii="Palatino Linotype" w:eastAsia="Times New Roman" w:hAnsi="Palatino Linotype" w:cs="Times New Roman"/>
          <w:i/>
        </w:rPr>
        <w:t>. Enrique Gómez Bravo, Turno Matutino, C.C.T. 15EPR4057Z, de los ciclos escolares 2017-2018, 2018-2019,2020, 2021, así como del primero de enero al tres de octubre de dos mil veintidós.</w:t>
      </w:r>
    </w:p>
    <w:p w14:paraId="3FF25D40" w14:textId="77777777" w:rsidR="008A673E" w:rsidRPr="00E03CD0" w:rsidRDefault="008A673E" w:rsidP="00E009F7">
      <w:pPr>
        <w:spacing w:before="120" w:after="120" w:line="360" w:lineRule="auto"/>
        <w:ind w:left="851" w:right="902"/>
        <w:jc w:val="both"/>
        <w:rPr>
          <w:rFonts w:ascii="Palatino Linotype" w:eastAsia="Times New Roman" w:hAnsi="Palatino Linotype" w:cs="Times New Roman"/>
          <w:i/>
        </w:rPr>
      </w:pPr>
      <w:r w:rsidRPr="00E03CD0">
        <w:rPr>
          <w:rFonts w:ascii="Palatino Linotype" w:eastAsia="Times New Roman" w:hAnsi="Palatino Linotype" w:cs="Times New Roman"/>
          <w:i/>
        </w:rPr>
        <w:t>Asimismo deberá notificar al RECURRENTE el Acuerdo de Clasificación de la información que emita en su caso el Comité de Transparencia con motivo de la versión pública.</w:t>
      </w:r>
    </w:p>
    <w:p w14:paraId="16A0CA1A" w14:textId="32F9A6F3" w:rsidR="0090184E" w:rsidRPr="00E03CD0" w:rsidRDefault="0090184E" w:rsidP="00E009F7">
      <w:pPr>
        <w:spacing w:before="120" w:after="120" w:line="360" w:lineRule="auto"/>
        <w:ind w:right="900"/>
        <w:jc w:val="both"/>
        <w:rPr>
          <w:rFonts w:ascii="Palatino Linotype" w:eastAsia="Palatino Linotype" w:hAnsi="Palatino Linotype" w:cs="Palatino Linotype"/>
          <w:i/>
        </w:rPr>
      </w:pPr>
    </w:p>
    <w:p w14:paraId="2E867E43" w14:textId="78A69CD7" w:rsidR="005B7FF0" w:rsidRPr="00E03CD0" w:rsidRDefault="005B7FF0" w:rsidP="00E009F7">
      <w:pPr>
        <w:spacing w:before="120" w:after="120" w:line="360" w:lineRule="auto"/>
        <w:ind w:right="900"/>
        <w:jc w:val="both"/>
        <w:rPr>
          <w:rFonts w:ascii="Palatino Linotype" w:eastAsia="Palatino Linotype" w:hAnsi="Palatino Linotype" w:cs="Palatino Linotype"/>
          <w:i/>
        </w:rPr>
      </w:pPr>
    </w:p>
    <w:p w14:paraId="2ADBCF68" w14:textId="77777777" w:rsidR="005B7FF0" w:rsidRPr="00E03CD0" w:rsidRDefault="005B7FF0" w:rsidP="00E009F7">
      <w:pPr>
        <w:spacing w:before="120" w:after="120" w:line="360" w:lineRule="auto"/>
        <w:ind w:right="900"/>
        <w:jc w:val="both"/>
        <w:rPr>
          <w:rFonts w:ascii="Palatino Linotype" w:eastAsia="Palatino Linotype" w:hAnsi="Palatino Linotype" w:cs="Palatino Linotype"/>
          <w:i/>
        </w:rPr>
      </w:pPr>
    </w:p>
    <w:p w14:paraId="31760B8F" w14:textId="7C92839E" w:rsidR="0090184E" w:rsidRPr="00E03CD0" w:rsidRDefault="0090184E" w:rsidP="00E009F7">
      <w:pPr>
        <w:numPr>
          <w:ilvl w:val="0"/>
          <w:numId w:val="20"/>
        </w:num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rPr>
      </w:pPr>
      <w:r w:rsidRPr="00E03CD0">
        <w:rPr>
          <w:rFonts w:ascii="Palatino Linotype" w:eastAsia="Palatino Linotype" w:hAnsi="Palatino Linotype" w:cs="Palatino Linotype"/>
          <w:b/>
        </w:rPr>
        <w:lastRenderedPageBreak/>
        <w:t xml:space="preserve">Razones del Voto </w:t>
      </w:r>
      <w:r w:rsidR="00E55E1D" w:rsidRPr="00E03CD0">
        <w:rPr>
          <w:rFonts w:ascii="Palatino Linotype" w:eastAsia="Palatino Linotype" w:hAnsi="Palatino Linotype" w:cs="Palatino Linotype"/>
          <w:b/>
        </w:rPr>
        <w:t>Disidente</w:t>
      </w:r>
      <w:r w:rsidR="001A5D10" w:rsidRPr="00E03CD0">
        <w:rPr>
          <w:rFonts w:ascii="Palatino Linotype" w:eastAsia="Palatino Linotype" w:hAnsi="Palatino Linotype" w:cs="Palatino Linotype"/>
          <w:b/>
        </w:rPr>
        <w:t xml:space="preserve"> Concurrente</w:t>
      </w:r>
      <w:r w:rsidRPr="00E03CD0">
        <w:rPr>
          <w:rFonts w:ascii="Palatino Linotype" w:eastAsia="Palatino Linotype" w:hAnsi="Palatino Linotype" w:cs="Palatino Linotype"/>
          <w:b/>
        </w:rPr>
        <w:t>.</w:t>
      </w:r>
      <w:r w:rsidR="006B2F3C" w:rsidRPr="00E03CD0">
        <w:rPr>
          <w:rFonts w:ascii="Palatino Linotype" w:eastAsia="Palatino Linotype" w:hAnsi="Palatino Linotype" w:cs="Palatino Linotype"/>
          <w:b/>
        </w:rPr>
        <w:t xml:space="preserve"> </w:t>
      </w:r>
    </w:p>
    <w:p w14:paraId="5F7C9110" w14:textId="438E60F0" w:rsidR="007E0EC2" w:rsidRPr="00E03CD0" w:rsidRDefault="00585283" w:rsidP="00E009F7">
      <w:pPr>
        <w:spacing w:before="240" w:after="240" w:line="360" w:lineRule="auto"/>
        <w:jc w:val="both"/>
        <w:rPr>
          <w:rFonts w:ascii="Palatino Linotype" w:hAnsi="Palatino Linotype"/>
        </w:rPr>
      </w:pPr>
      <w:bookmarkStart w:id="1" w:name="_heading=h.1fob9te" w:colFirst="0" w:colLast="0"/>
      <w:bookmarkEnd w:id="1"/>
      <w:r w:rsidRPr="00E03CD0">
        <w:rPr>
          <w:rFonts w:ascii="Palatino Linotype" w:hAnsi="Palatino Linotype" w:cs="Arial"/>
        </w:rPr>
        <w:t>R</w:t>
      </w:r>
      <w:r w:rsidR="0090184E" w:rsidRPr="00E03CD0">
        <w:rPr>
          <w:rFonts w:ascii="Palatino Linotype" w:hAnsi="Palatino Linotype" w:cs="Arial"/>
        </w:rPr>
        <w:t xml:space="preserve">esulta oportuno referir </w:t>
      </w:r>
      <w:r w:rsidR="00E009F7" w:rsidRPr="00E03CD0">
        <w:rPr>
          <w:rFonts w:ascii="Palatino Linotype" w:hAnsi="Palatino Linotype"/>
        </w:rPr>
        <w:t>que</w:t>
      </w:r>
      <w:r w:rsidR="005B7FF0" w:rsidRPr="00E03CD0">
        <w:rPr>
          <w:rFonts w:ascii="Palatino Linotype" w:hAnsi="Palatino Linotype"/>
        </w:rPr>
        <w:t>, no</w:t>
      </w:r>
      <w:r w:rsidR="00E009F7" w:rsidRPr="00E03CD0">
        <w:rPr>
          <w:rFonts w:ascii="Palatino Linotype" w:hAnsi="Palatino Linotype"/>
        </w:rPr>
        <w:t xml:space="preserve"> se comparte en esencia el estudio</w:t>
      </w:r>
      <w:r w:rsidR="00E247E4" w:rsidRPr="00E03CD0">
        <w:rPr>
          <w:rFonts w:ascii="Palatino Linotype" w:hAnsi="Palatino Linotype"/>
        </w:rPr>
        <w:t xml:space="preserve"> </w:t>
      </w:r>
      <w:r w:rsidR="00E009F7" w:rsidRPr="00E03CD0">
        <w:rPr>
          <w:rFonts w:ascii="Palatino Linotype" w:hAnsi="Palatino Linotype"/>
        </w:rPr>
        <w:t xml:space="preserve">por cuanto hace a la información que se ordena en el resolutivo segundo, relativa a los estados financieros y comprobantes de gastos de las Mesas Directivas de la Asociación de Padres de Familia; </w:t>
      </w:r>
      <w:r w:rsidR="00E247E4" w:rsidRPr="00E03CD0">
        <w:rPr>
          <w:rFonts w:ascii="Palatino Linotype" w:hAnsi="Palatino Linotype"/>
        </w:rPr>
        <w:t xml:space="preserve">toda vez que, </w:t>
      </w:r>
      <w:r w:rsidR="00E009F7" w:rsidRPr="00E03CD0">
        <w:rPr>
          <w:rFonts w:ascii="Palatino Linotype" w:hAnsi="Palatino Linotype"/>
        </w:rPr>
        <w:t>no compartimos las consideraciones que fueron vertidas en la resolución, en virtud de que, para las emisoras del voto en el presente caso; los servidores públicos de las instituciones educativas están impedidos en primer término, para formar parte de la mesa directiva; y en segundo lugar, tienen prohibido administrar directa o indirectamente los recursos económicos que se integran por aportaciones voluntarias de asociados, los ingresos que por cualquier medio legal adquieran, por eventos organizados por estas, y los productos financieros que genere la administración del patrimonio de la asociación escolar; supuestos en los que no se advierte la administración y ejecución de recursos públicos.</w:t>
      </w:r>
    </w:p>
    <w:p w14:paraId="72865814" w14:textId="77777777" w:rsidR="00E009F7" w:rsidRPr="00E03CD0" w:rsidRDefault="00E009F7" w:rsidP="00E009F7">
      <w:pPr>
        <w:spacing w:before="240" w:after="240" w:line="360" w:lineRule="auto"/>
        <w:jc w:val="both"/>
        <w:rPr>
          <w:rFonts w:ascii="Palatino Linotype" w:hAnsi="Palatino Linotype"/>
        </w:rPr>
      </w:pPr>
      <w:r w:rsidRPr="00E03CD0">
        <w:rPr>
          <w:rFonts w:ascii="Palatino Linotype" w:hAnsi="Palatino Linotype"/>
        </w:rPr>
        <w:t xml:space="preserve">Acotado lo anterior, es oportuno referir que la Constitución Política de los Estados Unidos Mexicanos, en su artículo 6 apartado A fracciones I, V y VI establece: </w:t>
      </w:r>
    </w:p>
    <w:p w14:paraId="47E1AAB0" w14:textId="77777777" w:rsidR="00E009F7" w:rsidRPr="00E03CD0" w:rsidRDefault="00E009F7" w:rsidP="00E009F7">
      <w:pPr>
        <w:spacing w:before="240" w:after="240" w:line="276" w:lineRule="auto"/>
        <w:ind w:left="851" w:right="616"/>
        <w:jc w:val="both"/>
        <w:rPr>
          <w:rFonts w:ascii="Palatino Linotype" w:hAnsi="Palatino Linotype"/>
          <w:i/>
        </w:rPr>
      </w:pPr>
      <w:r w:rsidRPr="00E03CD0">
        <w:rPr>
          <w:rFonts w:ascii="Palatino Linotype" w:hAnsi="Palatino Linotype"/>
          <w:i/>
        </w:rPr>
        <w:t xml:space="preserve">A. Para el ejercicio del derecho de acceso a la información, la Federación y las entidades federativas, en el ámbito de sus respectivas competencias, se regirán por los siguientes principios y bases: </w:t>
      </w:r>
    </w:p>
    <w:p w14:paraId="2E98F00C" w14:textId="77777777" w:rsidR="00E009F7" w:rsidRPr="00E03CD0" w:rsidRDefault="00E009F7" w:rsidP="00E009F7">
      <w:pPr>
        <w:spacing w:before="240" w:after="240" w:line="276" w:lineRule="auto"/>
        <w:ind w:left="851" w:right="616"/>
        <w:jc w:val="both"/>
        <w:rPr>
          <w:rFonts w:ascii="Palatino Linotype" w:hAnsi="Palatino Linotype"/>
          <w:i/>
        </w:rPr>
      </w:pPr>
      <w:r w:rsidRPr="00E03CD0">
        <w:rPr>
          <w:rFonts w:ascii="Palatino Linotype" w:hAnsi="Palatino Linotype"/>
          <w:b/>
          <w:i/>
        </w:rPr>
        <w:t>I</w:t>
      </w:r>
      <w:r w:rsidRPr="00E03CD0">
        <w:rPr>
          <w:rFonts w:ascii="Palatino Linotype" w:hAnsi="Palatino Linotype"/>
          <w:i/>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w:t>
      </w:r>
      <w:r w:rsidRPr="00E03CD0">
        <w:rPr>
          <w:rFonts w:ascii="Palatino Linotype" w:hAnsi="Palatino Linotype"/>
          <w:i/>
        </w:rPr>
        <w:lastRenderedPageBreak/>
        <w:t xml:space="preserve">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B38353C" w14:textId="77777777" w:rsidR="00E009F7" w:rsidRPr="00E03CD0" w:rsidRDefault="00E009F7" w:rsidP="00E009F7">
      <w:pPr>
        <w:spacing w:before="240" w:after="240" w:line="276" w:lineRule="auto"/>
        <w:ind w:left="851" w:right="616"/>
        <w:jc w:val="both"/>
        <w:rPr>
          <w:rFonts w:ascii="Palatino Linotype" w:hAnsi="Palatino Linotype"/>
          <w:i/>
        </w:rPr>
      </w:pPr>
      <w:r w:rsidRPr="00E03CD0">
        <w:rPr>
          <w:rFonts w:ascii="Palatino Linotype" w:hAnsi="Palatino Linotype"/>
          <w:b/>
          <w:i/>
        </w:rPr>
        <w:t>V</w:t>
      </w:r>
      <w:r w:rsidRPr="00E03CD0">
        <w:rPr>
          <w:rFonts w:ascii="Palatino Linotype" w:hAnsi="Palatino Linotype"/>
          <w:i/>
        </w:rPr>
        <w:t xml:space="preserve">.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E627C4A" w14:textId="265F12CB" w:rsidR="00E009F7" w:rsidRPr="00E03CD0" w:rsidRDefault="00E009F7" w:rsidP="00E009F7">
      <w:pPr>
        <w:spacing w:before="240" w:after="240" w:line="276" w:lineRule="auto"/>
        <w:ind w:left="851" w:right="616"/>
        <w:jc w:val="both"/>
        <w:rPr>
          <w:rFonts w:ascii="Palatino Linotype" w:hAnsi="Palatino Linotype"/>
          <w:i/>
        </w:rPr>
      </w:pPr>
      <w:r w:rsidRPr="00E03CD0">
        <w:rPr>
          <w:rFonts w:ascii="Palatino Linotype" w:hAnsi="Palatino Linotype"/>
          <w:b/>
          <w:i/>
        </w:rPr>
        <w:t>VI</w:t>
      </w:r>
      <w:r w:rsidRPr="00E03CD0">
        <w:rPr>
          <w:rFonts w:ascii="Palatino Linotype" w:hAnsi="Palatino Linotype"/>
          <w:i/>
        </w:rPr>
        <w:t>. Las leyes determinarán la manera en que los sujetos obligados deberán hacer pública la información relativa a los recursos públicos que entreguen a personas físicas o morales.</w:t>
      </w:r>
    </w:p>
    <w:p w14:paraId="2860C0FA" w14:textId="77777777" w:rsidR="00E009F7" w:rsidRPr="00E03CD0" w:rsidRDefault="00E009F7" w:rsidP="00E009F7">
      <w:pPr>
        <w:spacing w:before="240" w:after="240" w:line="360" w:lineRule="auto"/>
        <w:jc w:val="both"/>
        <w:rPr>
          <w:rFonts w:ascii="Palatino Linotype" w:hAnsi="Palatino Linotype"/>
        </w:rPr>
      </w:pPr>
      <w:r w:rsidRPr="00E03CD0">
        <w:rPr>
          <w:rFonts w:ascii="Palatino Linotype" w:hAnsi="Palatino Linotype"/>
        </w:rPr>
        <w:t xml:space="preserve">Disposición jurídica que, si bien es cierto, establece que cualquier persona tiene el derecho al acceso a la información pública, considerando a esta, como la generada, obtenida, adquirida, transformada, administrada o en posesión de los Sujetos Obligados, también, también los es que, es muy específica al disponer que esta información deberá relacionarse con el ejercicio de recursos públicos. </w:t>
      </w:r>
    </w:p>
    <w:p w14:paraId="52609EF8" w14:textId="77777777" w:rsidR="00E009F7" w:rsidRPr="00E03CD0" w:rsidRDefault="00E009F7" w:rsidP="00E009F7">
      <w:pPr>
        <w:spacing w:before="240" w:after="240" w:line="360" w:lineRule="auto"/>
        <w:jc w:val="both"/>
        <w:rPr>
          <w:rFonts w:ascii="Palatino Linotype" w:hAnsi="Palatino Linotype"/>
        </w:rPr>
      </w:pPr>
      <w:r w:rsidRPr="00E03CD0">
        <w:rPr>
          <w:rFonts w:ascii="Palatino Linotype" w:hAnsi="Palatino Linotype"/>
        </w:rPr>
        <w:t xml:space="preserve">En ese tenor, el artículo 1 de la Ley General de Transparencia y Acceso a la Información Pública establece: </w:t>
      </w:r>
    </w:p>
    <w:p w14:paraId="4C1F1534" w14:textId="1987F510" w:rsidR="00E009F7" w:rsidRPr="00E03CD0" w:rsidRDefault="00E009F7" w:rsidP="00E009F7">
      <w:pPr>
        <w:spacing w:before="240" w:after="240" w:line="276" w:lineRule="auto"/>
        <w:ind w:left="851" w:right="616"/>
        <w:jc w:val="both"/>
        <w:rPr>
          <w:rFonts w:ascii="Palatino Linotype" w:hAnsi="Palatino Linotype"/>
          <w:i/>
        </w:rPr>
      </w:pPr>
      <w:r w:rsidRPr="00E03CD0">
        <w:rPr>
          <w:rFonts w:ascii="Palatino Linotype" w:hAnsi="Palatino Linotype"/>
          <w:i/>
        </w:rPr>
        <w:t>“</w:t>
      </w:r>
      <w:r w:rsidRPr="00E03CD0">
        <w:rPr>
          <w:rFonts w:ascii="Palatino Linotype" w:hAnsi="Palatino Linotype"/>
          <w:b/>
          <w:i/>
        </w:rPr>
        <w:t>Artículo 1</w:t>
      </w:r>
      <w:r w:rsidRPr="00E03CD0">
        <w:rPr>
          <w:rFonts w:ascii="Palatino Linotype" w:hAnsi="Palatino Linotype"/>
          <w:i/>
        </w:rPr>
        <w:t xml:space="preserve">. La presente ley es de orden público y de observancia general en toda la República, es reglamentaria del artículo 6º. de la Constitución de los Estados Unidos Mexicanos, en materia de transparencia y acceso a la información. </w:t>
      </w:r>
    </w:p>
    <w:p w14:paraId="6610CFC6" w14:textId="6D2AEB58" w:rsidR="00E009F7" w:rsidRPr="00E03CD0" w:rsidRDefault="00E009F7" w:rsidP="00E009F7">
      <w:pPr>
        <w:spacing w:before="240" w:after="240" w:line="276" w:lineRule="auto"/>
        <w:ind w:left="851" w:right="616"/>
        <w:jc w:val="both"/>
        <w:rPr>
          <w:rFonts w:ascii="Palatino Linotype" w:hAnsi="Palatino Linotype"/>
          <w:i/>
        </w:rPr>
      </w:pPr>
      <w:r w:rsidRPr="00E03CD0">
        <w:rPr>
          <w:rFonts w:ascii="Palatino Linotype" w:hAnsi="Palatino Linotype"/>
          <w:i/>
        </w:rPr>
        <w:t xml:space="preserve">Tiene por objeto establecer los principios, bases generales y procedimientos para garantizar el derecho de acceso a la información en posesión de cualquier autoridad, </w:t>
      </w:r>
      <w:r w:rsidRPr="00E03CD0">
        <w:rPr>
          <w:rFonts w:ascii="Palatino Linotype" w:hAnsi="Palatino Linotype"/>
          <w:i/>
        </w:rPr>
        <w:lastRenderedPageBreak/>
        <w:t>entidad, órgano y organismo de los poderes Legislativo, Ejecutivo y Judicial, órganos autónomos, partidos políticos, fideicomisos y fondos públicos, así como de cualquier persona física, moral o sindicato que reciba y ejerza recursos públicos o realice actos de autoridad de la Federación, las entidades federativas y los municipios. “</w:t>
      </w:r>
    </w:p>
    <w:p w14:paraId="229375FF" w14:textId="77777777" w:rsidR="00E009F7" w:rsidRPr="00E03CD0" w:rsidRDefault="00E009F7" w:rsidP="00E009F7">
      <w:pPr>
        <w:spacing w:before="240" w:after="240" w:line="360" w:lineRule="auto"/>
        <w:jc w:val="both"/>
        <w:rPr>
          <w:rFonts w:ascii="Palatino Linotype" w:hAnsi="Palatino Linotype"/>
        </w:rPr>
      </w:pPr>
      <w:r w:rsidRPr="00E03CD0">
        <w:rPr>
          <w:rFonts w:ascii="Palatino Linotype" w:hAnsi="Palatino Linotype"/>
        </w:rPr>
        <w:t xml:space="preserve">En consecuencia, los Sujetos Obligados tienen el deber de atender las solicitudes de acceso a la información pública que hagan de su conocimiento y proporcionar la información pública que obre en sus archivos, de conformidad con lo dispuesto en los artículos 12, 23 y 24, fracción XVIII de la Ley de Transparencia y Acceso a la Información Pública del Estado de México y Municipios, que a la letra dicen: </w:t>
      </w:r>
    </w:p>
    <w:p w14:paraId="31BDC0CE" w14:textId="45D6E6AA" w:rsidR="009959EA" w:rsidRPr="00E03CD0" w:rsidRDefault="00E009F7" w:rsidP="00A25E4D">
      <w:pPr>
        <w:spacing w:before="240" w:after="240" w:line="240" w:lineRule="auto"/>
        <w:ind w:left="851" w:right="758"/>
        <w:contextualSpacing/>
        <w:jc w:val="both"/>
        <w:rPr>
          <w:rFonts w:ascii="Palatino Linotype" w:hAnsi="Palatino Linotype"/>
          <w:i/>
        </w:rPr>
      </w:pPr>
      <w:r w:rsidRPr="00E03CD0">
        <w:rPr>
          <w:rFonts w:ascii="Palatino Linotype" w:hAnsi="Palatino Linotype"/>
        </w:rPr>
        <w:t>“</w:t>
      </w:r>
      <w:r w:rsidRPr="00E03CD0">
        <w:rPr>
          <w:rFonts w:ascii="Palatino Linotype" w:hAnsi="Palatino Linotype"/>
          <w:i/>
        </w:rPr>
        <w:t>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w:t>
      </w:r>
      <w:r w:rsidR="009959EA" w:rsidRPr="00E03CD0">
        <w:rPr>
          <w:rFonts w:ascii="Palatino Linotype" w:hAnsi="Palatino Linotype"/>
          <w:i/>
        </w:rPr>
        <w:t>os o practicar investigaciones.</w:t>
      </w:r>
    </w:p>
    <w:p w14:paraId="605BF0CE" w14:textId="3C6F214F" w:rsidR="009959EA" w:rsidRPr="00E03CD0" w:rsidRDefault="009959EA" w:rsidP="009959EA">
      <w:pPr>
        <w:spacing w:before="240" w:after="240" w:line="276" w:lineRule="auto"/>
        <w:ind w:left="851" w:right="616"/>
        <w:jc w:val="both"/>
        <w:rPr>
          <w:rFonts w:ascii="Palatino Linotype" w:hAnsi="Palatino Linotype"/>
          <w:i/>
        </w:rPr>
      </w:pPr>
      <w:r w:rsidRPr="00E03CD0">
        <w:rPr>
          <w:rFonts w:ascii="Palatino Linotype" w:hAnsi="Palatino Linotype"/>
          <w:b/>
          <w:i/>
        </w:rPr>
        <w:t>“</w:t>
      </w:r>
      <w:r w:rsidR="00E009F7" w:rsidRPr="00E03CD0">
        <w:rPr>
          <w:rFonts w:ascii="Palatino Linotype" w:hAnsi="Palatino Linotype"/>
          <w:b/>
          <w:i/>
        </w:rPr>
        <w:t>Artículo 23</w:t>
      </w:r>
      <w:r w:rsidR="00E009F7" w:rsidRPr="00E03CD0">
        <w:rPr>
          <w:rFonts w:ascii="Palatino Linotype" w:hAnsi="Palatino Linotype"/>
          <w:i/>
        </w:rPr>
        <w:t xml:space="preserve">. Son sujetos obligados a transparentar y permitir el acceso a su información y proteger los datos personales que obren en su poder: </w:t>
      </w:r>
    </w:p>
    <w:p w14:paraId="13839ACF" w14:textId="3830F754" w:rsidR="009959EA" w:rsidRPr="00E03CD0" w:rsidRDefault="009959EA" w:rsidP="009959EA">
      <w:pPr>
        <w:spacing w:before="240" w:after="240" w:line="276" w:lineRule="auto"/>
        <w:ind w:left="851" w:right="616"/>
        <w:jc w:val="both"/>
        <w:rPr>
          <w:rFonts w:ascii="Palatino Linotype" w:hAnsi="Palatino Linotype"/>
          <w:i/>
        </w:rPr>
      </w:pPr>
      <w:r w:rsidRPr="00E03CD0">
        <w:rPr>
          <w:rFonts w:ascii="Palatino Linotype" w:hAnsi="Palatino Linotype"/>
          <w:i/>
        </w:rPr>
        <w:t>…</w:t>
      </w:r>
    </w:p>
    <w:p w14:paraId="5C46D383" w14:textId="6F4FEB99" w:rsidR="009959EA" w:rsidRPr="00E03CD0" w:rsidRDefault="00E009F7" w:rsidP="009959EA">
      <w:pPr>
        <w:spacing w:before="240" w:after="240" w:line="276" w:lineRule="auto"/>
        <w:ind w:left="851" w:right="616"/>
        <w:jc w:val="both"/>
        <w:rPr>
          <w:rFonts w:ascii="Palatino Linotype" w:hAnsi="Palatino Linotype"/>
          <w:i/>
        </w:rPr>
      </w:pPr>
      <w:r w:rsidRPr="00E03CD0">
        <w:rPr>
          <w:rFonts w:ascii="Palatino Linotype" w:hAnsi="Palatino Linotype"/>
          <w:i/>
        </w:rPr>
        <w:t>Los sujetos obligados deberán hacer pública toda aquella información relativa a los montos y las personas a quienes entreguen, por cualquier motivo, recursos públicos, así como los informes que dichas personas les entreguen sobre el us</w:t>
      </w:r>
      <w:r w:rsidR="009959EA" w:rsidRPr="00E03CD0">
        <w:rPr>
          <w:rFonts w:ascii="Palatino Linotype" w:hAnsi="Palatino Linotype"/>
          <w:i/>
        </w:rPr>
        <w:t>o y destino de dichos recursos.”</w:t>
      </w:r>
    </w:p>
    <w:p w14:paraId="03862DAE" w14:textId="242D39A9" w:rsidR="00E009F7" w:rsidRPr="00E03CD0" w:rsidRDefault="00E009F7" w:rsidP="00E009F7">
      <w:pPr>
        <w:spacing w:before="240" w:after="240" w:line="360" w:lineRule="auto"/>
        <w:jc w:val="both"/>
        <w:rPr>
          <w:rFonts w:ascii="Palatino Linotype" w:hAnsi="Palatino Linotype"/>
        </w:rPr>
      </w:pPr>
      <w:r w:rsidRPr="00E03CD0">
        <w:rPr>
          <w:rFonts w:ascii="Palatino Linotype" w:hAnsi="Palatino Linotype"/>
        </w:rPr>
        <w:t xml:space="preserve">Es así que, de los preceptos normativos en cita, se desprende que los Sujetos Obligados deberán garantizar el derecho de acceso a la información pública, dando a conocer la </w:t>
      </w:r>
      <w:r w:rsidRPr="00E03CD0">
        <w:rPr>
          <w:rFonts w:ascii="Palatino Linotype" w:hAnsi="Palatino Linotype"/>
        </w:rPr>
        <w:lastRenderedPageBreak/>
        <w:t>información que obre en sus archivos y que la misma derive de la ejecución de recursos públicos.</w:t>
      </w:r>
    </w:p>
    <w:p w14:paraId="498D1207" w14:textId="77777777" w:rsidR="009959EA" w:rsidRPr="00E03CD0" w:rsidRDefault="00E009F7" w:rsidP="00E009F7">
      <w:pPr>
        <w:spacing w:before="240" w:after="240" w:line="360" w:lineRule="auto"/>
        <w:jc w:val="both"/>
        <w:rPr>
          <w:rFonts w:ascii="Palatino Linotype" w:hAnsi="Palatino Linotype"/>
        </w:rPr>
      </w:pPr>
      <w:r w:rsidRPr="00E03CD0">
        <w:rPr>
          <w:rFonts w:ascii="Palatino Linotype" w:hAnsi="Palatino Linotype"/>
        </w:rPr>
        <w:t xml:space="preserve">En el asunto que nos ocupa analizar, es importante referir que las asociaciones de padres de familia tienen funciones dirigidas al mejoramiento de la institución y la relación entre profesores y alumnos, además, podrán allegarse de recursos económicos según lo señalado por los artículos 11, 13, 25, y 31 del Reglamento de la Participación Social en la Educación, mismos que versan de la siguiente manera: </w:t>
      </w:r>
    </w:p>
    <w:p w14:paraId="72769C41" w14:textId="77777777" w:rsidR="009959EA" w:rsidRPr="00E03CD0" w:rsidRDefault="00E009F7" w:rsidP="009959EA">
      <w:pPr>
        <w:spacing w:before="240" w:after="240" w:line="276" w:lineRule="auto"/>
        <w:ind w:left="851" w:right="616"/>
        <w:jc w:val="both"/>
        <w:rPr>
          <w:rFonts w:ascii="Palatino Linotype" w:hAnsi="Palatino Linotype"/>
          <w:i/>
        </w:rPr>
      </w:pPr>
      <w:r w:rsidRPr="00E03CD0">
        <w:rPr>
          <w:rFonts w:ascii="Palatino Linotype" w:hAnsi="Palatino Linotype"/>
          <w:i/>
        </w:rPr>
        <w:t>“</w:t>
      </w:r>
      <w:r w:rsidRPr="00E03CD0">
        <w:rPr>
          <w:rFonts w:ascii="Palatino Linotype" w:hAnsi="Palatino Linotype"/>
          <w:b/>
          <w:i/>
        </w:rPr>
        <w:t>Artículo 11.-</w:t>
      </w:r>
      <w:r w:rsidRPr="00E03CD0">
        <w:rPr>
          <w:rFonts w:ascii="Palatino Linotype" w:hAnsi="Palatino Linotype"/>
          <w:i/>
        </w:rPr>
        <w:t xml:space="preserve">La asociación escolar de padres de familia podrá allegarse de recursos económicos mediante: </w:t>
      </w:r>
    </w:p>
    <w:p w14:paraId="442A5C94" w14:textId="77777777" w:rsidR="009959EA" w:rsidRPr="00E03CD0" w:rsidRDefault="00E009F7" w:rsidP="009959EA">
      <w:pPr>
        <w:spacing w:before="240" w:after="240" w:line="276" w:lineRule="auto"/>
        <w:ind w:left="851" w:right="616"/>
        <w:jc w:val="both"/>
        <w:rPr>
          <w:rFonts w:ascii="Palatino Linotype" w:hAnsi="Palatino Linotype"/>
          <w:i/>
        </w:rPr>
      </w:pPr>
      <w:r w:rsidRPr="00E03CD0">
        <w:rPr>
          <w:rFonts w:ascii="Palatino Linotype" w:hAnsi="Palatino Linotype"/>
          <w:b/>
          <w:i/>
        </w:rPr>
        <w:t>I</w:t>
      </w:r>
      <w:r w:rsidRPr="00E03CD0">
        <w:rPr>
          <w:rFonts w:ascii="Palatino Linotype" w:hAnsi="Palatino Linotype"/>
          <w:i/>
        </w:rPr>
        <w:t xml:space="preserve">. Aportaciones voluntarias de sus asociados, las que serán en numerario, bienes o servicios; </w:t>
      </w:r>
    </w:p>
    <w:p w14:paraId="2608B144" w14:textId="282E63A6" w:rsidR="009959EA" w:rsidRPr="00E03CD0" w:rsidRDefault="00E009F7" w:rsidP="009959EA">
      <w:pPr>
        <w:spacing w:before="240" w:after="240" w:line="276" w:lineRule="auto"/>
        <w:ind w:left="851" w:right="616"/>
        <w:jc w:val="both"/>
        <w:rPr>
          <w:rFonts w:ascii="Palatino Linotype" w:hAnsi="Palatino Linotype"/>
          <w:i/>
        </w:rPr>
      </w:pPr>
      <w:r w:rsidRPr="00E03CD0">
        <w:rPr>
          <w:rFonts w:ascii="Palatino Linotype" w:hAnsi="Palatino Linotype"/>
          <w:b/>
          <w:i/>
        </w:rPr>
        <w:t>II</w:t>
      </w:r>
      <w:r w:rsidRPr="00E03CD0">
        <w:rPr>
          <w:rFonts w:ascii="Palatino Linotype" w:hAnsi="Palatino Linotype"/>
          <w:i/>
        </w:rPr>
        <w:t xml:space="preserve">. Los ingresos que por cualquier medio legal adquieran en beneficio de la comunidad escolar; </w:t>
      </w:r>
    </w:p>
    <w:p w14:paraId="16B18E88" w14:textId="77777777" w:rsidR="009959EA" w:rsidRPr="00E03CD0" w:rsidRDefault="00E009F7" w:rsidP="009959EA">
      <w:pPr>
        <w:spacing w:before="240" w:after="240" w:line="276" w:lineRule="auto"/>
        <w:ind w:left="851" w:right="616"/>
        <w:jc w:val="both"/>
        <w:rPr>
          <w:rFonts w:ascii="Palatino Linotype" w:hAnsi="Palatino Linotype"/>
          <w:i/>
        </w:rPr>
      </w:pPr>
      <w:r w:rsidRPr="00E03CD0">
        <w:rPr>
          <w:rFonts w:ascii="Palatino Linotype" w:hAnsi="Palatino Linotype"/>
          <w:b/>
          <w:i/>
        </w:rPr>
        <w:t>II</w:t>
      </w:r>
      <w:r w:rsidRPr="00E03CD0">
        <w:rPr>
          <w:rFonts w:ascii="Palatino Linotype" w:hAnsi="Palatino Linotype"/>
          <w:i/>
        </w:rPr>
        <w:t xml:space="preserve">I. Los ingresos que se obtengan por eventos organizados por éstas; </w:t>
      </w:r>
    </w:p>
    <w:p w14:paraId="60BB775F" w14:textId="77777777" w:rsidR="009959EA" w:rsidRPr="00E03CD0" w:rsidRDefault="00E009F7" w:rsidP="009959EA">
      <w:pPr>
        <w:spacing w:before="240" w:after="240" w:line="276" w:lineRule="auto"/>
        <w:ind w:left="851" w:right="616"/>
        <w:jc w:val="both"/>
        <w:rPr>
          <w:rFonts w:ascii="Palatino Linotype" w:hAnsi="Palatino Linotype"/>
          <w:i/>
        </w:rPr>
      </w:pPr>
      <w:r w:rsidRPr="00E03CD0">
        <w:rPr>
          <w:rFonts w:ascii="Palatino Linotype" w:hAnsi="Palatino Linotype"/>
          <w:b/>
          <w:i/>
        </w:rPr>
        <w:t>IV</w:t>
      </w:r>
      <w:r w:rsidRPr="00E03CD0">
        <w:rPr>
          <w:rFonts w:ascii="Palatino Linotype" w:hAnsi="Palatino Linotype"/>
          <w:i/>
        </w:rPr>
        <w:t>. Los productos financieros que, en su caso, genere la administración del patrimonio de la asociación escolar. Se prohíbe a las autoridades escolares la administración directa o indirecta de estos recursos económicos. Se prohíbe el pago de cualquier contraprestación que impida o condicione la prestación del servicio educativo a los alumnos. En ningún caso se podrá condicionar la inscripción, el acceso a la escuela, la aplicación de evaluaciones o exámenes, la entrega de documentación a los educandos o afectar en cualquier sentido la igualdad en el trato a los alumnos, al pago de contraprestación alguna.</w:t>
      </w:r>
    </w:p>
    <w:p w14:paraId="0FABC1EF" w14:textId="1DCC3A32" w:rsidR="00E009F7" w:rsidRPr="00E03CD0" w:rsidRDefault="00E009F7" w:rsidP="009959EA">
      <w:pPr>
        <w:spacing w:before="240" w:after="240" w:line="276" w:lineRule="auto"/>
        <w:ind w:left="851" w:right="616"/>
        <w:jc w:val="both"/>
        <w:rPr>
          <w:rFonts w:ascii="Palatino Linotype" w:hAnsi="Palatino Linotype"/>
          <w:i/>
        </w:rPr>
      </w:pPr>
      <w:r w:rsidRPr="00E03CD0">
        <w:rPr>
          <w:rFonts w:ascii="Palatino Linotype" w:hAnsi="Palatino Linotype"/>
          <w:b/>
          <w:i/>
        </w:rPr>
        <w:t>Artículo 13.-</w:t>
      </w:r>
      <w:r w:rsidRPr="00E03CD0">
        <w:rPr>
          <w:rFonts w:ascii="Palatino Linotype" w:hAnsi="Palatino Linotype"/>
          <w:i/>
        </w:rPr>
        <w:t xml:space="preserve"> Podrán ser integrantes de la asociación escolar:</w:t>
      </w:r>
    </w:p>
    <w:p w14:paraId="1FC752C3" w14:textId="77777777" w:rsidR="009959EA" w:rsidRPr="00E03CD0" w:rsidRDefault="00E009F7" w:rsidP="009959EA">
      <w:pPr>
        <w:spacing w:before="240" w:after="240" w:line="276" w:lineRule="auto"/>
        <w:ind w:left="851" w:right="616"/>
        <w:jc w:val="both"/>
        <w:rPr>
          <w:rFonts w:ascii="Palatino Linotype" w:hAnsi="Palatino Linotype"/>
          <w:i/>
        </w:rPr>
      </w:pPr>
      <w:r w:rsidRPr="00E03CD0">
        <w:rPr>
          <w:rFonts w:ascii="Palatino Linotype" w:hAnsi="Palatino Linotype"/>
          <w:b/>
          <w:i/>
        </w:rPr>
        <w:lastRenderedPageBreak/>
        <w:t>I</w:t>
      </w:r>
      <w:r w:rsidRPr="00E03CD0">
        <w:rPr>
          <w:rFonts w:ascii="Palatino Linotype" w:hAnsi="Palatino Linotype"/>
          <w:i/>
        </w:rPr>
        <w:t xml:space="preserve">. Los padres de familia con hijos inscritos en la institución educativa; y </w:t>
      </w:r>
    </w:p>
    <w:p w14:paraId="5F7AEDA1" w14:textId="77777777" w:rsidR="009959EA" w:rsidRPr="00E03CD0" w:rsidRDefault="00E009F7" w:rsidP="009959EA">
      <w:pPr>
        <w:spacing w:before="240" w:after="240" w:line="276" w:lineRule="auto"/>
        <w:ind w:left="851" w:right="616"/>
        <w:jc w:val="both"/>
        <w:rPr>
          <w:rFonts w:ascii="Palatino Linotype" w:hAnsi="Palatino Linotype"/>
          <w:i/>
        </w:rPr>
      </w:pPr>
      <w:r w:rsidRPr="00E03CD0">
        <w:rPr>
          <w:rFonts w:ascii="Palatino Linotype" w:hAnsi="Palatino Linotype"/>
          <w:b/>
          <w:i/>
        </w:rPr>
        <w:t>II</w:t>
      </w:r>
      <w:r w:rsidRPr="00E03CD0">
        <w:rPr>
          <w:rFonts w:ascii="Palatino Linotype" w:hAnsi="Palatino Linotype"/>
          <w:i/>
        </w:rPr>
        <w:t xml:space="preserve">. Quienes legalmente ejerzan la tutela y tengan inscrito a su pupilo en la institución escolar. </w:t>
      </w:r>
    </w:p>
    <w:p w14:paraId="2CA7551C" w14:textId="77777777" w:rsidR="009959EA" w:rsidRPr="00E03CD0" w:rsidRDefault="00E009F7" w:rsidP="009959EA">
      <w:pPr>
        <w:spacing w:before="240" w:after="240" w:line="276" w:lineRule="auto"/>
        <w:ind w:left="851" w:right="616"/>
        <w:jc w:val="both"/>
        <w:rPr>
          <w:rFonts w:ascii="Palatino Linotype" w:hAnsi="Palatino Linotype"/>
          <w:i/>
        </w:rPr>
      </w:pPr>
      <w:r w:rsidRPr="00E03CD0">
        <w:rPr>
          <w:rFonts w:ascii="Palatino Linotype" w:hAnsi="Palatino Linotype"/>
          <w:b/>
          <w:i/>
        </w:rPr>
        <w:t>Artículo 15</w:t>
      </w:r>
      <w:r w:rsidRPr="00E03CD0">
        <w:rPr>
          <w:rFonts w:ascii="Palatino Linotype" w:hAnsi="Palatino Linotype"/>
          <w:i/>
        </w:rPr>
        <w:t xml:space="preserve">.- La asamblea general será la máxima autoridad de la asociación escolar, la cual se integrará por los padres de familia que hayan decidido asociarse. </w:t>
      </w:r>
    </w:p>
    <w:p w14:paraId="66611C77" w14:textId="77777777" w:rsidR="009959EA" w:rsidRPr="00E03CD0" w:rsidRDefault="00E009F7" w:rsidP="009959EA">
      <w:pPr>
        <w:spacing w:before="240" w:after="240" w:line="276" w:lineRule="auto"/>
        <w:ind w:left="851" w:right="616"/>
        <w:jc w:val="both"/>
        <w:rPr>
          <w:rFonts w:ascii="Palatino Linotype" w:hAnsi="Palatino Linotype"/>
          <w:i/>
        </w:rPr>
      </w:pPr>
      <w:r w:rsidRPr="00E03CD0">
        <w:rPr>
          <w:rFonts w:ascii="Palatino Linotype" w:hAnsi="Palatino Linotype"/>
          <w:b/>
          <w:i/>
        </w:rPr>
        <w:t>Artículo 31.-</w:t>
      </w:r>
      <w:r w:rsidRPr="00E03CD0">
        <w:rPr>
          <w:rFonts w:ascii="Palatino Linotype" w:hAnsi="Palatino Linotype"/>
          <w:i/>
        </w:rPr>
        <w:t xml:space="preserve"> La mesa directiva se integra por: </w:t>
      </w:r>
    </w:p>
    <w:p w14:paraId="7F4D22D7" w14:textId="77777777" w:rsidR="009959EA" w:rsidRPr="00E03CD0" w:rsidRDefault="00E009F7" w:rsidP="009959EA">
      <w:pPr>
        <w:spacing w:before="240" w:after="240" w:line="276" w:lineRule="auto"/>
        <w:ind w:left="851" w:right="616"/>
        <w:jc w:val="both"/>
        <w:rPr>
          <w:rFonts w:ascii="Palatino Linotype" w:hAnsi="Palatino Linotype"/>
          <w:i/>
        </w:rPr>
      </w:pPr>
      <w:r w:rsidRPr="00E03CD0">
        <w:rPr>
          <w:rFonts w:ascii="Palatino Linotype" w:hAnsi="Palatino Linotype"/>
          <w:b/>
          <w:i/>
        </w:rPr>
        <w:t>I</w:t>
      </w:r>
      <w:r w:rsidRPr="00E03CD0">
        <w:rPr>
          <w:rFonts w:ascii="Palatino Linotype" w:hAnsi="Palatino Linotype"/>
          <w:i/>
        </w:rPr>
        <w:t xml:space="preserve">. Un presidente; </w:t>
      </w:r>
    </w:p>
    <w:p w14:paraId="2BF485DB" w14:textId="77777777" w:rsidR="009959EA" w:rsidRPr="00E03CD0" w:rsidRDefault="00E009F7" w:rsidP="009959EA">
      <w:pPr>
        <w:spacing w:before="240" w:after="240" w:line="276" w:lineRule="auto"/>
        <w:ind w:left="851" w:right="616"/>
        <w:jc w:val="both"/>
        <w:rPr>
          <w:rFonts w:ascii="Palatino Linotype" w:hAnsi="Palatino Linotype"/>
          <w:i/>
        </w:rPr>
      </w:pPr>
      <w:r w:rsidRPr="00E03CD0">
        <w:rPr>
          <w:rFonts w:ascii="Palatino Linotype" w:hAnsi="Palatino Linotype"/>
          <w:b/>
          <w:i/>
        </w:rPr>
        <w:t>II</w:t>
      </w:r>
      <w:r w:rsidRPr="00E03CD0">
        <w:rPr>
          <w:rFonts w:ascii="Palatino Linotype" w:hAnsi="Palatino Linotype"/>
          <w:i/>
        </w:rPr>
        <w:t xml:space="preserve">. Un vicepresidente; </w:t>
      </w:r>
    </w:p>
    <w:p w14:paraId="5731F84E" w14:textId="77777777" w:rsidR="009959EA" w:rsidRPr="00E03CD0" w:rsidRDefault="00E009F7" w:rsidP="009959EA">
      <w:pPr>
        <w:spacing w:before="240" w:after="240" w:line="276" w:lineRule="auto"/>
        <w:ind w:left="851" w:right="616"/>
        <w:jc w:val="both"/>
        <w:rPr>
          <w:rFonts w:ascii="Palatino Linotype" w:hAnsi="Palatino Linotype"/>
          <w:i/>
        </w:rPr>
      </w:pPr>
      <w:r w:rsidRPr="00E03CD0">
        <w:rPr>
          <w:rFonts w:ascii="Palatino Linotype" w:hAnsi="Palatino Linotype"/>
          <w:b/>
          <w:i/>
        </w:rPr>
        <w:t>III</w:t>
      </w:r>
      <w:r w:rsidRPr="00E03CD0">
        <w:rPr>
          <w:rFonts w:ascii="Palatino Linotype" w:hAnsi="Palatino Linotype"/>
          <w:i/>
        </w:rPr>
        <w:t xml:space="preserve">. Un secretario; </w:t>
      </w:r>
    </w:p>
    <w:p w14:paraId="02A51060" w14:textId="330F9A29" w:rsidR="009959EA" w:rsidRPr="00E03CD0" w:rsidRDefault="00E009F7" w:rsidP="009959EA">
      <w:pPr>
        <w:spacing w:before="240" w:after="240" w:line="276" w:lineRule="auto"/>
        <w:ind w:left="851" w:right="616"/>
        <w:jc w:val="both"/>
        <w:rPr>
          <w:rFonts w:ascii="Palatino Linotype" w:hAnsi="Palatino Linotype"/>
          <w:i/>
        </w:rPr>
      </w:pPr>
      <w:r w:rsidRPr="00E03CD0">
        <w:rPr>
          <w:rFonts w:ascii="Palatino Linotype" w:hAnsi="Palatino Linotype"/>
          <w:b/>
          <w:i/>
        </w:rPr>
        <w:t>IV</w:t>
      </w:r>
      <w:r w:rsidRPr="00E03CD0">
        <w:rPr>
          <w:rFonts w:ascii="Palatino Linotype" w:hAnsi="Palatino Linotype"/>
          <w:i/>
        </w:rPr>
        <w:t xml:space="preserve">. Un tesorero; </w:t>
      </w:r>
    </w:p>
    <w:p w14:paraId="17505DA8" w14:textId="77777777" w:rsidR="009959EA" w:rsidRPr="00E03CD0" w:rsidRDefault="00E009F7" w:rsidP="009959EA">
      <w:pPr>
        <w:spacing w:before="240" w:after="240" w:line="276" w:lineRule="auto"/>
        <w:ind w:left="851" w:right="616"/>
        <w:jc w:val="both"/>
        <w:rPr>
          <w:rFonts w:ascii="Palatino Linotype" w:hAnsi="Palatino Linotype"/>
          <w:i/>
        </w:rPr>
      </w:pPr>
      <w:r w:rsidRPr="00E03CD0">
        <w:rPr>
          <w:rFonts w:ascii="Palatino Linotype" w:hAnsi="Palatino Linotype"/>
          <w:b/>
          <w:i/>
        </w:rPr>
        <w:t>V</w:t>
      </w:r>
      <w:r w:rsidRPr="00E03CD0">
        <w:rPr>
          <w:rFonts w:ascii="Palatino Linotype" w:hAnsi="Palatino Linotype"/>
          <w:i/>
        </w:rPr>
        <w:t xml:space="preserve">. El primer vocal; </w:t>
      </w:r>
    </w:p>
    <w:p w14:paraId="1BF61CA3" w14:textId="77777777" w:rsidR="009959EA" w:rsidRPr="00E03CD0" w:rsidRDefault="00E009F7" w:rsidP="009959EA">
      <w:pPr>
        <w:spacing w:before="240" w:after="240" w:line="276" w:lineRule="auto"/>
        <w:ind w:left="851" w:right="616"/>
        <w:jc w:val="both"/>
        <w:rPr>
          <w:rFonts w:ascii="Palatino Linotype" w:hAnsi="Palatino Linotype"/>
          <w:i/>
        </w:rPr>
      </w:pPr>
      <w:r w:rsidRPr="00E03CD0">
        <w:rPr>
          <w:rFonts w:ascii="Palatino Linotype" w:hAnsi="Palatino Linotype"/>
          <w:b/>
          <w:i/>
        </w:rPr>
        <w:t>VI</w:t>
      </w:r>
      <w:r w:rsidRPr="00E03CD0">
        <w:rPr>
          <w:rFonts w:ascii="Palatino Linotype" w:hAnsi="Palatino Linotype"/>
          <w:i/>
        </w:rPr>
        <w:t xml:space="preserve">. El segundo vocal; </w:t>
      </w:r>
    </w:p>
    <w:p w14:paraId="73B4B773" w14:textId="4BB54905" w:rsidR="00E009F7" w:rsidRPr="00E03CD0" w:rsidRDefault="00E009F7" w:rsidP="009959EA">
      <w:pPr>
        <w:spacing w:before="240" w:after="240" w:line="276" w:lineRule="auto"/>
        <w:ind w:left="851" w:right="616"/>
        <w:jc w:val="both"/>
        <w:rPr>
          <w:rFonts w:ascii="Palatino Linotype" w:hAnsi="Palatino Linotype"/>
          <w:i/>
        </w:rPr>
      </w:pPr>
      <w:r w:rsidRPr="00E03CD0">
        <w:rPr>
          <w:rFonts w:ascii="Palatino Linotype" w:hAnsi="Palatino Linotype"/>
          <w:b/>
          <w:i/>
        </w:rPr>
        <w:t>VII</w:t>
      </w:r>
      <w:r w:rsidRPr="00E03CD0">
        <w:rPr>
          <w:rFonts w:ascii="Palatino Linotype" w:hAnsi="Palatino Linotype"/>
          <w:i/>
        </w:rPr>
        <w:t>. El tercer vocal. Para ser miembro de la mesa directiva se requiere tener reconocida solvencia moral. No podrán formar parte de la mesa directiva quienes sean servidores públicos de la propi</w:t>
      </w:r>
      <w:r w:rsidR="009959EA" w:rsidRPr="00E03CD0">
        <w:rPr>
          <w:rFonts w:ascii="Palatino Linotype" w:hAnsi="Palatino Linotype"/>
          <w:i/>
        </w:rPr>
        <w:t>a institución educativa.”</w:t>
      </w:r>
    </w:p>
    <w:p w14:paraId="559AF747" w14:textId="77777777" w:rsidR="009959EA" w:rsidRPr="00E03CD0" w:rsidRDefault="00E009F7" w:rsidP="00E009F7">
      <w:pPr>
        <w:spacing w:before="240" w:after="240" w:line="360" w:lineRule="auto"/>
        <w:jc w:val="both"/>
        <w:rPr>
          <w:rFonts w:ascii="Palatino Linotype" w:hAnsi="Palatino Linotype"/>
        </w:rPr>
      </w:pPr>
      <w:r w:rsidRPr="00E03CD0">
        <w:rPr>
          <w:rFonts w:ascii="Palatino Linotype" w:hAnsi="Palatino Linotype"/>
        </w:rPr>
        <w:t xml:space="preserve">De lo anteriormente se concluye lo siguiente: </w:t>
      </w:r>
    </w:p>
    <w:p w14:paraId="04BF25D1" w14:textId="77777777" w:rsidR="009959EA" w:rsidRPr="00E03CD0" w:rsidRDefault="00E009F7" w:rsidP="00E009F7">
      <w:pPr>
        <w:spacing w:before="240" w:after="240" w:line="360" w:lineRule="auto"/>
        <w:jc w:val="both"/>
        <w:rPr>
          <w:rFonts w:ascii="Palatino Linotype" w:hAnsi="Palatino Linotype"/>
        </w:rPr>
      </w:pPr>
      <w:r w:rsidRPr="00E03CD0">
        <w:rPr>
          <w:rFonts w:ascii="Palatino Linotype" w:hAnsi="Palatino Linotype"/>
        </w:rPr>
        <w:t xml:space="preserve">1. Podrán ser integrantes de la asociación escolar, aquellos padres con hijos inscritos en la institución escolar, así como quienes ejerzan legalmente la tutela y tengan inscrito a su pupilo en la institución escolar. </w:t>
      </w:r>
    </w:p>
    <w:p w14:paraId="74239745" w14:textId="77777777" w:rsidR="009959EA" w:rsidRPr="00E03CD0" w:rsidRDefault="00E009F7" w:rsidP="00E009F7">
      <w:pPr>
        <w:spacing w:before="240" w:after="240" w:line="360" w:lineRule="auto"/>
        <w:jc w:val="both"/>
        <w:rPr>
          <w:rFonts w:ascii="Palatino Linotype" w:hAnsi="Palatino Linotype"/>
        </w:rPr>
      </w:pPr>
      <w:r w:rsidRPr="00E03CD0">
        <w:rPr>
          <w:rFonts w:ascii="Palatino Linotype" w:hAnsi="Palatino Linotype"/>
        </w:rPr>
        <w:lastRenderedPageBreak/>
        <w:t xml:space="preserve">2. La mesa directiva se integrará por un presidente, vicepresidente, secretario, tesorero y tres vocales, precisando que no podrán formar parte de la mesa directiva quienes sean servidores públicos de la institución educativa. </w:t>
      </w:r>
    </w:p>
    <w:p w14:paraId="09586DD9" w14:textId="77777777" w:rsidR="009959EA" w:rsidRPr="00E03CD0" w:rsidRDefault="00E009F7" w:rsidP="00E009F7">
      <w:pPr>
        <w:spacing w:before="240" w:after="240" w:line="360" w:lineRule="auto"/>
        <w:jc w:val="both"/>
        <w:rPr>
          <w:rFonts w:ascii="Palatino Linotype" w:hAnsi="Palatino Linotype"/>
        </w:rPr>
      </w:pPr>
      <w:r w:rsidRPr="00E03CD0">
        <w:rPr>
          <w:rFonts w:ascii="Palatino Linotype" w:hAnsi="Palatino Linotype"/>
        </w:rPr>
        <w:t xml:space="preserve">3. Las asociaciones pueden allegarse de recursos económicos para el desarrollo de sus funciones; no obstante, en los supuestos establecidos en la normatividad, no comprende la administración y ejecución de recurso públicos; asimismo, establece que las autoridades escolares tienen prohibida la administración directa o indirecta de los recursos. </w:t>
      </w:r>
    </w:p>
    <w:p w14:paraId="35F40AF9" w14:textId="77777777" w:rsidR="009959EA" w:rsidRPr="00E03CD0" w:rsidRDefault="00E009F7" w:rsidP="00E009F7">
      <w:pPr>
        <w:spacing w:before="240" w:after="240" w:line="360" w:lineRule="auto"/>
        <w:jc w:val="both"/>
        <w:rPr>
          <w:rFonts w:ascii="Palatino Linotype" w:hAnsi="Palatino Linotype"/>
        </w:rPr>
      </w:pPr>
      <w:r w:rsidRPr="00E03CD0">
        <w:rPr>
          <w:rFonts w:ascii="Palatino Linotype" w:hAnsi="Palatino Linotype"/>
        </w:rPr>
        <w:t>Hasta este punto, se tiene que efectivamente, la mesa directiva conformada por los padres de familia recibirá recursos económicos para el desempeño de las funciones, no obstante, el multicitado Reglamento no mandata a la mesa directiva de manera específica la generación de los estados financieros, así como de sus documentos</w:t>
      </w:r>
      <w:r w:rsidR="009959EA" w:rsidRPr="00E03CD0">
        <w:rPr>
          <w:rFonts w:ascii="Palatino Linotype" w:hAnsi="Palatino Linotype"/>
        </w:rPr>
        <w:t xml:space="preserve"> </w:t>
      </w:r>
      <w:r w:rsidRPr="00E03CD0">
        <w:rPr>
          <w:rFonts w:ascii="Palatino Linotype" w:hAnsi="Palatino Linotype"/>
        </w:rPr>
        <w:t xml:space="preserve">comprobatorios, sino que, en su artículo 35 si los obliga a presentar en la asamblea general únicamente un informe, un corte de caja y el avance del programa de trabajo, sirve de referencia la siguiente cita: </w:t>
      </w:r>
    </w:p>
    <w:p w14:paraId="6CA2503F" w14:textId="724351D1" w:rsidR="009959EA" w:rsidRPr="00E03CD0" w:rsidRDefault="00E009F7" w:rsidP="009959EA">
      <w:pPr>
        <w:spacing w:before="240" w:after="240" w:line="276" w:lineRule="auto"/>
        <w:ind w:left="851" w:right="616"/>
        <w:jc w:val="both"/>
        <w:rPr>
          <w:rFonts w:ascii="Palatino Linotype" w:hAnsi="Palatino Linotype"/>
          <w:i/>
        </w:rPr>
      </w:pPr>
      <w:r w:rsidRPr="00E03CD0">
        <w:rPr>
          <w:rFonts w:ascii="Palatino Linotype" w:hAnsi="Palatino Linotype"/>
          <w:i/>
        </w:rPr>
        <w:t>“</w:t>
      </w:r>
      <w:r w:rsidRPr="00E03CD0">
        <w:rPr>
          <w:rFonts w:ascii="Palatino Linotype" w:hAnsi="Palatino Linotype"/>
          <w:b/>
          <w:i/>
        </w:rPr>
        <w:t>Artículo 35</w:t>
      </w:r>
      <w:r w:rsidRPr="00E03CD0">
        <w:rPr>
          <w:rFonts w:ascii="Palatino Linotype" w:hAnsi="Palatino Linotype"/>
          <w:i/>
        </w:rPr>
        <w:t>.- Son fu</w:t>
      </w:r>
      <w:r w:rsidR="009959EA" w:rsidRPr="00E03CD0">
        <w:rPr>
          <w:rFonts w:ascii="Palatino Linotype" w:hAnsi="Palatino Linotype"/>
          <w:i/>
        </w:rPr>
        <w:t>nciones de la mesa directiva:</w:t>
      </w:r>
    </w:p>
    <w:p w14:paraId="1BA6B397" w14:textId="30762D97" w:rsidR="009959EA" w:rsidRPr="00E03CD0" w:rsidRDefault="00E009F7" w:rsidP="009959EA">
      <w:pPr>
        <w:spacing w:before="240" w:after="240" w:line="276" w:lineRule="auto"/>
        <w:ind w:left="851" w:right="616"/>
        <w:jc w:val="both"/>
        <w:rPr>
          <w:rFonts w:ascii="Palatino Linotype" w:hAnsi="Palatino Linotype"/>
          <w:i/>
        </w:rPr>
      </w:pPr>
      <w:r w:rsidRPr="00E03CD0">
        <w:rPr>
          <w:rFonts w:ascii="Palatino Linotype" w:hAnsi="Palatino Linotype"/>
          <w:b/>
          <w:i/>
        </w:rPr>
        <w:t>VIII</w:t>
      </w:r>
      <w:r w:rsidRPr="00E03CD0">
        <w:rPr>
          <w:rFonts w:ascii="Palatino Linotype" w:hAnsi="Palatino Linotype"/>
          <w:i/>
        </w:rPr>
        <w:t>. Presentar trimestralmente, en asamblea general, un corte de caja y el avance del programa de trabajo; así como al final del período para el cual fue electa, un informe pormenorizado de su labor, comprendiendo un corte de caja genera</w:t>
      </w:r>
      <w:r w:rsidR="009959EA" w:rsidRPr="00E03CD0">
        <w:rPr>
          <w:rFonts w:ascii="Palatino Linotype" w:hAnsi="Palatino Linotype"/>
          <w:i/>
        </w:rPr>
        <w:t>l y los logros del programa;”</w:t>
      </w:r>
    </w:p>
    <w:p w14:paraId="4B9068DC" w14:textId="54DFD322" w:rsidR="009959EA" w:rsidRPr="00E03CD0" w:rsidRDefault="00AF5E9E" w:rsidP="00E009F7">
      <w:pPr>
        <w:spacing w:before="240" w:after="240" w:line="360" w:lineRule="auto"/>
        <w:jc w:val="both"/>
        <w:rPr>
          <w:rFonts w:ascii="Palatino Linotype" w:hAnsi="Palatino Linotype"/>
        </w:rPr>
      </w:pPr>
      <w:r w:rsidRPr="00E03CD0">
        <w:rPr>
          <w:rFonts w:ascii="Palatino Linotype" w:hAnsi="Palatino Linotype"/>
        </w:rPr>
        <w:t>Bajo esa perspectiva</w:t>
      </w:r>
      <w:r w:rsidR="00E009F7" w:rsidRPr="00E03CD0">
        <w:rPr>
          <w:rFonts w:ascii="Palatino Linotype" w:hAnsi="Palatino Linotype"/>
        </w:rPr>
        <w:t xml:space="preserve">, el artículo 35 delimita que dentro de las funciones de la mesa directiva se encuentra la de presentar trimestralmente, en asamblea general, un corte de caja y el avance del programa de trabajo; así como al final del período para el cual fue electa, un informe pormenorizado de su labor, comprendiendo un corte de caja general y los logros </w:t>
      </w:r>
      <w:r w:rsidR="00E009F7" w:rsidRPr="00E03CD0">
        <w:rPr>
          <w:rFonts w:ascii="Palatino Linotype" w:hAnsi="Palatino Linotype"/>
        </w:rPr>
        <w:lastRenderedPageBreak/>
        <w:t xml:space="preserve">del programa; sin embargo, no debe perderse de vista que este informe no corresponde a los estados financieros solicitados y mucho menos los comprobantes de gastos. </w:t>
      </w:r>
    </w:p>
    <w:p w14:paraId="51D07612" w14:textId="2A77849F" w:rsidR="009959EA" w:rsidRPr="00E03CD0" w:rsidRDefault="00E009F7" w:rsidP="00E009F7">
      <w:pPr>
        <w:spacing w:before="240" w:after="240" w:line="360" w:lineRule="auto"/>
        <w:jc w:val="both"/>
        <w:rPr>
          <w:rFonts w:ascii="Palatino Linotype" w:hAnsi="Palatino Linotype"/>
        </w:rPr>
      </w:pPr>
      <w:r w:rsidRPr="00E03CD0">
        <w:rPr>
          <w:rFonts w:ascii="Palatino Linotype" w:hAnsi="Palatino Linotype"/>
        </w:rPr>
        <w:t>Aunado a esto, debemos recordar que en su respuesta, el Sujeto Obligado manifestó que es materialmente imposible proporcionar la información requerida, toda vez que</w:t>
      </w:r>
      <w:r w:rsidR="00AF5E9E" w:rsidRPr="00E03CD0">
        <w:rPr>
          <w:rFonts w:ascii="Palatino Linotype" w:hAnsi="Palatino Linotype"/>
        </w:rPr>
        <w:t xml:space="preserve">, </w:t>
      </w:r>
      <w:r w:rsidRPr="00E03CD0">
        <w:rPr>
          <w:rFonts w:ascii="Palatino Linotype" w:hAnsi="Palatino Linotype"/>
        </w:rPr>
        <w:t xml:space="preserve"> no  genera, posee o administra en razón de que los recursos económicos que maneja </w:t>
      </w:r>
      <w:r w:rsidR="00AF5E9E" w:rsidRPr="00E03CD0">
        <w:rPr>
          <w:rFonts w:ascii="Palatino Linotype" w:hAnsi="Palatino Linotype"/>
        </w:rPr>
        <w:t>la</w:t>
      </w:r>
      <w:r w:rsidRPr="00E03CD0">
        <w:rPr>
          <w:rFonts w:ascii="Palatino Linotype" w:hAnsi="Palatino Linotype"/>
        </w:rPr>
        <w:t xml:space="preserve"> asociación de padres de familia no son de carácter público, </w:t>
      </w:r>
      <w:r w:rsidR="00AF5E9E" w:rsidRPr="00E03CD0">
        <w:rPr>
          <w:rFonts w:ascii="Palatino Linotype" w:hAnsi="Palatino Linotype"/>
        </w:rPr>
        <w:t>pues</w:t>
      </w:r>
      <w:r w:rsidRPr="00E03CD0">
        <w:rPr>
          <w:rFonts w:ascii="Palatino Linotype" w:hAnsi="Palatino Linotype"/>
        </w:rPr>
        <w:t xml:space="preserve"> son aportaciones de los propios socios, es decir, recursos en los que no tiene injerencia la autoridad educativa, por lo tanto, carece de fuerza coercitiva para exigir a la mesa directiva. </w:t>
      </w:r>
    </w:p>
    <w:p w14:paraId="6D2E5314" w14:textId="77777777" w:rsidR="009959EA" w:rsidRPr="00E03CD0" w:rsidRDefault="00E009F7" w:rsidP="00E009F7">
      <w:pPr>
        <w:spacing w:before="240" w:after="240" w:line="360" w:lineRule="auto"/>
        <w:jc w:val="both"/>
        <w:rPr>
          <w:rFonts w:ascii="Palatino Linotype" w:hAnsi="Palatino Linotype"/>
        </w:rPr>
      </w:pPr>
      <w:r w:rsidRPr="00E03CD0">
        <w:rPr>
          <w:rFonts w:ascii="Palatino Linotype" w:hAnsi="Palatino Linotype"/>
        </w:rPr>
        <w:t xml:space="preserve">Determinado lo anterior, es pertinente mencionar que en estas circunstancias no resulta exigible al Sujeto Obligado requerirle la entrega de información que no obra en sus archivos; sin embargo, consideramos que en la resolución se debió contemplar y especificar que de ser el caso que la mesa directiva de la asociación de padres de familia haya recibido recursos públicos para el ejercicio de sus funciones, en alguno de los ciclos escolares solicitados, debería entregar la documentación que diera cuenta de la administración y ejecución de tales recursos. </w:t>
      </w:r>
    </w:p>
    <w:p w14:paraId="4F35FAB3" w14:textId="25361FBA" w:rsidR="00E009F7" w:rsidRPr="00E03CD0" w:rsidRDefault="00E009F7" w:rsidP="00E009F7">
      <w:pPr>
        <w:spacing w:before="240" w:after="240" w:line="360" w:lineRule="auto"/>
        <w:jc w:val="both"/>
        <w:rPr>
          <w:rFonts w:ascii="Palatino Linotype" w:hAnsi="Palatino Linotype"/>
        </w:rPr>
      </w:pPr>
      <w:r w:rsidRPr="00E03CD0">
        <w:rPr>
          <w:rFonts w:ascii="Palatino Linotype" w:hAnsi="Palatino Linotype"/>
        </w:rPr>
        <w:t>Por otra parte, estimamos que en la resolución se debió considerar que para el caso de que, derivado de la búsqueda, el Sujeto Obligado no localizará la información por no haberla recibido de la mesa directiva de la asociación de padres de familia, por no existir fuente obligacional que faculte a las autoridades escolares para requerir estados financieros y comprobantes de los gastos realizados, bastaría que el Sujeto Obligado manifestara las causas o razones por las que no cuenta con la documentación, en términos del segundo párrafo del artículo de la Ley de Transparencia de la Entidad.</w:t>
      </w:r>
    </w:p>
    <w:p w14:paraId="05551C04" w14:textId="7D252666" w:rsidR="004E12F6" w:rsidRDefault="00E009F7" w:rsidP="009959EA">
      <w:pPr>
        <w:spacing w:before="240" w:after="240" w:line="360" w:lineRule="auto"/>
        <w:jc w:val="both"/>
        <w:rPr>
          <w:rFonts w:ascii="Palatino Linotype" w:hAnsi="Palatino Linotype"/>
        </w:rPr>
      </w:pPr>
      <w:r w:rsidRPr="00E03CD0">
        <w:rPr>
          <w:rFonts w:ascii="Palatino Linotype" w:hAnsi="Palatino Linotype"/>
        </w:rPr>
        <w:lastRenderedPageBreak/>
        <w:t>Es por todo lo vertido en líneas argumentativas anteriores que las suscritas no comparten el sentido de la resolución que fue adoptado por el criterio mayoritario del Pleno de este Instituto y</w:t>
      </w:r>
      <w:r w:rsidR="00AF5E9E" w:rsidRPr="00E03CD0">
        <w:rPr>
          <w:rFonts w:ascii="Palatino Linotype" w:hAnsi="Palatino Linotype"/>
        </w:rPr>
        <w:t>,</w:t>
      </w:r>
      <w:r w:rsidRPr="00E03CD0">
        <w:rPr>
          <w:rFonts w:ascii="Palatino Linotype" w:hAnsi="Palatino Linotype"/>
        </w:rPr>
        <w:t xml:space="preserve"> por ende, se formula el presente Voto </w:t>
      </w:r>
      <w:r w:rsidR="00AF5E9E" w:rsidRPr="00E03CD0">
        <w:rPr>
          <w:rFonts w:ascii="Palatino Linotype" w:hAnsi="Palatino Linotype"/>
        </w:rPr>
        <w:t>Disidente</w:t>
      </w:r>
      <w:r w:rsidRPr="00E03CD0">
        <w:rPr>
          <w:rFonts w:ascii="Palatino Linotype" w:hAnsi="Palatino Linotype"/>
        </w:rPr>
        <w:t xml:space="preserve"> Concurrente.</w:t>
      </w:r>
      <w:bookmarkStart w:id="2" w:name="_GoBack"/>
      <w:bookmarkEnd w:id="2"/>
    </w:p>
    <w:p w14:paraId="44C497A9" w14:textId="77777777" w:rsidR="009959EA" w:rsidRDefault="009959EA" w:rsidP="009959EA">
      <w:pPr>
        <w:spacing w:before="240" w:after="240" w:line="360" w:lineRule="auto"/>
        <w:jc w:val="both"/>
        <w:rPr>
          <w:rFonts w:ascii="Palatino Linotype" w:hAnsi="Palatino Linotype"/>
        </w:rPr>
      </w:pPr>
    </w:p>
    <w:p w14:paraId="44FB040A" w14:textId="77777777" w:rsidR="009959EA" w:rsidRDefault="009959EA" w:rsidP="009959EA">
      <w:pPr>
        <w:spacing w:before="240" w:after="240" w:line="360" w:lineRule="auto"/>
        <w:jc w:val="both"/>
        <w:rPr>
          <w:rFonts w:ascii="Palatino Linotype" w:hAnsi="Palatino Linotype"/>
        </w:rPr>
      </w:pPr>
    </w:p>
    <w:p w14:paraId="6CD6BEB5" w14:textId="77777777" w:rsidR="009959EA" w:rsidRDefault="009959EA" w:rsidP="009959EA">
      <w:pPr>
        <w:spacing w:before="240" w:after="240" w:line="360" w:lineRule="auto"/>
        <w:jc w:val="both"/>
        <w:rPr>
          <w:rFonts w:ascii="Palatino Linotype" w:hAnsi="Palatino Linotype"/>
        </w:rPr>
      </w:pPr>
    </w:p>
    <w:p w14:paraId="055F261C" w14:textId="77777777" w:rsidR="009959EA" w:rsidRDefault="009959EA" w:rsidP="009959EA">
      <w:pPr>
        <w:spacing w:before="240" w:after="240" w:line="360" w:lineRule="auto"/>
        <w:jc w:val="both"/>
        <w:rPr>
          <w:rFonts w:ascii="Palatino Linotype" w:hAnsi="Palatino Linotype"/>
        </w:rPr>
      </w:pPr>
    </w:p>
    <w:p w14:paraId="2E45B97E" w14:textId="77777777" w:rsidR="009959EA" w:rsidRDefault="009959EA" w:rsidP="009959EA">
      <w:pPr>
        <w:spacing w:before="240" w:after="240" w:line="360" w:lineRule="auto"/>
        <w:jc w:val="both"/>
        <w:rPr>
          <w:rFonts w:ascii="Palatino Linotype" w:hAnsi="Palatino Linotype"/>
        </w:rPr>
      </w:pPr>
    </w:p>
    <w:p w14:paraId="43E9EEE4" w14:textId="77777777" w:rsidR="009959EA" w:rsidRDefault="009959EA" w:rsidP="009959EA">
      <w:pPr>
        <w:spacing w:before="240" w:after="240" w:line="360" w:lineRule="auto"/>
        <w:jc w:val="both"/>
        <w:rPr>
          <w:rFonts w:ascii="Palatino Linotype" w:hAnsi="Palatino Linotype"/>
        </w:rPr>
      </w:pPr>
    </w:p>
    <w:p w14:paraId="007E6BB0" w14:textId="77777777" w:rsidR="009959EA" w:rsidRDefault="009959EA" w:rsidP="009959EA">
      <w:pPr>
        <w:spacing w:before="240" w:after="240" w:line="360" w:lineRule="auto"/>
        <w:jc w:val="both"/>
        <w:rPr>
          <w:rFonts w:ascii="Palatino Linotype" w:hAnsi="Palatino Linotype"/>
        </w:rPr>
      </w:pPr>
    </w:p>
    <w:p w14:paraId="0CF5DDA9" w14:textId="77777777" w:rsidR="009959EA" w:rsidRDefault="009959EA" w:rsidP="009959EA">
      <w:pPr>
        <w:spacing w:before="240" w:after="240" w:line="360" w:lineRule="auto"/>
        <w:jc w:val="both"/>
        <w:rPr>
          <w:rFonts w:ascii="Palatino Linotype" w:hAnsi="Palatino Linotype"/>
        </w:rPr>
      </w:pPr>
    </w:p>
    <w:p w14:paraId="4F456201" w14:textId="77777777" w:rsidR="009959EA" w:rsidRDefault="009959EA" w:rsidP="009959EA">
      <w:pPr>
        <w:spacing w:before="240" w:after="240" w:line="360" w:lineRule="auto"/>
        <w:jc w:val="both"/>
        <w:rPr>
          <w:rFonts w:ascii="Palatino Linotype" w:hAnsi="Palatino Linotype"/>
        </w:rPr>
      </w:pPr>
    </w:p>
    <w:p w14:paraId="33CD9BE4" w14:textId="77777777" w:rsidR="009959EA" w:rsidRDefault="009959EA" w:rsidP="009959EA">
      <w:pPr>
        <w:spacing w:before="240" w:after="240" w:line="360" w:lineRule="auto"/>
        <w:jc w:val="both"/>
        <w:rPr>
          <w:rFonts w:ascii="Palatino Linotype" w:hAnsi="Palatino Linotype"/>
        </w:rPr>
      </w:pPr>
    </w:p>
    <w:p w14:paraId="71E23B9D" w14:textId="77777777" w:rsidR="009959EA" w:rsidRDefault="009959EA" w:rsidP="009959EA">
      <w:pPr>
        <w:spacing w:before="240" w:after="240" w:line="360" w:lineRule="auto"/>
        <w:jc w:val="both"/>
        <w:rPr>
          <w:rFonts w:ascii="Palatino Linotype" w:hAnsi="Palatino Linotype"/>
        </w:rPr>
      </w:pPr>
    </w:p>
    <w:p w14:paraId="0F15E24F" w14:textId="77777777" w:rsidR="009959EA" w:rsidRDefault="009959EA" w:rsidP="009959EA">
      <w:pPr>
        <w:spacing w:before="240" w:after="240" w:line="360" w:lineRule="auto"/>
        <w:jc w:val="both"/>
        <w:rPr>
          <w:rFonts w:ascii="Palatino Linotype" w:hAnsi="Palatino Linotype"/>
        </w:rPr>
      </w:pPr>
    </w:p>
    <w:p w14:paraId="5597B64E" w14:textId="77777777" w:rsidR="009959EA" w:rsidRPr="00E009F7" w:rsidRDefault="009959EA" w:rsidP="009959EA">
      <w:pPr>
        <w:spacing w:before="240" w:after="240" w:line="360" w:lineRule="auto"/>
        <w:jc w:val="both"/>
        <w:rPr>
          <w:rFonts w:ascii="Palatino Linotype" w:hAnsi="Palatino Linotype"/>
        </w:rPr>
      </w:pPr>
    </w:p>
    <w:sectPr w:rsidR="009959EA" w:rsidRPr="00E009F7">
      <w:headerReference w:type="default" r:id="rId9"/>
      <w:pgSz w:w="12240" w:h="15840"/>
      <w:pgMar w:top="2438" w:right="1701" w:bottom="2778" w:left="1701" w:header="1134"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9F495" w14:textId="77777777" w:rsidR="00180C8D" w:rsidRDefault="00180C8D">
      <w:pPr>
        <w:spacing w:after="0" w:line="240" w:lineRule="auto"/>
      </w:pPr>
      <w:r>
        <w:separator/>
      </w:r>
    </w:p>
  </w:endnote>
  <w:endnote w:type="continuationSeparator" w:id="0">
    <w:p w14:paraId="0C758B9E" w14:textId="77777777" w:rsidR="00180C8D" w:rsidRDefault="00180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6EA47" w14:textId="77777777" w:rsidR="00180C8D" w:rsidRDefault="00180C8D">
      <w:pPr>
        <w:spacing w:after="0" w:line="240" w:lineRule="auto"/>
      </w:pPr>
      <w:r>
        <w:separator/>
      </w:r>
    </w:p>
  </w:footnote>
  <w:footnote w:type="continuationSeparator" w:id="0">
    <w:p w14:paraId="5A50DC0E" w14:textId="77777777" w:rsidR="00180C8D" w:rsidRDefault="00180C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C998D" w14:textId="77777777" w:rsidR="000422FF" w:rsidRDefault="000422F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p>
  <w:p w14:paraId="6FFE6184" w14:textId="7E43068E" w:rsidR="0094263D" w:rsidRDefault="00C466DB">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VOTO </w:t>
    </w:r>
    <w:r w:rsidR="003924BA">
      <w:rPr>
        <w:rFonts w:ascii="Palatino Linotype" w:eastAsia="Palatino Linotype" w:hAnsi="Palatino Linotype" w:cs="Palatino Linotype"/>
        <w:b/>
        <w:color w:val="000000"/>
        <w:sz w:val="20"/>
        <w:szCs w:val="20"/>
      </w:rPr>
      <w:t>DISIDENTE</w:t>
    </w:r>
    <w:r>
      <w:rPr>
        <w:rFonts w:ascii="Palatino Linotype" w:eastAsia="Palatino Linotype" w:hAnsi="Palatino Linotype" w:cs="Palatino Linotype"/>
        <w:b/>
        <w:color w:val="000000"/>
        <w:sz w:val="20"/>
        <w:szCs w:val="20"/>
      </w:rPr>
      <w:t xml:space="preserve"> CONCURRENTE</w:t>
    </w:r>
    <w:r>
      <w:rPr>
        <w:noProof/>
      </w:rPr>
      <w:drawing>
        <wp:anchor distT="0" distB="0" distL="0" distR="0" simplePos="0" relativeHeight="251660288" behindDoc="1" locked="0" layoutInCell="1" hidden="0" allowOverlap="1" wp14:anchorId="40EEB0F0" wp14:editId="2006B68A">
          <wp:simplePos x="0" y="0"/>
          <wp:positionH relativeFrom="column">
            <wp:posOffset>-857249</wp:posOffset>
          </wp:positionH>
          <wp:positionV relativeFrom="paragraph">
            <wp:posOffset>-690244</wp:posOffset>
          </wp:positionV>
          <wp:extent cx="7510628" cy="9883775"/>
          <wp:effectExtent l="0" t="0" r="0" b="0"/>
          <wp:wrapNone/>
          <wp:docPr id="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14:paraId="691B6786" w14:textId="27E3ECB2" w:rsidR="000422FF" w:rsidRPr="00933AF9" w:rsidRDefault="00C466DB" w:rsidP="00933AF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themeColor="text1"/>
        <w:sz w:val="20"/>
        <w:szCs w:val="20"/>
      </w:rPr>
    </w:pPr>
    <w:r>
      <w:rPr>
        <w:rFonts w:ascii="Palatino Linotype" w:eastAsia="Palatino Linotype" w:hAnsi="Palatino Linotype" w:cs="Palatino Linotype"/>
        <w:b/>
        <w:color w:val="000000"/>
        <w:sz w:val="20"/>
        <w:szCs w:val="20"/>
      </w:rPr>
      <w:t xml:space="preserve">RECURSO DE </w:t>
    </w:r>
    <w:r w:rsidRPr="00C466DB">
      <w:rPr>
        <w:rFonts w:ascii="Palatino Linotype" w:eastAsia="Palatino Linotype" w:hAnsi="Palatino Linotype" w:cs="Palatino Linotype"/>
        <w:b/>
        <w:color w:val="000000" w:themeColor="text1"/>
        <w:sz w:val="20"/>
        <w:szCs w:val="20"/>
      </w:rPr>
      <w:t xml:space="preserve">REVISIÓN </w:t>
    </w:r>
    <w:r w:rsidR="003924BA">
      <w:rPr>
        <w:rFonts w:ascii="Palatino Linotype" w:eastAsia="Palatino Linotype" w:hAnsi="Palatino Linotype" w:cs="Palatino Linotype"/>
        <w:b/>
        <w:sz w:val="23"/>
        <w:szCs w:val="23"/>
      </w:rPr>
      <w:t>15847</w:t>
    </w:r>
    <w:r w:rsidR="0090184E">
      <w:rPr>
        <w:rFonts w:ascii="Palatino Linotype" w:eastAsia="Palatino Linotype" w:hAnsi="Palatino Linotype" w:cs="Palatino Linotype"/>
        <w:b/>
        <w:sz w:val="23"/>
        <w:szCs w:val="23"/>
      </w:rPr>
      <w:t>/INFOEM/IP/RR/2022</w:t>
    </w:r>
  </w:p>
  <w:p w14:paraId="5B5F6D73" w14:textId="77777777" w:rsidR="000422FF" w:rsidRDefault="000422FF">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60E22"/>
    <w:multiLevelType w:val="multilevel"/>
    <w:tmpl w:val="B9522448"/>
    <w:lvl w:ilvl="0">
      <w:start w:val="1"/>
      <w:numFmt w:val="upperRoman"/>
      <w:lvlText w:val="%1."/>
      <w:lvlJc w:val="left"/>
      <w:pPr>
        <w:ind w:left="1524" w:hanging="677"/>
      </w:pPr>
      <w:rPr>
        <w:rFonts w:ascii="Palatino Linotype" w:eastAsia="Palatino Linotype" w:hAnsi="Palatino Linotype" w:cs="Palatino Linotype"/>
        <w:b/>
        <w:i/>
        <w:sz w:val="22"/>
        <w:szCs w:val="22"/>
      </w:rPr>
    </w:lvl>
    <w:lvl w:ilvl="1">
      <w:numFmt w:val="bullet"/>
      <w:lvlText w:val="•"/>
      <w:lvlJc w:val="left"/>
      <w:pPr>
        <w:ind w:left="2284" w:hanging="677"/>
      </w:pPr>
    </w:lvl>
    <w:lvl w:ilvl="2">
      <w:numFmt w:val="bullet"/>
      <w:lvlText w:val="•"/>
      <w:lvlJc w:val="left"/>
      <w:pPr>
        <w:ind w:left="3048" w:hanging="677"/>
      </w:pPr>
    </w:lvl>
    <w:lvl w:ilvl="3">
      <w:numFmt w:val="bullet"/>
      <w:lvlText w:val="•"/>
      <w:lvlJc w:val="left"/>
      <w:pPr>
        <w:ind w:left="3812" w:hanging="677"/>
      </w:pPr>
    </w:lvl>
    <w:lvl w:ilvl="4">
      <w:numFmt w:val="bullet"/>
      <w:lvlText w:val="•"/>
      <w:lvlJc w:val="left"/>
      <w:pPr>
        <w:ind w:left="4576" w:hanging="676"/>
      </w:pPr>
    </w:lvl>
    <w:lvl w:ilvl="5">
      <w:numFmt w:val="bullet"/>
      <w:lvlText w:val="•"/>
      <w:lvlJc w:val="left"/>
      <w:pPr>
        <w:ind w:left="5340" w:hanging="677"/>
      </w:pPr>
    </w:lvl>
    <w:lvl w:ilvl="6">
      <w:numFmt w:val="bullet"/>
      <w:lvlText w:val="•"/>
      <w:lvlJc w:val="left"/>
      <w:pPr>
        <w:ind w:left="6104" w:hanging="677"/>
      </w:pPr>
    </w:lvl>
    <w:lvl w:ilvl="7">
      <w:numFmt w:val="bullet"/>
      <w:lvlText w:val="•"/>
      <w:lvlJc w:val="left"/>
      <w:pPr>
        <w:ind w:left="6868" w:hanging="677"/>
      </w:pPr>
    </w:lvl>
    <w:lvl w:ilvl="8">
      <w:numFmt w:val="bullet"/>
      <w:lvlText w:val="•"/>
      <w:lvlJc w:val="left"/>
      <w:pPr>
        <w:ind w:left="7632" w:hanging="677"/>
      </w:pPr>
    </w:lvl>
  </w:abstractNum>
  <w:abstractNum w:abstractNumId="1" w15:restartNumberingAfterBreak="0">
    <w:nsid w:val="16C11710"/>
    <w:multiLevelType w:val="hybridMultilevel"/>
    <w:tmpl w:val="F978FC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261677"/>
    <w:multiLevelType w:val="multilevel"/>
    <w:tmpl w:val="3676A3D8"/>
    <w:lvl w:ilvl="0">
      <w:start w:val="1"/>
      <w:numFmt w:val="upperRoman"/>
      <w:lvlText w:val="%1."/>
      <w:lvlJc w:val="left"/>
      <w:pPr>
        <w:ind w:left="1317" w:hanging="754"/>
      </w:pPr>
      <w:rPr>
        <w:rFonts w:ascii="Palatino Linotype" w:eastAsia="Palatino Linotype" w:hAnsi="Palatino Linotype" w:cs="Palatino Linotype"/>
        <w:b/>
        <w:sz w:val="24"/>
        <w:szCs w:val="24"/>
      </w:rPr>
    </w:lvl>
    <w:lvl w:ilvl="1">
      <w:start w:val="1"/>
      <w:numFmt w:val="upperRoman"/>
      <w:lvlText w:val="%2."/>
      <w:lvlJc w:val="left"/>
      <w:pPr>
        <w:ind w:left="934" w:hanging="689"/>
      </w:pPr>
      <w:rPr>
        <w:b/>
        <w:i/>
      </w:rPr>
    </w:lvl>
    <w:lvl w:ilvl="2">
      <w:start w:val="1"/>
      <w:numFmt w:val="upperRoman"/>
      <w:lvlText w:val="%3."/>
      <w:lvlJc w:val="left"/>
      <w:pPr>
        <w:ind w:left="1054" w:hanging="682"/>
      </w:pPr>
      <w:rPr>
        <w:rFonts w:ascii="Palatino Linotype" w:eastAsia="Palatino Linotype" w:hAnsi="Palatino Linotype" w:cs="Palatino Linotype"/>
        <w:i/>
        <w:sz w:val="22"/>
        <w:szCs w:val="22"/>
      </w:rPr>
    </w:lvl>
    <w:lvl w:ilvl="3">
      <w:numFmt w:val="bullet"/>
      <w:lvlText w:val="•"/>
      <w:lvlJc w:val="left"/>
      <w:pPr>
        <w:ind w:left="2300" w:hanging="682"/>
      </w:pPr>
    </w:lvl>
    <w:lvl w:ilvl="4">
      <w:numFmt w:val="bullet"/>
      <w:lvlText w:val="•"/>
      <w:lvlJc w:val="left"/>
      <w:pPr>
        <w:ind w:left="3280" w:hanging="682"/>
      </w:pPr>
    </w:lvl>
    <w:lvl w:ilvl="5">
      <w:numFmt w:val="bullet"/>
      <w:lvlText w:val="•"/>
      <w:lvlJc w:val="left"/>
      <w:pPr>
        <w:ind w:left="4260" w:hanging="682"/>
      </w:pPr>
    </w:lvl>
    <w:lvl w:ilvl="6">
      <w:numFmt w:val="bullet"/>
      <w:lvlText w:val="•"/>
      <w:lvlJc w:val="left"/>
      <w:pPr>
        <w:ind w:left="5240" w:hanging="682"/>
      </w:pPr>
    </w:lvl>
    <w:lvl w:ilvl="7">
      <w:numFmt w:val="bullet"/>
      <w:lvlText w:val="•"/>
      <w:lvlJc w:val="left"/>
      <w:pPr>
        <w:ind w:left="6220" w:hanging="682"/>
      </w:pPr>
    </w:lvl>
    <w:lvl w:ilvl="8">
      <w:numFmt w:val="bullet"/>
      <w:lvlText w:val="•"/>
      <w:lvlJc w:val="left"/>
      <w:pPr>
        <w:ind w:left="7200" w:hanging="682"/>
      </w:pPr>
    </w:lvl>
  </w:abstractNum>
  <w:abstractNum w:abstractNumId="3" w15:restartNumberingAfterBreak="0">
    <w:nsid w:val="1B5E22CE"/>
    <w:multiLevelType w:val="hybridMultilevel"/>
    <w:tmpl w:val="36085F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9F455A"/>
    <w:multiLevelType w:val="hybridMultilevel"/>
    <w:tmpl w:val="49DA8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7951EF"/>
    <w:multiLevelType w:val="multilevel"/>
    <w:tmpl w:val="EF2048A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2F84EF8"/>
    <w:multiLevelType w:val="multilevel"/>
    <w:tmpl w:val="6BB8021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FE1BA3"/>
    <w:multiLevelType w:val="hybridMultilevel"/>
    <w:tmpl w:val="C5B2D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1B701DC"/>
    <w:multiLevelType w:val="hybridMultilevel"/>
    <w:tmpl w:val="5B321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317490"/>
    <w:multiLevelType w:val="hybridMultilevel"/>
    <w:tmpl w:val="906E7064"/>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2E349B8"/>
    <w:multiLevelType w:val="hybridMultilevel"/>
    <w:tmpl w:val="11A40C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3276697"/>
    <w:multiLevelType w:val="multilevel"/>
    <w:tmpl w:val="0AE2DEE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A543C7A"/>
    <w:multiLevelType w:val="hybridMultilevel"/>
    <w:tmpl w:val="5344B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A740E65"/>
    <w:multiLevelType w:val="hybridMultilevel"/>
    <w:tmpl w:val="BBBC9C90"/>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5F006094"/>
    <w:multiLevelType w:val="hybridMultilevel"/>
    <w:tmpl w:val="990CE9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0BB439E"/>
    <w:multiLevelType w:val="hybridMultilevel"/>
    <w:tmpl w:val="6B225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4957CFD"/>
    <w:multiLevelType w:val="hybridMultilevel"/>
    <w:tmpl w:val="A738AD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5B2202F"/>
    <w:multiLevelType w:val="hybridMultilevel"/>
    <w:tmpl w:val="B5783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56F0099"/>
    <w:multiLevelType w:val="hybridMultilevel"/>
    <w:tmpl w:val="7EF86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70F53BE"/>
    <w:multiLevelType w:val="hybridMultilevel"/>
    <w:tmpl w:val="3B0CB9F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1" w15:restartNumberingAfterBreak="0">
    <w:nsid w:val="7D131F07"/>
    <w:multiLevelType w:val="hybridMultilevel"/>
    <w:tmpl w:val="2B92E2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5"/>
  </w:num>
  <w:num w:numId="5">
    <w:abstractNumId w:val="1"/>
  </w:num>
  <w:num w:numId="6">
    <w:abstractNumId w:val="4"/>
  </w:num>
  <w:num w:numId="7">
    <w:abstractNumId w:val="7"/>
  </w:num>
  <w:num w:numId="8">
    <w:abstractNumId w:val="18"/>
  </w:num>
  <w:num w:numId="9">
    <w:abstractNumId w:val="8"/>
  </w:num>
  <w:num w:numId="10">
    <w:abstractNumId w:val="21"/>
  </w:num>
  <w:num w:numId="11">
    <w:abstractNumId w:val="3"/>
  </w:num>
  <w:num w:numId="12">
    <w:abstractNumId w:val="10"/>
  </w:num>
  <w:num w:numId="13">
    <w:abstractNumId w:val="17"/>
  </w:num>
  <w:num w:numId="14">
    <w:abstractNumId w:val="12"/>
  </w:num>
  <w:num w:numId="15">
    <w:abstractNumId w:val="15"/>
  </w:num>
  <w:num w:numId="16">
    <w:abstractNumId w:val="9"/>
  </w:num>
  <w:num w:numId="17">
    <w:abstractNumId w:val="20"/>
  </w:num>
  <w:num w:numId="18">
    <w:abstractNumId w:val="14"/>
  </w:num>
  <w:num w:numId="19">
    <w:abstractNumId w:val="19"/>
  </w:num>
  <w:num w:numId="20">
    <w:abstractNumId w:val="11"/>
  </w:num>
  <w:num w:numId="21">
    <w:abstractNumId w:val="1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63D"/>
    <w:rsid w:val="000422FF"/>
    <w:rsid w:val="00072506"/>
    <w:rsid w:val="00073327"/>
    <w:rsid w:val="00075193"/>
    <w:rsid w:val="00084B91"/>
    <w:rsid w:val="00097FA2"/>
    <w:rsid w:val="000C51EB"/>
    <w:rsid w:val="00114240"/>
    <w:rsid w:val="00126427"/>
    <w:rsid w:val="001269F7"/>
    <w:rsid w:val="00166F3A"/>
    <w:rsid w:val="00180C8D"/>
    <w:rsid w:val="001A5D10"/>
    <w:rsid w:val="001C0792"/>
    <w:rsid w:val="001C3D28"/>
    <w:rsid w:val="001F5A98"/>
    <w:rsid w:val="00207B87"/>
    <w:rsid w:val="00211256"/>
    <w:rsid w:val="002524E1"/>
    <w:rsid w:val="002B34F6"/>
    <w:rsid w:val="003148DE"/>
    <w:rsid w:val="003232B5"/>
    <w:rsid w:val="00346081"/>
    <w:rsid w:val="003924BA"/>
    <w:rsid w:val="003B5C25"/>
    <w:rsid w:val="003C13F5"/>
    <w:rsid w:val="0042471F"/>
    <w:rsid w:val="00426F38"/>
    <w:rsid w:val="00427A2E"/>
    <w:rsid w:val="00481A51"/>
    <w:rsid w:val="004A03BB"/>
    <w:rsid w:val="004B1A3E"/>
    <w:rsid w:val="004C2212"/>
    <w:rsid w:val="004E12F6"/>
    <w:rsid w:val="004F6FB2"/>
    <w:rsid w:val="005408D5"/>
    <w:rsid w:val="00564CEF"/>
    <w:rsid w:val="00570E35"/>
    <w:rsid w:val="005756CB"/>
    <w:rsid w:val="0058223B"/>
    <w:rsid w:val="00585283"/>
    <w:rsid w:val="00596CB2"/>
    <w:rsid w:val="005B7D2D"/>
    <w:rsid w:val="005B7FF0"/>
    <w:rsid w:val="006165CC"/>
    <w:rsid w:val="00642B3A"/>
    <w:rsid w:val="00655A6C"/>
    <w:rsid w:val="006814C5"/>
    <w:rsid w:val="006B2F3C"/>
    <w:rsid w:val="006D371D"/>
    <w:rsid w:val="007012F1"/>
    <w:rsid w:val="007501B2"/>
    <w:rsid w:val="00751B2E"/>
    <w:rsid w:val="00762340"/>
    <w:rsid w:val="0078706E"/>
    <w:rsid w:val="007B1852"/>
    <w:rsid w:val="007E0EC2"/>
    <w:rsid w:val="007F6FB0"/>
    <w:rsid w:val="008024C4"/>
    <w:rsid w:val="008074CD"/>
    <w:rsid w:val="008567DB"/>
    <w:rsid w:val="00893AB8"/>
    <w:rsid w:val="00895B3A"/>
    <w:rsid w:val="008A673E"/>
    <w:rsid w:val="008B50BE"/>
    <w:rsid w:val="008D4A39"/>
    <w:rsid w:val="008D63E3"/>
    <w:rsid w:val="008F3F42"/>
    <w:rsid w:val="0090184E"/>
    <w:rsid w:val="00933AF9"/>
    <w:rsid w:val="00941EC7"/>
    <w:rsid w:val="0094263D"/>
    <w:rsid w:val="009959EA"/>
    <w:rsid w:val="009A2F34"/>
    <w:rsid w:val="009B1725"/>
    <w:rsid w:val="009B4154"/>
    <w:rsid w:val="009B634E"/>
    <w:rsid w:val="009D4A68"/>
    <w:rsid w:val="009F0249"/>
    <w:rsid w:val="009F64E4"/>
    <w:rsid w:val="00A20112"/>
    <w:rsid w:val="00A25E4D"/>
    <w:rsid w:val="00A47AA8"/>
    <w:rsid w:val="00A539F2"/>
    <w:rsid w:val="00A62BC1"/>
    <w:rsid w:val="00A94208"/>
    <w:rsid w:val="00AD3D1F"/>
    <w:rsid w:val="00AF5E9E"/>
    <w:rsid w:val="00B25073"/>
    <w:rsid w:val="00B3528A"/>
    <w:rsid w:val="00B41D4B"/>
    <w:rsid w:val="00B46D9F"/>
    <w:rsid w:val="00B82F01"/>
    <w:rsid w:val="00BC63A1"/>
    <w:rsid w:val="00BF4EF2"/>
    <w:rsid w:val="00C466DB"/>
    <w:rsid w:val="00CB1747"/>
    <w:rsid w:val="00D03735"/>
    <w:rsid w:val="00D04B9D"/>
    <w:rsid w:val="00D132CC"/>
    <w:rsid w:val="00D13E2C"/>
    <w:rsid w:val="00D739D8"/>
    <w:rsid w:val="00D800C6"/>
    <w:rsid w:val="00D914F4"/>
    <w:rsid w:val="00DB2339"/>
    <w:rsid w:val="00DD4FE9"/>
    <w:rsid w:val="00DF0495"/>
    <w:rsid w:val="00E009F7"/>
    <w:rsid w:val="00E00DC8"/>
    <w:rsid w:val="00E03CD0"/>
    <w:rsid w:val="00E14064"/>
    <w:rsid w:val="00E247E4"/>
    <w:rsid w:val="00E500CF"/>
    <w:rsid w:val="00E55E1D"/>
    <w:rsid w:val="00E708EF"/>
    <w:rsid w:val="00EC029C"/>
    <w:rsid w:val="00EC3DDF"/>
    <w:rsid w:val="00ED700A"/>
    <w:rsid w:val="00F00502"/>
    <w:rsid w:val="00F177AB"/>
    <w:rsid w:val="00F324CB"/>
    <w:rsid w:val="00F34FAD"/>
    <w:rsid w:val="00F35BFF"/>
    <w:rsid w:val="00F43034"/>
    <w:rsid w:val="00F5102C"/>
    <w:rsid w:val="00F54A89"/>
    <w:rsid w:val="00F75458"/>
    <w:rsid w:val="00F819C2"/>
    <w:rsid w:val="00F86520"/>
    <w:rsid w:val="00FA1FBD"/>
    <w:rsid w:val="00FA59FB"/>
    <w:rsid w:val="00FB2F23"/>
    <w:rsid w:val="00FB639E"/>
    <w:rsid w:val="00FC03C2"/>
    <w:rsid w:val="00FD1726"/>
    <w:rsid w:val="00FD6FBA"/>
    <w:rsid w:val="00FE6F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B5DAD"/>
  <w15:docId w15:val="{F36FD1C0-36DC-48E8-8394-4073FC3E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38F"/>
  </w:style>
  <w:style w:type="paragraph" w:styleId="Ttulo1">
    <w:name w:val="heading 1"/>
    <w:basedOn w:val="Normal"/>
    <w:link w:val="Ttulo1Car"/>
    <w:uiPriority w:val="1"/>
    <w:qFormat/>
    <w:rsid w:val="0004438F"/>
    <w:pPr>
      <w:widowControl w:val="0"/>
      <w:autoSpaceDE w:val="0"/>
      <w:autoSpaceDN w:val="0"/>
      <w:spacing w:before="24" w:after="0" w:line="240" w:lineRule="auto"/>
      <w:ind w:left="101"/>
      <w:outlineLvl w:val="0"/>
    </w:pPr>
    <w:rPr>
      <w:rFonts w:ascii="Palatino Linotype" w:eastAsia="Palatino Linotype" w:hAnsi="Palatino Linotype" w:cs="Palatino Linotype"/>
      <w:b/>
      <w:bCs/>
      <w:sz w:val="24"/>
      <w:szCs w:val="24"/>
      <w:lang w:val="es-ES" w:eastAsia="en-US"/>
    </w:rPr>
  </w:style>
  <w:style w:type="paragraph" w:styleId="Ttulo2">
    <w:name w:val="heading 2"/>
    <w:basedOn w:val="Normal"/>
    <w:next w:val="Normal"/>
    <w:link w:val="Ttulo2Car"/>
    <w:uiPriority w:val="1"/>
    <w:unhideWhenUsed/>
    <w:qFormat/>
    <w:rsid w:val="000443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1"/>
    <w:qFormat/>
    <w:rsid w:val="008F1CE5"/>
    <w:pPr>
      <w:widowControl w:val="0"/>
      <w:autoSpaceDE w:val="0"/>
      <w:autoSpaceDN w:val="0"/>
      <w:spacing w:after="0" w:line="240" w:lineRule="auto"/>
      <w:ind w:left="821" w:hanging="361"/>
      <w:outlineLvl w:val="2"/>
    </w:pPr>
    <w:rPr>
      <w:rFonts w:ascii="Palatino Linotype" w:eastAsia="Palatino Linotype" w:hAnsi="Palatino Linotype" w:cs="Palatino Linotype"/>
      <w:b/>
      <w:bCs/>
      <w:lang w:val="es-ES" w:eastAsia="en-US"/>
    </w:rPr>
  </w:style>
  <w:style w:type="paragraph" w:styleId="Ttulo4">
    <w:name w:val="heading 4"/>
    <w:basedOn w:val="Normal"/>
    <w:next w:val="Normal"/>
    <w:link w:val="Ttulo4Car"/>
    <w:uiPriority w:val="1"/>
    <w:unhideWhenUsed/>
    <w:qFormat/>
    <w:rsid w:val="008F1CE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4438F"/>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4438F"/>
    <w:rPr>
      <w:rFonts w:ascii="Times New Roman" w:eastAsia="Calibri" w:hAnsi="Times New Roman" w:cs="Times New Roman"/>
      <w:sz w:val="24"/>
      <w:szCs w:val="24"/>
      <w:lang w:val="es-ES" w:eastAsia="es-ES"/>
    </w:rPr>
  </w:style>
  <w:style w:type="character" w:customStyle="1" w:styleId="Ttulo1Car">
    <w:name w:val="Título 1 Car"/>
    <w:basedOn w:val="Fuentedeprrafopredeter"/>
    <w:link w:val="Ttulo1"/>
    <w:uiPriority w:val="1"/>
    <w:rsid w:val="0004438F"/>
    <w:rPr>
      <w:rFonts w:ascii="Palatino Linotype" w:eastAsia="Palatino Linotype" w:hAnsi="Palatino Linotype" w:cs="Palatino Linotype"/>
      <w:b/>
      <w:bCs/>
      <w:sz w:val="24"/>
      <w:szCs w:val="24"/>
      <w:lang w:val="es-ES"/>
    </w:rPr>
  </w:style>
  <w:style w:type="character" w:customStyle="1" w:styleId="Ttulo2Car">
    <w:name w:val="Título 2 Car"/>
    <w:basedOn w:val="Fuentedeprrafopredeter"/>
    <w:link w:val="Ttulo2"/>
    <w:uiPriority w:val="1"/>
    <w:rsid w:val="0004438F"/>
    <w:rPr>
      <w:rFonts w:asciiTheme="majorHAnsi" w:eastAsiaTheme="majorEastAsia" w:hAnsiTheme="majorHAnsi" w:cstheme="majorBidi"/>
      <w:color w:val="2E74B5" w:themeColor="accent1" w:themeShade="BF"/>
      <w:sz w:val="26"/>
      <w:szCs w:val="26"/>
      <w:lang w:eastAsia="es-MX"/>
    </w:rPr>
  </w:style>
  <w:style w:type="table" w:styleId="Tablaconcuadrcula">
    <w:name w:val="Table Grid"/>
    <w:basedOn w:val="Tablanormal"/>
    <w:uiPriority w:val="59"/>
    <w:rsid w:val="0004438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443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438F"/>
    <w:rPr>
      <w:rFonts w:ascii="Calibri" w:eastAsia="Calibri" w:hAnsi="Calibri" w:cs="Calibri"/>
      <w:lang w:eastAsia="es-MX"/>
    </w:rPr>
  </w:style>
  <w:style w:type="paragraph" w:styleId="Piedepgina">
    <w:name w:val="footer"/>
    <w:basedOn w:val="Normal"/>
    <w:link w:val="PiedepginaCar"/>
    <w:uiPriority w:val="99"/>
    <w:unhideWhenUsed/>
    <w:rsid w:val="000443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438F"/>
    <w:rPr>
      <w:rFonts w:ascii="Calibri" w:eastAsia="Calibri" w:hAnsi="Calibri" w:cs="Calibri"/>
      <w:lang w:eastAsia="es-MX"/>
    </w:rPr>
  </w:style>
  <w:style w:type="paragraph" w:styleId="Textoindependiente">
    <w:name w:val="Body Text"/>
    <w:basedOn w:val="Normal"/>
    <w:link w:val="TextoindependienteCar"/>
    <w:uiPriority w:val="1"/>
    <w:qFormat/>
    <w:rsid w:val="008F1CE5"/>
    <w:pPr>
      <w:widowControl w:val="0"/>
      <w:autoSpaceDE w:val="0"/>
      <w:autoSpaceDN w:val="0"/>
      <w:spacing w:after="0" w:line="240" w:lineRule="auto"/>
    </w:pPr>
    <w:rPr>
      <w:rFonts w:ascii="Palatino Linotype" w:eastAsia="Palatino Linotype" w:hAnsi="Palatino Linotype" w:cs="Palatino Linotype"/>
      <w:i/>
      <w:iCs/>
      <w:lang w:val="es-ES" w:eastAsia="en-US"/>
    </w:rPr>
  </w:style>
  <w:style w:type="character" w:customStyle="1" w:styleId="TextoindependienteCar">
    <w:name w:val="Texto independiente Car"/>
    <w:basedOn w:val="Fuentedeprrafopredeter"/>
    <w:link w:val="Textoindependiente"/>
    <w:uiPriority w:val="1"/>
    <w:rsid w:val="008F1CE5"/>
    <w:rPr>
      <w:rFonts w:ascii="Palatino Linotype" w:eastAsia="Palatino Linotype" w:hAnsi="Palatino Linotype" w:cs="Palatino Linotype"/>
      <w:i/>
      <w:iCs/>
      <w:lang w:val="es-ES"/>
    </w:rPr>
  </w:style>
  <w:style w:type="character" w:customStyle="1" w:styleId="Ttulo4Car">
    <w:name w:val="Título 4 Car"/>
    <w:basedOn w:val="Fuentedeprrafopredeter"/>
    <w:link w:val="Ttulo4"/>
    <w:uiPriority w:val="1"/>
    <w:rsid w:val="008F1CE5"/>
    <w:rPr>
      <w:rFonts w:asciiTheme="majorHAnsi" w:eastAsiaTheme="majorEastAsia" w:hAnsiTheme="majorHAnsi" w:cstheme="majorBidi"/>
      <w:i/>
      <w:iCs/>
      <w:color w:val="2E74B5" w:themeColor="accent1" w:themeShade="BF"/>
      <w:lang w:eastAsia="es-MX"/>
    </w:rPr>
  </w:style>
  <w:style w:type="character" w:customStyle="1" w:styleId="Ttulo3Car">
    <w:name w:val="Título 3 Car"/>
    <w:basedOn w:val="Fuentedeprrafopredeter"/>
    <w:link w:val="Ttulo3"/>
    <w:uiPriority w:val="1"/>
    <w:rsid w:val="008F1CE5"/>
    <w:rPr>
      <w:rFonts w:ascii="Palatino Linotype" w:eastAsia="Palatino Linotype" w:hAnsi="Palatino Linotype" w:cs="Palatino Linotype"/>
      <w:b/>
      <w:bCs/>
      <w:lang w:val="es-ES"/>
    </w:rPr>
  </w:style>
  <w:style w:type="table" w:customStyle="1" w:styleId="TableNormal0">
    <w:name w:val="Table Normal"/>
    <w:uiPriority w:val="2"/>
    <w:semiHidden/>
    <w:unhideWhenUsed/>
    <w:qFormat/>
    <w:rsid w:val="008F1C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F1CE5"/>
    <w:pPr>
      <w:widowControl w:val="0"/>
      <w:autoSpaceDE w:val="0"/>
      <w:autoSpaceDN w:val="0"/>
      <w:spacing w:after="0" w:line="240" w:lineRule="auto"/>
    </w:pPr>
    <w:rPr>
      <w:rFonts w:ascii="Palatino Linotype" w:eastAsia="Palatino Linotype" w:hAnsi="Palatino Linotype" w:cs="Palatino Linotype"/>
      <w:lang w:val="es-E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D03735"/>
    <w:rPr>
      <w:color w:val="0563C1" w:themeColor="hyperlink"/>
      <w:u w:val="single"/>
    </w:rPr>
  </w:style>
  <w:style w:type="character" w:customStyle="1" w:styleId="SinespaciadoCar">
    <w:name w:val="Sin espaciado Car"/>
    <w:aliases w:val="Francesa Car,INAI Car"/>
    <w:link w:val="Sinespaciado"/>
    <w:uiPriority w:val="1"/>
    <w:locked/>
    <w:rsid w:val="0090184E"/>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90184E"/>
    <w:pPr>
      <w:spacing w:after="0"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132C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32CC"/>
    <w:rPr>
      <w:rFonts w:ascii="Segoe UI" w:hAnsi="Segoe UI" w:cs="Segoe UI"/>
      <w:sz w:val="18"/>
      <w:szCs w:val="18"/>
    </w:rPr>
  </w:style>
  <w:style w:type="character" w:styleId="nfasis">
    <w:name w:val="Emphasis"/>
    <w:basedOn w:val="Fuentedeprrafopredeter"/>
    <w:uiPriority w:val="20"/>
    <w:qFormat/>
    <w:rsid w:val="00D132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558442">
      <w:bodyDiv w:val="1"/>
      <w:marLeft w:val="0"/>
      <w:marRight w:val="0"/>
      <w:marTop w:val="0"/>
      <w:marBottom w:val="0"/>
      <w:divBdr>
        <w:top w:val="none" w:sz="0" w:space="0" w:color="auto"/>
        <w:left w:val="none" w:sz="0" w:space="0" w:color="auto"/>
        <w:bottom w:val="none" w:sz="0" w:space="0" w:color="auto"/>
        <w:right w:val="none" w:sz="0" w:space="0" w:color="auto"/>
      </w:divBdr>
    </w:div>
    <w:div w:id="745566880">
      <w:bodyDiv w:val="1"/>
      <w:marLeft w:val="0"/>
      <w:marRight w:val="0"/>
      <w:marTop w:val="0"/>
      <w:marBottom w:val="0"/>
      <w:divBdr>
        <w:top w:val="none" w:sz="0" w:space="0" w:color="auto"/>
        <w:left w:val="none" w:sz="0" w:space="0" w:color="auto"/>
        <w:bottom w:val="none" w:sz="0" w:space="0" w:color="auto"/>
        <w:right w:val="none" w:sz="0" w:space="0" w:color="auto"/>
      </w:divBdr>
    </w:div>
    <w:div w:id="1175341057">
      <w:bodyDiv w:val="1"/>
      <w:marLeft w:val="0"/>
      <w:marRight w:val="0"/>
      <w:marTop w:val="0"/>
      <w:marBottom w:val="0"/>
      <w:divBdr>
        <w:top w:val="none" w:sz="0" w:space="0" w:color="auto"/>
        <w:left w:val="none" w:sz="0" w:space="0" w:color="auto"/>
        <w:bottom w:val="none" w:sz="0" w:space="0" w:color="auto"/>
        <w:right w:val="none" w:sz="0" w:space="0" w:color="auto"/>
      </w:divBdr>
    </w:div>
    <w:div w:id="1226835798">
      <w:bodyDiv w:val="1"/>
      <w:marLeft w:val="0"/>
      <w:marRight w:val="0"/>
      <w:marTop w:val="0"/>
      <w:marBottom w:val="0"/>
      <w:divBdr>
        <w:top w:val="none" w:sz="0" w:space="0" w:color="auto"/>
        <w:left w:val="none" w:sz="0" w:space="0" w:color="auto"/>
        <w:bottom w:val="none" w:sz="0" w:space="0" w:color="auto"/>
        <w:right w:val="none" w:sz="0" w:space="0" w:color="auto"/>
      </w:divBdr>
    </w:div>
    <w:div w:id="1387024369">
      <w:bodyDiv w:val="1"/>
      <w:marLeft w:val="0"/>
      <w:marRight w:val="0"/>
      <w:marTop w:val="0"/>
      <w:marBottom w:val="0"/>
      <w:divBdr>
        <w:top w:val="none" w:sz="0" w:space="0" w:color="auto"/>
        <w:left w:val="none" w:sz="0" w:space="0" w:color="auto"/>
        <w:bottom w:val="none" w:sz="0" w:space="0" w:color="auto"/>
        <w:right w:val="none" w:sz="0" w:space="0" w:color="auto"/>
      </w:divBdr>
    </w:div>
    <w:div w:id="1571579589">
      <w:bodyDiv w:val="1"/>
      <w:marLeft w:val="0"/>
      <w:marRight w:val="0"/>
      <w:marTop w:val="0"/>
      <w:marBottom w:val="0"/>
      <w:divBdr>
        <w:top w:val="none" w:sz="0" w:space="0" w:color="auto"/>
        <w:left w:val="none" w:sz="0" w:space="0" w:color="auto"/>
        <w:bottom w:val="none" w:sz="0" w:space="0" w:color="auto"/>
        <w:right w:val="none" w:sz="0" w:space="0" w:color="auto"/>
      </w:divBdr>
    </w:div>
    <w:div w:id="1870289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XAYqQnvBopdx2nQDd6IIhMFjiQg==">AMUW2mWhnfzvHvsRiYIpGuU3RFC8aZtOnFtU1EwhVkDG4pgSbwgeEXklgN8Gj1eHLhZVqnq2eZtnHpLQ+8tax2IW5n1zeAyKaF7wapcia+aAk1oGzeiJu6x00nkx+p3W+sudobGS/aaE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903E49C-53A9-40C3-99F8-4BB494A47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3437</Words>
  <Characters>18908</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2</cp:revision>
  <cp:lastPrinted>2023-09-04T17:12:00Z</cp:lastPrinted>
  <dcterms:created xsi:type="dcterms:W3CDTF">2023-09-25T23:57:00Z</dcterms:created>
  <dcterms:modified xsi:type="dcterms:W3CDTF">2023-09-25T23:57:00Z</dcterms:modified>
</cp:coreProperties>
</file>