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2F8202C3" w:rsidR="00E81438" w:rsidRPr="00955BE3" w:rsidRDefault="00C2782E"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452CF6">
        <w:rPr>
          <w:rFonts w:ascii="Palatino Linotype" w:hAnsi="Palatino Linotype" w:cs="Arial"/>
          <w:b/>
        </w:rPr>
        <w:t>TERCERA</w:t>
      </w:r>
      <w:r w:rsidR="001A573A" w:rsidRPr="00955BE3">
        <w:rPr>
          <w:rFonts w:ascii="Palatino Linotype" w:hAnsi="Palatino Linotype" w:cs="Arial"/>
          <w:b/>
        </w:rPr>
        <w:t xml:space="preserve"> </w:t>
      </w:r>
      <w:r w:rsidRPr="00955BE3">
        <w:rPr>
          <w:rFonts w:ascii="Palatino Linotype" w:hAnsi="Palatino Linotype" w:cs="Arial"/>
          <w:b/>
        </w:rPr>
        <w:t xml:space="preserve">SESIÓN ORDINARIA CELEBRADA </w:t>
      </w:r>
      <w:r w:rsidR="001A573A" w:rsidRPr="00955BE3">
        <w:rPr>
          <w:rFonts w:ascii="Palatino Linotype" w:hAnsi="Palatino Linotype" w:cs="Arial"/>
          <w:b/>
        </w:rPr>
        <w:t xml:space="preserve">EL </w:t>
      </w:r>
      <w:r w:rsidR="00452CF6">
        <w:rPr>
          <w:rFonts w:ascii="Palatino Linotype" w:hAnsi="Palatino Linotype" w:cs="Arial"/>
          <w:b/>
        </w:rPr>
        <w:t>VEINTICINCO</w:t>
      </w:r>
      <w:r w:rsidR="00377F9F" w:rsidRPr="00955BE3">
        <w:rPr>
          <w:rFonts w:ascii="Palatino Linotype" w:hAnsi="Palatino Linotype" w:cs="Arial"/>
          <w:b/>
        </w:rPr>
        <w:t xml:space="preserve"> DE </w:t>
      </w:r>
      <w:r w:rsidR="00452CF6">
        <w:rPr>
          <w:rFonts w:ascii="Palatino Linotype" w:hAnsi="Palatino Linotype" w:cs="Arial"/>
          <w:b/>
        </w:rPr>
        <w:t>ENERO</w:t>
      </w:r>
      <w:r w:rsidR="00377F9F" w:rsidRPr="00955BE3">
        <w:rPr>
          <w:rFonts w:ascii="Palatino Linotype" w:hAnsi="Palatino Linotype" w:cs="Arial"/>
          <w:b/>
        </w:rPr>
        <w:t xml:space="preserve"> </w:t>
      </w:r>
      <w:r w:rsidRPr="00955BE3">
        <w:rPr>
          <w:rFonts w:ascii="Palatino Linotype" w:hAnsi="Palatino Linotype" w:cs="Arial"/>
          <w:b/>
        </w:rPr>
        <w:t xml:space="preserve">DE DOS MIL </w:t>
      </w:r>
      <w:r w:rsidR="00452CF6">
        <w:rPr>
          <w:rFonts w:ascii="Palatino Linotype" w:hAnsi="Palatino Linotype" w:cs="Arial"/>
          <w:b/>
        </w:rPr>
        <w:t>VEINTITRÉS</w:t>
      </w:r>
      <w:r w:rsidRPr="00955BE3">
        <w:rPr>
          <w:rFonts w:ascii="Palatino Linotype" w:hAnsi="Palatino Linotype" w:cs="Arial"/>
          <w:b/>
        </w:rPr>
        <w:t xml:space="preserve">, EN </w:t>
      </w:r>
      <w:r w:rsidR="00955BE3" w:rsidRPr="00955BE3">
        <w:rPr>
          <w:rFonts w:ascii="Palatino Linotype" w:hAnsi="Palatino Linotype" w:cs="Arial"/>
          <w:b/>
        </w:rPr>
        <w:t>EL</w:t>
      </w:r>
      <w:r w:rsidRPr="00955BE3">
        <w:rPr>
          <w:rFonts w:ascii="Palatino Linotype" w:hAnsi="Palatino Linotype" w:cs="Arial"/>
          <w:b/>
        </w:rPr>
        <w:t xml:space="preserve"> RECURSO DE REVISIÓN </w:t>
      </w:r>
      <w:r w:rsidR="004C7E1A" w:rsidRPr="004C7E1A">
        <w:rPr>
          <w:rFonts w:ascii="Palatino Linotype" w:hAnsi="Palatino Linotype" w:cs="Arial"/>
          <w:b/>
        </w:rPr>
        <w:t>13319/INFOEM/IP/RR/2022</w:t>
      </w:r>
      <w:r w:rsidR="00377F9F" w:rsidRPr="00955BE3">
        <w:rPr>
          <w:rFonts w:ascii="Palatino Linotype" w:hAnsi="Palatino Linotype" w:cs="Arial"/>
          <w:b/>
        </w:rPr>
        <w:t>.</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6B37D392"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4C7E1A" w:rsidRPr="004C7E1A">
        <w:rPr>
          <w:rFonts w:ascii="Palatino Linotype" w:hAnsi="Palatino Linotype"/>
          <w:b/>
          <w:bCs/>
          <w:color w:val="000000" w:themeColor="text1"/>
          <w:sz w:val="22"/>
          <w:szCs w:val="22"/>
        </w:rPr>
        <w:t>13319/INFOEM/IP/RR/2022</w:t>
      </w:r>
      <w:r w:rsidR="0073426B" w:rsidRPr="00955BE3">
        <w:rPr>
          <w:rFonts w:ascii="Palatino Linotype" w:hAnsi="Palatino Linotype"/>
          <w:b/>
          <w:bCs/>
          <w:color w:val="000000" w:themeColor="text1"/>
          <w:sz w:val="22"/>
          <w:szCs w:val="22"/>
        </w:rPr>
        <w:t>,</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73426B" w:rsidRPr="00955BE3">
        <w:rPr>
          <w:rFonts w:ascii="Palatino Linotype" w:hAnsi="Palatino Linotype" w:cs="Arial"/>
          <w:sz w:val="22"/>
          <w:szCs w:val="22"/>
        </w:rPr>
        <w:t>l</w:t>
      </w:r>
      <w:r w:rsidR="00452CF6">
        <w:rPr>
          <w:rFonts w:ascii="Palatino Linotype" w:hAnsi="Palatino Linotype" w:cs="Arial"/>
          <w:sz w:val="22"/>
          <w:szCs w:val="22"/>
        </w:rPr>
        <w:t>a</w:t>
      </w:r>
      <w:r w:rsidR="00B737A0" w:rsidRPr="00955BE3">
        <w:rPr>
          <w:rFonts w:ascii="Palatino Linotype" w:hAnsi="Palatino Linotype" w:cs="Arial"/>
          <w:sz w:val="22"/>
          <w:szCs w:val="22"/>
        </w:rPr>
        <w:t xml:space="preserve"> </w:t>
      </w:r>
      <w:r w:rsidR="003B16A3" w:rsidRPr="00955BE3">
        <w:rPr>
          <w:rFonts w:ascii="Palatino Linotype" w:hAnsi="Palatino Linotype" w:cs="Arial"/>
          <w:b/>
          <w:sz w:val="22"/>
          <w:szCs w:val="22"/>
        </w:rPr>
        <w:t>COMISIONAD</w:t>
      </w:r>
      <w:r w:rsidR="003B16A3">
        <w:rPr>
          <w:rFonts w:ascii="Palatino Linotype" w:hAnsi="Palatino Linotype" w:cs="Arial"/>
          <w:b/>
          <w:sz w:val="22"/>
          <w:szCs w:val="22"/>
        </w:rPr>
        <w:t>A</w:t>
      </w:r>
      <w:r w:rsidR="003B16A3" w:rsidRPr="00955BE3">
        <w:rPr>
          <w:rFonts w:ascii="Palatino Linotype" w:hAnsi="Palatino Linotype" w:cs="Arial"/>
          <w:sz w:val="22"/>
          <w:szCs w:val="22"/>
        </w:rPr>
        <w:t xml:space="preserve"> </w:t>
      </w:r>
      <w:r w:rsidR="003B16A3" w:rsidRPr="00452CF6">
        <w:rPr>
          <w:rFonts w:ascii="Palatino Linotype" w:hAnsi="Palatino Linotype" w:cs="Arial"/>
          <w:b/>
          <w:sz w:val="22"/>
          <w:szCs w:val="22"/>
        </w:rPr>
        <w:t>GUADALUPE RAMÍREZ PEÑA</w:t>
      </w:r>
      <w:r w:rsidR="009966C0"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1CF87A51"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4C7E1A" w:rsidRPr="004C7E1A">
        <w:rPr>
          <w:rFonts w:ascii="Palatino Linotype" w:hAnsi="Palatino Linotype"/>
          <w:b/>
        </w:rPr>
        <w:t>00125/ALMORI/IP/2022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Pr="00955BE3" w:rsidRDefault="00C2782E" w:rsidP="00AA6063">
      <w:pPr>
        <w:pStyle w:val="Textoindependiente"/>
        <w:rPr>
          <w:i/>
        </w:rPr>
      </w:pPr>
    </w:p>
    <w:p w14:paraId="70B4A598" w14:textId="62D0758E" w:rsidR="0073426B" w:rsidRPr="00654F21" w:rsidRDefault="00377F9F" w:rsidP="00902E34">
      <w:pPr>
        <w:pStyle w:val="Textoindependiente"/>
        <w:ind w:left="851" w:right="1183"/>
        <w:jc w:val="both"/>
        <w:rPr>
          <w:i/>
          <w:sz w:val="20"/>
          <w:szCs w:val="20"/>
        </w:rPr>
      </w:pPr>
      <w:r w:rsidRPr="00654F21">
        <w:rPr>
          <w:i/>
          <w:color w:val="000000"/>
        </w:rPr>
        <w:t>“</w:t>
      </w:r>
      <w:r w:rsidR="004C7E1A" w:rsidRPr="004C7E1A">
        <w:rPr>
          <w:i/>
          <w:color w:val="000000"/>
          <w:sz w:val="20"/>
          <w:szCs w:val="20"/>
        </w:rPr>
        <w:t>Solicito toda la información referente a los exámenes de control y confianza de la direc</w:t>
      </w:r>
      <w:r w:rsidR="004C7E1A">
        <w:rPr>
          <w:i/>
          <w:color w:val="000000"/>
          <w:sz w:val="20"/>
          <w:szCs w:val="20"/>
        </w:rPr>
        <w:t>ción de seguridad publica</w:t>
      </w:r>
      <w:r w:rsidRPr="00654F21">
        <w:rPr>
          <w:i/>
          <w:color w:val="000000"/>
          <w:sz w:val="20"/>
          <w:szCs w:val="20"/>
        </w:rPr>
        <w:t>” (Sic)</w:t>
      </w:r>
    </w:p>
    <w:p w14:paraId="53876CC1" w14:textId="085297F7" w:rsidR="0073426B" w:rsidRPr="00955BE3" w:rsidRDefault="0073426B" w:rsidP="00AA6063">
      <w:pPr>
        <w:pStyle w:val="Textoindependiente"/>
        <w:rPr>
          <w:i/>
        </w:rPr>
      </w:pPr>
    </w:p>
    <w:p w14:paraId="517CD4E6" w14:textId="4196D49E" w:rsidR="00902E34" w:rsidRDefault="004C7E1A" w:rsidP="00CA4D29">
      <w:pPr>
        <w:spacing w:line="360" w:lineRule="auto"/>
        <w:contextualSpacing/>
        <w:jc w:val="both"/>
        <w:rPr>
          <w:rFonts w:ascii="Palatino Linotype" w:hAnsi="Palatino Linotype"/>
          <w:color w:val="000000" w:themeColor="text1"/>
          <w:sz w:val="22"/>
          <w:szCs w:val="22"/>
        </w:rPr>
      </w:pPr>
      <w:r>
        <w:rPr>
          <w:rFonts w:ascii="Palatino Linotype" w:hAnsi="Palatino Linotype"/>
          <w:color w:val="000000" w:themeColor="text1"/>
          <w:sz w:val="22"/>
          <w:szCs w:val="22"/>
        </w:rPr>
        <w:t>El</w:t>
      </w:r>
      <w:r w:rsidR="00AA6063" w:rsidRPr="00955BE3">
        <w:rPr>
          <w:rFonts w:ascii="Palatino Linotype" w:hAnsi="Palatino Linotype"/>
          <w:color w:val="000000" w:themeColor="text1"/>
          <w:sz w:val="22"/>
          <w:szCs w:val="22"/>
        </w:rPr>
        <w:t xml:space="preserve"> </w:t>
      </w:r>
      <w:r w:rsidR="00452CF6">
        <w:rPr>
          <w:rFonts w:ascii="Palatino Linotype" w:hAnsi="Palatino Linotype"/>
          <w:b/>
          <w:color w:val="000000" w:themeColor="text1"/>
          <w:sz w:val="22"/>
          <w:szCs w:val="22"/>
        </w:rPr>
        <w:t xml:space="preserve">once de agosto </w:t>
      </w:r>
      <w:r w:rsidR="00AA6063" w:rsidRPr="00955BE3">
        <w:rPr>
          <w:rFonts w:ascii="Palatino Linotype" w:hAnsi="Palatino Linotype"/>
          <w:b/>
          <w:color w:val="000000" w:themeColor="text1"/>
          <w:sz w:val="22"/>
          <w:szCs w:val="22"/>
        </w:rPr>
        <w:t>de dos mil veintidós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001A573A"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001A573A"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55C18394" w14:textId="77777777" w:rsidR="004C7E1A" w:rsidRDefault="004C7E1A" w:rsidP="00CA4D29">
      <w:pPr>
        <w:spacing w:line="360" w:lineRule="auto"/>
        <w:contextualSpacing/>
        <w:jc w:val="both"/>
        <w:rPr>
          <w:rFonts w:ascii="Palatino Linotype" w:hAnsi="Palatino Linotype"/>
          <w:color w:val="000000" w:themeColor="text1"/>
          <w:sz w:val="22"/>
          <w:szCs w:val="22"/>
        </w:rPr>
      </w:pPr>
    </w:p>
    <w:p w14:paraId="244D78AC" w14:textId="57EDB83B" w:rsidR="004C7E1A" w:rsidRPr="004C7E1A" w:rsidRDefault="009040B7" w:rsidP="004C7E1A">
      <w:pPr>
        <w:pStyle w:val="Citas"/>
        <w:spacing w:line="240" w:lineRule="auto"/>
        <w:ind w:left="567" w:right="567"/>
        <w:jc w:val="left"/>
        <w:rPr>
          <w:sz w:val="20"/>
          <w:szCs w:val="20"/>
        </w:rPr>
      </w:pPr>
      <w:r w:rsidRPr="00584C3A">
        <w:t>“</w:t>
      </w:r>
      <w:r w:rsidR="004C7E1A" w:rsidRPr="004C7E1A">
        <w:rPr>
          <w:sz w:val="20"/>
          <w:szCs w:val="20"/>
        </w:rPr>
        <w:t>Folio de la solicitud: 00125/ALMORI/IP/2022</w:t>
      </w:r>
    </w:p>
    <w:p w14:paraId="4B1B3327" w14:textId="77777777" w:rsidR="004C7E1A" w:rsidRPr="004C7E1A" w:rsidRDefault="004C7E1A" w:rsidP="004C7E1A">
      <w:pPr>
        <w:pStyle w:val="Citas"/>
        <w:ind w:left="567" w:right="567"/>
        <w:rPr>
          <w:sz w:val="20"/>
          <w:szCs w:val="20"/>
        </w:rPr>
      </w:pPr>
      <w:r w:rsidRPr="004C7E1A">
        <w:rPr>
          <w:sz w:val="20"/>
          <w:szCs w:val="20"/>
        </w:rPr>
        <w:t>Derivado de la solicitud con número de folio 00125/ALMORI/IP2022 le informo que se hizo lo correspondiente mandando los oficios al área correspondiente respondiendo que los exámenes de control de confianza están en proceso para hacer los cambios adecuados (anexando evidencia)</w:t>
      </w:r>
    </w:p>
    <w:p w14:paraId="6D8642BF" w14:textId="77777777" w:rsidR="004C7E1A" w:rsidRPr="004C7E1A" w:rsidRDefault="004C7E1A" w:rsidP="004C7E1A">
      <w:pPr>
        <w:pStyle w:val="Citas"/>
        <w:ind w:left="567" w:right="567"/>
        <w:rPr>
          <w:sz w:val="20"/>
          <w:szCs w:val="20"/>
        </w:rPr>
      </w:pPr>
      <w:r w:rsidRPr="004C7E1A">
        <w:rPr>
          <w:sz w:val="20"/>
          <w:szCs w:val="20"/>
        </w:rPr>
        <w:t>ATENTAMENTE</w:t>
      </w:r>
    </w:p>
    <w:p w14:paraId="75A0F0F3" w14:textId="52BB8296" w:rsidR="00452CF6" w:rsidRPr="00452CF6" w:rsidRDefault="004C7E1A" w:rsidP="004C7E1A">
      <w:pPr>
        <w:pStyle w:val="Citas"/>
        <w:spacing w:line="240" w:lineRule="auto"/>
        <w:ind w:left="567" w:right="567"/>
        <w:rPr>
          <w:sz w:val="20"/>
          <w:szCs w:val="20"/>
        </w:rPr>
      </w:pPr>
      <w:r w:rsidRPr="004C7E1A">
        <w:rPr>
          <w:sz w:val="20"/>
          <w:szCs w:val="20"/>
        </w:rPr>
        <w:t>ING. Ulises Emmanuell Reyes Conde</w:t>
      </w:r>
    </w:p>
    <w:p w14:paraId="3A4883ED" w14:textId="77777777" w:rsidR="00452CF6" w:rsidRPr="00452CF6" w:rsidRDefault="00452CF6" w:rsidP="0083594E">
      <w:pPr>
        <w:pStyle w:val="Citas"/>
        <w:spacing w:line="240" w:lineRule="auto"/>
        <w:ind w:left="567" w:right="567"/>
        <w:rPr>
          <w:sz w:val="20"/>
          <w:szCs w:val="20"/>
        </w:rPr>
      </w:pPr>
      <w:r w:rsidRPr="00452CF6">
        <w:rPr>
          <w:sz w:val="20"/>
          <w:szCs w:val="20"/>
        </w:rPr>
        <w:t>ATENTAMENTE</w:t>
      </w:r>
    </w:p>
    <w:p w14:paraId="71893F3B" w14:textId="0AF9F970" w:rsidR="009A3577" w:rsidRPr="009040B7" w:rsidRDefault="00452CF6" w:rsidP="0083594E">
      <w:pPr>
        <w:pStyle w:val="Citas"/>
        <w:spacing w:after="0" w:line="240" w:lineRule="auto"/>
        <w:ind w:left="567" w:right="567"/>
        <w:rPr>
          <w:sz w:val="20"/>
          <w:szCs w:val="20"/>
        </w:rPr>
      </w:pPr>
      <w:r w:rsidRPr="00452CF6">
        <w:rPr>
          <w:sz w:val="20"/>
          <w:szCs w:val="20"/>
        </w:rPr>
        <w:t>P. EN ING. VICENTE MONROY GARCÍA</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5FC229A5" w14:textId="65D5FFCF" w:rsidR="00496712" w:rsidRDefault="001B68D6" w:rsidP="004C7E1A">
      <w:pPr>
        <w:spacing w:line="360" w:lineRule="auto"/>
        <w:jc w:val="both"/>
        <w:rPr>
          <w:rFonts w:ascii="Palatino Linotype" w:hAnsi="Palatino Linotype"/>
          <w:spacing w:val="1"/>
          <w:sz w:val="22"/>
          <w:szCs w:val="22"/>
        </w:rPr>
      </w:pPr>
      <w:r w:rsidRPr="009A3577">
        <w:rPr>
          <w:rFonts w:ascii="Palatino Linotype" w:hAnsi="Palatino Linotype"/>
          <w:sz w:val="22"/>
          <w:szCs w:val="22"/>
        </w:rPr>
        <w:t xml:space="preserve">Inconforme con la respuesta, </w:t>
      </w:r>
      <w:r w:rsidR="004C7E1A">
        <w:rPr>
          <w:rFonts w:ascii="Palatino Linotype" w:hAnsi="Palatino Linotype"/>
          <w:b/>
          <w:sz w:val="22"/>
          <w:szCs w:val="22"/>
        </w:rPr>
        <w:t>EL</w:t>
      </w:r>
      <w:r w:rsidRPr="009A3577">
        <w:rPr>
          <w:rFonts w:ascii="Palatino Linotype" w:hAnsi="Palatino Linotype"/>
          <w:b/>
          <w:sz w:val="22"/>
          <w:szCs w:val="22"/>
        </w:rPr>
        <w:t xml:space="preserve"> 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004C7E1A">
        <w:rPr>
          <w:rFonts w:ascii="Palatino Linotype" w:hAnsi="Palatino Linotype"/>
          <w:sz w:val="22"/>
          <w:szCs w:val="22"/>
        </w:rPr>
        <w:t>:</w:t>
      </w:r>
      <w:r w:rsidRPr="009A3577">
        <w:rPr>
          <w:rFonts w:ascii="Palatino Linotype" w:hAnsi="Palatino Linotype"/>
          <w:spacing w:val="1"/>
          <w:sz w:val="22"/>
          <w:szCs w:val="22"/>
        </w:rPr>
        <w:t xml:space="preserve"> </w:t>
      </w:r>
    </w:p>
    <w:p w14:paraId="5DC3948B" w14:textId="77777777" w:rsidR="004C7E1A" w:rsidRDefault="004C7E1A" w:rsidP="004C7E1A">
      <w:pPr>
        <w:spacing w:line="360" w:lineRule="auto"/>
        <w:jc w:val="both"/>
        <w:rPr>
          <w:rFonts w:ascii="Palatino Linotype" w:hAnsi="Palatino Linotype"/>
          <w:spacing w:val="1"/>
          <w:sz w:val="22"/>
          <w:szCs w:val="22"/>
        </w:rPr>
      </w:pPr>
    </w:p>
    <w:p w14:paraId="6B3DA61A" w14:textId="77777777" w:rsidR="004C7E1A" w:rsidRPr="00AA04CE" w:rsidRDefault="004C7E1A" w:rsidP="004C7E1A">
      <w:pPr>
        <w:tabs>
          <w:tab w:val="left" w:pos="2745"/>
        </w:tabs>
        <w:spacing w:before="240" w:after="240" w:line="360" w:lineRule="auto"/>
        <w:jc w:val="both"/>
        <w:rPr>
          <w:rFonts w:ascii="Palatino Linotype" w:eastAsia="Palatino Linotype" w:hAnsi="Palatino Linotype" w:cs="Palatino Linotype"/>
          <w:b/>
        </w:rPr>
      </w:pPr>
      <w:r w:rsidRPr="00AA04CE">
        <w:rPr>
          <w:rFonts w:ascii="Palatino Linotype" w:eastAsia="Palatino Linotype" w:hAnsi="Palatino Linotype" w:cs="Palatino Linotype"/>
          <w:b/>
        </w:rPr>
        <w:t xml:space="preserve">Acto impugnado: </w:t>
      </w:r>
    </w:p>
    <w:p w14:paraId="371A1EAB" w14:textId="000F45E7" w:rsidR="004C7E1A" w:rsidRPr="00AA04CE" w:rsidRDefault="004C7E1A" w:rsidP="004C7E1A">
      <w:pPr>
        <w:tabs>
          <w:tab w:val="left" w:pos="2745"/>
        </w:tabs>
        <w:spacing w:before="240" w:after="240"/>
        <w:ind w:left="851" w:right="900"/>
        <w:jc w:val="both"/>
        <w:rPr>
          <w:rFonts w:ascii="Palatino Linotype" w:eastAsia="Palatino Linotype" w:hAnsi="Palatino Linotype" w:cs="Palatino Linotype"/>
          <w:i/>
          <w:sz w:val="22"/>
          <w:szCs w:val="22"/>
        </w:rPr>
      </w:pPr>
      <w:r w:rsidRPr="00AA04CE">
        <w:rPr>
          <w:rFonts w:ascii="Palatino Linotype" w:eastAsia="Palatino Linotype" w:hAnsi="Palatino Linotype" w:cs="Palatino Linotype"/>
          <w:i/>
          <w:sz w:val="22"/>
          <w:szCs w:val="22"/>
        </w:rPr>
        <w:t>“Negativa de la información solicitada.” (</w:t>
      </w:r>
      <w:r>
        <w:rPr>
          <w:rFonts w:ascii="Palatino Linotype" w:eastAsia="Palatino Linotype" w:hAnsi="Palatino Linotype" w:cs="Palatino Linotype"/>
          <w:i/>
          <w:sz w:val="22"/>
          <w:szCs w:val="22"/>
        </w:rPr>
        <w:t>S</w:t>
      </w:r>
      <w:r w:rsidRPr="00AA04CE">
        <w:rPr>
          <w:rFonts w:ascii="Palatino Linotype" w:eastAsia="Palatino Linotype" w:hAnsi="Palatino Linotype" w:cs="Palatino Linotype"/>
          <w:i/>
          <w:sz w:val="22"/>
          <w:szCs w:val="22"/>
        </w:rPr>
        <w:t>ic)</w:t>
      </w:r>
    </w:p>
    <w:p w14:paraId="00175D44" w14:textId="6F802637" w:rsidR="004C7E1A" w:rsidRPr="00AA04CE" w:rsidRDefault="004C7E1A" w:rsidP="004C7E1A">
      <w:pPr>
        <w:spacing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Así como</w:t>
      </w:r>
      <w:r w:rsidRPr="00AA04CE">
        <w:rPr>
          <w:rFonts w:ascii="Palatino Linotype" w:eastAsia="Palatino Linotype" w:hAnsi="Palatino Linotype" w:cs="Palatino Linotype"/>
          <w:b/>
        </w:rPr>
        <w:t xml:space="preserve"> motivos de inconformidad</w:t>
      </w:r>
      <w:r w:rsidRPr="00AA04CE">
        <w:rPr>
          <w:rFonts w:ascii="Palatino Linotype" w:eastAsia="Palatino Linotype" w:hAnsi="Palatino Linotype" w:cs="Palatino Linotype"/>
        </w:rPr>
        <w:t xml:space="preserve">: </w:t>
      </w:r>
    </w:p>
    <w:p w14:paraId="33268B5D" w14:textId="4F60FCBC" w:rsidR="004C7E1A" w:rsidRDefault="004C7E1A" w:rsidP="004C7E1A">
      <w:pPr>
        <w:spacing w:line="360" w:lineRule="auto"/>
        <w:ind w:left="851"/>
        <w:jc w:val="both"/>
        <w:rPr>
          <w:rFonts w:ascii="Palatino Linotype" w:hAnsi="Palatino Linotype"/>
          <w:spacing w:val="1"/>
          <w:sz w:val="22"/>
          <w:szCs w:val="22"/>
        </w:rPr>
      </w:pPr>
      <w:r w:rsidRPr="00AA04CE">
        <w:rPr>
          <w:rFonts w:ascii="Palatino Linotype" w:eastAsia="Palatino Linotype" w:hAnsi="Palatino Linotype" w:cs="Palatino Linotype"/>
          <w:i/>
          <w:sz w:val="22"/>
          <w:szCs w:val="22"/>
        </w:rPr>
        <w:t>“En la respuesta a la solicitud no se anexa ninguna evidencia relevante a la solicitud de información...” (</w:t>
      </w:r>
      <w:r>
        <w:rPr>
          <w:rFonts w:ascii="Palatino Linotype" w:eastAsia="Palatino Linotype" w:hAnsi="Palatino Linotype" w:cs="Palatino Linotype"/>
          <w:i/>
          <w:sz w:val="22"/>
          <w:szCs w:val="22"/>
        </w:rPr>
        <w:t>S</w:t>
      </w:r>
      <w:r w:rsidRPr="00AA04CE">
        <w:rPr>
          <w:rFonts w:ascii="Palatino Linotype" w:eastAsia="Palatino Linotype" w:hAnsi="Palatino Linotype" w:cs="Palatino Linotype"/>
          <w:i/>
          <w:sz w:val="22"/>
          <w:szCs w:val="22"/>
        </w:rPr>
        <w:t>ic</w:t>
      </w:r>
      <w:r>
        <w:rPr>
          <w:rFonts w:ascii="Palatino Linotype" w:eastAsia="Palatino Linotype" w:hAnsi="Palatino Linotype" w:cs="Palatino Linotype"/>
          <w:i/>
          <w:sz w:val="22"/>
          <w:szCs w:val="22"/>
        </w:rPr>
        <w:t>)</w:t>
      </w:r>
    </w:p>
    <w:p w14:paraId="68BD33B8" w14:textId="77777777" w:rsidR="004C7E1A" w:rsidRPr="00955BE3" w:rsidRDefault="004C7E1A" w:rsidP="004C7E1A">
      <w:pPr>
        <w:spacing w:line="360" w:lineRule="auto"/>
        <w:jc w:val="both"/>
        <w:rPr>
          <w:rFonts w:ascii="Palatino Linotype" w:hAnsi="Palatino Linotype"/>
          <w:iCs/>
          <w:sz w:val="20"/>
          <w:szCs w:val="20"/>
          <w:lang w:eastAsia="es-MX"/>
        </w:rPr>
      </w:pPr>
    </w:p>
    <w:p w14:paraId="4E9DBC9F" w14:textId="6F23CFA8" w:rsidR="00A56BCE" w:rsidRPr="002E4F59" w:rsidRDefault="002E4F59" w:rsidP="00022826">
      <w:pPr>
        <w:spacing w:line="360" w:lineRule="auto"/>
        <w:contextualSpacing/>
        <w:jc w:val="both"/>
        <w:rPr>
          <w:rFonts w:ascii="Palatino Linotype" w:eastAsia="Arial Unicode MS" w:hAnsi="Palatino Linotype" w:cs="Arial"/>
          <w:sz w:val="22"/>
          <w:szCs w:val="22"/>
        </w:rPr>
      </w:pPr>
      <w:r w:rsidRPr="002E4F59">
        <w:rPr>
          <w:rFonts w:ascii="Palatino Linotype" w:eastAsia="Arial Unicode MS" w:hAnsi="Palatino Linotype" w:cs="Arial"/>
          <w:sz w:val="22"/>
          <w:szCs w:val="22"/>
        </w:rPr>
        <w:lastRenderedPageBreak/>
        <w:t xml:space="preserve">De acuerdo a las constancias digitales que obran en </w:t>
      </w:r>
      <w:r w:rsidRPr="002E4F59">
        <w:rPr>
          <w:rFonts w:ascii="Palatino Linotype" w:eastAsia="Arial Unicode MS" w:hAnsi="Palatino Linotype" w:cs="Arial"/>
          <w:b/>
          <w:sz w:val="22"/>
          <w:szCs w:val="22"/>
        </w:rPr>
        <w:t>EL</w:t>
      </w:r>
      <w:r w:rsidRPr="002E4F59">
        <w:rPr>
          <w:rFonts w:ascii="Palatino Linotype" w:eastAsia="Arial Unicode MS" w:hAnsi="Palatino Linotype" w:cs="Arial"/>
          <w:sz w:val="22"/>
          <w:szCs w:val="22"/>
        </w:rPr>
        <w:t xml:space="preserve"> </w:t>
      </w:r>
      <w:r w:rsidRPr="002E4F59">
        <w:rPr>
          <w:rFonts w:ascii="Palatino Linotype" w:eastAsia="Arial Unicode MS" w:hAnsi="Palatino Linotype" w:cs="Arial"/>
          <w:b/>
          <w:sz w:val="22"/>
          <w:szCs w:val="22"/>
        </w:rPr>
        <w:t>SAIMEX</w:t>
      </w:r>
      <w:r w:rsidRPr="002E4F59">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 término legalmente concedido a </w:t>
      </w:r>
      <w:r w:rsidR="004C7E1A">
        <w:rPr>
          <w:rFonts w:ascii="Palatino Linotype" w:hAnsi="Palatino Linotype" w:cs="Arial"/>
          <w:b/>
          <w:color w:val="000000" w:themeColor="text1"/>
          <w:sz w:val="22"/>
          <w:szCs w:val="22"/>
        </w:rPr>
        <w:t>EL</w:t>
      </w:r>
      <w:r w:rsidRPr="002E4F59">
        <w:rPr>
          <w:rFonts w:ascii="Palatino Linotype" w:eastAsia="Arial Unicode MS" w:hAnsi="Palatino Linotype" w:cs="Arial"/>
          <w:b/>
          <w:sz w:val="22"/>
          <w:szCs w:val="22"/>
        </w:rPr>
        <w:t xml:space="preserve"> RECURRENTE</w:t>
      </w:r>
      <w:r w:rsidRPr="002E4F59">
        <w:rPr>
          <w:rFonts w:ascii="Palatino Linotype" w:eastAsia="Arial Unicode MS" w:hAnsi="Palatino Linotype" w:cs="Arial"/>
          <w:sz w:val="22"/>
          <w:szCs w:val="22"/>
        </w:rPr>
        <w:t xml:space="preserve">, éste no realizó manifestación alguna, ni presentó pruebas o alegatos, así como tampoco </w:t>
      </w:r>
      <w:r w:rsidRPr="002E4F59">
        <w:rPr>
          <w:rFonts w:ascii="Palatino Linotype" w:eastAsia="Arial Unicode MS" w:hAnsi="Palatino Linotype" w:cs="Arial"/>
          <w:b/>
          <w:color w:val="000000"/>
          <w:sz w:val="22"/>
          <w:szCs w:val="22"/>
          <w:lang w:eastAsia="es-MX"/>
        </w:rPr>
        <w:t>EL SUJETO OBLIGADO</w:t>
      </w:r>
      <w:r w:rsidR="00E3292C">
        <w:rPr>
          <w:rFonts w:ascii="Palatino Linotype" w:eastAsia="Arial Unicode MS" w:hAnsi="Palatino Linotype" w:cs="Arial"/>
          <w:b/>
          <w:color w:val="000000"/>
          <w:sz w:val="22"/>
          <w:szCs w:val="22"/>
          <w:lang w:eastAsia="es-MX"/>
        </w:rPr>
        <w:t xml:space="preserve"> </w:t>
      </w:r>
      <w:r w:rsidRPr="002E4F59">
        <w:rPr>
          <w:rFonts w:ascii="Palatino Linotype" w:eastAsia="Arial Unicode MS" w:hAnsi="Palatino Linotype" w:cs="Arial"/>
          <w:sz w:val="22"/>
          <w:szCs w:val="22"/>
        </w:rPr>
        <w:t>rindió su Informe Justificado</w:t>
      </w:r>
    </w:p>
    <w:p w14:paraId="3F929E26" w14:textId="34EECF4F"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730891">
        <w:rPr>
          <w:rFonts w:ascii="Palatino Linotype" w:hAnsi="Palatino Linotype" w:cs="Arial"/>
          <w:sz w:val="22"/>
          <w:szCs w:val="22"/>
        </w:rPr>
        <w:t xml:space="preserve">, fracción </w:t>
      </w:r>
      <w:r w:rsidR="009552FA">
        <w:rPr>
          <w:rFonts w:ascii="Palatino Linotype" w:hAnsi="Palatino Linotype" w:cs="Arial"/>
          <w:sz w:val="22"/>
          <w:szCs w:val="22"/>
        </w:rPr>
        <w:t>I</w:t>
      </w:r>
      <w:r w:rsidR="008C2154"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2D35B1" w:rsidRPr="00955BE3">
        <w:rPr>
          <w:rFonts w:ascii="Palatino Linotype" w:hAnsi="Palatino Linotype" w:cs="Arial"/>
          <w:sz w:val="22"/>
          <w:szCs w:val="22"/>
        </w:rPr>
        <w:t xml:space="preserve"> </w:t>
      </w:r>
      <w:r w:rsidR="0083594E">
        <w:rPr>
          <w:rFonts w:ascii="Palatino Linotype" w:hAnsi="Palatino Linotype" w:cs="Arial"/>
          <w:sz w:val="22"/>
          <w:szCs w:val="22"/>
        </w:rPr>
        <w:t xml:space="preserve">la </w:t>
      </w:r>
      <w:r w:rsidR="00730891">
        <w:rPr>
          <w:rFonts w:ascii="Palatino Linotype" w:hAnsi="Palatino Linotype" w:cs="Arial"/>
          <w:sz w:val="22"/>
          <w:szCs w:val="22"/>
        </w:rPr>
        <w:t>negativa a la información solicitada</w:t>
      </w:r>
      <w:r w:rsidR="009552FA">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7542DB2D"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3B76C8">
        <w:rPr>
          <w:rFonts w:ascii="Palatino Linotype" w:hAnsi="Palatino Linotype" w:cs="Arial"/>
          <w:b/>
          <w:sz w:val="22"/>
          <w:szCs w:val="22"/>
        </w:rPr>
        <w:t>L</w:t>
      </w:r>
      <w:r w:rsidR="0083594E">
        <w:rPr>
          <w:rFonts w:ascii="Palatino Linotype" w:hAnsi="Palatino Linotype" w:cs="Arial"/>
          <w:b/>
          <w:sz w:val="22"/>
          <w:szCs w:val="22"/>
        </w:rPr>
        <w:t>A</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reservando el nombre de los elementos </w:t>
      </w:r>
      <w:r w:rsidR="00D27FB7" w:rsidRPr="00955BE3">
        <w:rPr>
          <w:rFonts w:ascii="Palatino Linotype" w:hAnsi="Palatino Linotype" w:cs="Arial"/>
          <w:sz w:val="22"/>
          <w:szCs w:val="22"/>
        </w:rPr>
        <w:t>operativos de seguridad pública</w:t>
      </w:r>
      <w:r w:rsidR="00D734D9" w:rsidRPr="00955BE3">
        <w:rPr>
          <w:rFonts w:ascii="Palatino Linotype" w:hAnsi="Palatino Linotype" w:cs="Arial"/>
          <w:sz w:val="22"/>
          <w:szCs w:val="22"/>
        </w:rPr>
        <w:t xml:space="preserve"> que se encuentren activos</w:t>
      </w:r>
      <w:r w:rsidR="00D27FB7" w:rsidRPr="00955BE3">
        <w:rPr>
          <w:rFonts w:ascii="Palatino Linotype" w:hAnsi="Palatino Linotype" w:cs="Arial"/>
          <w:sz w:val="22"/>
          <w:szCs w:val="22"/>
        </w:rPr>
        <w:t xml:space="preserve"> en el </w:t>
      </w:r>
      <w:r w:rsidR="00730891" w:rsidRPr="00730891">
        <w:rPr>
          <w:rFonts w:ascii="Palatino Linotype" w:hAnsi="Palatino Linotype"/>
          <w:color w:val="000000"/>
          <w:sz w:val="22"/>
          <w:szCs w:val="22"/>
        </w:rPr>
        <w:t>Ayuntamiento de Almoloya del Río</w:t>
      </w:r>
      <w:r w:rsidR="00D734D9" w:rsidRPr="00955BE3">
        <w:rPr>
          <w:rFonts w:ascii="Palatino Linotype" w:hAnsi="Palatino Linotype" w:cs="Arial"/>
          <w:sz w:val="22"/>
          <w:szCs w:val="22"/>
        </w:rPr>
        <w:t xml:space="preserve">, en términos del artículo 140, fracción IV, de la </w:t>
      </w:r>
      <w:r w:rsidR="008E75B6" w:rsidRPr="00955BE3">
        <w:rPr>
          <w:rFonts w:ascii="Palatino Linotype" w:hAnsi="Palatino Linotype" w:cs="Arial"/>
          <w:sz w:val="22"/>
          <w:szCs w:val="22"/>
        </w:rPr>
        <w:t xml:space="preserve">Ley de Transparencia y Acceso a </w:t>
      </w:r>
      <w:r w:rsidR="00D734D9" w:rsidRPr="00955BE3">
        <w:rPr>
          <w:rFonts w:ascii="Palatino Linotype" w:hAnsi="Palatino Linotype" w:cs="Arial"/>
          <w:sz w:val="22"/>
          <w:szCs w:val="22"/>
        </w:rPr>
        <w:t>la Información Pública del Estado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6AED5B30" w:rsidR="008D2E26"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730891" w:rsidRPr="00730891">
        <w:rPr>
          <w:rFonts w:ascii="Palatino Linotype" w:hAnsi="Palatino Linotype"/>
          <w:b/>
          <w:color w:val="000000"/>
          <w:sz w:val="22"/>
          <w:szCs w:val="22"/>
        </w:rPr>
        <w:t>Ayuntamiento de Almoloya del Río</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 xml:space="preserve">pues </w:t>
      </w:r>
      <w:r w:rsidR="001725B5" w:rsidRPr="00955BE3">
        <w:rPr>
          <w:rFonts w:ascii="Palatino Linotype" w:hAnsi="Palatino Linotype"/>
          <w:color w:val="000000"/>
          <w:sz w:val="22"/>
          <w:szCs w:val="22"/>
        </w:rPr>
        <w:t xml:space="preserve">se ordenó </w:t>
      </w:r>
      <w:r w:rsidR="0083594E">
        <w:rPr>
          <w:rFonts w:ascii="Palatino Linotype" w:hAnsi="Palatino Linotype"/>
          <w:color w:val="000000"/>
          <w:sz w:val="22"/>
          <w:szCs w:val="22"/>
        </w:rPr>
        <w:t xml:space="preserve">la entrega </w:t>
      </w:r>
      <w:r w:rsidR="00730891">
        <w:rPr>
          <w:rFonts w:ascii="Palatino Linotype" w:hAnsi="Palatino Linotype"/>
          <w:color w:val="000000"/>
          <w:sz w:val="22"/>
          <w:szCs w:val="22"/>
        </w:rPr>
        <w:t>de l</w:t>
      </w:r>
      <w:r w:rsidR="00730891" w:rsidRPr="00730891">
        <w:rPr>
          <w:rFonts w:ascii="Palatino Linotype" w:hAnsi="Palatino Linotype"/>
          <w:color w:val="000000"/>
          <w:sz w:val="22"/>
          <w:szCs w:val="22"/>
        </w:rPr>
        <w:t>os resultados globales de los exámenes de control de confianza (aprobado, no aprobado, apto o no apto), de los servidores públicos adscritos a la Dirección de Seguridad Pública y Tránsito</w:t>
      </w:r>
      <w:r w:rsidR="00730891">
        <w:rPr>
          <w:rFonts w:ascii="Palatino Linotype" w:hAnsi="Palatino Linotype"/>
          <w:color w:val="000000"/>
          <w:sz w:val="22"/>
          <w:szCs w:val="22"/>
        </w:rPr>
        <w:t xml:space="preserve"> del</w:t>
      </w:r>
      <w:r w:rsidR="00730891" w:rsidRPr="00730891">
        <w:t xml:space="preserve"> </w:t>
      </w:r>
      <w:r w:rsidR="00730891">
        <w:rPr>
          <w:rFonts w:ascii="Palatino Linotype" w:hAnsi="Palatino Linotype"/>
          <w:color w:val="000000"/>
          <w:sz w:val="22"/>
          <w:szCs w:val="22"/>
        </w:rPr>
        <w:t>a</w:t>
      </w:r>
      <w:r w:rsidR="00730891" w:rsidRPr="00730891">
        <w:rPr>
          <w:rFonts w:ascii="Palatino Linotype" w:hAnsi="Palatino Linotype"/>
          <w:color w:val="000000"/>
          <w:sz w:val="22"/>
          <w:szCs w:val="22"/>
        </w:rPr>
        <w:t>yuntamiento de Almoloya del Río, al uno de agosto de dos mil veintidós</w:t>
      </w:r>
      <w:r w:rsidR="00FC2D37" w:rsidRPr="002766DD">
        <w:rPr>
          <w:rFonts w:ascii="Palatino Linotype" w:hAnsi="Palatino Linotype" w:cs="Arial"/>
          <w:sz w:val="22"/>
          <w:szCs w:val="22"/>
        </w:rPr>
        <w:t>,</w:t>
      </w:r>
      <w:r w:rsidR="00C06757">
        <w:rPr>
          <w:rFonts w:ascii="Palatino Linotype" w:hAnsi="Palatino Linotype" w:cs="Arial"/>
          <w:sz w:val="22"/>
          <w:szCs w:val="22"/>
        </w:rPr>
        <w:t xml:space="preserve"> </w:t>
      </w:r>
      <w:r w:rsidR="00300C43" w:rsidRPr="00955BE3">
        <w:rPr>
          <w:rFonts w:ascii="Palatino Linotype" w:hAnsi="Palatino Linotype"/>
          <w:color w:val="000000"/>
          <w:sz w:val="22"/>
          <w:szCs w:val="22"/>
        </w:rPr>
        <w:t>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58A8AD36" w14:textId="77777777" w:rsidR="00730891" w:rsidRPr="00955BE3" w:rsidRDefault="00730891" w:rsidP="009D50D6">
      <w:pPr>
        <w:spacing w:line="360" w:lineRule="auto"/>
        <w:contextualSpacing/>
        <w:jc w:val="both"/>
        <w:rPr>
          <w:rFonts w:ascii="Palatino Linotype" w:hAnsi="Palatino Linotype"/>
          <w:color w:val="000000"/>
          <w:sz w:val="22"/>
          <w:szCs w:val="22"/>
        </w:rPr>
      </w:pP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4E6B8D6B" w:rsidR="008D2E26" w:rsidRPr="002766DD" w:rsidRDefault="008D2E26" w:rsidP="002766DD">
      <w:pPr>
        <w:spacing w:line="360" w:lineRule="auto"/>
        <w:contextualSpacing/>
        <w:jc w:val="both"/>
        <w:rPr>
          <w:rFonts w:ascii="Palatino Linotype" w:hAnsi="Palatino Linotype"/>
          <w:iCs/>
          <w:color w:val="000000"/>
          <w:sz w:val="22"/>
          <w:szCs w:val="22"/>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730891" w:rsidRPr="00730891">
        <w:rPr>
          <w:rFonts w:ascii="Palatino Linotype" w:hAnsi="Palatino Linotype"/>
          <w:color w:val="000000"/>
          <w:sz w:val="22"/>
          <w:szCs w:val="22"/>
        </w:rPr>
        <w:t>Ayuntamiento de Almoloya del Río</w:t>
      </w:r>
      <w:r w:rsidR="0083594E" w:rsidRPr="0083594E">
        <w:rPr>
          <w:rFonts w:ascii="Palatino Linotype" w:hAnsi="Palatino Linotype"/>
          <w:color w:val="000000"/>
          <w:sz w:val="22"/>
          <w:szCs w:val="22"/>
        </w:rPr>
        <w:t xml:space="preserve"> </w:t>
      </w:r>
      <w:r w:rsidR="006D150E" w:rsidRPr="00955BE3">
        <w:rPr>
          <w:rFonts w:ascii="Palatino Linotype" w:hAnsi="Palatino Linotype"/>
          <w:color w:val="000000"/>
          <w:sz w:val="22"/>
          <w:szCs w:val="20"/>
        </w:rPr>
        <w:t xml:space="preserve">y </w:t>
      </w:r>
      <w:r w:rsidR="0083594E">
        <w:rPr>
          <w:rFonts w:ascii="Palatino Linotype" w:hAnsi="Palatino Linotype"/>
          <w:iCs/>
          <w:color w:val="000000"/>
          <w:sz w:val="22"/>
          <w:szCs w:val="20"/>
        </w:rPr>
        <w:t>entregar</w:t>
      </w:r>
      <w:r w:rsidR="002766DD">
        <w:rPr>
          <w:rFonts w:ascii="Palatino Linotype" w:hAnsi="Palatino Linotype"/>
          <w:iCs/>
          <w:color w:val="000000"/>
          <w:sz w:val="22"/>
          <w:szCs w:val="20"/>
        </w:rPr>
        <w:t xml:space="preserve"> </w:t>
      </w:r>
      <w:r w:rsidR="00730891" w:rsidRPr="00730891">
        <w:rPr>
          <w:rFonts w:ascii="Palatino Linotype" w:hAnsi="Palatino Linotype"/>
          <w:iCs/>
          <w:color w:val="000000"/>
          <w:sz w:val="22"/>
          <w:szCs w:val="20"/>
        </w:rPr>
        <w:t>de los resultados globales de los exámenes de control de confianza (aprobado, no aprobado, apto o no apto)</w:t>
      </w:r>
      <w:r w:rsidR="00FC2D37">
        <w:rPr>
          <w:rFonts w:ascii="Palatino Linotype" w:hAnsi="Palatino Linotype" w:cs="Arial"/>
          <w:sz w:val="22"/>
          <w:szCs w:val="22"/>
        </w:rPr>
        <w:t>,</w:t>
      </w:r>
      <w:r w:rsidR="0083594E">
        <w:rPr>
          <w:rFonts w:ascii="Palatino Linotype" w:hAnsi="Palatino Linotype"/>
          <w:iCs/>
          <w:color w:val="000000"/>
          <w:sz w:val="22"/>
          <w:szCs w:val="22"/>
        </w:rPr>
        <w:t xml:space="preserve"> d</w:t>
      </w:r>
      <w:r w:rsidRPr="002766DD">
        <w:rPr>
          <w:rFonts w:ascii="Palatino Linotype" w:hAnsi="Palatino Linotype"/>
          <w:iCs/>
          <w:color w:val="000000"/>
          <w:sz w:val="22"/>
          <w:szCs w:val="22"/>
        </w:rPr>
        <w:t xml:space="preserve">el </w:t>
      </w:r>
      <w:r w:rsidR="00A07096" w:rsidRPr="002766DD">
        <w:rPr>
          <w:rFonts w:ascii="Palatino Linotype" w:hAnsi="Palatino Linotype"/>
          <w:iCs/>
          <w:color w:val="000000"/>
          <w:sz w:val="22"/>
          <w:szCs w:val="22"/>
        </w:rPr>
        <w:t xml:space="preserve">referido </w:t>
      </w:r>
      <w:r w:rsidRPr="002766DD">
        <w:rPr>
          <w:rFonts w:ascii="Palatino Linotype" w:hAnsi="Palatino Linotype"/>
          <w:iCs/>
          <w:color w:val="000000"/>
          <w:sz w:val="22"/>
          <w:szCs w:val="22"/>
        </w:rPr>
        <w:t>personal se estaría dando información relativa al estado de fuerza, poniendo en riesgo la operatividad de la misma, ya que, suponiendo sin conceder, la delincuencia podría tomar ventaja con la di</w:t>
      </w:r>
      <w:r w:rsidR="00182DA4" w:rsidRPr="002766DD">
        <w:rPr>
          <w:rFonts w:ascii="Palatino Linotype" w:hAnsi="Palatino Linotype"/>
          <w:iCs/>
          <w:color w:val="000000"/>
          <w:sz w:val="22"/>
          <w:szCs w:val="22"/>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4F3170BD" w14:textId="77777777" w:rsidR="002766DD" w:rsidRDefault="002766DD" w:rsidP="008D2E26">
      <w:pPr>
        <w:ind w:left="1417" w:right="1468"/>
        <w:jc w:val="both"/>
        <w:rPr>
          <w:rFonts w:ascii="Palatino Linotype" w:hAnsi="Palatino Linotype"/>
          <w:b/>
          <w:i/>
          <w:iCs/>
          <w:color w:val="000000"/>
          <w:sz w:val="20"/>
          <w:szCs w:val="20"/>
        </w:rPr>
      </w:pP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955BE3" w:rsidRDefault="008D2E2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955BE3" w:rsidRDefault="008D2E26" w:rsidP="008D2E26">
      <w:pPr>
        <w:spacing w:line="360" w:lineRule="auto"/>
        <w:jc w:val="both"/>
        <w:rPr>
          <w:rFonts w:ascii="Palatino Linotype" w:hAnsi="Palatino Linotype"/>
          <w:color w:val="000000"/>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45CA8FE7"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36BEE08C" w14:textId="77777777" w:rsidR="002766DD" w:rsidRDefault="002766D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955BE3"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Pr="00955BE3">
        <w:rPr>
          <w:rFonts w:ascii="Palatino Linotype" w:hAnsi="Palatino Linotype"/>
          <w:color w:val="000000"/>
          <w:sz w:val="22"/>
          <w:szCs w:val="22"/>
        </w:rPr>
        <w:t xml:space="preserve">dentro de la </w:t>
      </w:r>
      <w:r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05767BF8"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730891" w:rsidRPr="00730891">
        <w:rPr>
          <w:rFonts w:ascii="Palatino Linotype" w:hAnsi="Palatino Linotype"/>
          <w:color w:val="000000"/>
          <w:sz w:val="22"/>
          <w:szCs w:val="22"/>
        </w:rPr>
        <w:t>Ayuntamiento de Almoloya del Río</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955BE3"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231C814B"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 xml:space="preserve">cargo y área de adscripción del personal de Seguridad Pública del </w:t>
      </w:r>
      <w:r w:rsidR="00730891" w:rsidRPr="00730891">
        <w:rPr>
          <w:rFonts w:ascii="Palatino Linotype" w:hAnsi="Palatino Linotype"/>
          <w:b/>
          <w:color w:val="000000"/>
          <w:sz w:val="22"/>
          <w:szCs w:val="22"/>
          <w:u w:val="single"/>
        </w:rPr>
        <w:t>Ayuntamiento de Almoloya del Río</w:t>
      </w:r>
      <w:bookmarkStart w:id="1" w:name="_GoBack"/>
      <w:bookmarkEnd w:id="1"/>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955BE3" w:rsidRDefault="00472696" w:rsidP="008D2E26">
      <w:pPr>
        <w:spacing w:line="360" w:lineRule="auto"/>
        <w:jc w:val="both"/>
        <w:rPr>
          <w:rFonts w:ascii="Palatino Linotype" w:hAnsi="Palatino Linotype" w:cs="Arial"/>
          <w:sz w:val="22"/>
          <w:szCs w:val="22"/>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955BE3" w:rsidRDefault="00472696" w:rsidP="00472696">
      <w:pPr>
        <w:spacing w:line="360" w:lineRule="auto"/>
        <w:jc w:val="both"/>
        <w:rPr>
          <w:rFonts w:ascii="Palatino Linotype" w:hAnsi="Palatino Linotype" w:cs="Arial"/>
          <w:sz w:val="22"/>
          <w:szCs w:val="22"/>
        </w:rPr>
      </w:pPr>
    </w:p>
    <w:p w14:paraId="606E78A9" w14:textId="77777777" w:rsidR="00472696" w:rsidRPr="00955BE3" w:rsidRDefault="00472696" w:rsidP="00472696">
      <w:pPr>
        <w:spacing w:line="360" w:lineRule="auto"/>
        <w:jc w:val="both"/>
        <w:rPr>
          <w:rFonts w:ascii="Palatino Linotype" w:hAnsi="Palatino Linotype" w:cs="Arial"/>
          <w:sz w:val="22"/>
          <w:szCs w:val="22"/>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730891"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7B59D" w14:textId="77777777" w:rsidR="002554C0" w:rsidRDefault="002554C0" w:rsidP="00E81438">
      <w:r>
        <w:separator/>
      </w:r>
    </w:p>
  </w:endnote>
  <w:endnote w:type="continuationSeparator" w:id="0">
    <w:p w14:paraId="31C1FFB7" w14:textId="77777777" w:rsidR="002554C0" w:rsidRDefault="002554C0"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730891"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730891"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730891"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730891"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30891">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3089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73089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0E46" w14:textId="77777777" w:rsidR="002554C0" w:rsidRDefault="002554C0" w:rsidP="00E81438">
      <w:r>
        <w:separator/>
      </w:r>
    </w:p>
  </w:footnote>
  <w:footnote w:type="continuationSeparator" w:id="0">
    <w:p w14:paraId="5D0D4962" w14:textId="77777777" w:rsidR="002554C0" w:rsidRDefault="002554C0"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730891">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730891">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42281D40" w:rsidR="00634485" w:rsidRPr="003B16A3"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3B16A3">
      <w:rPr>
        <w:rFonts w:ascii="Palatino Linotype" w:hAnsi="Palatino Linotype" w:cs="Arial"/>
        <w:b/>
        <w:bCs/>
        <w:sz w:val="22"/>
        <w:szCs w:val="22"/>
      </w:rPr>
      <w:t xml:space="preserve">                </w:t>
    </w:r>
    <w:r w:rsidR="0082275B" w:rsidRPr="003B16A3">
      <w:rPr>
        <w:rFonts w:ascii="Palatino Linotype" w:hAnsi="Palatino Linotype" w:cs="Arial"/>
        <w:b/>
        <w:bCs/>
        <w:sz w:val="22"/>
        <w:szCs w:val="22"/>
      </w:rPr>
      <w:t>RECURSO DE REVISIÓN</w:t>
    </w:r>
    <w:r w:rsidRPr="003B16A3">
      <w:rPr>
        <w:rFonts w:ascii="Palatino Linotype" w:hAnsi="Palatino Linotype" w:cs="Arial"/>
        <w:b/>
        <w:bCs/>
        <w:sz w:val="22"/>
        <w:szCs w:val="22"/>
      </w:rPr>
      <w:t xml:space="preserve"> </w:t>
    </w:r>
    <w:r w:rsidR="004C7E1A" w:rsidRPr="004C7E1A">
      <w:rPr>
        <w:rFonts w:ascii="Palatino Linotype" w:hAnsi="Palatino Linotype"/>
        <w:b/>
        <w:bCs/>
        <w:color w:val="000000" w:themeColor="text1"/>
        <w:sz w:val="22"/>
        <w:szCs w:val="22"/>
      </w:rPr>
      <w:t>13319/INFOEM/IP/RR/2022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730891">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3"/>
  </w:num>
  <w:num w:numId="5">
    <w:abstractNumId w:val="2"/>
  </w:num>
  <w:num w:numId="6">
    <w:abstractNumId w:val="4"/>
  </w:num>
  <w:num w:numId="7">
    <w:abstractNumId w:val="10"/>
  </w:num>
  <w:num w:numId="8">
    <w:abstractNumId w:val="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F6E93"/>
    <w:rsid w:val="00107D23"/>
    <w:rsid w:val="001247BF"/>
    <w:rsid w:val="00132B0F"/>
    <w:rsid w:val="00142268"/>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554C0"/>
    <w:rsid w:val="00270D87"/>
    <w:rsid w:val="0027361F"/>
    <w:rsid w:val="00275C1F"/>
    <w:rsid w:val="002766DD"/>
    <w:rsid w:val="0028660C"/>
    <w:rsid w:val="00292027"/>
    <w:rsid w:val="00296C85"/>
    <w:rsid w:val="002A1FC2"/>
    <w:rsid w:val="002A7765"/>
    <w:rsid w:val="002A7E7E"/>
    <w:rsid w:val="002D17E3"/>
    <w:rsid w:val="002D35B1"/>
    <w:rsid w:val="002D46DF"/>
    <w:rsid w:val="002D6DEF"/>
    <w:rsid w:val="002E311D"/>
    <w:rsid w:val="002E4F59"/>
    <w:rsid w:val="002F3711"/>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6A3"/>
    <w:rsid w:val="003B190C"/>
    <w:rsid w:val="003B76C8"/>
    <w:rsid w:val="003C2F6A"/>
    <w:rsid w:val="003E0787"/>
    <w:rsid w:val="003F6468"/>
    <w:rsid w:val="00404BA3"/>
    <w:rsid w:val="00406D8C"/>
    <w:rsid w:val="00414F91"/>
    <w:rsid w:val="00434978"/>
    <w:rsid w:val="004365C0"/>
    <w:rsid w:val="00437359"/>
    <w:rsid w:val="00437510"/>
    <w:rsid w:val="00452CF6"/>
    <w:rsid w:val="00457C33"/>
    <w:rsid w:val="004620B4"/>
    <w:rsid w:val="00463C78"/>
    <w:rsid w:val="00472696"/>
    <w:rsid w:val="00492D79"/>
    <w:rsid w:val="00495A2D"/>
    <w:rsid w:val="00496712"/>
    <w:rsid w:val="00496FDB"/>
    <w:rsid w:val="004A6BFC"/>
    <w:rsid w:val="004C2D42"/>
    <w:rsid w:val="004C6981"/>
    <w:rsid w:val="004C7E1A"/>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95D69"/>
    <w:rsid w:val="005A3BF5"/>
    <w:rsid w:val="005A4D7F"/>
    <w:rsid w:val="005B07C2"/>
    <w:rsid w:val="005B4759"/>
    <w:rsid w:val="005C0E5C"/>
    <w:rsid w:val="005C66C0"/>
    <w:rsid w:val="005F542A"/>
    <w:rsid w:val="005F563A"/>
    <w:rsid w:val="00603369"/>
    <w:rsid w:val="00614BB4"/>
    <w:rsid w:val="00626823"/>
    <w:rsid w:val="00630A16"/>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891"/>
    <w:rsid w:val="00730FE5"/>
    <w:rsid w:val="0073426B"/>
    <w:rsid w:val="00736B85"/>
    <w:rsid w:val="007400C6"/>
    <w:rsid w:val="007431C8"/>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040B7"/>
    <w:rsid w:val="009213B4"/>
    <w:rsid w:val="00923E47"/>
    <w:rsid w:val="00927E8E"/>
    <w:rsid w:val="00934C57"/>
    <w:rsid w:val="009405EE"/>
    <w:rsid w:val="00947263"/>
    <w:rsid w:val="009552FA"/>
    <w:rsid w:val="00955BE3"/>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33597"/>
    <w:rsid w:val="00A33B17"/>
    <w:rsid w:val="00A43E10"/>
    <w:rsid w:val="00A56BCE"/>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06757"/>
    <w:rsid w:val="00C2782E"/>
    <w:rsid w:val="00C37A03"/>
    <w:rsid w:val="00C52D82"/>
    <w:rsid w:val="00C536CC"/>
    <w:rsid w:val="00C60FAE"/>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F3083"/>
    <w:rsid w:val="00CF4446"/>
    <w:rsid w:val="00D01D0F"/>
    <w:rsid w:val="00D025C9"/>
    <w:rsid w:val="00D05447"/>
    <w:rsid w:val="00D27FB7"/>
    <w:rsid w:val="00D35DE3"/>
    <w:rsid w:val="00D409E9"/>
    <w:rsid w:val="00D42A16"/>
    <w:rsid w:val="00D70C20"/>
    <w:rsid w:val="00D724F4"/>
    <w:rsid w:val="00D734D9"/>
    <w:rsid w:val="00DA0707"/>
    <w:rsid w:val="00DC3433"/>
    <w:rsid w:val="00DC6C40"/>
    <w:rsid w:val="00DF6533"/>
    <w:rsid w:val="00E02F0C"/>
    <w:rsid w:val="00E1408B"/>
    <w:rsid w:val="00E152F3"/>
    <w:rsid w:val="00E22565"/>
    <w:rsid w:val="00E25F3A"/>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69E4-1601-43BF-884E-8F6107A1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2178</Words>
  <Characters>11984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 INFOEM</cp:lastModifiedBy>
  <cp:revision>2</cp:revision>
  <cp:lastPrinted>2022-05-23T21:31:00Z</cp:lastPrinted>
  <dcterms:created xsi:type="dcterms:W3CDTF">2023-02-03T17:23:00Z</dcterms:created>
  <dcterms:modified xsi:type="dcterms:W3CDTF">2023-02-03T17:23:00Z</dcterms:modified>
</cp:coreProperties>
</file>