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10" w:rsidRDefault="00CD58C1">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O</w:t>
      </w:r>
      <w:r>
        <w:rPr>
          <w:rFonts w:ascii="Palatino Linotype" w:eastAsia="Palatino Linotype" w:hAnsi="Palatino Linotype" w:cs="Palatino Linotype"/>
          <w:b/>
          <w:sz w:val="24"/>
          <w:szCs w:val="24"/>
        </w:rPr>
        <w:t xml:space="preserve">CTAVA SESIÓN ORDINARIA DEL PRIMERO DE MARZO DE DOS MIL VEINTITRÉS, EN EL RECURSO DE REVISIÓN 13850/INFOEM/IP/RR/2022. </w:t>
      </w:r>
    </w:p>
    <w:p w:rsidR="007F1E10" w:rsidRDefault="00CD58C1">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Informac</w:t>
      </w:r>
      <w:r>
        <w:rPr>
          <w:rFonts w:ascii="Palatino Linotype" w:eastAsia="Palatino Linotype" w:hAnsi="Palatino Linotype" w:cs="Palatino Linotype"/>
          <w:sz w:val="24"/>
          <w:szCs w:val="24"/>
        </w:rPr>
        <w:t xml:space="preserve">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13850/INFOEM/IP/RR/2022, </w:t>
      </w:r>
      <w:r>
        <w:rPr>
          <w:rFonts w:ascii="Palatino Linotype" w:eastAsia="Palatino Linotype" w:hAnsi="Palatino Linotype" w:cs="Palatino Linotype"/>
          <w:sz w:val="24"/>
          <w:szCs w:val="24"/>
        </w:rPr>
        <w:t>pronunciada por el Pleno de este Insti</w:t>
      </w:r>
      <w:r>
        <w:rPr>
          <w:rFonts w:ascii="Palatino Linotype" w:eastAsia="Palatino Linotype" w:hAnsi="Palatino Linotype" w:cs="Palatino Linotype"/>
          <w:sz w:val="24"/>
          <w:szCs w:val="24"/>
        </w:rPr>
        <w:t xml:space="preserve">tuto ante el proyecto presentado por el </w:t>
      </w:r>
      <w:r>
        <w:rPr>
          <w:rFonts w:ascii="Palatino Linotype" w:eastAsia="Palatino Linotype" w:hAnsi="Palatino Linotype" w:cs="Palatino Linotype"/>
          <w:b/>
          <w:sz w:val="24"/>
          <w:szCs w:val="24"/>
        </w:rPr>
        <w:t>Comisionado Presidente José Martínez Vilchis</w:t>
      </w:r>
      <w:r>
        <w:rPr>
          <w:rFonts w:ascii="Palatino Linotype" w:eastAsia="Palatino Linotype" w:hAnsi="Palatino Linotype" w:cs="Palatino Linotype"/>
          <w:sz w:val="24"/>
          <w:szCs w:val="24"/>
        </w:rPr>
        <w:t>, el cual se formuló, conforme al tenor siguiente:</w:t>
      </w:r>
    </w:p>
    <w:p w:rsidR="007F1E10" w:rsidRDefault="00CD58C1">
      <w:pPr>
        <w:numPr>
          <w:ilvl w:val="0"/>
          <w:numId w:val="1"/>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7F1E10" w:rsidRDefault="00CD58C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7F1E10" w:rsidRDefault="00CD58C1">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“En relación con la licitación pública internacional LA-012M7B998-E164-2021, adjudicado en la partida 380, solicito información de lo siguiente: Fecha de entrega real de los insumos correspondientes a la partida 380 en cada punto señalado en la convocator</w:t>
      </w:r>
      <w:r>
        <w:rPr>
          <w:rFonts w:ascii="Palatino Linotype" w:eastAsia="Palatino Linotype" w:hAnsi="Palatino Linotype" w:cs="Palatino Linotype"/>
          <w:i/>
        </w:rPr>
        <w:t xml:space="preserve">ia y sus anexos, por el proveedor adjudicado, así como el documento en el que conste tal afirmación; · Documento en el que conste la aplicación de </w:t>
      </w:r>
      <w:r>
        <w:rPr>
          <w:rFonts w:ascii="Palatino Linotype" w:eastAsia="Palatino Linotype" w:hAnsi="Palatino Linotype" w:cs="Palatino Linotype"/>
          <w:i/>
        </w:rPr>
        <w:lastRenderedPageBreak/>
        <w:t xml:space="preserve">penalizaciones por concepto de atraso en la entrega de los bienes correspondientes a la partida 380; · Forma </w:t>
      </w:r>
      <w:r>
        <w:rPr>
          <w:rFonts w:ascii="Palatino Linotype" w:eastAsia="Palatino Linotype" w:hAnsi="Palatino Linotype" w:cs="Palatino Linotype"/>
          <w:i/>
        </w:rPr>
        <w:t xml:space="preserve">en la que se cercioró que los insumos entregados por el proveedor para la partida 380, cumplen con todos y cada uno de los requisitos solicitados en la convocatoria y sus anexos de la licitación, particularmente el consistente en “el paquete de reactivos, </w:t>
      </w:r>
      <w:r>
        <w:rPr>
          <w:rFonts w:ascii="Palatino Linotype" w:eastAsia="Palatino Linotype" w:hAnsi="Palatino Linotype" w:cs="Palatino Linotype"/>
          <w:i/>
        </w:rPr>
        <w:t>incluido el búfer debe estar contenido en el cartucho para cada una de las pruebas”; y · En caso de que los bienes efectivamente entregados, no cumplan con el requisito señalado en el punto anterior, ¿qué medidas tomó el administrador del contrato para exi</w:t>
      </w:r>
      <w:r>
        <w:rPr>
          <w:rFonts w:ascii="Palatino Linotype" w:eastAsia="Palatino Linotype" w:hAnsi="Palatino Linotype" w:cs="Palatino Linotype"/>
          <w:i/>
        </w:rPr>
        <w:t>gir el cumplimiento del contrato? ¿</w:t>
      </w:r>
      <w:proofErr w:type="gramStart"/>
      <w:r>
        <w:rPr>
          <w:rFonts w:ascii="Palatino Linotype" w:eastAsia="Palatino Linotype" w:hAnsi="Palatino Linotype" w:cs="Palatino Linotype"/>
          <w:i/>
        </w:rPr>
        <w:t>se</w:t>
      </w:r>
      <w:proofErr w:type="gramEnd"/>
      <w:r>
        <w:rPr>
          <w:rFonts w:ascii="Palatino Linotype" w:eastAsia="Palatino Linotype" w:hAnsi="Palatino Linotype" w:cs="Palatino Linotype"/>
          <w:i/>
        </w:rPr>
        <w:t xml:space="preserve"> inició el procedimiento administrativo de rescisión? en caso negativo, favor de indicar el fundamento normativo para omitir hacerlo.” (Sic)</w:t>
      </w:r>
    </w:p>
    <w:p w:rsidR="007F1E10" w:rsidRDefault="00CD58C1">
      <w:pPr>
        <w:spacing w:before="240" w:after="240"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rPr>
        <w:t xml:space="preserve">En respuesta a la solicitud,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del Jefe de la Unida</w:t>
      </w:r>
      <w:r>
        <w:rPr>
          <w:rFonts w:ascii="Palatino Linotype" w:eastAsia="Palatino Linotype" w:hAnsi="Palatino Linotype" w:cs="Palatino Linotype"/>
        </w:rPr>
        <w:t>d de Información, Planeación; Programación y Evaluación, informó al particular que de acuerdo al Manual General de Organización de la Secretaría de Salud del Estado de México, la Coordinación Administrativa de la Secretaría de Salud del Estado de México, n</w:t>
      </w:r>
      <w:r>
        <w:rPr>
          <w:rFonts w:ascii="Palatino Linotype" w:eastAsia="Palatino Linotype" w:hAnsi="Palatino Linotype" w:cs="Palatino Linotype"/>
        </w:rPr>
        <w:t>o cuenta con la facultad para llevar a cabo procedimientos adquisitivos bajo la modalidad de Licitación Pública; asimismo, señaló que es la Secretaría de Finanzas la encargada de llevar a cabo procedimientos de adquisición de bienes o servicios que requier</w:t>
      </w:r>
      <w:r>
        <w:rPr>
          <w:rFonts w:ascii="Palatino Linotype" w:eastAsia="Palatino Linotype" w:hAnsi="Palatino Linotype" w:cs="Palatino Linotype"/>
        </w:rPr>
        <w:t>an las dependencias.</w:t>
      </w:r>
    </w:p>
    <w:p w:rsidR="007F1E10" w:rsidRDefault="00CD58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medio de impugnación citado al rubro, manifestado como acto impugnado, lo siguiente: </w:t>
      </w:r>
    </w:p>
    <w:p w:rsidR="007F1E10" w:rsidRDefault="00CD58C1">
      <w:pPr>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“Se interpone el presente recurso de revisión en contra de la res</w:t>
      </w:r>
      <w:r>
        <w:rPr>
          <w:rFonts w:ascii="Palatino Linotype" w:eastAsia="Palatino Linotype" w:hAnsi="Palatino Linotype" w:cs="Palatino Linotype"/>
          <w:i/>
        </w:rPr>
        <w:t>puesta otorgada por el sujeto obligado, ya que si bien es cierto que la licitación pública no fue tramitada por éste, no menos cierto es que de conformidad con el Numeral 12 del ANEXO 4, Monto de Recursos a Transferir y Conceptos de Gasto del Acuerdo de Co</w:t>
      </w:r>
      <w:r>
        <w:rPr>
          <w:rFonts w:ascii="Palatino Linotype" w:eastAsia="Palatino Linotype" w:hAnsi="Palatino Linotype" w:cs="Palatino Linotype"/>
          <w:i/>
        </w:rPr>
        <w:t>ordinación para garantizar la prestación gratuita de servicios de salud, medicamentos y demás insumos asociados para las personas sin seguridad social en los términos previstos en el Título Tercero Bis de la Ley General de Salud, celebrado por la Secretarí</w:t>
      </w:r>
      <w:r>
        <w:rPr>
          <w:rFonts w:ascii="Palatino Linotype" w:eastAsia="Palatino Linotype" w:hAnsi="Palatino Linotype" w:cs="Palatino Linotype"/>
          <w:i/>
        </w:rPr>
        <w:t xml:space="preserve">a de Salud, el Instituto de Salud para el Bienestar y la entidad federativa; los insumos objeto de la licitación de marras, fueron adquiridos por el Instituto de Salud para el </w:t>
      </w:r>
      <w:r>
        <w:rPr>
          <w:rFonts w:ascii="Palatino Linotype" w:eastAsia="Palatino Linotype" w:hAnsi="Palatino Linotype" w:cs="Palatino Linotype"/>
          <w:i/>
        </w:rPr>
        <w:lastRenderedPageBreak/>
        <w:t>Bienestar y entregados al sujeto obligado en sus instalaciones. De ahí que, al h</w:t>
      </w:r>
      <w:r>
        <w:rPr>
          <w:rFonts w:ascii="Palatino Linotype" w:eastAsia="Palatino Linotype" w:hAnsi="Palatino Linotype" w:cs="Palatino Linotype"/>
          <w:i/>
        </w:rPr>
        <w:t xml:space="preserve">aberse recibido en las instalaciones del sujeto obligado, es claro que debe obrar en su </w:t>
      </w:r>
      <w:proofErr w:type="spellStart"/>
      <w:r>
        <w:rPr>
          <w:rFonts w:ascii="Palatino Linotype" w:eastAsia="Palatino Linotype" w:hAnsi="Palatino Linotype" w:cs="Palatino Linotype"/>
          <w:i/>
        </w:rPr>
        <w:t>cardex</w:t>
      </w:r>
      <w:proofErr w:type="spellEnd"/>
      <w:r>
        <w:rPr>
          <w:rFonts w:ascii="Palatino Linotype" w:eastAsia="Palatino Linotype" w:hAnsi="Palatino Linotype" w:cs="Palatino Linotype"/>
          <w:i/>
        </w:rPr>
        <w:t xml:space="preserve"> o registros de almacén el ingreso de los mismos, máxime que, en diversas solicitudes, el Instituto de Salud para el Bienestar, ha manifestado que dichos insumos </w:t>
      </w:r>
      <w:r>
        <w:rPr>
          <w:rFonts w:ascii="Palatino Linotype" w:eastAsia="Palatino Linotype" w:hAnsi="Palatino Linotype" w:cs="Palatino Linotype"/>
          <w:i/>
        </w:rPr>
        <w:t>fueron entregados a diversas entidades federativas. Tan cierto es lo anterior que, como parte del cumplimiento a la resolución del Recurso de Revisión RRA 3471/22, el INSABI dio a conocer el listado de órdenes de suministro emitidas para la entrega de insu</w:t>
      </w:r>
      <w:r>
        <w:rPr>
          <w:rFonts w:ascii="Palatino Linotype" w:eastAsia="Palatino Linotype" w:hAnsi="Palatino Linotype" w:cs="Palatino Linotype"/>
          <w:i/>
        </w:rPr>
        <w:t>mos en las entidades federativas, donde señaló como punto de entrega las instalaciones del sujeto obligado identificándolas con la clave “CLUES” Clave Única de Establecimientos de Salud; en las que se advierte que corresponden a las instalaciones del sujet</w:t>
      </w:r>
      <w:r>
        <w:rPr>
          <w:rFonts w:ascii="Palatino Linotype" w:eastAsia="Palatino Linotype" w:hAnsi="Palatino Linotype" w:cs="Palatino Linotype"/>
          <w:i/>
        </w:rPr>
        <w:t xml:space="preserve">o obligado, de conformidad con el catálogo de la Dirección General de Información en Salud. En dicho listado de órdenes de suministro se establece que las instalaciones del sujeto obligado, se encuentran registradas bajo la Clave Única de Establecimientos </w:t>
      </w:r>
      <w:r>
        <w:rPr>
          <w:rFonts w:ascii="Palatino Linotype" w:eastAsia="Palatino Linotype" w:hAnsi="Palatino Linotype" w:cs="Palatino Linotype"/>
          <w:i/>
        </w:rPr>
        <w:t>de Salud: MCSMP009011 Por ello, es que se colige que el sujeto obligado intenta eludirse del cumplimiento de la obligación que la ley le mandata, respecto de otorgar acceso a la información que obre en sus archivos, intentando sorprender a ese Instituto de</w:t>
      </w:r>
      <w:r>
        <w:rPr>
          <w:rFonts w:ascii="Palatino Linotype" w:eastAsia="Palatino Linotype" w:hAnsi="Palatino Linotype" w:cs="Palatino Linotype"/>
          <w:i/>
        </w:rPr>
        <w:t xml:space="preserve"> que no está obligado a poseerla y no la posee, siendo que como se ha demostrado, tiene la obligación de poseerla y según el Instituto de Salud para el Bienestar, posee. Se adjunta listado proporcionado por INSABI. Por lo anterior, atentamente se solicita </w:t>
      </w:r>
      <w:r>
        <w:rPr>
          <w:rFonts w:ascii="Palatino Linotype" w:eastAsia="Palatino Linotype" w:hAnsi="Palatino Linotype" w:cs="Palatino Linotype"/>
          <w:i/>
        </w:rPr>
        <w:t>se dé vista al Órgano Interno de Control del sujeto obligado, para que investiguen las posibles conductas ilícitas de los servidores públicos del sujeto obligado qué intentan restringir el derecho de acceder a la información y, en su caso, de los que confo</w:t>
      </w:r>
      <w:r>
        <w:rPr>
          <w:rFonts w:ascii="Palatino Linotype" w:eastAsia="Palatino Linotype" w:hAnsi="Palatino Linotype" w:cs="Palatino Linotype"/>
          <w:i/>
        </w:rPr>
        <w:t>rman el comité de transparencia.” (Sic)</w:t>
      </w:r>
    </w:p>
    <w:p w:rsidR="007F1E10" w:rsidRDefault="00CD58C1">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derivado del análisis efectuado, el Comisionado Ponente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7F1E10" w:rsidRDefault="00CD58C1">
      <w:pPr>
        <w:tabs>
          <w:tab w:val="left" w:pos="1134"/>
        </w:tabs>
        <w:spacing w:before="120" w:after="120" w:line="240" w:lineRule="auto"/>
        <w:ind w:left="567" w:right="992"/>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“PRIMERO. Se MODIFICA la respuesta entregada por el Sujeto Obligado a la solicitud de información 00323/SSALUD/IP/2022, por</w:t>
      </w:r>
      <w:r>
        <w:rPr>
          <w:rFonts w:ascii="Palatino Linotype" w:eastAsia="Palatino Linotype" w:hAnsi="Palatino Linotype" w:cs="Palatino Linotype"/>
          <w:b/>
          <w:i/>
        </w:rPr>
        <w:t xml:space="preserve"> </w:t>
      </w:r>
      <w:r>
        <w:rPr>
          <w:rFonts w:ascii="Palatino Linotype" w:eastAsia="Palatino Linotype" w:hAnsi="Palatino Linotype" w:cs="Palatino Linotype"/>
          <w:i/>
        </w:rPr>
        <w:t>resultar fundados los motivos de inconformidad hechos valer por la parte Recurrente, en términos del Consi</w:t>
      </w:r>
      <w:r>
        <w:rPr>
          <w:rFonts w:ascii="Palatino Linotype" w:eastAsia="Palatino Linotype" w:hAnsi="Palatino Linotype" w:cs="Palatino Linotype"/>
          <w:i/>
        </w:rPr>
        <w:t>derando QUINTO de la presente resolución.</w:t>
      </w:r>
    </w:p>
    <w:p w:rsidR="007F1E10" w:rsidRDefault="00CD58C1">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haga entrega a la parte recurrente a través del SAIMEX, de lo siguiente:</w:t>
      </w:r>
    </w:p>
    <w:p w:rsidR="007F1E10" w:rsidRPr="00241439" w:rsidRDefault="00CD58C1" w:rsidP="00241439">
      <w:pPr>
        <w:tabs>
          <w:tab w:val="left" w:pos="1134"/>
        </w:tabs>
        <w:spacing w:before="120" w:after="120" w:line="240" w:lineRule="auto"/>
        <w:ind w:left="567" w:right="992"/>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El acuerdo que emita el Comité de Transparencia en el que se confirme la declaración de incompetencia del Sujeto Obligado respecto de la licitación pública internacional LA-012M7B998-E164-2021, adjudicado en la partida 380.</w:t>
      </w:r>
      <w:r>
        <w:rPr>
          <w:rFonts w:ascii="Palatino Linotype" w:eastAsia="Palatino Linotype" w:hAnsi="Palatino Linotype" w:cs="Palatino Linotype"/>
          <w:i/>
        </w:rPr>
        <w:t>” (Sic) (Énfasis añadido)</w:t>
      </w:r>
    </w:p>
    <w:p w:rsidR="007F1E10" w:rsidRDefault="00CD58C1">
      <w:pPr>
        <w:numPr>
          <w:ilvl w:val="0"/>
          <w:numId w:val="1"/>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7F1E10" w:rsidRDefault="00CD58C1">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7F1E10" w:rsidRDefault="00CD58C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a la Declaración de Incompetencia la Ley de Transparencia y Acceso a la Información Públ</w:t>
      </w:r>
      <w:r>
        <w:rPr>
          <w:rFonts w:ascii="Palatino Linotype" w:eastAsia="Palatino Linotype" w:hAnsi="Palatino Linotype" w:cs="Palatino Linotype"/>
          <w:sz w:val="24"/>
          <w:szCs w:val="24"/>
        </w:rPr>
        <w:t xml:space="preserve">ica del Estado de México, establece, en los artículos 49, fracción II y 167, lo siguiente: </w:t>
      </w:r>
    </w:p>
    <w:p w:rsidR="007F1E10" w:rsidRDefault="00CD58C1">
      <w:pPr>
        <w:tabs>
          <w:tab w:val="left" w:pos="142"/>
          <w:tab w:val="left" w:pos="284"/>
        </w:tabs>
        <w:spacing w:before="120" w:after="12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7F1E10" w:rsidRDefault="00CD58C1">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7F1E10" w:rsidRDefault="00CD58C1">
      <w:pPr>
        <w:tabs>
          <w:tab w:val="left" w:pos="142"/>
          <w:tab w:val="left" w:pos="284"/>
        </w:tabs>
        <w:spacing w:before="120" w:after="120" w:line="240" w:lineRule="auto"/>
        <w:ind w:left="567"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w:t>
      </w:r>
      <w:r>
        <w:rPr>
          <w:rFonts w:ascii="Palatino Linotype" w:eastAsia="Palatino Linotype" w:hAnsi="Palatino Linotype" w:cs="Palatino Linotype"/>
          <w:i/>
        </w:rPr>
        <w:t xml:space="preserve">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7F1E10" w:rsidRDefault="00CD58C1">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7F1E10" w:rsidRDefault="00CD58C1">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 xml:space="preserve">deberán comunicarlo al solicitante, dentro de los tres días </w:t>
      </w:r>
      <w:r>
        <w:rPr>
          <w:rFonts w:ascii="Palatino Linotype" w:eastAsia="Palatino Linotype" w:hAnsi="Palatino Linotype" w:cs="Palatino Linotype"/>
          <w:b/>
          <w:i/>
        </w:rPr>
        <w:t>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7F1E10" w:rsidRDefault="00CD58C1">
      <w:pPr>
        <w:tabs>
          <w:tab w:val="left" w:pos="142"/>
          <w:tab w:val="left" w:pos="284"/>
        </w:tabs>
        <w:spacing w:line="360" w:lineRule="auto"/>
        <w:jc w:val="both"/>
        <w:rPr>
          <w:rFonts w:ascii="Palatino Linotype" w:eastAsia="Palatino Linotype" w:hAnsi="Palatino Linotype" w:cs="Palatino Linotype"/>
          <w:b/>
          <w:sz w:val="24"/>
          <w:szCs w:val="24"/>
        </w:rPr>
      </w:pPr>
      <w:bookmarkStart w:id="3" w:name="_heading=h.1fob9te" w:colFirst="0" w:colLast="0"/>
      <w:bookmarkEnd w:id="3"/>
      <w:r>
        <w:rPr>
          <w:rFonts w:ascii="Palatino Linotype" w:eastAsia="Palatino Linotype" w:hAnsi="Palatino Linotype" w:cs="Palatino Linotype"/>
          <w:sz w:val="24"/>
          <w:szCs w:val="24"/>
        </w:rPr>
        <w:lastRenderedPageBreak/>
        <w:t>De los preceptos citados se desprende que es atribución del Comité de Transparencia confirmar, modificar o revocar, en su caso</w:t>
      </w:r>
      <w:r>
        <w:rPr>
          <w:rFonts w:ascii="Palatino Linotype" w:eastAsia="Palatino Linotype" w:hAnsi="Palatino Linotype" w:cs="Palatino Linotype"/>
          <w:sz w:val="24"/>
          <w:szCs w:val="24"/>
        </w:rPr>
        <w:t>, la declaración de incompetencia,</w:t>
      </w:r>
      <w:r>
        <w:rPr>
          <w:rFonts w:ascii="Palatino Linotype" w:eastAsia="Palatino Linotype" w:hAnsi="Palatino Linotype" w:cs="Palatino Linotype"/>
          <w:b/>
          <w:sz w:val="24"/>
          <w:szCs w:val="24"/>
        </w:rPr>
        <w:t xml:space="preserve"> en aquellos casos en los que no se trate de una notoria incompetencia. </w:t>
      </w:r>
    </w:p>
    <w:p w:rsidR="007F1E10" w:rsidRDefault="00CD58C1">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Puesto que la Ley también prevé que dicho acuerdo no es necesario cuando la Unidad de Transparencia determine que la incompetencia es notoria dando u</w:t>
      </w:r>
      <w:r>
        <w:rPr>
          <w:rFonts w:ascii="Palatino Linotype" w:eastAsia="Palatino Linotype" w:hAnsi="Palatino Linotype" w:cs="Palatino Linotype"/>
          <w:sz w:val="24"/>
          <w:szCs w:val="24"/>
        </w:rPr>
        <w:t xml:space="preserve">n plazo de tres días hábiles para hacerlo del conocimiento del particular, por lo que si bien, en el caso particular, no fue respetado dicho plazo, ello no cambia la circunstancia de que la incompetencia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w:t>
      </w:r>
      <w:r>
        <w:rPr>
          <w:rFonts w:ascii="Palatino Linotype" w:eastAsia="Palatino Linotype" w:hAnsi="Palatino Linotype" w:cs="Palatino Linotype"/>
          <w:sz w:val="24"/>
          <w:szCs w:val="24"/>
        </w:rPr>
        <w:t>de información siga siendo notoria.</w:t>
      </w:r>
    </w:p>
    <w:p w:rsidR="007F1E10" w:rsidRDefault="00CD58C1">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w:t>
      </w:r>
      <w:r>
        <w:rPr>
          <w:rFonts w:ascii="Palatino Linotype" w:eastAsia="Palatino Linotype" w:hAnsi="Palatino Linotype" w:cs="Palatino Linotype"/>
          <w:sz w:val="24"/>
          <w:szCs w:val="24"/>
        </w:rPr>
        <w:t xml:space="preserve">Transparencia </w:t>
      </w:r>
      <w:r>
        <w:rPr>
          <w:rFonts w:ascii="Palatino Linotype" w:eastAsia="Palatino Linotype" w:hAnsi="Palatino Linotype" w:cs="Palatino Linotype"/>
          <w:sz w:val="24"/>
          <w:szCs w:val="24"/>
          <w:u w:val="single"/>
        </w:rPr>
        <w:t xml:space="preserve">para su aprobación. </w:t>
      </w:r>
    </w:p>
    <w:p w:rsidR="007F1E10" w:rsidRDefault="00CD58C1">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w:t>
      </w:r>
      <w:r>
        <w:rPr>
          <w:rFonts w:ascii="Palatino Linotype" w:eastAsia="Palatino Linotype" w:hAnsi="Palatino Linotype" w:cs="Palatino Linotype"/>
        </w:rPr>
        <w:t>Instituto Nacional de Transparencia, Acceso a la Información, y Protección de Datos Personales, INAI, que lleva por rubro y texto los sigui</w:t>
      </w:r>
      <w:r>
        <w:rPr>
          <w:rFonts w:ascii="Palatino Linotype" w:eastAsia="Palatino Linotype" w:hAnsi="Palatino Linotype" w:cs="Palatino Linotype"/>
        </w:rPr>
        <w:t xml:space="preserve">entes: </w:t>
      </w:r>
      <w:r>
        <w:rPr>
          <w:rFonts w:ascii="Palatino Linotype" w:eastAsia="Palatino Linotype" w:hAnsi="Palatino Linotype" w:cs="Palatino Linotype"/>
          <w:sz w:val="24"/>
          <w:szCs w:val="24"/>
        </w:rPr>
        <w:t xml:space="preserve"> </w:t>
      </w:r>
    </w:p>
    <w:p w:rsidR="007F1E10" w:rsidRDefault="00CD58C1">
      <w:pPr>
        <w:pBdr>
          <w:top w:val="nil"/>
          <w:left w:val="nil"/>
          <w:bottom w:val="nil"/>
          <w:right w:val="nil"/>
          <w:between w:val="nil"/>
        </w:pBdr>
        <w:tabs>
          <w:tab w:val="left" w:pos="7938"/>
        </w:tabs>
        <w:spacing w:before="240" w:after="24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w:t>
      </w:r>
      <w:r>
        <w:rPr>
          <w:rFonts w:ascii="Palatino Linotype" w:eastAsia="Palatino Linotype" w:hAnsi="Palatino Linotype" w:cs="Palatino Linotype"/>
          <w:i/>
        </w:rPr>
        <w:t>te y resulte necesario efectuar un análisis mayor para determinar la incompetencia, ésta debe ser declarada por el Comité de Transparencia.”</w:t>
      </w:r>
    </w:p>
    <w:p w:rsidR="007F1E10" w:rsidRDefault="00CD58C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igual manera, el Pleno de este Instituto, a través del Criterio 02/04 emitido en la Segunda Época, precisa los a</w:t>
      </w:r>
      <w:r>
        <w:rPr>
          <w:rFonts w:ascii="Palatino Linotype" w:eastAsia="Palatino Linotype" w:hAnsi="Palatino Linotype" w:cs="Palatino Linotype"/>
          <w:sz w:val="24"/>
          <w:szCs w:val="24"/>
        </w:rPr>
        <w:t>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w:t>
      </w:r>
      <w:r>
        <w:rPr>
          <w:rFonts w:ascii="Palatino Linotype" w:eastAsia="Palatino Linotype" w:hAnsi="Palatino Linotype" w:cs="Palatino Linotype"/>
          <w:b/>
          <w:sz w:val="24"/>
          <w:szCs w:val="24"/>
          <w:u w:val="single"/>
        </w:rPr>
        <w:t>nable sobre la administración del documento materia de la solicitud de información</w:t>
      </w:r>
      <w:r>
        <w:rPr>
          <w:rFonts w:ascii="Palatino Linotype" w:eastAsia="Palatino Linotype" w:hAnsi="Palatino Linotype" w:cs="Palatino Linotype"/>
          <w:sz w:val="24"/>
          <w:szCs w:val="24"/>
        </w:rPr>
        <w:t>, como se lee enseguida:</w:t>
      </w:r>
    </w:p>
    <w:p w:rsidR="007F1E10" w:rsidRDefault="00CD58C1">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w:t>
      </w:r>
      <w:r>
        <w:rPr>
          <w:rFonts w:ascii="Palatino Linotype" w:eastAsia="Palatino Linotype" w:hAnsi="Palatino Linotype" w:cs="Palatino Linotype"/>
          <w:i/>
        </w:rPr>
        <w:t xml:space="preserve"> 167 de la Ley de Transparencia vigente en la entidad, las Unidades de Transparencia tienen la facultad de determinar la notoria incompetencia para atender las solicitudes de acceso a la información y comunicarla al solicitante dentro de los tres días hábi</w:t>
      </w:r>
      <w:r>
        <w:rPr>
          <w:rFonts w:ascii="Palatino Linotype" w:eastAsia="Palatino Linotype" w:hAnsi="Palatino Linotype" w:cs="Palatino Linotype"/>
          <w:i/>
        </w:rPr>
        <w:t xml:space="preserve">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w:t>
      </w:r>
      <w:r>
        <w:rPr>
          <w:rFonts w:ascii="Palatino Linotype" w:eastAsia="Palatino Linotype" w:hAnsi="Palatino Linotype" w:cs="Palatino Linotype"/>
          <w:b/>
          <w:i/>
        </w:rPr>
        <w:t xml:space="preserve">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w:t>
      </w:r>
      <w:r>
        <w:rPr>
          <w:rFonts w:ascii="Palatino Linotype" w:eastAsia="Palatino Linotype" w:hAnsi="Palatino Linotype" w:cs="Palatino Linotype"/>
          <w:i/>
        </w:rPr>
        <w:t>ipar toda duda razonable sobre la administración del documento materia de la solicitud de información, el Sujeto Obligado deberá dar el trámite correspondiente a la solicitud de información a efecto de realizar un análisis minucioso de las facultades, comp</w:t>
      </w:r>
      <w:r>
        <w:rPr>
          <w:rFonts w:ascii="Palatino Linotype" w:eastAsia="Palatino Linotype" w:hAnsi="Palatino Linotype" w:cs="Palatino Linotype"/>
          <w:i/>
        </w:rPr>
        <w:t xml:space="preserve">etencias o funciones de cada una de las Unidades Administrativas que lo integran y, si posterior a ello, se corrobora la incompetencia para la atención del requerimiento, en razón de que es otro el Sujeto Obligado poseedor de la documentación, corresponde </w:t>
      </w:r>
      <w:r>
        <w:rPr>
          <w:rFonts w:ascii="Palatino Linotype" w:eastAsia="Palatino Linotype" w:hAnsi="Palatino Linotype" w:cs="Palatino Linotype"/>
          <w:i/>
        </w:rPr>
        <w:t>a su Comité de Transparencia confirmar la declaratoria de incompetencia y notificarle dicha determinación al particular, en términos de lo dispuesto en el artículo 49, fracción II de la Ley de Transparencia Local, al ser este el acto jurídico idóneo que ge</w:t>
      </w:r>
      <w:r>
        <w:rPr>
          <w:rFonts w:ascii="Palatino Linotype" w:eastAsia="Palatino Linotype" w:hAnsi="Palatino Linotype" w:cs="Palatino Linotype"/>
          <w:i/>
        </w:rPr>
        <w:t>nera seguridad jurídica de que el Ente ante quien se presentó la solicitud, carece de facultades, competencias o funciones para poseer o generar la información requerida; lo anterior, sin perjuicio de que pueda gestionar la colaboración de otro Sujeto Obli</w:t>
      </w:r>
      <w:r>
        <w:rPr>
          <w:rFonts w:ascii="Palatino Linotype" w:eastAsia="Palatino Linotype" w:hAnsi="Palatino Linotype" w:cs="Palatino Linotype"/>
          <w:i/>
        </w:rPr>
        <w:t>gado competente para atender la solicitud.”</w:t>
      </w:r>
    </w:p>
    <w:p w:rsidR="007F1E10" w:rsidRDefault="00CD58C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la Ponencia que resolvió, en el proyecto señaló de manera textual lo siguiente: </w:t>
      </w:r>
    </w:p>
    <w:p w:rsidR="007F1E10" w:rsidRDefault="00CD58C1">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“...En ese sentido, del análisis que se realizó al ordenamiento legal citado, se advierte que la Secretaria de Salud, carece de atribuciones para proporcionar la información solicitada, en consecuencia es notoriamente incompetente para atender la solicitud</w:t>
      </w:r>
      <w:r>
        <w:rPr>
          <w:rFonts w:ascii="Palatino Linotype" w:eastAsia="Palatino Linotype" w:hAnsi="Palatino Linotype" w:cs="Palatino Linotype"/>
          <w:i/>
        </w:rPr>
        <w:t xml:space="preserve"> planteada por el particular, de conformidad con el artículo 12 de la Ley de Transparencia y Acceso a la Información Pública del Estado de México y Municipios, que establece que los sujetos obligados sólo proporcionarán la información pública que se les re</w:t>
      </w:r>
      <w:r>
        <w:rPr>
          <w:rFonts w:ascii="Palatino Linotype" w:eastAsia="Palatino Linotype" w:hAnsi="Palatino Linotype" w:cs="Palatino Linotype"/>
          <w:i/>
        </w:rPr>
        <w:t>quiera y que obre en sus archivos, en el estado en que ésta se encuentre.</w:t>
      </w:r>
    </w:p>
    <w:p w:rsidR="007F1E10" w:rsidRDefault="00CD58C1">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Por lo antes expuesto, se deduce que dicha solicitud de información deberá realizarse a otro Sujeto Obligado, siendo este la Secretaria de Finanzas; por lo que nos encontramos ante l</w:t>
      </w:r>
      <w:r>
        <w:rPr>
          <w:rFonts w:ascii="Palatino Linotype" w:eastAsia="Palatino Linotype" w:hAnsi="Palatino Linotype" w:cs="Palatino Linotype"/>
          <w:i/>
        </w:rPr>
        <w:t>a presencia de un hecho negativo, en virtud de que la información solicitada no puede fácticamente obrar en los archivos del Sujeto Obligado, ya que no puede probarse por ser lógica y materialmente imposible.</w:t>
      </w:r>
    </w:p>
    <w:p w:rsidR="007F1E10" w:rsidRDefault="00CD58C1">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Hechas las precisiones anteriores, si bien el S</w:t>
      </w:r>
      <w:r>
        <w:rPr>
          <w:rFonts w:ascii="Palatino Linotype" w:eastAsia="Palatino Linotype" w:hAnsi="Palatino Linotype" w:cs="Palatino Linotype"/>
          <w:i/>
        </w:rPr>
        <w:t>ujeto Obligado señaló que carece de las atribuciones para contar con la información peticionada por la parte Recurrente, también lo es que el Sujeto Obligado no se pronunció dentro del término establecido por la Ley, por lo que resulta necesario ordenar qu</w:t>
      </w:r>
      <w:r>
        <w:rPr>
          <w:rFonts w:ascii="Palatino Linotype" w:eastAsia="Palatino Linotype" w:hAnsi="Palatino Linotype" w:cs="Palatino Linotype"/>
          <w:i/>
        </w:rPr>
        <w:t>e remita a la parte Recurrente el Acuerdo de Incompetencia correspondiente apegándonos a lo que establece la Ley de Transparencia y Acceso a la Información Pública del Estado de México y Municipios…”</w:t>
      </w:r>
    </w:p>
    <w:p w:rsidR="007F1E10" w:rsidRPr="00241439" w:rsidRDefault="00CD58C1" w:rsidP="00241439">
      <w:pPr>
        <w:tabs>
          <w:tab w:val="left" w:pos="142"/>
          <w:tab w:val="left" w:pos="284"/>
        </w:tabs>
        <w:spacing w:before="240" w:after="240" w:line="360" w:lineRule="auto"/>
        <w:jc w:val="both"/>
        <w:rPr>
          <w:rFonts w:ascii="Palatino Linotype" w:eastAsia="Palatino Linotype" w:hAnsi="Palatino Linotype" w:cs="Palatino Linotype"/>
          <w:color w:val="000000" w:themeColor="text1"/>
          <w:sz w:val="24"/>
          <w:szCs w:val="24"/>
        </w:rPr>
      </w:pPr>
      <w:r w:rsidRPr="00241439">
        <w:rPr>
          <w:rFonts w:ascii="Palatino Linotype" w:eastAsia="Palatino Linotype" w:hAnsi="Palatino Linotype" w:cs="Palatino Linotype"/>
          <w:color w:val="000000" w:themeColor="text1"/>
          <w:sz w:val="24"/>
          <w:szCs w:val="24"/>
        </w:rPr>
        <w:t xml:space="preserve">Advirtiéndose que </w:t>
      </w:r>
      <w:r w:rsidR="00241439" w:rsidRPr="00241439">
        <w:rPr>
          <w:rFonts w:ascii="Palatino Linotype" w:eastAsia="Palatino Linotype" w:hAnsi="Palatino Linotype" w:cs="Palatino Linotype"/>
          <w:color w:val="000000" w:themeColor="text1"/>
          <w:sz w:val="24"/>
          <w:szCs w:val="24"/>
        </w:rPr>
        <w:t>la Secretaria de Salud, carece de atribuciones para proporci</w:t>
      </w:r>
      <w:r w:rsidR="00241439" w:rsidRPr="00241439">
        <w:rPr>
          <w:rFonts w:ascii="Palatino Linotype" w:eastAsia="Palatino Linotype" w:hAnsi="Palatino Linotype" w:cs="Palatino Linotype"/>
          <w:color w:val="000000" w:themeColor="text1"/>
          <w:sz w:val="24"/>
          <w:szCs w:val="24"/>
        </w:rPr>
        <w:t xml:space="preserve">onar la información solicitada, por ende </w:t>
      </w:r>
      <w:r w:rsidR="00241439" w:rsidRPr="00241439">
        <w:rPr>
          <w:rFonts w:ascii="Palatino Linotype" w:eastAsia="Palatino Linotype" w:hAnsi="Palatino Linotype" w:cs="Palatino Linotype"/>
          <w:color w:val="000000" w:themeColor="text1"/>
          <w:sz w:val="24"/>
          <w:szCs w:val="24"/>
        </w:rPr>
        <w:t>es notoriamente incompetente para atender la solicitud pla</w:t>
      </w:r>
      <w:r w:rsidR="00241439" w:rsidRPr="00241439">
        <w:rPr>
          <w:rFonts w:ascii="Palatino Linotype" w:eastAsia="Palatino Linotype" w:hAnsi="Palatino Linotype" w:cs="Palatino Linotype"/>
          <w:color w:val="000000" w:themeColor="text1"/>
          <w:sz w:val="24"/>
          <w:szCs w:val="24"/>
        </w:rPr>
        <w:t xml:space="preserve">nteada por el particular, </w:t>
      </w:r>
      <w:r w:rsidRPr="00241439">
        <w:rPr>
          <w:rFonts w:ascii="Palatino Linotype" w:eastAsia="Palatino Linotype" w:hAnsi="Palatino Linotype" w:cs="Palatino Linotype"/>
          <w:color w:val="000000" w:themeColor="text1"/>
          <w:sz w:val="24"/>
          <w:szCs w:val="24"/>
        </w:rPr>
        <w:t>por ello la Suscrita estima que no resultaba procedente ordenar la emisión del acuerdo de incompetencia</w:t>
      </w:r>
      <w:r w:rsidRPr="00241439">
        <w:rPr>
          <w:rFonts w:ascii="Palatino Linotype" w:eastAsia="Palatino Linotype" w:hAnsi="Palatino Linotype" w:cs="Palatino Linotype"/>
          <w:color w:val="000000" w:themeColor="text1"/>
          <w:sz w:val="18"/>
          <w:szCs w:val="18"/>
        </w:rPr>
        <w:t>,</w:t>
      </w:r>
      <w:r w:rsidRPr="00241439">
        <w:rPr>
          <w:rFonts w:ascii="Palatino Linotype" w:eastAsia="Palatino Linotype" w:hAnsi="Palatino Linotype" w:cs="Palatino Linotype"/>
          <w:color w:val="000000" w:themeColor="text1"/>
          <w:sz w:val="24"/>
          <w:szCs w:val="24"/>
        </w:rPr>
        <w:t xml:space="preserve"> aun cuando la Unidad de Transparencia  efectuó la declaración de la notoria incompetencia por parte del </w:t>
      </w:r>
      <w:r w:rsidRPr="00241439">
        <w:rPr>
          <w:rFonts w:ascii="Palatino Linotype" w:eastAsia="Palatino Linotype" w:hAnsi="Palatino Linotype" w:cs="Palatino Linotype"/>
          <w:b/>
          <w:color w:val="000000" w:themeColor="text1"/>
          <w:sz w:val="24"/>
          <w:szCs w:val="24"/>
        </w:rPr>
        <w:t>Sujeto Obligado</w:t>
      </w:r>
      <w:r w:rsidRPr="00241439">
        <w:rPr>
          <w:rFonts w:ascii="Palatino Linotype" w:eastAsia="Palatino Linotype" w:hAnsi="Palatino Linotype" w:cs="Palatino Linotype"/>
          <w:color w:val="000000" w:themeColor="text1"/>
          <w:sz w:val="24"/>
          <w:szCs w:val="24"/>
        </w:rPr>
        <w:t xml:space="preserve"> para atender favorablemente la </w:t>
      </w:r>
      <w:r w:rsidRPr="00241439">
        <w:rPr>
          <w:rFonts w:ascii="Palatino Linotype" w:eastAsia="Palatino Linotype" w:hAnsi="Palatino Linotype" w:cs="Palatino Linotype"/>
          <w:color w:val="000000" w:themeColor="text1"/>
          <w:sz w:val="24"/>
          <w:szCs w:val="24"/>
        </w:rPr>
        <w:t>solicitud de información, de manera posterior a los tres días de haberse recibido</w:t>
      </w:r>
      <w:bookmarkStart w:id="4" w:name="_GoBack"/>
      <w:bookmarkEnd w:id="4"/>
      <w:r w:rsidRPr="00241439">
        <w:rPr>
          <w:rFonts w:ascii="Palatino Linotype" w:eastAsia="Palatino Linotype" w:hAnsi="Palatino Linotype" w:cs="Palatino Linotype"/>
          <w:color w:val="000000" w:themeColor="text1"/>
          <w:sz w:val="24"/>
          <w:szCs w:val="24"/>
        </w:rPr>
        <w:t xml:space="preserve">. </w:t>
      </w:r>
    </w:p>
    <w:p w:rsidR="007F1E10" w:rsidRDefault="00CD58C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w:t>
      </w:r>
      <w:r>
        <w:rPr>
          <w:rFonts w:ascii="Palatino Linotype" w:eastAsia="Palatino Linotype" w:hAnsi="Palatino Linotype" w:cs="Palatino Linotype"/>
          <w:sz w:val="24"/>
          <w:szCs w:val="24"/>
        </w:rPr>
        <w:t xml:space="preserve">í, en virtud de que, desde mi perspectiva, ordenar al Comité de Transparencia del Sujeto Obligado que sesione para que emita un acuerdo en el que confirme la declaratoria de incompetencia para garantizar el derecho de la parte Recurrente dilata los plazos </w:t>
      </w:r>
      <w:r>
        <w:rPr>
          <w:rFonts w:ascii="Palatino Linotype" w:eastAsia="Palatino Linotype" w:hAnsi="Palatino Linotype" w:cs="Palatino Linotype"/>
          <w:sz w:val="24"/>
          <w:szCs w:val="24"/>
        </w:rPr>
        <w:t xml:space="preserve">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Hechas las precisi</w:t>
      </w:r>
      <w:r>
        <w:rPr>
          <w:rFonts w:ascii="Palatino Linotype" w:eastAsia="Palatino Linotype" w:hAnsi="Palatino Linotype" w:cs="Palatino Linotype"/>
          <w:b/>
          <w:i/>
          <w:sz w:val="24"/>
          <w:szCs w:val="24"/>
          <w:u w:val="single"/>
        </w:rPr>
        <w:t>ones anteriores, si bien el Sujeto Obligado señaló que carece de las atribuciones para contar con la información peticionada</w:t>
      </w:r>
      <w:r>
        <w:rPr>
          <w:u w:val="single"/>
        </w:rPr>
        <w:t xml:space="preserve"> </w:t>
      </w:r>
      <w:r>
        <w:rPr>
          <w:rFonts w:ascii="Palatino Linotype" w:eastAsia="Palatino Linotype" w:hAnsi="Palatino Linotype" w:cs="Palatino Linotype"/>
          <w:b/>
          <w:i/>
          <w:sz w:val="24"/>
          <w:szCs w:val="24"/>
          <w:u w:val="single"/>
        </w:rPr>
        <w:t xml:space="preserve">por la parte Recurrente, también lo es que el Sujeto Obligado no se pronunció dentro del término establecido por la Ley,. </w:t>
      </w:r>
    </w:p>
    <w:p w:rsidR="007F1E10" w:rsidRDefault="00CD58C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w:t>
      </w:r>
      <w:r>
        <w:rPr>
          <w:rFonts w:ascii="Palatino Linotype" w:eastAsia="Palatino Linotype" w:hAnsi="Palatino Linotype" w:cs="Palatino Linotype"/>
          <w:sz w:val="24"/>
          <w:szCs w:val="24"/>
        </w:rPr>
        <w:t>, instruir al Comité de Transparencia para que sesione y emita una resolución en la que se confirme una notoria incompetencia que ya fue declarada por el Sujeto Obligado y analizada por este Organismo Garante, se aparta de los principios de sencillez y rap</w:t>
      </w:r>
      <w:r>
        <w:rPr>
          <w:rFonts w:ascii="Palatino Linotype" w:eastAsia="Palatino Linotype" w:hAnsi="Palatino Linotype" w:cs="Palatino Linotype"/>
          <w:sz w:val="24"/>
          <w:szCs w:val="24"/>
        </w:rPr>
        <w:t xml:space="preserve">idez establecidos por la Ley de Transparencia y Acceso a la Información Pública del Estado de México y Municipios, en sus artículos 2, fracciones II y III, 21 y 150. </w:t>
      </w:r>
    </w:p>
    <w:p w:rsidR="007F1E10" w:rsidRDefault="00CD58C1">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vertido en líneas anteriores que la Suscrita no comparte el sentido de la </w:t>
      </w:r>
      <w:r>
        <w:rPr>
          <w:rFonts w:ascii="Palatino Linotype" w:eastAsia="Palatino Linotype" w:hAnsi="Palatino Linotype" w:cs="Palatino Linotype"/>
          <w:sz w:val="24"/>
          <w:szCs w:val="24"/>
        </w:rPr>
        <w:t>resolución, y formula el presente voto disidente.</w:t>
      </w:r>
    </w:p>
    <w:p w:rsidR="007F1E10" w:rsidRDefault="007F1E10">
      <w:pPr>
        <w:spacing w:before="280" w:after="280" w:line="360" w:lineRule="auto"/>
        <w:ind w:right="51"/>
        <w:jc w:val="both"/>
        <w:rPr>
          <w:rFonts w:ascii="Palatino Linotype" w:eastAsia="Palatino Linotype" w:hAnsi="Palatino Linotype" w:cs="Palatino Linotype"/>
          <w:sz w:val="24"/>
          <w:szCs w:val="24"/>
        </w:rPr>
      </w:pPr>
    </w:p>
    <w:p w:rsidR="007F1E10" w:rsidRDefault="007F1E10">
      <w:pPr>
        <w:spacing w:before="280" w:after="280" w:line="360" w:lineRule="auto"/>
        <w:ind w:right="51"/>
        <w:jc w:val="both"/>
        <w:rPr>
          <w:rFonts w:ascii="Palatino Linotype" w:eastAsia="Palatino Linotype" w:hAnsi="Palatino Linotype" w:cs="Palatino Linotype"/>
          <w:sz w:val="24"/>
          <w:szCs w:val="24"/>
        </w:rPr>
      </w:pPr>
    </w:p>
    <w:p w:rsidR="007F1E10" w:rsidRDefault="007F1E10">
      <w:pPr>
        <w:spacing w:before="280" w:after="280" w:line="360" w:lineRule="auto"/>
        <w:ind w:right="51"/>
        <w:jc w:val="both"/>
        <w:rPr>
          <w:rFonts w:ascii="Palatino Linotype" w:eastAsia="Palatino Linotype" w:hAnsi="Palatino Linotype" w:cs="Palatino Linotype"/>
          <w:sz w:val="24"/>
          <w:szCs w:val="24"/>
        </w:rPr>
      </w:pPr>
    </w:p>
    <w:p w:rsidR="007F1E10" w:rsidRDefault="007F1E10">
      <w:pPr>
        <w:pBdr>
          <w:top w:val="nil"/>
          <w:left w:val="nil"/>
          <w:bottom w:val="nil"/>
          <w:right w:val="nil"/>
          <w:between w:val="nil"/>
        </w:pBdr>
        <w:spacing w:before="240" w:after="240" w:line="360" w:lineRule="auto"/>
        <w:ind w:right="-6"/>
        <w:jc w:val="both"/>
        <w:rPr>
          <w:rFonts w:ascii="Palatino Linotype" w:eastAsia="Palatino Linotype" w:hAnsi="Palatino Linotype" w:cs="Palatino Linotype"/>
          <w:sz w:val="24"/>
          <w:szCs w:val="24"/>
        </w:rPr>
      </w:pPr>
    </w:p>
    <w:sectPr w:rsidR="007F1E10">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58C1">
      <w:pPr>
        <w:spacing w:after="0" w:line="240" w:lineRule="auto"/>
      </w:pPr>
      <w:r>
        <w:separator/>
      </w:r>
    </w:p>
  </w:endnote>
  <w:endnote w:type="continuationSeparator" w:id="0">
    <w:p w:rsidR="00000000" w:rsidRDefault="00CD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58C1">
      <w:pPr>
        <w:spacing w:after="0" w:line="240" w:lineRule="auto"/>
      </w:pPr>
      <w:r>
        <w:separator/>
      </w:r>
    </w:p>
  </w:footnote>
  <w:footnote w:type="continuationSeparator" w:id="0">
    <w:p w:rsidR="00000000" w:rsidRDefault="00CD5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E10" w:rsidRDefault="00CD58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-1341752</wp:posOffset>
          </wp:positionH>
          <wp:positionV relativeFrom="paragraph">
            <wp:posOffset>-453387</wp:posOffset>
          </wp:positionV>
          <wp:extent cx="7510145" cy="9883775"/>
          <wp:effectExtent l="0" t="0" r="0" b="0"/>
          <wp:wrapNone/>
          <wp:docPr id="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7F1E10" w:rsidRDefault="00CD58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7F1E10" w:rsidRDefault="00CD58C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13850/INFOEM/IP/RR/2022</w:t>
    </w:r>
  </w:p>
  <w:p w:rsidR="007F1E10" w:rsidRDefault="007F1E1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50B9A"/>
    <w:multiLevelType w:val="multilevel"/>
    <w:tmpl w:val="9F146C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10"/>
    <w:rsid w:val="00241439"/>
    <w:rsid w:val="007F1E10"/>
    <w:rsid w:val="00CD5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965A1-D542-4EE3-9757-FF3DD28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rsid w:val="0060067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u9bYnXw72ExeLXBWDrCMg5iynw==">AMUW2mUJDUmtvhOori9OXjOrPhD7AasBY2u7n5U7jGOVtp7yg/rWnidazbwOewy79tcD2bpaNvdAt71R6/vKh4VD6QgSdAK8W+ZATvcCD+YsdhR9F31+0b4C/yRD1anZ8k2xKf3/MqFP1EgmjhYfE3+8ErBhkCgbfLMV3HmJ++Q4OIIgM1HxVcA=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cp:revision>
  <dcterms:created xsi:type="dcterms:W3CDTF">2023-03-06T17:35:00Z</dcterms:created>
  <dcterms:modified xsi:type="dcterms:W3CDTF">2023-03-06T17:36:00Z</dcterms:modified>
</cp:coreProperties>
</file>