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FBE" w14:textId="3076E91D" w:rsidR="0090184E" w:rsidRPr="003211F8" w:rsidRDefault="00FB4E1D" w:rsidP="00B64560">
      <w:pPr>
        <w:spacing w:after="0" w:line="360" w:lineRule="auto"/>
        <w:ind w:right="139"/>
        <w:jc w:val="both"/>
        <w:rPr>
          <w:rFonts w:ascii="Palatino Linotype" w:eastAsia="Palatino Linotype" w:hAnsi="Palatino Linotype" w:cs="Palatino Linotype"/>
          <w:b/>
          <w:sz w:val="24"/>
          <w:szCs w:val="24"/>
        </w:rPr>
      </w:pPr>
      <w:r w:rsidRPr="003211F8">
        <w:rPr>
          <w:rFonts w:ascii="Palatino Linotype" w:eastAsia="Palatino Linotype" w:hAnsi="Palatino Linotype" w:cs="Palatino Linotype"/>
          <w:b/>
          <w:sz w:val="24"/>
          <w:szCs w:val="24"/>
        </w:rPr>
        <w:t xml:space="preserve">VOTO </w:t>
      </w:r>
      <w:r w:rsidR="00994C19">
        <w:rPr>
          <w:rFonts w:ascii="Palatino Linotype" w:eastAsia="Palatino Linotype" w:hAnsi="Palatino Linotype" w:cs="Palatino Linotype"/>
          <w:b/>
          <w:sz w:val="24"/>
          <w:szCs w:val="24"/>
        </w:rPr>
        <w:t>DISIDENTE</w:t>
      </w:r>
      <w:r w:rsidRPr="003211F8">
        <w:rPr>
          <w:rFonts w:ascii="Palatino Linotype" w:eastAsia="Palatino Linotype" w:hAnsi="Palatino Linotype" w:cs="Palatino Linotype"/>
          <w:b/>
          <w:sz w:val="24"/>
          <w:szCs w:val="24"/>
        </w:rPr>
        <w:t xml:space="preserve"> QUE FORMULA LA COMISIONADA </w:t>
      </w:r>
      <w:r w:rsidR="00F3398A" w:rsidRPr="003211F8">
        <w:rPr>
          <w:rFonts w:ascii="Palatino Linotype" w:eastAsia="Palatino Linotype" w:hAnsi="Palatino Linotype" w:cs="Palatino Linotype"/>
          <w:b/>
          <w:sz w:val="24"/>
          <w:szCs w:val="24"/>
        </w:rPr>
        <w:t xml:space="preserve">SHARON CRISTINA MORALES MARTÍNEZ, </w:t>
      </w:r>
      <w:r w:rsidR="00FB2518" w:rsidRPr="003211F8">
        <w:rPr>
          <w:rFonts w:ascii="Palatino Linotype" w:eastAsia="Palatino Linotype" w:hAnsi="Palatino Linotype" w:cs="Palatino Linotype"/>
          <w:b/>
          <w:sz w:val="24"/>
          <w:szCs w:val="24"/>
        </w:rPr>
        <w:t>EN</w:t>
      </w:r>
      <w:r w:rsidRPr="003211F8">
        <w:rPr>
          <w:rFonts w:ascii="Palatino Linotype" w:eastAsia="Palatino Linotype" w:hAnsi="Palatino Linotype" w:cs="Palatino Linotype"/>
          <w:b/>
          <w:sz w:val="24"/>
          <w:szCs w:val="24"/>
        </w:rPr>
        <w:t xml:space="preserve"> LA RESOLUCIÓN </w:t>
      </w:r>
      <w:r w:rsidR="00FB2518" w:rsidRPr="003211F8">
        <w:rPr>
          <w:rFonts w:ascii="Palatino Linotype" w:eastAsia="Palatino Linotype" w:hAnsi="Palatino Linotype" w:cs="Palatino Linotype"/>
          <w:b/>
          <w:sz w:val="24"/>
          <w:szCs w:val="24"/>
        </w:rPr>
        <w:t>DEL</w:t>
      </w:r>
      <w:r w:rsidR="00304063">
        <w:rPr>
          <w:rFonts w:ascii="Palatino Linotype" w:eastAsia="Palatino Linotype" w:hAnsi="Palatino Linotype" w:cs="Palatino Linotype"/>
          <w:b/>
          <w:sz w:val="24"/>
          <w:szCs w:val="24"/>
        </w:rPr>
        <w:t xml:space="preserve"> </w:t>
      </w:r>
      <w:r w:rsidR="00FB2518" w:rsidRPr="003211F8">
        <w:rPr>
          <w:rFonts w:ascii="Palatino Linotype" w:eastAsia="Palatino Linotype" w:hAnsi="Palatino Linotype" w:cs="Palatino Linotype"/>
          <w:b/>
          <w:sz w:val="24"/>
          <w:szCs w:val="24"/>
        </w:rPr>
        <w:t>RECURSO DE REVISIÓN</w:t>
      </w:r>
      <w:r w:rsidR="00476AD6" w:rsidRPr="003211F8">
        <w:rPr>
          <w:rFonts w:ascii="Palatino Linotype" w:eastAsia="Palatino Linotype" w:hAnsi="Palatino Linotype" w:cs="Palatino Linotype"/>
          <w:b/>
          <w:sz w:val="24"/>
          <w:szCs w:val="24"/>
        </w:rPr>
        <w:t xml:space="preserve"> </w:t>
      </w:r>
      <w:r w:rsidR="00F764B9" w:rsidRPr="00F764B9">
        <w:rPr>
          <w:rFonts w:ascii="Palatino Linotype" w:eastAsia="Palatino Linotype" w:hAnsi="Palatino Linotype" w:cs="Palatino Linotype"/>
          <w:b/>
          <w:sz w:val="24"/>
          <w:szCs w:val="24"/>
        </w:rPr>
        <w:t>07864/INFOEM/IP/RR/2023</w:t>
      </w:r>
      <w:r w:rsidR="00A319C0">
        <w:rPr>
          <w:rFonts w:ascii="Palatino Linotype" w:eastAsia="Palatino Linotype" w:hAnsi="Palatino Linotype" w:cs="Palatino Linotype"/>
          <w:b/>
          <w:sz w:val="24"/>
          <w:szCs w:val="24"/>
        </w:rPr>
        <w:t xml:space="preserve">, </w:t>
      </w:r>
      <w:r w:rsidRPr="003211F8">
        <w:rPr>
          <w:rFonts w:ascii="Palatino Linotype" w:eastAsia="Palatino Linotype" w:hAnsi="Palatino Linotype" w:cs="Palatino Linotype"/>
          <w:b/>
          <w:sz w:val="24"/>
          <w:szCs w:val="24"/>
        </w:rPr>
        <w:t>DICTADA POR EL PLENO DEL INSTITUTO DE TRANSPARENCIA, ACCESO A LA INFORMACIÓN PÚBLICA Y PROTECCIÓN DE DATOS PERSONALES DEL ESTADO DE MÉXICO Y MUNICIPIOS</w:t>
      </w:r>
      <w:r w:rsidR="003232B5" w:rsidRPr="003211F8">
        <w:rPr>
          <w:rFonts w:ascii="Palatino Linotype" w:eastAsia="Palatino Linotype" w:hAnsi="Palatino Linotype" w:cs="Palatino Linotype"/>
          <w:b/>
          <w:sz w:val="24"/>
          <w:szCs w:val="24"/>
        </w:rPr>
        <w:t xml:space="preserve">, EN LA </w:t>
      </w:r>
      <w:r w:rsidR="00994C19">
        <w:rPr>
          <w:rFonts w:ascii="Palatino Linotype" w:eastAsia="Palatino Linotype" w:hAnsi="Palatino Linotype" w:cs="Palatino Linotype"/>
          <w:b/>
          <w:sz w:val="24"/>
          <w:szCs w:val="24"/>
        </w:rPr>
        <w:t>TERCERA</w:t>
      </w:r>
      <w:r w:rsidR="007141A4">
        <w:rPr>
          <w:rFonts w:ascii="Palatino Linotype" w:eastAsia="Palatino Linotype" w:hAnsi="Palatino Linotype" w:cs="Palatino Linotype"/>
          <w:b/>
          <w:sz w:val="24"/>
          <w:szCs w:val="24"/>
        </w:rPr>
        <w:t xml:space="preserve"> </w:t>
      </w:r>
      <w:r w:rsidR="00E14064" w:rsidRPr="003211F8">
        <w:rPr>
          <w:rFonts w:ascii="Palatino Linotype" w:eastAsia="Palatino Linotype" w:hAnsi="Palatino Linotype" w:cs="Palatino Linotype"/>
          <w:b/>
          <w:sz w:val="24"/>
          <w:szCs w:val="24"/>
        </w:rPr>
        <w:t>SESIÓ</w:t>
      </w:r>
      <w:r w:rsidR="003232B5" w:rsidRPr="003211F8">
        <w:rPr>
          <w:rFonts w:ascii="Palatino Linotype" w:eastAsia="Palatino Linotype" w:hAnsi="Palatino Linotype" w:cs="Palatino Linotype"/>
          <w:b/>
          <w:sz w:val="24"/>
          <w:szCs w:val="24"/>
        </w:rPr>
        <w:t xml:space="preserve">N ORDINARIA CELEBRADA EL </w:t>
      </w:r>
      <w:r w:rsidR="00994C19">
        <w:rPr>
          <w:rFonts w:ascii="Palatino Linotype" w:eastAsia="Palatino Linotype" w:hAnsi="Palatino Linotype" w:cs="Palatino Linotype"/>
          <w:b/>
          <w:sz w:val="24"/>
          <w:szCs w:val="24"/>
        </w:rPr>
        <w:t>TREINTA Y UNO DE ENERO DE DOS MIL VEINTICUATRO</w:t>
      </w:r>
      <w:r w:rsidR="00A12CA8" w:rsidRPr="003211F8">
        <w:rPr>
          <w:rFonts w:ascii="Palatino Linotype" w:eastAsia="Palatino Linotype" w:hAnsi="Palatino Linotype" w:cs="Palatino Linotype"/>
          <w:b/>
          <w:sz w:val="24"/>
          <w:szCs w:val="24"/>
        </w:rPr>
        <w:t>.</w:t>
      </w:r>
    </w:p>
    <w:p w14:paraId="50A3EA7A" w14:textId="77777777" w:rsidR="0090184E" w:rsidRPr="003211F8" w:rsidRDefault="0090184E" w:rsidP="00B64560">
      <w:pPr>
        <w:spacing w:after="0" w:line="360" w:lineRule="auto"/>
        <w:ind w:right="139"/>
        <w:jc w:val="both"/>
        <w:rPr>
          <w:rFonts w:ascii="Palatino Linotype" w:eastAsia="Palatino Linotype" w:hAnsi="Palatino Linotype" w:cs="Palatino Linotype"/>
          <w:b/>
          <w:sz w:val="24"/>
          <w:szCs w:val="24"/>
        </w:rPr>
      </w:pPr>
    </w:p>
    <w:p w14:paraId="3B673BD6" w14:textId="376C2D0C" w:rsidR="0090184E" w:rsidRPr="003211F8" w:rsidRDefault="0029226B" w:rsidP="00B64560">
      <w:pPr>
        <w:spacing w:after="0" w:line="360" w:lineRule="auto"/>
        <w:ind w:right="139"/>
        <w:jc w:val="both"/>
        <w:rPr>
          <w:rFonts w:ascii="Palatino Linotype" w:eastAsia="Palatino Linotype" w:hAnsi="Palatino Linotype" w:cs="Palatino Linotype"/>
          <w:sz w:val="24"/>
          <w:szCs w:val="24"/>
        </w:rPr>
      </w:pPr>
      <w:r w:rsidRPr="003211F8">
        <w:rPr>
          <w:rFonts w:ascii="Palatino Linotype" w:eastAsia="Palatino Linotype" w:hAnsi="Palatino Linotype" w:cs="Palatino Linotype"/>
          <w:sz w:val="24"/>
          <w:szCs w:val="24"/>
        </w:rPr>
        <w:t>Con fundamento en lo dispuesto por el</w:t>
      </w:r>
      <w:r w:rsidR="00A23728" w:rsidRPr="003211F8">
        <w:rPr>
          <w:rFonts w:ascii="Palatino Linotype" w:eastAsia="Palatino Linotype" w:hAnsi="Palatino Linotype" w:cs="Palatino Linotype"/>
          <w:sz w:val="24"/>
          <w:szCs w:val="24"/>
        </w:rPr>
        <w:t xml:space="preserve"> artículo 14, fracciones X y XI</w:t>
      </w:r>
      <w:r w:rsidRPr="003211F8">
        <w:rPr>
          <w:rFonts w:ascii="Palatino Linotype" w:eastAsia="Palatino Linotype" w:hAnsi="Palatino Linotype" w:cs="Palatino Linotype"/>
          <w:sz w:val="24"/>
          <w:szCs w:val="24"/>
        </w:rPr>
        <w:t xml:space="preserve"> del Reglamento del Instituto de Transparencia, Acceso a la Información Pública y Protección de Datos Personales del Estado de México y Municipios, la que suscribe</w:t>
      </w:r>
      <w:r w:rsidR="00476AD6" w:rsidRPr="003211F8">
        <w:rPr>
          <w:rFonts w:ascii="Palatino Linotype" w:eastAsia="Palatino Linotype" w:hAnsi="Palatino Linotype" w:cs="Palatino Linotype"/>
          <w:sz w:val="24"/>
          <w:szCs w:val="24"/>
        </w:rPr>
        <w:t>,</w:t>
      </w:r>
      <w:r w:rsidRPr="003211F8">
        <w:rPr>
          <w:rFonts w:ascii="Palatino Linotype" w:eastAsia="Palatino Linotype" w:hAnsi="Palatino Linotype" w:cs="Palatino Linotype"/>
          <w:sz w:val="24"/>
          <w:szCs w:val="24"/>
        </w:rPr>
        <w:t xml:space="preserve"> </w:t>
      </w:r>
      <w:r w:rsidR="00F3398A" w:rsidRPr="003211F8">
        <w:rPr>
          <w:rFonts w:ascii="Palatino Linotype" w:eastAsia="Palatino Linotype" w:hAnsi="Palatino Linotype" w:cs="Palatino Linotype"/>
          <w:b/>
          <w:sz w:val="24"/>
          <w:szCs w:val="24"/>
        </w:rPr>
        <w:t>S</w:t>
      </w:r>
      <w:r w:rsidR="00476AD6" w:rsidRPr="003211F8">
        <w:rPr>
          <w:rFonts w:ascii="Palatino Linotype" w:eastAsia="Palatino Linotype" w:hAnsi="Palatino Linotype" w:cs="Palatino Linotype"/>
          <w:b/>
          <w:sz w:val="24"/>
          <w:szCs w:val="24"/>
        </w:rPr>
        <w:t>haron Cristina Morales Martínez</w:t>
      </w:r>
      <w:r w:rsidRPr="003211F8">
        <w:rPr>
          <w:rFonts w:ascii="Palatino Linotype" w:eastAsia="Palatino Linotype" w:hAnsi="Palatino Linotype" w:cs="Palatino Linotype"/>
          <w:b/>
          <w:sz w:val="24"/>
          <w:szCs w:val="24"/>
        </w:rPr>
        <w:t xml:space="preserve">, </w:t>
      </w:r>
      <w:r w:rsidRPr="003211F8">
        <w:rPr>
          <w:rFonts w:ascii="Palatino Linotype" w:eastAsia="Palatino Linotype" w:hAnsi="Palatino Linotype" w:cs="Palatino Linotype"/>
          <w:sz w:val="24"/>
          <w:szCs w:val="24"/>
        </w:rPr>
        <w:t xml:space="preserve">emite </w:t>
      </w:r>
      <w:r w:rsidRPr="003211F8">
        <w:rPr>
          <w:rFonts w:ascii="Palatino Linotype" w:eastAsia="Palatino Linotype" w:hAnsi="Palatino Linotype" w:cs="Palatino Linotype"/>
          <w:b/>
          <w:sz w:val="24"/>
          <w:szCs w:val="24"/>
        </w:rPr>
        <w:t xml:space="preserve">Voto </w:t>
      </w:r>
      <w:r w:rsidR="000829B8">
        <w:rPr>
          <w:rFonts w:ascii="Palatino Linotype" w:eastAsia="Palatino Linotype" w:hAnsi="Palatino Linotype" w:cs="Palatino Linotype"/>
          <w:b/>
          <w:sz w:val="24"/>
          <w:szCs w:val="24"/>
        </w:rPr>
        <w:t>Disidente</w:t>
      </w:r>
      <w:r w:rsidR="00476AD6" w:rsidRPr="003211F8">
        <w:rPr>
          <w:rFonts w:ascii="Palatino Linotype" w:eastAsia="Palatino Linotype" w:hAnsi="Palatino Linotype" w:cs="Palatino Linotype"/>
          <w:b/>
          <w:sz w:val="24"/>
          <w:szCs w:val="24"/>
        </w:rPr>
        <w:t xml:space="preserve"> </w:t>
      </w:r>
      <w:r w:rsidR="0090184E" w:rsidRPr="003211F8">
        <w:rPr>
          <w:rFonts w:ascii="Palatino Linotype" w:eastAsia="Palatino Linotype" w:hAnsi="Palatino Linotype" w:cs="Palatino Linotype"/>
          <w:sz w:val="24"/>
          <w:szCs w:val="24"/>
        </w:rPr>
        <w:t xml:space="preserve">respecto a la resolución dictada en el </w:t>
      </w:r>
      <w:r w:rsidR="00476AD6" w:rsidRPr="003211F8">
        <w:rPr>
          <w:rFonts w:ascii="Palatino Linotype" w:eastAsia="Palatino Linotype" w:hAnsi="Palatino Linotype" w:cs="Palatino Linotype"/>
          <w:sz w:val="24"/>
          <w:szCs w:val="24"/>
        </w:rPr>
        <w:t>R</w:t>
      </w:r>
      <w:r w:rsidR="0090184E" w:rsidRPr="003211F8">
        <w:rPr>
          <w:rFonts w:ascii="Palatino Linotype" w:eastAsia="Palatino Linotype" w:hAnsi="Palatino Linotype" w:cs="Palatino Linotype"/>
          <w:sz w:val="24"/>
          <w:szCs w:val="24"/>
        </w:rPr>
        <w:t xml:space="preserve">ecurso de </w:t>
      </w:r>
      <w:r w:rsidR="00476AD6" w:rsidRPr="003211F8">
        <w:rPr>
          <w:rFonts w:ascii="Palatino Linotype" w:eastAsia="Palatino Linotype" w:hAnsi="Palatino Linotype" w:cs="Palatino Linotype"/>
          <w:sz w:val="24"/>
          <w:szCs w:val="24"/>
        </w:rPr>
        <w:t>R</w:t>
      </w:r>
      <w:r w:rsidR="0090184E" w:rsidRPr="003211F8">
        <w:rPr>
          <w:rFonts w:ascii="Palatino Linotype" w:eastAsia="Palatino Linotype" w:hAnsi="Palatino Linotype" w:cs="Palatino Linotype"/>
          <w:sz w:val="24"/>
          <w:szCs w:val="24"/>
        </w:rPr>
        <w:t xml:space="preserve">evisión </w:t>
      </w:r>
      <w:r w:rsidR="00F764B9" w:rsidRPr="00F764B9">
        <w:rPr>
          <w:rFonts w:ascii="Palatino Linotype" w:eastAsia="Palatino Linotype" w:hAnsi="Palatino Linotype" w:cs="Palatino Linotype"/>
          <w:b/>
          <w:sz w:val="24"/>
          <w:szCs w:val="24"/>
        </w:rPr>
        <w:t>07864/INFOEM/IP/RR/2023</w:t>
      </w:r>
      <w:r w:rsidR="0090184E" w:rsidRPr="003211F8">
        <w:rPr>
          <w:rFonts w:ascii="Palatino Linotype" w:eastAsia="Palatino Linotype" w:hAnsi="Palatino Linotype" w:cs="Palatino Linotype"/>
          <w:sz w:val="24"/>
          <w:szCs w:val="24"/>
        </w:rPr>
        <w:t>,</w:t>
      </w:r>
      <w:r w:rsidR="0090184E" w:rsidRPr="003211F8">
        <w:rPr>
          <w:rFonts w:ascii="Palatino Linotype" w:eastAsia="Palatino Linotype" w:hAnsi="Palatino Linotype" w:cs="Palatino Linotype"/>
          <w:b/>
          <w:sz w:val="24"/>
          <w:szCs w:val="24"/>
        </w:rPr>
        <w:t xml:space="preserve"> </w:t>
      </w:r>
      <w:r w:rsidR="0090184E" w:rsidRPr="003211F8">
        <w:rPr>
          <w:rFonts w:ascii="Palatino Linotype" w:eastAsia="Palatino Linotype" w:hAnsi="Palatino Linotype" w:cs="Palatino Linotype"/>
          <w:sz w:val="24"/>
          <w:szCs w:val="24"/>
        </w:rPr>
        <w:t>pronunciada por el Pleno de este Instituto ante el proyecto presentado</w:t>
      </w:r>
      <w:r w:rsidR="00D36D79">
        <w:rPr>
          <w:rFonts w:ascii="Palatino Linotype" w:eastAsia="Palatino Linotype" w:hAnsi="Palatino Linotype" w:cs="Palatino Linotype"/>
          <w:sz w:val="24"/>
          <w:szCs w:val="24"/>
        </w:rPr>
        <w:t xml:space="preserve"> por </w:t>
      </w:r>
      <w:r w:rsidR="00A23728" w:rsidRPr="003211F8">
        <w:rPr>
          <w:rFonts w:ascii="Palatino Linotype" w:eastAsia="Palatino Linotype" w:hAnsi="Palatino Linotype" w:cs="Palatino Linotype"/>
          <w:sz w:val="24"/>
          <w:szCs w:val="24"/>
        </w:rPr>
        <w:t>la</w:t>
      </w:r>
      <w:r w:rsidR="0090184E" w:rsidRPr="003211F8">
        <w:rPr>
          <w:rFonts w:ascii="Palatino Linotype" w:eastAsia="Palatino Linotype" w:hAnsi="Palatino Linotype" w:cs="Palatino Linotype"/>
          <w:sz w:val="24"/>
          <w:szCs w:val="24"/>
        </w:rPr>
        <w:t xml:space="preserve"> </w:t>
      </w:r>
      <w:r w:rsidR="004D15AE" w:rsidRPr="004D15AE">
        <w:rPr>
          <w:rFonts w:ascii="Palatino Linotype" w:eastAsia="Palatino Linotype" w:hAnsi="Palatino Linotype" w:cs="Palatino Linotype"/>
          <w:b/>
          <w:bCs/>
          <w:sz w:val="24"/>
          <w:szCs w:val="24"/>
        </w:rPr>
        <w:t>Comisionada</w:t>
      </w:r>
      <w:r w:rsidR="004D15AE">
        <w:rPr>
          <w:rFonts w:ascii="Palatino Linotype" w:eastAsia="Palatino Linotype" w:hAnsi="Palatino Linotype" w:cs="Palatino Linotype"/>
          <w:sz w:val="24"/>
          <w:szCs w:val="24"/>
        </w:rPr>
        <w:t xml:space="preserve"> </w:t>
      </w:r>
      <w:r w:rsidR="000829B8" w:rsidRPr="000829B8">
        <w:rPr>
          <w:rFonts w:ascii="Palatino Linotype" w:eastAsia="Palatino Linotype" w:hAnsi="Palatino Linotype" w:cs="Palatino Linotype"/>
          <w:b/>
          <w:sz w:val="24"/>
          <w:szCs w:val="24"/>
        </w:rPr>
        <w:t>Guadalupe Ramírez Peña</w:t>
      </w:r>
      <w:r w:rsidR="0090184E" w:rsidRPr="003211F8">
        <w:rPr>
          <w:rFonts w:ascii="Palatino Linotype" w:eastAsia="Palatino Linotype" w:hAnsi="Palatino Linotype" w:cs="Palatino Linotype"/>
          <w:sz w:val="24"/>
          <w:szCs w:val="24"/>
        </w:rPr>
        <w:t xml:space="preserve">, conforme al tenor siguiente: </w:t>
      </w:r>
    </w:p>
    <w:p w14:paraId="409044FD" w14:textId="13AF02A7" w:rsidR="00114240" w:rsidRDefault="00114240" w:rsidP="00B64560">
      <w:pPr>
        <w:spacing w:after="0" w:line="360" w:lineRule="auto"/>
        <w:ind w:right="139"/>
        <w:jc w:val="both"/>
        <w:rPr>
          <w:rFonts w:ascii="Palatino Linotype" w:eastAsia="Palatino Linotype" w:hAnsi="Palatino Linotype" w:cs="Palatino Linotype"/>
          <w:sz w:val="24"/>
          <w:szCs w:val="48"/>
        </w:rPr>
      </w:pPr>
    </w:p>
    <w:p w14:paraId="0603EB85" w14:textId="77777777" w:rsidR="0090184E" w:rsidRPr="003211F8" w:rsidRDefault="0090184E" w:rsidP="00B64560">
      <w:pPr>
        <w:numPr>
          <w:ilvl w:val="0"/>
          <w:numId w:val="20"/>
        </w:numPr>
        <w:pBdr>
          <w:top w:val="nil"/>
          <w:left w:val="nil"/>
          <w:bottom w:val="nil"/>
          <w:right w:val="nil"/>
          <w:between w:val="nil"/>
        </w:pBdr>
        <w:spacing w:after="0" w:line="360" w:lineRule="auto"/>
        <w:ind w:left="567" w:right="139" w:hanging="283"/>
        <w:jc w:val="both"/>
        <w:rPr>
          <w:rFonts w:ascii="Palatino Linotype" w:eastAsia="Palatino Linotype" w:hAnsi="Palatino Linotype" w:cs="Palatino Linotype"/>
          <w:sz w:val="24"/>
          <w:szCs w:val="24"/>
        </w:rPr>
      </w:pPr>
      <w:r w:rsidRPr="003211F8">
        <w:rPr>
          <w:rFonts w:ascii="Palatino Linotype" w:eastAsia="Palatino Linotype" w:hAnsi="Palatino Linotype" w:cs="Palatino Linotype"/>
          <w:b/>
          <w:sz w:val="24"/>
          <w:szCs w:val="24"/>
        </w:rPr>
        <w:t>Antecedentes.</w:t>
      </w:r>
    </w:p>
    <w:p w14:paraId="1241F356" w14:textId="3D666980" w:rsidR="00FC03C2" w:rsidRDefault="00FC03C2" w:rsidP="00B64560">
      <w:pPr>
        <w:spacing w:before="240" w:after="240" w:line="360" w:lineRule="auto"/>
        <w:jc w:val="both"/>
        <w:rPr>
          <w:rFonts w:ascii="Palatino Linotype" w:eastAsia="Palatino Linotype" w:hAnsi="Palatino Linotype" w:cs="Palatino Linotype"/>
          <w:sz w:val="24"/>
          <w:szCs w:val="24"/>
        </w:rPr>
      </w:pPr>
      <w:r w:rsidRPr="0089305F">
        <w:rPr>
          <w:rFonts w:ascii="Palatino Linotype" w:eastAsia="Palatino Linotype" w:hAnsi="Palatino Linotype" w:cs="Palatino Linotype"/>
          <w:sz w:val="24"/>
          <w:szCs w:val="24"/>
        </w:rPr>
        <w:t xml:space="preserve">A través de la solicitud de acceso a la información que nos ocupa, </w:t>
      </w:r>
      <w:r w:rsidR="00A319C0" w:rsidRPr="0089305F">
        <w:rPr>
          <w:rFonts w:ascii="Palatino Linotype" w:eastAsia="Palatino Linotype" w:hAnsi="Palatino Linotype" w:cs="Palatino Linotype"/>
          <w:sz w:val="24"/>
          <w:szCs w:val="24"/>
        </w:rPr>
        <w:t>el particular</w:t>
      </w:r>
      <w:r w:rsidRPr="0089305F">
        <w:rPr>
          <w:rFonts w:ascii="Palatino Linotype" w:eastAsia="Palatino Linotype" w:hAnsi="Palatino Linotype" w:cs="Palatino Linotype"/>
          <w:sz w:val="24"/>
          <w:szCs w:val="24"/>
        </w:rPr>
        <w:t xml:space="preserve"> requirió </w:t>
      </w:r>
      <w:r w:rsidR="00814EE0" w:rsidRPr="0089305F">
        <w:rPr>
          <w:rFonts w:ascii="Palatino Linotype" w:eastAsia="Palatino Linotype" w:hAnsi="Palatino Linotype" w:cs="Palatino Linotype"/>
          <w:sz w:val="24"/>
          <w:szCs w:val="24"/>
        </w:rPr>
        <w:t>de</w:t>
      </w:r>
      <w:r w:rsidR="00304063">
        <w:rPr>
          <w:rFonts w:ascii="Palatino Linotype" w:eastAsia="Palatino Linotype" w:hAnsi="Palatino Linotype" w:cs="Palatino Linotype"/>
          <w:sz w:val="24"/>
          <w:szCs w:val="24"/>
        </w:rPr>
        <w:t xml:space="preserve"> </w:t>
      </w:r>
      <w:r w:rsidR="00814EE0" w:rsidRPr="0089305F">
        <w:rPr>
          <w:rFonts w:ascii="Palatino Linotype" w:eastAsia="Palatino Linotype" w:hAnsi="Palatino Linotype" w:cs="Palatino Linotype"/>
          <w:sz w:val="24"/>
          <w:szCs w:val="24"/>
        </w:rPr>
        <w:t>l</w:t>
      </w:r>
      <w:r w:rsidR="00304063">
        <w:rPr>
          <w:rFonts w:ascii="Palatino Linotype" w:eastAsia="Palatino Linotype" w:hAnsi="Palatino Linotype" w:cs="Palatino Linotype"/>
          <w:sz w:val="24"/>
          <w:szCs w:val="24"/>
        </w:rPr>
        <w:t>a</w:t>
      </w:r>
      <w:r w:rsidR="00814EE0" w:rsidRPr="0089305F">
        <w:rPr>
          <w:rFonts w:ascii="Palatino Linotype" w:eastAsia="Palatino Linotype" w:hAnsi="Palatino Linotype" w:cs="Palatino Linotype"/>
          <w:sz w:val="24"/>
          <w:szCs w:val="24"/>
        </w:rPr>
        <w:t xml:space="preserve"> </w:t>
      </w:r>
      <w:r w:rsidR="00304063" w:rsidRPr="00304063">
        <w:rPr>
          <w:rFonts w:ascii="Palatino Linotype" w:eastAsia="Palatino Linotype" w:hAnsi="Palatino Linotype" w:cs="Palatino Linotype"/>
          <w:b/>
          <w:sz w:val="24"/>
          <w:szCs w:val="24"/>
        </w:rPr>
        <w:t>Secretar</w:t>
      </w:r>
      <w:r w:rsidR="00AA51B0">
        <w:rPr>
          <w:rFonts w:ascii="Palatino Linotype" w:eastAsia="Palatino Linotype" w:hAnsi="Palatino Linotype" w:cs="Palatino Linotype"/>
          <w:b/>
          <w:sz w:val="24"/>
          <w:szCs w:val="24"/>
        </w:rPr>
        <w:t xml:space="preserve">ía </w:t>
      </w:r>
      <w:r w:rsidR="00304063" w:rsidRPr="00304063">
        <w:rPr>
          <w:rFonts w:ascii="Palatino Linotype" w:eastAsia="Palatino Linotype" w:hAnsi="Palatino Linotype" w:cs="Palatino Linotype"/>
          <w:b/>
          <w:sz w:val="24"/>
          <w:szCs w:val="24"/>
        </w:rPr>
        <w:t xml:space="preserve">de </w:t>
      </w:r>
      <w:r w:rsidR="00304063" w:rsidRPr="004D15AE">
        <w:rPr>
          <w:rFonts w:ascii="Palatino Linotype" w:eastAsia="Palatino Linotype" w:hAnsi="Palatino Linotype" w:cs="Palatino Linotype"/>
          <w:bCs/>
          <w:sz w:val="24"/>
          <w:szCs w:val="24"/>
        </w:rPr>
        <w:t>Movilidad</w:t>
      </w:r>
      <w:r w:rsidR="004D15AE">
        <w:rPr>
          <w:rFonts w:ascii="Palatino Linotype" w:eastAsia="Palatino Linotype" w:hAnsi="Palatino Linotype" w:cs="Palatino Linotype"/>
          <w:bCs/>
          <w:sz w:val="24"/>
          <w:szCs w:val="24"/>
        </w:rPr>
        <w:t xml:space="preserve">, </w:t>
      </w:r>
      <w:r w:rsidR="004D15AE" w:rsidRPr="0089305F">
        <w:rPr>
          <w:rFonts w:ascii="Palatino Linotype" w:eastAsia="Palatino Linotype" w:hAnsi="Palatino Linotype" w:cs="Palatino Linotype"/>
          <w:sz w:val="24"/>
          <w:szCs w:val="24"/>
        </w:rPr>
        <w:t>en adelante</w:t>
      </w:r>
      <w:r w:rsidR="004D15AE" w:rsidRPr="004D15AE">
        <w:rPr>
          <w:rFonts w:ascii="Palatino Linotype" w:eastAsia="Palatino Linotype" w:hAnsi="Palatino Linotype" w:cs="Palatino Linotype"/>
          <w:bCs/>
          <w:sz w:val="24"/>
          <w:szCs w:val="24"/>
        </w:rPr>
        <w:t xml:space="preserve"> </w:t>
      </w:r>
      <w:r w:rsidR="00814EE0" w:rsidRPr="004D15AE">
        <w:rPr>
          <w:rFonts w:ascii="Palatino Linotype" w:eastAsia="Palatino Linotype" w:hAnsi="Palatino Linotype" w:cs="Palatino Linotype"/>
          <w:b/>
          <w:sz w:val="24"/>
          <w:szCs w:val="24"/>
        </w:rPr>
        <w:t>SUJETO</w:t>
      </w:r>
      <w:r w:rsidR="00814EE0" w:rsidRPr="0089305F">
        <w:rPr>
          <w:rFonts w:ascii="Palatino Linotype" w:eastAsia="Palatino Linotype" w:hAnsi="Palatino Linotype" w:cs="Palatino Linotype"/>
          <w:b/>
          <w:sz w:val="24"/>
          <w:szCs w:val="24"/>
        </w:rPr>
        <w:t xml:space="preserve"> OBLIGADO</w:t>
      </w:r>
      <w:r w:rsidR="00814EE0" w:rsidRPr="0089305F">
        <w:rPr>
          <w:rFonts w:ascii="Palatino Linotype" w:eastAsia="Palatino Linotype" w:hAnsi="Palatino Linotype" w:cs="Palatino Linotype"/>
          <w:sz w:val="24"/>
          <w:szCs w:val="24"/>
        </w:rPr>
        <w:t>,</w:t>
      </w:r>
      <w:r w:rsidR="00814EE0" w:rsidRPr="0089305F">
        <w:rPr>
          <w:rFonts w:ascii="Palatino Linotype" w:eastAsia="Palatino Linotype" w:hAnsi="Palatino Linotype" w:cs="Palatino Linotype"/>
          <w:b/>
          <w:sz w:val="24"/>
          <w:szCs w:val="24"/>
        </w:rPr>
        <w:t xml:space="preserve"> </w:t>
      </w:r>
      <w:r w:rsidRPr="0089305F">
        <w:rPr>
          <w:rFonts w:ascii="Palatino Linotype" w:eastAsia="Palatino Linotype" w:hAnsi="Palatino Linotype" w:cs="Palatino Linotype"/>
          <w:sz w:val="24"/>
          <w:szCs w:val="24"/>
        </w:rPr>
        <w:t>lo siguiente:</w:t>
      </w:r>
    </w:p>
    <w:p w14:paraId="63284DF6" w14:textId="77777777" w:rsidR="000829B8" w:rsidRPr="0089305F" w:rsidRDefault="000829B8" w:rsidP="00B64560">
      <w:pPr>
        <w:spacing w:before="240" w:after="240" w:line="360" w:lineRule="auto"/>
        <w:jc w:val="both"/>
        <w:rPr>
          <w:rFonts w:ascii="Palatino Linotype" w:eastAsia="Palatino Linotype" w:hAnsi="Palatino Linotype" w:cs="Palatino Linotype"/>
          <w:sz w:val="24"/>
          <w:szCs w:val="24"/>
        </w:rPr>
      </w:pPr>
    </w:p>
    <w:p w14:paraId="3EE30D16" w14:textId="7D3E895A" w:rsidR="0066075A" w:rsidRPr="0066075A" w:rsidRDefault="000829B8" w:rsidP="00B64560">
      <w:pPr>
        <w:spacing w:before="240" w:after="240" w:line="360" w:lineRule="auto"/>
        <w:jc w:val="both"/>
        <w:rPr>
          <w:rFonts w:ascii="Palatino Linotype" w:eastAsia="Palatino Linotype" w:hAnsi="Palatino Linotype" w:cs="Palatino Linotype"/>
          <w:b/>
          <w:bCs/>
        </w:rPr>
      </w:pPr>
      <w:r w:rsidRPr="000829B8">
        <w:rPr>
          <w:rFonts w:ascii="Palatino Linotype" w:eastAsia="Palatino Linotype" w:hAnsi="Palatino Linotype" w:cs="Palatino Linotype"/>
          <w:b/>
          <w:bCs/>
        </w:rPr>
        <w:lastRenderedPageBreak/>
        <w:t>00322/DIFTOLUCA/IP/2023</w:t>
      </w:r>
    </w:p>
    <w:p w14:paraId="1A85A42B" w14:textId="025ADDA4" w:rsidR="00FC03C2" w:rsidRDefault="000829B8" w:rsidP="00621B38">
      <w:pPr>
        <w:pStyle w:val="Prrafodelista"/>
        <w:tabs>
          <w:tab w:val="left" w:pos="7938"/>
        </w:tabs>
        <w:ind w:left="851" w:right="902"/>
        <w:contextualSpacing w:val="0"/>
        <w:jc w:val="both"/>
        <w:rPr>
          <w:rFonts w:ascii="Palatino Linotype" w:hAnsi="Palatino Linotype"/>
          <w:i/>
          <w:sz w:val="22"/>
          <w:szCs w:val="22"/>
        </w:rPr>
      </w:pPr>
      <w:r w:rsidRPr="000829B8">
        <w:rPr>
          <w:rFonts w:ascii="Palatino Linotype" w:eastAsia="Palatino Linotype" w:hAnsi="Palatino Linotype" w:cs="Palatino Linotype"/>
          <w:i/>
          <w:sz w:val="22"/>
          <w:szCs w:val="22"/>
          <w:lang w:eastAsia="es-MX"/>
        </w:rPr>
        <w:t>“Requiero el reglamento interno en sistema braille” (Sic)</w:t>
      </w:r>
    </w:p>
    <w:p w14:paraId="329160DF" w14:textId="0E3E1113" w:rsidR="0066075A" w:rsidRDefault="0066075A" w:rsidP="00621B38">
      <w:pPr>
        <w:pStyle w:val="Prrafodelista"/>
        <w:tabs>
          <w:tab w:val="left" w:pos="7938"/>
        </w:tabs>
        <w:ind w:left="851" w:right="902"/>
        <w:contextualSpacing w:val="0"/>
        <w:jc w:val="both"/>
        <w:rPr>
          <w:rFonts w:ascii="Palatino Linotype" w:hAnsi="Palatino Linotype"/>
          <w:sz w:val="22"/>
          <w:szCs w:val="22"/>
        </w:rPr>
      </w:pPr>
    </w:p>
    <w:p w14:paraId="44F1EB20" w14:textId="53B802D5" w:rsidR="0066075A" w:rsidRPr="0089305F" w:rsidRDefault="007012F1" w:rsidP="0066075A">
      <w:pPr>
        <w:spacing w:before="240" w:after="240" w:line="360" w:lineRule="auto"/>
        <w:jc w:val="both"/>
        <w:rPr>
          <w:rFonts w:ascii="Palatino Linotype" w:eastAsia="Palatino Linotype" w:hAnsi="Palatino Linotype" w:cs="Palatino Linotype"/>
          <w:sz w:val="24"/>
          <w:szCs w:val="24"/>
        </w:rPr>
      </w:pPr>
      <w:r w:rsidRPr="0089305F">
        <w:rPr>
          <w:rFonts w:ascii="Palatino Linotype" w:eastAsia="Palatino Linotype" w:hAnsi="Palatino Linotype" w:cs="Palatino Linotype"/>
          <w:sz w:val="24"/>
          <w:szCs w:val="24"/>
        </w:rPr>
        <w:t xml:space="preserve">En </w:t>
      </w:r>
      <w:r w:rsidR="000829B8">
        <w:rPr>
          <w:rFonts w:ascii="Palatino Linotype" w:eastAsia="Palatino Linotype" w:hAnsi="Palatino Linotype" w:cs="Palatino Linotype"/>
          <w:sz w:val="24"/>
          <w:szCs w:val="24"/>
        </w:rPr>
        <w:t>su</w:t>
      </w:r>
      <w:r w:rsidR="002667F7" w:rsidRPr="0089305F">
        <w:rPr>
          <w:rFonts w:ascii="Palatino Linotype" w:eastAsia="Palatino Linotype" w:hAnsi="Palatino Linotype" w:cs="Palatino Linotype"/>
          <w:sz w:val="24"/>
          <w:szCs w:val="24"/>
        </w:rPr>
        <w:t xml:space="preserve"> </w:t>
      </w:r>
      <w:r w:rsidRPr="0089305F">
        <w:rPr>
          <w:rFonts w:ascii="Palatino Linotype" w:eastAsia="Palatino Linotype" w:hAnsi="Palatino Linotype" w:cs="Palatino Linotype"/>
          <w:sz w:val="24"/>
          <w:szCs w:val="24"/>
        </w:rPr>
        <w:t xml:space="preserve">respuesta, </w:t>
      </w:r>
      <w:r w:rsidR="00D94B21" w:rsidRPr="0089305F">
        <w:rPr>
          <w:rFonts w:ascii="Palatino Linotype" w:eastAsia="Palatino Linotype" w:hAnsi="Palatino Linotype" w:cs="Palatino Linotype"/>
          <w:b/>
          <w:sz w:val="24"/>
          <w:szCs w:val="24"/>
        </w:rPr>
        <w:t>EL</w:t>
      </w:r>
      <w:r w:rsidR="00D94B21" w:rsidRPr="0089305F">
        <w:rPr>
          <w:rFonts w:ascii="Palatino Linotype" w:eastAsia="Palatino Linotype" w:hAnsi="Palatino Linotype" w:cs="Palatino Linotype"/>
          <w:sz w:val="24"/>
          <w:szCs w:val="24"/>
        </w:rPr>
        <w:t xml:space="preserve"> </w:t>
      </w:r>
      <w:r w:rsidR="00D94B21" w:rsidRPr="0089305F">
        <w:rPr>
          <w:rFonts w:ascii="Palatino Linotype" w:eastAsia="Palatino Linotype" w:hAnsi="Palatino Linotype" w:cs="Palatino Linotype"/>
          <w:b/>
          <w:sz w:val="24"/>
          <w:szCs w:val="24"/>
        </w:rPr>
        <w:t xml:space="preserve">SUJETO OBLIGADO </w:t>
      </w:r>
      <w:r w:rsidR="00FB639E" w:rsidRPr="0089305F">
        <w:rPr>
          <w:rFonts w:ascii="Palatino Linotype" w:eastAsia="Palatino Linotype" w:hAnsi="Palatino Linotype" w:cs="Palatino Linotype"/>
          <w:sz w:val="24"/>
          <w:szCs w:val="24"/>
        </w:rPr>
        <w:t>manifestó</w:t>
      </w:r>
      <w:r w:rsidRPr="0089305F">
        <w:rPr>
          <w:rFonts w:ascii="Palatino Linotype" w:eastAsia="Palatino Linotype" w:hAnsi="Palatino Linotype" w:cs="Palatino Linotype"/>
          <w:sz w:val="24"/>
          <w:szCs w:val="24"/>
        </w:rPr>
        <w:t xml:space="preserve"> lo siguiente:</w:t>
      </w:r>
    </w:p>
    <w:p w14:paraId="059DA349" w14:textId="77777777" w:rsidR="000829B8" w:rsidRPr="000829B8" w:rsidRDefault="002667F7" w:rsidP="00341C84">
      <w:pPr>
        <w:pStyle w:val="Prrafodelista"/>
        <w:ind w:left="851" w:right="706"/>
        <w:jc w:val="both"/>
        <w:rPr>
          <w:rFonts w:ascii="Palatino Linotype" w:hAnsi="Palatino Linotype" w:cs="Arial"/>
          <w:i/>
          <w:color w:val="000000" w:themeColor="text1"/>
          <w:sz w:val="22"/>
        </w:rPr>
      </w:pPr>
      <w:r>
        <w:rPr>
          <w:rFonts w:ascii="Palatino Linotype" w:hAnsi="Palatino Linotype" w:cs="Arial"/>
          <w:i/>
          <w:color w:val="000000" w:themeColor="text1"/>
          <w:sz w:val="22"/>
        </w:rPr>
        <w:t>“</w:t>
      </w:r>
      <w:r w:rsidR="000829B8" w:rsidRPr="000829B8">
        <w:rPr>
          <w:rFonts w:ascii="Palatino Linotype" w:hAnsi="Palatino Linotype" w:cs="Arial"/>
          <w:i/>
          <w:color w:val="000000" w:themeColor="text1"/>
          <w:sz w:val="22"/>
        </w:rPr>
        <w:t>Folio de la solicitud: 00322/DIFTOLUCA/IP/2023</w:t>
      </w:r>
    </w:p>
    <w:p w14:paraId="0B8DDB60" w14:textId="77777777" w:rsidR="000829B8" w:rsidRPr="000829B8" w:rsidRDefault="000829B8" w:rsidP="00341C84">
      <w:pPr>
        <w:pStyle w:val="Prrafodelista"/>
        <w:ind w:left="851" w:right="706"/>
        <w:jc w:val="both"/>
        <w:rPr>
          <w:rFonts w:ascii="Palatino Linotype" w:hAnsi="Palatino Linotype" w:cs="Arial"/>
          <w:i/>
          <w:color w:val="000000" w:themeColor="text1"/>
          <w:sz w:val="22"/>
        </w:rPr>
      </w:pPr>
      <w:r w:rsidRPr="000829B8">
        <w:rPr>
          <w:rFonts w:ascii="Palatino Linotype" w:hAnsi="Palatino Linotype" w:cs="Arial"/>
          <w:i/>
          <w:color w:val="000000" w:themeColor="text1"/>
          <w:sz w:val="22"/>
        </w:rPr>
        <w:t>En cumplimiento a lo dispuesto en el artículo 53 fracción II, IV, V y VI de la Ley de Transparencia y Acceso a la Información Pública del Estado de México y Municipios, adjunto a la presente se anexa oficio número 200B10200/1082/2023 de fecha 31 de octubre de 2023, así como los elementos necesarios para la atención de la solicitud de información interpuesta a este Sujeto Obligado.</w:t>
      </w:r>
    </w:p>
    <w:p w14:paraId="5C2599A9" w14:textId="77777777" w:rsidR="000829B8" w:rsidRPr="000829B8" w:rsidRDefault="000829B8" w:rsidP="00341C84">
      <w:pPr>
        <w:pStyle w:val="Prrafodelista"/>
        <w:ind w:left="851" w:right="706"/>
        <w:jc w:val="both"/>
        <w:rPr>
          <w:rFonts w:ascii="Palatino Linotype" w:hAnsi="Palatino Linotype" w:cs="Arial"/>
          <w:i/>
          <w:color w:val="000000" w:themeColor="text1"/>
          <w:sz w:val="22"/>
        </w:rPr>
      </w:pPr>
      <w:r w:rsidRPr="000829B8">
        <w:rPr>
          <w:rFonts w:ascii="Palatino Linotype" w:hAnsi="Palatino Linotype" w:cs="Arial"/>
          <w:i/>
          <w:color w:val="000000" w:themeColor="text1"/>
          <w:sz w:val="22"/>
        </w:rPr>
        <w:t>ATENTAMENTE</w:t>
      </w:r>
    </w:p>
    <w:p w14:paraId="26A5A1A1" w14:textId="2984D38B" w:rsidR="0066075A" w:rsidRDefault="000829B8" w:rsidP="00341C84">
      <w:pPr>
        <w:pStyle w:val="Prrafodelista"/>
        <w:ind w:left="851" w:right="706"/>
        <w:jc w:val="both"/>
        <w:rPr>
          <w:rFonts w:ascii="Palatino Linotype" w:hAnsi="Palatino Linotype" w:cs="Arial"/>
          <w:i/>
          <w:color w:val="000000" w:themeColor="text1"/>
          <w:sz w:val="22"/>
        </w:rPr>
      </w:pPr>
      <w:r w:rsidRPr="000829B8">
        <w:rPr>
          <w:rFonts w:ascii="Palatino Linotype" w:hAnsi="Palatino Linotype" w:cs="Arial"/>
          <w:i/>
          <w:color w:val="000000" w:themeColor="text1"/>
          <w:sz w:val="22"/>
        </w:rPr>
        <w:t>Lic. Víctor Manuel Ramos Ríos</w:t>
      </w:r>
      <w:r w:rsidR="002667F7">
        <w:rPr>
          <w:rFonts w:ascii="Palatino Linotype" w:hAnsi="Palatino Linotype" w:cs="Arial"/>
          <w:i/>
          <w:color w:val="000000" w:themeColor="text1"/>
          <w:sz w:val="22"/>
        </w:rPr>
        <w:t>” (Sic)</w:t>
      </w:r>
    </w:p>
    <w:p w14:paraId="11BD681E" w14:textId="2B9D6221" w:rsidR="002667F7" w:rsidRDefault="002667F7" w:rsidP="0066075A">
      <w:pPr>
        <w:pStyle w:val="Prrafodelista"/>
        <w:ind w:left="851" w:right="706"/>
        <w:jc w:val="both"/>
        <w:rPr>
          <w:rFonts w:ascii="Palatino Linotype" w:hAnsi="Palatino Linotype" w:cs="Arial"/>
          <w:i/>
          <w:color w:val="000000" w:themeColor="text1"/>
          <w:sz w:val="22"/>
        </w:rPr>
      </w:pPr>
    </w:p>
    <w:p w14:paraId="5B08523E" w14:textId="06D31179" w:rsidR="002667F7" w:rsidRDefault="002667F7" w:rsidP="0089305F">
      <w:pPr>
        <w:pStyle w:val="Prrafodelista"/>
        <w:spacing w:line="360" w:lineRule="auto"/>
        <w:ind w:left="0" w:right="-3"/>
        <w:jc w:val="both"/>
        <w:rPr>
          <w:rFonts w:ascii="Palatino Linotype" w:eastAsiaTheme="minorHAnsi" w:hAnsi="Palatino Linotype" w:cstheme="minorBidi"/>
        </w:rPr>
      </w:pPr>
      <w:r w:rsidRPr="003178A3">
        <w:rPr>
          <w:rFonts w:ascii="Palatino Linotype" w:eastAsia="Palatino Linotype" w:hAnsi="Palatino Linotype" w:cs="Palatino Linotype"/>
        </w:rPr>
        <w:t>As</w:t>
      </w:r>
      <w:r w:rsidR="004D15AE">
        <w:rPr>
          <w:rFonts w:ascii="Palatino Linotype" w:eastAsia="Palatino Linotype" w:hAnsi="Palatino Linotype" w:cs="Palatino Linotype"/>
        </w:rPr>
        <w:t>i</w:t>
      </w:r>
      <w:r w:rsidRPr="003178A3">
        <w:rPr>
          <w:rFonts w:ascii="Palatino Linotype" w:eastAsia="Palatino Linotype" w:hAnsi="Palatino Linotype" w:cs="Palatino Linotype"/>
        </w:rPr>
        <w:t>mismo</w:t>
      </w:r>
      <w:r w:rsidR="004D15AE">
        <w:rPr>
          <w:rFonts w:ascii="Palatino Linotype" w:eastAsia="Palatino Linotype" w:hAnsi="Palatino Linotype" w:cs="Palatino Linotype"/>
        </w:rPr>
        <w:t>,</w:t>
      </w:r>
      <w:r w:rsidRPr="003178A3">
        <w:rPr>
          <w:rFonts w:ascii="Palatino Linotype" w:eastAsia="Palatino Linotype" w:hAnsi="Palatino Linotype" w:cs="Palatino Linotype"/>
        </w:rPr>
        <w:t xml:space="preserve"> </w:t>
      </w:r>
      <w:r w:rsidRPr="003178A3">
        <w:rPr>
          <w:rFonts w:ascii="Palatino Linotype" w:eastAsiaTheme="minorHAnsi" w:hAnsi="Palatino Linotype" w:cstheme="minorBidi"/>
          <w:lang w:val="es-419"/>
        </w:rPr>
        <w:t>adjuntó</w:t>
      </w:r>
      <w:r w:rsidRPr="003178A3">
        <w:rPr>
          <w:rFonts w:ascii="Palatino Linotype" w:eastAsiaTheme="minorHAnsi" w:hAnsi="Palatino Linotype" w:cstheme="minorBidi"/>
        </w:rPr>
        <w:t xml:space="preserve"> a su respuesta</w:t>
      </w:r>
      <w:r w:rsidRPr="003178A3">
        <w:rPr>
          <w:rFonts w:ascii="Palatino Linotype" w:eastAsiaTheme="minorHAnsi" w:hAnsi="Palatino Linotype" w:cstheme="minorBidi"/>
          <w:lang w:val="es-419"/>
        </w:rPr>
        <w:t xml:space="preserve"> </w:t>
      </w:r>
      <w:r w:rsidRPr="003178A3">
        <w:rPr>
          <w:rFonts w:ascii="Palatino Linotype" w:eastAsiaTheme="minorHAnsi" w:hAnsi="Palatino Linotype" w:cstheme="minorBidi"/>
        </w:rPr>
        <w:t>los archivos electrónicos</w:t>
      </w:r>
      <w:r w:rsidRPr="003178A3">
        <w:rPr>
          <w:rFonts w:ascii="Palatino Linotype" w:eastAsiaTheme="minorHAnsi" w:hAnsi="Palatino Linotype" w:cstheme="minorBidi"/>
          <w:lang w:val="es-419"/>
        </w:rPr>
        <w:t xml:space="preserve"> </w:t>
      </w:r>
      <w:r w:rsidRPr="003178A3">
        <w:rPr>
          <w:rFonts w:ascii="Palatino Linotype" w:eastAsiaTheme="minorHAnsi" w:hAnsi="Palatino Linotype" w:cstheme="minorBidi"/>
        </w:rPr>
        <w:t>que a continuación se describen:</w:t>
      </w:r>
    </w:p>
    <w:p w14:paraId="1011ACE7" w14:textId="71981AB8" w:rsidR="004D15AE" w:rsidRPr="004D15AE" w:rsidRDefault="000829B8" w:rsidP="004D15AE">
      <w:pPr>
        <w:pStyle w:val="Prrafodelista"/>
        <w:ind w:left="1287" w:right="616"/>
        <w:jc w:val="both"/>
        <w:rPr>
          <w:rFonts w:ascii="Palatino Linotype" w:hAnsi="Palatino Linotype" w:cs="Arial"/>
          <w:b/>
          <w:i/>
          <w:color w:val="000000" w:themeColor="text1"/>
          <w:sz w:val="22"/>
        </w:rPr>
      </w:pPr>
      <w:r w:rsidRPr="000829B8">
        <w:rPr>
          <w:rFonts w:ascii="Palatino Linotype" w:hAnsi="Palatino Linotype" w:cs="Arial"/>
          <w:b/>
          <w:i/>
          <w:color w:val="000000" w:themeColor="text1"/>
          <w:sz w:val="22"/>
        </w:rPr>
        <w:t>R_SS_322.PDF</w:t>
      </w:r>
      <w:r w:rsidR="004D15AE">
        <w:rPr>
          <w:rFonts w:ascii="Palatino Linotype" w:hAnsi="Palatino Linotype" w:cs="Arial"/>
          <w:b/>
          <w:i/>
          <w:color w:val="000000" w:themeColor="text1"/>
          <w:sz w:val="22"/>
        </w:rPr>
        <w:t>:</w:t>
      </w:r>
    </w:p>
    <w:p w14:paraId="77D331D4" w14:textId="76E8C3F5" w:rsidR="000829B8" w:rsidRDefault="000829B8" w:rsidP="00341C84">
      <w:pPr>
        <w:pStyle w:val="Prrafodelista"/>
        <w:ind w:left="1287" w:right="616"/>
        <w:jc w:val="both"/>
        <w:rPr>
          <w:rFonts w:ascii="Palatino Linotype" w:hAnsi="Palatino Linotype" w:cs="Arial"/>
          <w:i/>
          <w:color w:val="000000" w:themeColor="text1"/>
          <w:sz w:val="22"/>
        </w:rPr>
      </w:pPr>
      <w:r w:rsidRPr="000829B8">
        <w:rPr>
          <w:rFonts w:ascii="Palatino Linotype" w:hAnsi="Palatino Linotype" w:cs="Arial"/>
          <w:color w:val="000000" w:themeColor="text1"/>
          <w:sz w:val="22"/>
        </w:rPr>
        <w:t xml:space="preserve">Oficio signado por el Titular de la Unidad de Transparencia y Titular de la Unidad de Información, Planeación, Programación y Evaluación del Sistema Municipal DIF Toluca, </w:t>
      </w:r>
      <w:r w:rsidR="00EF7D5E">
        <w:rPr>
          <w:rFonts w:ascii="Palatino Linotype" w:hAnsi="Palatino Linotype" w:cs="Arial"/>
          <w:color w:val="000000" w:themeColor="text1"/>
          <w:sz w:val="22"/>
        </w:rPr>
        <w:t>mediante el cual de manera sustancial informa q</w:t>
      </w:r>
      <w:r w:rsidRPr="000829B8">
        <w:rPr>
          <w:rFonts w:ascii="Palatino Linotype" w:hAnsi="Palatino Linotype" w:cs="Arial"/>
          <w:color w:val="000000" w:themeColor="text1"/>
          <w:sz w:val="22"/>
        </w:rPr>
        <w:t>ue en términos de la Ley que crea a este Organismo Descentralizado y la Ley General para la Inclusión de las Personas con Discapacidad, no se identificó determinación jurídica alguna que establezca la obligación de elaborar este tipo de documentos adm</w:t>
      </w:r>
      <w:r w:rsidR="00EF7D5E">
        <w:rPr>
          <w:rFonts w:ascii="Palatino Linotype" w:hAnsi="Palatino Linotype" w:cs="Arial"/>
          <w:color w:val="000000" w:themeColor="text1"/>
          <w:sz w:val="22"/>
        </w:rPr>
        <w:t>inistrativos en Sistema Braille, así mismo q</w:t>
      </w:r>
      <w:r w:rsidRPr="000829B8">
        <w:rPr>
          <w:rFonts w:ascii="Palatino Linotype" w:hAnsi="Palatino Linotype" w:cs="Arial"/>
          <w:color w:val="000000" w:themeColor="text1"/>
          <w:sz w:val="22"/>
        </w:rPr>
        <w:t>ue dicha institución no dispone de las herramientas tecnológicas necesarias para la elaboración de documentos Braille, las cuales permi</w:t>
      </w:r>
      <w:r w:rsidR="00EF7D5E">
        <w:rPr>
          <w:rFonts w:ascii="Palatino Linotype" w:hAnsi="Palatino Linotype" w:cs="Arial"/>
          <w:color w:val="000000" w:themeColor="text1"/>
          <w:sz w:val="22"/>
        </w:rPr>
        <w:t>ten llevar a cabo su traducción, además q</w:t>
      </w:r>
      <w:r w:rsidRPr="000829B8">
        <w:rPr>
          <w:rFonts w:ascii="Palatino Linotype" w:hAnsi="Palatino Linotype" w:cs="Arial"/>
          <w:color w:val="000000" w:themeColor="text1"/>
          <w:sz w:val="22"/>
        </w:rPr>
        <w:t>ue la Ley General para la Inclusión de las Personas con Discapacidad identifica el Sistema de escritura Braille, como un Sistema de comunicación, reconociendo en su artículo 16 el derecho de las personas con discapacidad a la accesibilidad universal; no obstante, en el propio texto de la ley se privilegia el acceso a libros y materiales imp</w:t>
      </w:r>
      <w:r w:rsidR="00EF7D5E">
        <w:rPr>
          <w:rFonts w:ascii="Palatino Linotype" w:hAnsi="Palatino Linotype" w:cs="Arial"/>
          <w:color w:val="000000" w:themeColor="text1"/>
          <w:sz w:val="22"/>
        </w:rPr>
        <w:t>reso de carácter educativo y q</w:t>
      </w:r>
      <w:r w:rsidRPr="000829B8">
        <w:rPr>
          <w:rFonts w:ascii="Palatino Linotype" w:hAnsi="Palatino Linotype" w:cs="Arial"/>
          <w:color w:val="000000" w:themeColor="text1"/>
          <w:sz w:val="22"/>
        </w:rPr>
        <w:t xml:space="preserve">ue en el ámbito gubernamental, las </w:t>
      </w:r>
      <w:r w:rsidRPr="000829B8">
        <w:rPr>
          <w:rFonts w:ascii="Palatino Linotype" w:hAnsi="Palatino Linotype" w:cs="Arial"/>
          <w:color w:val="000000" w:themeColor="text1"/>
          <w:sz w:val="22"/>
        </w:rPr>
        <w:lastRenderedPageBreak/>
        <w:t xml:space="preserve">leyes en la materia norman el Sistema Braille para dar accesibilidad a personas con discapacidad visual, acotándose a un tema de infraestructura, acceso y desplazamiento en espacios físicos y </w:t>
      </w:r>
      <w:r w:rsidR="00EF7D5E">
        <w:rPr>
          <w:rFonts w:ascii="Palatino Linotype" w:hAnsi="Palatino Linotype" w:cs="Arial"/>
          <w:color w:val="000000" w:themeColor="text1"/>
          <w:sz w:val="22"/>
        </w:rPr>
        <w:t xml:space="preserve">edificios de gobierno, finalmente que </w:t>
      </w:r>
      <w:r w:rsidRPr="000829B8">
        <w:rPr>
          <w:rFonts w:ascii="Palatino Linotype" w:hAnsi="Palatino Linotype" w:cs="Arial"/>
          <w:color w:val="000000" w:themeColor="text1"/>
          <w:sz w:val="22"/>
        </w:rPr>
        <w:t xml:space="preserve">el Reglamento de este Sujeto Obligado es un documento público, mismo que está disponible para su consulta en el siguiente link: </w:t>
      </w:r>
      <w:r w:rsidR="004D15AE" w:rsidRPr="004D15AE">
        <w:rPr>
          <w:rFonts w:ascii="Palatino Linotype" w:hAnsi="Palatino Linotype" w:cs="Arial"/>
          <w:color w:val="000000" w:themeColor="text1"/>
          <w:sz w:val="22"/>
        </w:rPr>
        <w:t>https://diftoluca.gob.mx/</w:t>
      </w:r>
      <w:r w:rsidR="004D15AE" w:rsidRPr="004D15AE">
        <w:rPr>
          <w:rFonts w:ascii="Palatino Linotype" w:hAnsi="Palatino Linotype" w:cs="Arial"/>
          <w:i/>
          <w:color w:val="000000" w:themeColor="text1"/>
          <w:sz w:val="22"/>
        </w:rPr>
        <w:t>Paginas/AcercaDe/MarcoJuridico/exportacion.php?miLink=reglamento</w:t>
      </w:r>
    </w:p>
    <w:p w14:paraId="36A2CC46" w14:textId="77777777" w:rsidR="004D15AE" w:rsidRPr="000829B8" w:rsidRDefault="004D15AE" w:rsidP="00341C84">
      <w:pPr>
        <w:pStyle w:val="Prrafodelista"/>
        <w:ind w:left="1287" w:right="616"/>
        <w:jc w:val="both"/>
        <w:rPr>
          <w:rFonts w:ascii="Palatino Linotype" w:hAnsi="Palatino Linotype" w:cs="Arial"/>
          <w:i/>
          <w:color w:val="000000" w:themeColor="text1"/>
          <w:sz w:val="22"/>
        </w:rPr>
      </w:pPr>
    </w:p>
    <w:p w14:paraId="32CA7CAC" w14:textId="77777777" w:rsidR="004D15AE" w:rsidRDefault="000829B8" w:rsidP="00341C84">
      <w:pPr>
        <w:pStyle w:val="Prrafodelista"/>
        <w:ind w:left="1287" w:right="616"/>
        <w:jc w:val="both"/>
        <w:rPr>
          <w:rFonts w:ascii="Palatino Linotype" w:hAnsi="Palatino Linotype" w:cs="Arial"/>
          <w:b/>
          <w:i/>
          <w:color w:val="000000" w:themeColor="text1"/>
          <w:sz w:val="22"/>
        </w:rPr>
      </w:pPr>
      <w:r w:rsidRPr="000829B8">
        <w:rPr>
          <w:rFonts w:ascii="Palatino Linotype" w:hAnsi="Palatino Linotype" w:cs="Arial"/>
          <w:b/>
          <w:i/>
          <w:color w:val="000000" w:themeColor="text1"/>
          <w:sz w:val="22"/>
        </w:rPr>
        <w:t>Pdf_2022_Reglamento Interno.pdf'.pdf:</w:t>
      </w:r>
    </w:p>
    <w:p w14:paraId="5F9D2033" w14:textId="1D1DA1FC" w:rsidR="0066075A" w:rsidRPr="00BC66D4" w:rsidRDefault="000829B8" w:rsidP="00341C84">
      <w:pPr>
        <w:pStyle w:val="Prrafodelista"/>
        <w:ind w:left="1287" w:right="616"/>
        <w:jc w:val="both"/>
        <w:rPr>
          <w:rFonts w:ascii="Palatino Linotype" w:hAnsi="Palatino Linotype" w:cs="Arial"/>
          <w:bCs/>
          <w:i/>
          <w:color w:val="000000" w:themeColor="text1"/>
          <w:sz w:val="22"/>
        </w:rPr>
      </w:pPr>
      <w:r w:rsidRPr="00EF7D5E">
        <w:rPr>
          <w:rFonts w:ascii="Palatino Linotype" w:hAnsi="Palatino Linotype" w:cs="Arial"/>
          <w:i/>
          <w:color w:val="000000" w:themeColor="text1"/>
          <w:sz w:val="22"/>
        </w:rPr>
        <w:t>Consiste en el Reglamento Interno del Sistema Municipal para el Desarrollo Integral de la Familia de Toluca.</w:t>
      </w:r>
    </w:p>
    <w:p w14:paraId="4E4F4696" w14:textId="71EE1558" w:rsidR="004A636D" w:rsidRPr="0089305F" w:rsidRDefault="00FB639E" w:rsidP="00B64560">
      <w:pPr>
        <w:spacing w:before="240" w:after="240" w:line="360" w:lineRule="auto"/>
        <w:jc w:val="both"/>
        <w:rPr>
          <w:rFonts w:ascii="Palatino Linotype" w:eastAsia="Palatino Linotype" w:hAnsi="Palatino Linotype" w:cs="Palatino Linotype"/>
          <w:sz w:val="24"/>
          <w:szCs w:val="24"/>
        </w:rPr>
      </w:pPr>
      <w:r w:rsidRPr="0089305F">
        <w:rPr>
          <w:rFonts w:ascii="Palatino Linotype" w:eastAsia="Palatino Linotype" w:hAnsi="Palatino Linotype" w:cs="Palatino Linotype"/>
          <w:sz w:val="24"/>
          <w:szCs w:val="24"/>
        </w:rPr>
        <w:t xml:space="preserve">Una vez conocida la respuesta del </w:t>
      </w:r>
      <w:r w:rsidR="00730CF6" w:rsidRPr="0089305F">
        <w:rPr>
          <w:rFonts w:ascii="Palatino Linotype" w:eastAsia="Palatino Linotype" w:hAnsi="Palatino Linotype" w:cs="Palatino Linotype"/>
          <w:b/>
          <w:sz w:val="24"/>
          <w:szCs w:val="24"/>
        </w:rPr>
        <w:t>SUJETO OBLIGADO</w:t>
      </w:r>
      <w:r w:rsidRPr="0089305F">
        <w:rPr>
          <w:rFonts w:ascii="Palatino Linotype" w:eastAsia="Palatino Linotype" w:hAnsi="Palatino Linotype" w:cs="Palatino Linotype"/>
          <w:sz w:val="24"/>
          <w:szCs w:val="24"/>
        </w:rPr>
        <w:t xml:space="preserve">, la parte </w:t>
      </w:r>
      <w:r w:rsidR="00730CF6" w:rsidRPr="0089305F">
        <w:rPr>
          <w:rFonts w:ascii="Palatino Linotype" w:eastAsia="Palatino Linotype" w:hAnsi="Palatino Linotype" w:cs="Palatino Linotype"/>
          <w:b/>
          <w:sz w:val="24"/>
          <w:szCs w:val="24"/>
        </w:rPr>
        <w:t>RECURRENTE</w:t>
      </w:r>
      <w:r w:rsidRPr="0089305F">
        <w:rPr>
          <w:rFonts w:ascii="Palatino Linotype" w:eastAsia="Palatino Linotype" w:hAnsi="Palatino Linotype" w:cs="Palatino Linotype"/>
          <w:sz w:val="24"/>
          <w:szCs w:val="24"/>
        </w:rPr>
        <w:t xml:space="preserve"> interpuso </w:t>
      </w:r>
      <w:r w:rsidR="00BC66D4">
        <w:rPr>
          <w:rFonts w:ascii="Palatino Linotype" w:eastAsia="Palatino Linotype" w:hAnsi="Palatino Linotype" w:cs="Palatino Linotype"/>
          <w:sz w:val="24"/>
          <w:szCs w:val="24"/>
        </w:rPr>
        <w:t>e</w:t>
      </w:r>
      <w:r w:rsidRPr="0089305F">
        <w:rPr>
          <w:rFonts w:ascii="Palatino Linotype" w:eastAsia="Palatino Linotype" w:hAnsi="Palatino Linotype" w:cs="Palatino Linotype"/>
          <w:sz w:val="24"/>
          <w:szCs w:val="24"/>
        </w:rPr>
        <w:t>l medio de impugnación</w:t>
      </w:r>
      <w:r w:rsidR="00BC66D4">
        <w:rPr>
          <w:rFonts w:ascii="Palatino Linotype" w:eastAsia="Palatino Linotype" w:hAnsi="Palatino Linotype" w:cs="Palatino Linotype"/>
          <w:sz w:val="24"/>
          <w:szCs w:val="24"/>
        </w:rPr>
        <w:t xml:space="preserve"> con número de registro </w:t>
      </w:r>
      <w:r w:rsidR="00F764B9" w:rsidRPr="00F764B9">
        <w:rPr>
          <w:rFonts w:ascii="Palatino Linotype" w:eastAsia="Palatino Linotype" w:hAnsi="Palatino Linotype" w:cs="Palatino Linotype"/>
          <w:b/>
          <w:bCs/>
          <w:sz w:val="24"/>
          <w:szCs w:val="24"/>
        </w:rPr>
        <w:t>07864/INFOEM/IP/RR/2023</w:t>
      </w:r>
      <w:r w:rsidRPr="0089305F">
        <w:rPr>
          <w:rFonts w:ascii="Palatino Linotype" w:eastAsia="Palatino Linotype" w:hAnsi="Palatino Linotype" w:cs="Palatino Linotype"/>
          <w:sz w:val="24"/>
          <w:szCs w:val="24"/>
        </w:rPr>
        <w:t>, manifesta</w:t>
      </w:r>
      <w:r w:rsidR="00F764D4" w:rsidRPr="0089305F">
        <w:rPr>
          <w:rFonts w:ascii="Palatino Linotype" w:eastAsia="Palatino Linotype" w:hAnsi="Palatino Linotype" w:cs="Palatino Linotype"/>
          <w:sz w:val="24"/>
          <w:szCs w:val="24"/>
        </w:rPr>
        <w:t>n</w:t>
      </w:r>
      <w:r w:rsidRPr="0089305F">
        <w:rPr>
          <w:rFonts w:ascii="Palatino Linotype" w:eastAsia="Palatino Linotype" w:hAnsi="Palatino Linotype" w:cs="Palatino Linotype"/>
          <w:sz w:val="24"/>
          <w:szCs w:val="24"/>
        </w:rPr>
        <w:t>do lo siguiente:</w:t>
      </w:r>
    </w:p>
    <w:p w14:paraId="424FFEEA" w14:textId="2CE38A8E" w:rsidR="0089305F" w:rsidRPr="00157105" w:rsidRDefault="0089305F" w:rsidP="000358DA">
      <w:pPr>
        <w:pStyle w:val="Prrafodelista"/>
        <w:numPr>
          <w:ilvl w:val="0"/>
          <w:numId w:val="36"/>
        </w:numPr>
        <w:spacing w:line="360" w:lineRule="auto"/>
        <w:jc w:val="both"/>
        <w:rPr>
          <w:rFonts w:ascii="Palatino Linotype" w:hAnsi="Palatino Linotype" w:cstheme="minorBidi"/>
          <w:bCs/>
          <w:i/>
          <w:iCs/>
          <w:sz w:val="22"/>
        </w:rPr>
      </w:pPr>
      <w:r>
        <w:rPr>
          <w:rFonts w:ascii="Palatino Linotype" w:hAnsi="Palatino Linotype"/>
          <w:b/>
          <w:sz w:val="22"/>
        </w:rPr>
        <w:t xml:space="preserve">Acto impugnado: </w:t>
      </w:r>
      <w:r w:rsidR="000358DA" w:rsidRPr="000358DA">
        <w:rPr>
          <w:rFonts w:ascii="Palatino Linotype" w:hAnsi="Palatino Linotype"/>
          <w:bCs/>
          <w:i/>
          <w:iCs/>
          <w:sz w:val="22"/>
        </w:rPr>
        <w:t>“Se cuenta con el personal capacitado para la creación” (Sic)</w:t>
      </w:r>
    </w:p>
    <w:p w14:paraId="11F3301A" w14:textId="6F4D7844" w:rsidR="0089305F" w:rsidRDefault="0089305F" w:rsidP="00341C84">
      <w:pPr>
        <w:pStyle w:val="Prrafodelista"/>
        <w:numPr>
          <w:ilvl w:val="0"/>
          <w:numId w:val="36"/>
        </w:numPr>
        <w:spacing w:line="360" w:lineRule="auto"/>
        <w:jc w:val="both"/>
        <w:rPr>
          <w:rFonts w:ascii="Palatino Linotype" w:hAnsi="Palatino Linotype" w:cs="Arial"/>
          <w:color w:val="000000" w:themeColor="text1"/>
          <w:sz w:val="32"/>
        </w:rPr>
      </w:pPr>
      <w:r>
        <w:rPr>
          <w:rFonts w:ascii="Palatino Linotype" w:hAnsi="Palatino Linotype"/>
          <w:b/>
          <w:sz w:val="22"/>
        </w:rPr>
        <w:t xml:space="preserve">Motivos o razones de inconformidad: </w:t>
      </w:r>
      <w:r w:rsidR="000358DA" w:rsidRPr="000358DA">
        <w:rPr>
          <w:rFonts w:ascii="Palatino Linotype" w:hAnsi="Palatino Linotype"/>
          <w:i/>
          <w:sz w:val="22"/>
        </w:rPr>
        <w:t xml:space="preserve">Si se cuenta con clases de </w:t>
      </w:r>
      <w:proofErr w:type="spellStart"/>
      <w:r w:rsidR="000358DA" w:rsidRPr="000358DA">
        <w:rPr>
          <w:rFonts w:ascii="Palatino Linotype" w:hAnsi="Palatino Linotype"/>
          <w:i/>
          <w:sz w:val="22"/>
        </w:rPr>
        <w:t>braile</w:t>
      </w:r>
      <w:proofErr w:type="spellEnd"/>
      <w:r w:rsidR="000358DA" w:rsidRPr="000358DA">
        <w:rPr>
          <w:rFonts w:ascii="Palatino Linotype" w:hAnsi="Palatino Linotype"/>
          <w:i/>
          <w:sz w:val="22"/>
        </w:rPr>
        <w:t xml:space="preserve"> no entregan el manual solicitado donde queda la inclusión para las personas” (Sic)</w:t>
      </w:r>
    </w:p>
    <w:p w14:paraId="5AB77BCC" w14:textId="77777777" w:rsidR="00341C84" w:rsidRPr="00341C84" w:rsidRDefault="00341C84" w:rsidP="002C29CB">
      <w:pPr>
        <w:pStyle w:val="Prrafodelista"/>
        <w:tabs>
          <w:tab w:val="left" w:pos="426"/>
        </w:tabs>
        <w:ind w:left="0"/>
        <w:jc w:val="both"/>
        <w:rPr>
          <w:rFonts w:ascii="Palatino Linotype" w:hAnsi="Palatino Linotype" w:cs="Arial"/>
          <w:color w:val="000000" w:themeColor="text1"/>
        </w:rPr>
      </w:pPr>
    </w:p>
    <w:p w14:paraId="32CA934A" w14:textId="55B5CDA6" w:rsidR="00157105" w:rsidRDefault="00157105" w:rsidP="00157105">
      <w:pPr>
        <w:pStyle w:val="Prrafodelista"/>
        <w:tabs>
          <w:tab w:val="left" w:pos="426"/>
        </w:tabs>
        <w:spacing w:line="360" w:lineRule="auto"/>
        <w:ind w:left="0"/>
        <w:jc w:val="both"/>
        <w:rPr>
          <w:rFonts w:ascii="Palatino Linotype" w:hAnsi="Palatino Linotype" w:cs="Arial"/>
          <w:color w:val="000000" w:themeColor="text1"/>
        </w:rPr>
      </w:pPr>
      <w:r w:rsidRPr="004A10B5">
        <w:rPr>
          <w:rFonts w:ascii="Palatino Linotype" w:hAnsi="Palatino Linotype" w:cs="Arial"/>
          <w:color w:val="000000" w:themeColor="text1"/>
        </w:rPr>
        <w:t xml:space="preserve">De </w:t>
      </w:r>
      <w:r w:rsidRPr="00341454">
        <w:rPr>
          <w:rFonts w:ascii="Palatino Linotype" w:hAnsi="Palatino Linotype" w:cs="Arial"/>
          <w:color w:val="000000" w:themeColor="text1"/>
        </w:rPr>
        <w:t xml:space="preserve">las constancias que obran en el expediente electrónico del </w:t>
      </w:r>
      <w:r w:rsidRPr="00341454">
        <w:rPr>
          <w:rFonts w:ascii="Palatino Linotype" w:hAnsi="Palatino Linotype" w:cs="Arial"/>
          <w:b/>
          <w:color w:val="000000" w:themeColor="text1"/>
        </w:rPr>
        <w:t>SAIMEX</w:t>
      </w:r>
      <w:r w:rsidRPr="00341454">
        <w:rPr>
          <w:rFonts w:ascii="Palatino Linotype" w:hAnsi="Palatino Linotype" w:cs="Arial"/>
          <w:color w:val="000000" w:themeColor="text1"/>
        </w:rPr>
        <w:t xml:space="preserve">, se aprecia que, </w:t>
      </w:r>
      <w:r>
        <w:rPr>
          <w:rFonts w:ascii="Palatino Linotype" w:hAnsi="Palatino Linotype" w:cs="Arial"/>
          <w:color w:val="000000" w:themeColor="text1"/>
        </w:rPr>
        <w:t xml:space="preserve">el veintitrés de noviembre </w:t>
      </w:r>
      <w:r w:rsidRPr="00341454">
        <w:rPr>
          <w:rFonts w:ascii="Palatino Linotype" w:hAnsi="Palatino Linotype" w:cs="Arial"/>
          <w:color w:val="000000" w:themeColor="text1"/>
        </w:rPr>
        <w:t>de dos mil veinti</w:t>
      </w:r>
      <w:r>
        <w:rPr>
          <w:rFonts w:ascii="Palatino Linotype" w:hAnsi="Palatino Linotype" w:cs="Arial"/>
          <w:color w:val="000000" w:themeColor="text1"/>
        </w:rPr>
        <w:t>trés</w:t>
      </w:r>
      <w:r w:rsidRPr="00341454">
        <w:rPr>
          <w:rFonts w:ascii="Palatino Linotype" w:hAnsi="Palatino Linotype" w:cs="Arial"/>
          <w:color w:val="000000" w:themeColor="text1"/>
        </w:rPr>
        <w:t xml:space="preserve">, el </w:t>
      </w:r>
      <w:r w:rsidRPr="00341454">
        <w:rPr>
          <w:rFonts w:ascii="Palatino Linotype" w:hAnsi="Palatino Linotype" w:cs="Arial"/>
          <w:b/>
          <w:color w:val="000000" w:themeColor="text1"/>
        </w:rPr>
        <w:t>SUJETO OBLIGADO</w:t>
      </w:r>
      <w:r w:rsidRPr="00341454">
        <w:rPr>
          <w:rFonts w:ascii="Palatino Linotype" w:hAnsi="Palatino Linotype" w:cs="Arial"/>
          <w:color w:val="000000" w:themeColor="text1"/>
        </w:rPr>
        <w:t xml:space="preserve"> rind</w:t>
      </w:r>
      <w:r w:rsidRPr="00BE013C">
        <w:rPr>
          <w:rFonts w:ascii="Palatino Linotype" w:hAnsi="Palatino Linotype" w:cs="Arial"/>
          <w:color w:val="000000" w:themeColor="text1"/>
        </w:rPr>
        <w:t>ió el informe justificado correspondiente</w:t>
      </w:r>
      <w:r w:rsidR="002C29CB">
        <w:rPr>
          <w:rFonts w:ascii="Palatino Linotype" w:hAnsi="Palatino Linotype" w:cs="Arial"/>
          <w:color w:val="000000" w:themeColor="text1"/>
        </w:rPr>
        <w:t>,</w:t>
      </w:r>
      <w:r w:rsidRPr="00BE013C">
        <w:rPr>
          <w:rFonts w:ascii="Palatino Linotype" w:hAnsi="Palatino Linotype" w:cs="Arial"/>
          <w:color w:val="000000" w:themeColor="text1"/>
        </w:rPr>
        <w:t xml:space="preserve"> </w:t>
      </w:r>
      <w:r>
        <w:rPr>
          <w:rFonts w:ascii="Palatino Linotype" w:hAnsi="Palatino Linotype" w:cs="Arial"/>
          <w:color w:val="000000" w:themeColor="text1"/>
        </w:rPr>
        <w:t>por medio del</w:t>
      </w:r>
      <w:r w:rsidR="000358DA">
        <w:rPr>
          <w:rFonts w:ascii="Palatino Linotype" w:hAnsi="Palatino Linotype" w:cs="Arial"/>
          <w:color w:val="000000" w:themeColor="text1"/>
        </w:rPr>
        <w:t xml:space="preserve"> siguiente </w:t>
      </w:r>
      <w:r w:rsidRPr="00BE013C">
        <w:rPr>
          <w:rFonts w:ascii="Palatino Linotype" w:hAnsi="Palatino Linotype" w:cs="Arial"/>
          <w:color w:val="000000" w:themeColor="text1"/>
        </w:rPr>
        <w:t>archivo electrónico</w:t>
      </w:r>
      <w:r>
        <w:rPr>
          <w:rFonts w:ascii="Palatino Linotype" w:hAnsi="Palatino Linotype" w:cs="Arial"/>
          <w:color w:val="000000" w:themeColor="text1"/>
        </w:rPr>
        <w:t>:</w:t>
      </w:r>
    </w:p>
    <w:p w14:paraId="22AE867D" w14:textId="77777777" w:rsidR="000358DA" w:rsidRDefault="000358DA" w:rsidP="002C29CB">
      <w:pPr>
        <w:pStyle w:val="Prrafodelista"/>
        <w:tabs>
          <w:tab w:val="left" w:pos="426"/>
        </w:tabs>
        <w:ind w:left="0"/>
        <w:jc w:val="both"/>
        <w:rPr>
          <w:rFonts w:ascii="Palatino Linotype" w:hAnsi="Palatino Linotype" w:cs="Arial"/>
          <w:color w:val="000000" w:themeColor="text1"/>
        </w:rPr>
      </w:pPr>
    </w:p>
    <w:p w14:paraId="496CA223" w14:textId="77777777" w:rsidR="002C29CB" w:rsidRPr="002C29CB" w:rsidRDefault="000358DA" w:rsidP="002C29CB">
      <w:pPr>
        <w:pStyle w:val="Prrafodelista"/>
        <w:numPr>
          <w:ilvl w:val="0"/>
          <w:numId w:val="43"/>
        </w:numPr>
        <w:pBdr>
          <w:top w:val="nil"/>
          <w:left w:val="nil"/>
          <w:bottom w:val="nil"/>
          <w:right w:val="nil"/>
          <w:between w:val="nil"/>
        </w:pBdr>
        <w:jc w:val="both"/>
        <w:rPr>
          <w:rFonts w:ascii="Palatino Linotype" w:hAnsi="Palatino Linotype" w:cs="Arial"/>
          <w:b/>
          <w:color w:val="000000" w:themeColor="text1"/>
        </w:rPr>
      </w:pPr>
      <w:r w:rsidRPr="000358DA">
        <w:rPr>
          <w:rFonts w:ascii="Palatino Linotype" w:eastAsia="Palatino Linotype" w:hAnsi="Palatino Linotype" w:cs="Palatino Linotype"/>
          <w:b/>
          <w:i/>
        </w:rPr>
        <w:t xml:space="preserve">IJ_RR7864_SS322.PDF </w:t>
      </w:r>
    </w:p>
    <w:p w14:paraId="612D41B8" w14:textId="511E4099" w:rsidR="000358DA" w:rsidRPr="00341C84" w:rsidRDefault="002C29CB" w:rsidP="002C29CB">
      <w:pPr>
        <w:pStyle w:val="Prrafodelista"/>
        <w:pBdr>
          <w:top w:val="nil"/>
          <w:left w:val="nil"/>
          <w:bottom w:val="nil"/>
          <w:right w:val="nil"/>
          <w:between w:val="nil"/>
        </w:pBdr>
        <w:spacing w:before="240" w:after="240"/>
        <w:jc w:val="both"/>
        <w:rPr>
          <w:rFonts w:ascii="Palatino Linotype" w:hAnsi="Palatino Linotype" w:cs="Arial"/>
          <w:b/>
          <w:color w:val="000000" w:themeColor="text1"/>
        </w:rPr>
      </w:pPr>
      <w:r>
        <w:rPr>
          <w:rFonts w:ascii="Palatino Linotype" w:eastAsia="Palatino Linotype" w:hAnsi="Palatino Linotype" w:cs="Palatino Linotype"/>
        </w:rPr>
        <w:t>E</w:t>
      </w:r>
      <w:r w:rsidR="000358DA" w:rsidRPr="000358DA">
        <w:rPr>
          <w:rFonts w:ascii="Palatino Linotype" w:eastAsia="Palatino Linotype" w:hAnsi="Palatino Linotype" w:cs="Palatino Linotype"/>
        </w:rPr>
        <w:t xml:space="preserve">l cual medularmente refiere que el Sistema Municipal Para el Desarrollo Integral de la Familia de Toluca cuenta con un documento denominado Reglamento Interno, mismo que se encuentra publicado en la página oficial del </w:t>
      </w:r>
      <w:r w:rsidR="000358DA" w:rsidRPr="000358DA">
        <w:rPr>
          <w:rFonts w:ascii="Palatino Linotype" w:eastAsia="Palatino Linotype" w:hAnsi="Palatino Linotype" w:cs="Palatino Linotype"/>
          <w:b/>
        </w:rPr>
        <w:t>SUJETO OBLIGADO</w:t>
      </w:r>
      <w:r w:rsidR="000358DA" w:rsidRPr="000358DA">
        <w:rPr>
          <w:rFonts w:ascii="Palatino Linotype" w:eastAsia="Palatino Linotype" w:hAnsi="Palatino Linotype" w:cs="Palatino Linotype"/>
        </w:rPr>
        <w:t>, no obstante, no se cuenta con dicho documento en Sistema Braille</w:t>
      </w:r>
      <w:r w:rsidR="000358DA">
        <w:rPr>
          <w:rFonts w:ascii="Palatino Linotype" w:eastAsia="Palatino Linotype" w:hAnsi="Palatino Linotype" w:cs="Palatino Linotype"/>
        </w:rPr>
        <w:t>.</w:t>
      </w:r>
    </w:p>
    <w:p w14:paraId="6A19C8AE" w14:textId="745C8D39" w:rsidR="00A80493" w:rsidRPr="00A80493" w:rsidRDefault="00FB639E" w:rsidP="00A80493">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r w:rsidRPr="0089305F">
        <w:rPr>
          <w:rFonts w:ascii="Palatino Linotype" w:eastAsia="Palatino Linotype" w:hAnsi="Palatino Linotype" w:cs="Palatino Linotype"/>
          <w:sz w:val="24"/>
          <w:szCs w:val="24"/>
        </w:rPr>
        <w:lastRenderedPageBreak/>
        <w:t>Así las cosa</w:t>
      </w:r>
      <w:r w:rsidR="00FE28FB" w:rsidRPr="0089305F">
        <w:rPr>
          <w:rFonts w:ascii="Palatino Linotype" w:eastAsia="Palatino Linotype" w:hAnsi="Palatino Linotype" w:cs="Palatino Linotype"/>
          <w:sz w:val="24"/>
          <w:szCs w:val="24"/>
        </w:rPr>
        <w:t xml:space="preserve">s, </w:t>
      </w:r>
      <w:r w:rsidR="00D94B21" w:rsidRPr="0089305F">
        <w:rPr>
          <w:rFonts w:ascii="Palatino Linotype" w:eastAsia="Palatino Linotype" w:hAnsi="Palatino Linotype" w:cs="Palatino Linotype"/>
          <w:sz w:val="24"/>
          <w:szCs w:val="24"/>
        </w:rPr>
        <w:t>este</w:t>
      </w:r>
      <w:r w:rsidR="00FE28FB" w:rsidRPr="0089305F">
        <w:rPr>
          <w:rFonts w:ascii="Palatino Linotype" w:eastAsia="Palatino Linotype" w:hAnsi="Palatino Linotype" w:cs="Palatino Linotype"/>
          <w:sz w:val="24"/>
          <w:szCs w:val="24"/>
        </w:rPr>
        <w:t xml:space="preserve"> Instituto consideró que lo</w:t>
      </w:r>
      <w:r w:rsidR="00545F7C" w:rsidRPr="0089305F">
        <w:rPr>
          <w:rFonts w:ascii="Palatino Linotype" w:eastAsia="Palatino Linotype" w:hAnsi="Palatino Linotype" w:cs="Palatino Linotype"/>
          <w:sz w:val="24"/>
          <w:szCs w:val="24"/>
        </w:rPr>
        <w:t>s</w:t>
      </w:r>
      <w:r w:rsidRPr="0089305F">
        <w:rPr>
          <w:rFonts w:ascii="Palatino Linotype" w:eastAsia="Palatino Linotype" w:hAnsi="Palatino Linotype" w:cs="Palatino Linotype"/>
          <w:sz w:val="24"/>
          <w:szCs w:val="24"/>
        </w:rPr>
        <w:t xml:space="preserve"> motivos de inconformidad hechos valer por la parte </w:t>
      </w:r>
      <w:r w:rsidR="00730CF6" w:rsidRPr="0089305F">
        <w:rPr>
          <w:rFonts w:ascii="Palatino Linotype" w:eastAsia="Palatino Linotype" w:hAnsi="Palatino Linotype" w:cs="Palatino Linotype"/>
          <w:b/>
          <w:sz w:val="24"/>
          <w:szCs w:val="24"/>
        </w:rPr>
        <w:t xml:space="preserve">RECURRENTE </w:t>
      </w:r>
      <w:r w:rsidRPr="0089305F">
        <w:rPr>
          <w:rFonts w:ascii="Palatino Linotype" w:eastAsia="Palatino Linotype" w:hAnsi="Palatino Linotype" w:cs="Palatino Linotype"/>
          <w:sz w:val="24"/>
          <w:szCs w:val="24"/>
        </w:rPr>
        <w:t xml:space="preserve">resultan </w:t>
      </w:r>
      <w:r w:rsidR="00453E26">
        <w:rPr>
          <w:rFonts w:ascii="Palatino Linotype" w:eastAsia="Palatino Linotype" w:hAnsi="Palatino Linotype" w:cs="Palatino Linotype"/>
          <w:sz w:val="24"/>
          <w:szCs w:val="24"/>
        </w:rPr>
        <w:t>in</w:t>
      </w:r>
      <w:r w:rsidRPr="0089305F">
        <w:rPr>
          <w:rFonts w:ascii="Palatino Linotype" w:eastAsia="Palatino Linotype" w:hAnsi="Palatino Linotype" w:cs="Palatino Linotype"/>
          <w:sz w:val="24"/>
          <w:szCs w:val="24"/>
        </w:rPr>
        <w:t xml:space="preserve">fundados, y determinó </w:t>
      </w:r>
      <w:r w:rsidR="00453E26">
        <w:rPr>
          <w:rFonts w:ascii="Palatino Linotype" w:eastAsia="Palatino Linotype" w:hAnsi="Palatino Linotype" w:cs="Palatino Linotype"/>
          <w:b/>
          <w:sz w:val="24"/>
          <w:szCs w:val="24"/>
        </w:rPr>
        <w:t>CONFIRMAR</w:t>
      </w:r>
      <w:r w:rsidR="004A636D" w:rsidRPr="0089305F">
        <w:rPr>
          <w:rFonts w:ascii="Palatino Linotype" w:eastAsia="Palatino Linotype" w:hAnsi="Palatino Linotype" w:cs="Palatino Linotype"/>
          <w:sz w:val="24"/>
          <w:szCs w:val="24"/>
        </w:rPr>
        <w:t xml:space="preserve"> </w:t>
      </w:r>
      <w:r w:rsidRPr="0089305F">
        <w:rPr>
          <w:rFonts w:ascii="Palatino Linotype" w:eastAsia="Palatino Linotype" w:hAnsi="Palatino Linotype" w:cs="Palatino Linotype"/>
          <w:sz w:val="24"/>
          <w:szCs w:val="24"/>
        </w:rPr>
        <w:t>la</w:t>
      </w:r>
      <w:r w:rsidR="00453E26">
        <w:rPr>
          <w:rFonts w:ascii="Palatino Linotype" w:eastAsia="Palatino Linotype" w:hAnsi="Palatino Linotype" w:cs="Palatino Linotype"/>
          <w:sz w:val="24"/>
          <w:szCs w:val="24"/>
        </w:rPr>
        <w:t xml:space="preserve"> </w:t>
      </w:r>
      <w:r w:rsidRPr="0089305F">
        <w:rPr>
          <w:rFonts w:ascii="Palatino Linotype" w:eastAsia="Palatino Linotype" w:hAnsi="Palatino Linotype" w:cs="Palatino Linotype"/>
          <w:sz w:val="24"/>
          <w:szCs w:val="24"/>
        </w:rPr>
        <w:t xml:space="preserve">respuesta del </w:t>
      </w:r>
      <w:r w:rsidR="00617F15" w:rsidRPr="0089305F">
        <w:rPr>
          <w:rFonts w:ascii="Palatino Linotype" w:eastAsia="Palatino Linotype" w:hAnsi="Palatino Linotype" w:cs="Palatino Linotype"/>
          <w:b/>
          <w:sz w:val="24"/>
          <w:szCs w:val="24"/>
        </w:rPr>
        <w:t>SUJETO OBLIGADO</w:t>
      </w:r>
      <w:r w:rsidR="009D42D7" w:rsidRPr="006255E9">
        <w:rPr>
          <w:rFonts w:ascii="Palatino Linotype" w:eastAsia="Palatino Linotype" w:hAnsi="Palatino Linotype" w:cs="Palatino Linotype"/>
          <w:bCs/>
          <w:sz w:val="24"/>
          <w:szCs w:val="24"/>
        </w:rPr>
        <w:t>,</w:t>
      </w:r>
      <w:r w:rsidR="00F41CF4">
        <w:rPr>
          <w:rFonts w:ascii="Palatino Linotype" w:hAnsi="Palatino Linotype" w:cs="Arial"/>
          <w:bCs/>
          <w:sz w:val="24"/>
          <w:szCs w:val="24"/>
          <w:lang w:val="es-ES"/>
        </w:rPr>
        <w:t xml:space="preserve"> situación que </w:t>
      </w:r>
      <w:r w:rsidR="000358DA">
        <w:rPr>
          <w:rFonts w:ascii="Palatino Linotype" w:hAnsi="Palatino Linotype" w:cs="Arial"/>
          <w:bCs/>
          <w:sz w:val="24"/>
          <w:szCs w:val="24"/>
          <w:lang w:val="es-ES"/>
        </w:rPr>
        <w:t xml:space="preserve">no </w:t>
      </w:r>
      <w:r w:rsidR="00F41CF4">
        <w:rPr>
          <w:rFonts w:ascii="Palatino Linotype" w:hAnsi="Palatino Linotype" w:cs="Arial"/>
          <w:bCs/>
          <w:sz w:val="24"/>
          <w:szCs w:val="24"/>
          <w:lang w:val="es-ES"/>
        </w:rPr>
        <w:t>se compart</w:t>
      </w:r>
      <w:r w:rsidR="006255E9">
        <w:rPr>
          <w:rFonts w:ascii="Palatino Linotype" w:hAnsi="Palatino Linotype" w:cs="Arial"/>
          <w:bCs/>
          <w:sz w:val="24"/>
          <w:szCs w:val="24"/>
          <w:lang w:val="es-ES"/>
        </w:rPr>
        <w:t>e por</w:t>
      </w:r>
      <w:r w:rsidR="00A80493">
        <w:rPr>
          <w:rFonts w:ascii="Palatino Linotype" w:hAnsi="Palatino Linotype" w:cs="Arial"/>
          <w:bCs/>
          <w:sz w:val="24"/>
          <w:szCs w:val="24"/>
          <w:lang w:val="es-ES"/>
        </w:rPr>
        <w:t xml:space="preserve"> </w:t>
      </w:r>
      <w:r w:rsidR="00A80493" w:rsidRPr="00A80493">
        <w:rPr>
          <w:rFonts w:ascii="Palatino Linotype" w:hAnsi="Palatino Linotype" w:cs="Arial"/>
          <w:bCs/>
          <w:sz w:val="24"/>
          <w:szCs w:val="24"/>
          <w:lang w:val="es-ES"/>
        </w:rPr>
        <w:t>las siguientes razones:</w:t>
      </w:r>
    </w:p>
    <w:p w14:paraId="53180DEA" w14:textId="77777777" w:rsidR="00A80493" w:rsidRPr="00A80493" w:rsidRDefault="00A80493" w:rsidP="00A80493">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r w:rsidRPr="00A80493">
        <w:rPr>
          <w:rFonts w:ascii="Palatino Linotype" w:hAnsi="Palatino Linotype" w:cs="Arial"/>
          <w:bCs/>
          <w:sz w:val="24"/>
          <w:szCs w:val="24"/>
          <w:lang w:val="es-ES"/>
        </w:rPr>
        <w:t xml:space="preserve">Primero, la decisión del Pleno, al confirmar la respuesta del </w:t>
      </w:r>
      <w:r w:rsidRPr="00A80493">
        <w:rPr>
          <w:rFonts w:ascii="Palatino Linotype" w:hAnsi="Palatino Linotype" w:cs="Arial"/>
          <w:b/>
          <w:sz w:val="24"/>
          <w:szCs w:val="24"/>
          <w:lang w:val="es-ES"/>
        </w:rPr>
        <w:t>SUJETO OBLIGADO</w:t>
      </w:r>
      <w:r w:rsidRPr="00A80493">
        <w:rPr>
          <w:rFonts w:ascii="Palatino Linotype" w:hAnsi="Palatino Linotype" w:cs="Arial"/>
          <w:bCs/>
          <w:sz w:val="24"/>
          <w:szCs w:val="24"/>
          <w:lang w:val="es-ES"/>
        </w:rPr>
        <w:t>, parece pasar por alto el principio de máxima publicidad y el derecho de acceso a la información en condiciones de igualdad, establecidos tanto en la normativa local como en la federal. Este principio no solo aboga por la transparencia y la apertura de los datos públicos, sino que también implica una adaptación proactiva de estos datos a formatos que sean accesibles para todas las personas, incluidas aquellas con discapacidad.</w:t>
      </w:r>
    </w:p>
    <w:p w14:paraId="4A4293B6" w14:textId="77777777" w:rsidR="00A80493" w:rsidRPr="00A80493" w:rsidRDefault="00A80493" w:rsidP="00A80493">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r w:rsidRPr="00A80493">
        <w:rPr>
          <w:rFonts w:ascii="Palatino Linotype" w:hAnsi="Palatino Linotype" w:cs="Arial"/>
          <w:bCs/>
          <w:sz w:val="24"/>
          <w:szCs w:val="24"/>
          <w:lang w:val="es-ES"/>
        </w:rPr>
        <w:t>Segundo, el marco jurídico vigente, en particular el artículo 32 de la Ley General para la Inclusión de las Personas con Discapacidad y el artículo 16 de la Ley de Transparencia, Acceso a la Información Pública y Protección de Datos Personales del Estado de México y Municipios, subraya la obligatoriedad de los sujetos obligados de garantizar el acceso a la información en formatos accesibles. Ignorar esta disposición contradice directamente la intención del legislador de promover una sociedad más inclusiva y participativa.</w:t>
      </w:r>
    </w:p>
    <w:p w14:paraId="0FFFED1C" w14:textId="77777777" w:rsidR="00A80493" w:rsidRPr="00A80493" w:rsidRDefault="00A80493" w:rsidP="00A80493">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r w:rsidRPr="00A80493">
        <w:rPr>
          <w:rFonts w:ascii="Palatino Linotype" w:hAnsi="Palatino Linotype" w:cs="Arial"/>
          <w:bCs/>
          <w:sz w:val="24"/>
          <w:szCs w:val="24"/>
          <w:lang w:val="es-ES"/>
        </w:rPr>
        <w:t xml:space="preserve">Tercero, la interpretación restrictiva de las obligaciones relativas a la accesibilidad, como la que parece haberse aplicado al caso en cuestión, limita de manera significativa los derechos de las personas con discapacidad visual. Este enfoque no </w:t>
      </w:r>
      <w:r w:rsidRPr="00A80493">
        <w:rPr>
          <w:rFonts w:ascii="Palatino Linotype" w:hAnsi="Palatino Linotype" w:cs="Arial"/>
          <w:bCs/>
          <w:sz w:val="24"/>
          <w:szCs w:val="24"/>
          <w:lang w:val="es-ES"/>
        </w:rPr>
        <w:lastRenderedPageBreak/>
        <w:t>solo va en contra de los avances en materia de derechos humanos y de las personas con discapacidad, sino que también pone en riesgo la efectividad de las políticas de inclusión y accesibilidad que tanto el Estado como la sociedad civil han estado promoviendo.</w:t>
      </w:r>
    </w:p>
    <w:p w14:paraId="476A7564" w14:textId="11BAA07B" w:rsidR="00A80493" w:rsidRPr="00A80493" w:rsidRDefault="00A80493" w:rsidP="00A80493">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r w:rsidRPr="00A80493">
        <w:rPr>
          <w:rFonts w:ascii="Palatino Linotype" w:hAnsi="Palatino Linotype" w:cs="Arial"/>
          <w:bCs/>
          <w:sz w:val="24"/>
          <w:szCs w:val="24"/>
          <w:lang w:val="es-ES"/>
        </w:rPr>
        <w:t>Cuarto, la negativa a adaptar el Reglamento Interno del Sistema Municipal para el Desarrollo Integral de la Familia de Toluca al sistema braille</w:t>
      </w:r>
      <w:r w:rsidR="002D6C32">
        <w:rPr>
          <w:rFonts w:ascii="Palatino Linotype" w:hAnsi="Palatino Linotype" w:cs="Arial"/>
          <w:bCs/>
          <w:sz w:val="24"/>
          <w:szCs w:val="24"/>
          <w:lang w:val="es-ES"/>
        </w:rPr>
        <w:t>,</w:t>
      </w:r>
      <w:r w:rsidRPr="00A80493">
        <w:rPr>
          <w:rFonts w:ascii="Palatino Linotype" w:hAnsi="Palatino Linotype" w:cs="Arial"/>
          <w:bCs/>
          <w:sz w:val="24"/>
          <w:szCs w:val="24"/>
          <w:lang w:val="es-ES"/>
        </w:rPr>
        <w:t xml:space="preserve"> no solo desatendió una solicitud razonable y necesaria para garantizar el derecho de acceso a la información de personas con discapacidad visual, sino que también omite considerar soluciones alternativas que podrían haberse adoptado, como la posibilidad de brindar asistencia personalizada o el uso de tecnologías de información y comunicación que faciliten el acceso a los contenidos de manera inclusiva.</w:t>
      </w:r>
    </w:p>
    <w:p w14:paraId="74069FAC" w14:textId="1E4DF326" w:rsidR="00931DA1" w:rsidRDefault="00A80493" w:rsidP="002D6C32">
      <w:pPr>
        <w:pBdr>
          <w:top w:val="nil"/>
          <w:left w:val="nil"/>
          <w:bottom w:val="nil"/>
          <w:right w:val="nil"/>
          <w:between w:val="nil"/>
        </w:pBdr>
        <w:spacing w:before="240" w:after="240" w:line="360" w:lineRule="auto"/>
        <w:jc w:val="both"/>
        <w:rPr>
          <w:rFonts w:ascii="Palatino Linotype" w:hAnsi="Palatino Linotype" w:cs="Tahoma"/>
          <w:b/>
          <w:sz w:val="24"/>
          <w:szCs w:val="24"/>
          <w:u w:val="single"/>
          <w:lang w:val="es-ES"/>
        </w:rPr>
      </w:pPr>
      <w:r w:rsidRPr="00A80493">
        <w:rPr>
          <w:rFonts w:ascii="Palatino Linotype" w:hAnsi="Palatino Linotype" w:cs="Arial"/>
          <w:bCs/>
          <w:sz w:val="24"/>
          <w:szCs w:val="24"/>
          <w:lang w:val="es-ES"/>
        </w:rPr>
        <w:t>Por estas razones, y fundamentándome en los principios de igualdad, no discriminación y accesibilidad, emit</w:t>
      </w:r>
      <w:r w:rsidR="002D6C32">
        <w:rPr>
          <w:rFonts w:ascii="Palatino Linotype" w:hAnsi="Palatino Linotype" w:cs="Arial"/>
          <w:bCs/>
          <w:sz w:val="24"/>
          <w:szCs w:val="24"/>
          <w:lang w:val="es-ES"/>
        </w:rPr>
        <w:t xml:space="preserve">o el presente </w:t>
      </w:r>
      <w:r w:rsidRPr="00A80493">
        <w:rPr>
          <w:rFonts w:ascii="Palatino Linotype" w:hAnsi="Palatino Linotype" w:cs="Arial"/>
          <w:bCs/>
          <w:sz w:val="24"/>
          <w:szCs w:val="24"/>
          <w:lang w:val="es-ES"/>
        </w:rPr>
        <w:t>Voto Disidente</w:t>
      </w:r>
      <w:r w:rsidR="002D6C32">
        <w:rPr>
          <w:rFonts w:ascii="Palatino Linotype" w:hAnsi="Palatino Linotype" w:cs="Arial"/>
          <w:bCs/>
          <w:sz w:val="24"/>
          <w:szCs w:val="24"/>
          <w:lang w:val="es-ES"/>
        </w:rPr>
        <w:t xml:space="preserve">, </w:t>
      </w:r>
      <w:r w:rsidR="0090184E" w:rsidRPr="004B59FB">
        <w:rPr>
          <w:rFonts w:ascii="Palatino Linotype" w:eastAsia="Palatino Linotype" w:hAnsi="Palatino Linotype" w:cs="Palatino Linotype"/>
          <w:sz w:val="24"/>
          <w:szCs w:val="24"/>
        </w:rPr>
        <w:t xml:space="preserve">pues </w:t>
      </w:r>
      <w:r w:rsidR="00AA704B" w:rsidRPr="004B59FB">
        <w:rPr>
          <w:rFonts w:ascii="Palatino Linotype" w:eastAsia="Palatino Linotype" w:hAnsi="Palatino Linotype" w:cs="Palatino Linotype"/>
          <w:sz w:val="24"/>
          <w:szCs w:val="24"/>
        </w:rPr>
        <w:t>considero</w:t>
      </w:r>
      <w:r w:rsidR="0090184E" w:rsidRPr="004B59FB">
        <w:rPr>
          <w:rFonts w:ascii="Palatino Linotype" w:eastAsia="Palatino Linotype" w:hAnsi="Palatino Linotype" w:cs="Palatino Linotype"/>
          <w:sz w:val="24"/>
          <w:szCs w:val="24"/>
        </w:rPr>
        <w:t xml:space="preserve"> que </w:t>
      </w:r>
      <w:r w:rsidR="005B29D1" w:rsidRPr="005B29D1">
        <w:rPr>
          <w:rFonts w:ascii="Palatino Linotype" w:eastAsia="Palatino Linotype" w:hAnsi="Palatino Linotype" w:cs="Palatino Linotype"/>
          <w:b/>
          <w:bCs/>
          <w:sz w:val="24"/>
          <w:szCs w:val="24"/>
          <w:u w:val="single"/>
        </w:rPr>
        <w:t xml:space="preserve">se debió ordenar al DIF de Toluca la entrega del documento solicitado en sistema </w:t>
      </w:r>
      <w:r w:rsidR="009D42D7">
        <w:rPr>
          <w:rFonts w:ascii="Palatino Linotype" w:eastAsia="Palatino Linotype" w:hAnsi="Palatino Linotype" w:cs="Palatino Linotype"/>
          <w:b/>
          <w:bCs/>
          <w:sz w:val="24"/>
          <w:szCs w:val="24"/>
          <w:u w:val="single"/>
        </w:rPr>
        <w:t>b</w:t>
      </w:r>
      <w:r w:rsidR="005B29D1" w:rsidRPr="005B29D1">
        <w:rPr>
          <w:rFonts w:ascii="Palatino Linotype" w:eastAsia="Palatino Linotype" w:hAnsi="Palatino Linotype" w:cs="Palatino Linotype"/>
          <w:b/>
          <w:bCs/>
          <w:sz w:val="24"/>
          <w:szCs w:val="24"/>
          <w:u w:val="single"/>
        </w:rPr>
        <w:t>ra</w:t>
      </w:r>
      <w:r w:rsidR="005B29D1">
        <w:rPr>
          <w:rFonts w:ascii="Palatino Linotype" w:eastAsia="Palatino Linotype" w:hAnsi="Palatino Linotype" w:cs="Palatino Linotype"/>
          <w:b/>
          <w:bCs/>
          <w:sz w:val="24"/>
          <w:szCs w:val="24"/>
          <w:u w:val="single"/>
        </w:rPr>
        <w:t>ille, para dar cumplimiento a los preceptos establecidos en nuestra Carta Magna y</w:t>
      </w:r>
      <w:r w:rsidR="005B29D1" w:rsidRPr="005B29D1">
        <w:rPr>
          <w:rFonts w:ascii="Palatino Linotype" w:eastAsia="Palatino Linotype" w:hAnsi="Palatino Linotype" w:cs="Palatino Linotype"/>
          <w:b/>
          <w:bCs/>
          <w:sz w:val="24"/>
          <w:szCs w:val="24"/>
          <w:u w:val="single"/>
        </w:rPr>
        <w:t xml:space="preserve"> en la</w:t>
      </w:r>
      <w:r w:rsidR="005B29D1">
        <w:rPr>
          <w:rFonts w:ascii="Palatino Linotype" w:eastAsia="Palatino Linotype" w:hAnsi="Palatino Linotype" w:cs="Palatino Linotype"/>
          <w:b/>
          <w:bCs/>
          <w:sz w:val="24"/>
          <w:szCs w:val="24"/>
          <w:u w:val="single"/>
        </w:rPr>
        <w:t xml:space="preserve"> ley de la</w:t>
      </w:r>
      <w:r w:rsidR="005B29D1" w:rsidRPr="005B29D1">
        <w:rPr>
          <w:rFonts w:ascii="Palatino Linotype" w:eastAsia="Palatino Linotype" w:hAnsi="Palatino Linotype" w:cs="Palatino Linotype"/>
          <w:b/>
          <w:bCs/>
          <w:sz w:val="24"/>
          <w:szCs w:val="24"/>
          <w:u w:val="single"/>
        </w:rPr>
        <w:t xml:space="preserve"> materia</w:t>
      </w:r>
      <w:r w:rsidR="00596872">
        <w:rPr>
          <w:rFonts w:ascii="Palatino Linotype" w:hAnsi="Palatino Linotype" w:cs="Tahoma"/>
          <w:b/>
          <w:sz w:val="24"/>
          <w:szCs w:val="24"/>
          <w:u w:val="single"/>
          <w:lang w:val="es-ES"/>
        </w:rPr>
        <w:t xml:space="preserve">. </w:t>
      </w:r>
    </w:p>
    <w:p w14:paraId="52EE7A57" w14:textId="77777777" w:rsidR="002D6C32" w:rsidRPr="002D6C32" w:rsidRDefault="002D6C32" w:rsidP="002D6C32">
      <w:pPr>
        <w:pBdr>
          <w:top w:val="nil"/>
          <w:left w:val="nil"/>
          <w:bottom w:val="nil"/>
          <w:right w:val="nil"/>
          <w:between w:val="nil"/>
        </w:pBdr>
        <w:spacing w:before="240" w:after="240" w:line="360" w:lineRule="auto"/>
        <w:jc w:val="both"/>
        <w:rPr>
          <w:rFonts w:ascii="Palatino Linotype" w:hAnsi="Palatino Linotype" w:cs="Arial"/>
          <w:bCs/>
          <w:sz w:val="24"/>
          <w:szCs w:val="24"/>
          <w:lang w:val="es-ES"/>
        </w:rPr>
      </w:pPr>
    </w:p>
    <w:p w14:paraId="58E4F094" w14:textId="77777777" w:rsidR="00931DA1" w:rsidRPr="004B59FB" w:rsidRDefault="00931DA1" w:rsidP="00931DA1">
      <w:pPr>
        <w:spacing w:line="360" w:lineRule="auto"/>
        <w:jc w:val="center"/>
        <w:rPr>
          <w:rFonts w:ascii="Palatino Linotype" w:hAnsi="Palatino Linotype"/>
          <w:b/>
          <w:sz w:val="24"/>
          <w:szCs w:val="24"/>
        </w:rPr>
      </w:pPr>
      <w:r w:rsidRPr="004B59FB">
        <w:rPr>
          <w:rFonts w:ascii="Palatino Linotype" w:hAnsi="Palatino Linotype"/>
          <w:b/>
          <w:sz w:val="24"/>
          <w:szCs w:val="24"/>
        </w:rPr>
        <w:t>SHARON CRISTINA MORALES MARTÍNEZ</w:t>
      </w:r>
    </w:p>
    <w:p w14:paraId="61EE5460" w14:textId="77777777" w:rsidR="00931DA1" w:rsidRPr="00332ED0" w:rsidRDefault="00931DA1" w:rsidP="00931DA1">
      <w:pPr>
        <w:spacing w:line="360" w:lineRule="auto"/>
        <w:jc w:val="center"/>
        <w:rPr>
          <w:rFonts w:ascii="Palatino Linotype" w:hAnsi="Palatino Linotype"/>
          <w:b/>
        </w:rPr>
      </w:pPr>
      <w:r w:rsidRPr="004B59FB">
        <w:rPr>
          <w:rFonts w:ascii="Palatino Linotype" w:hAnsi="Palatino Linotype"/>
          <w:b/>
          <w:sz w:val="24"/>
          <w:szCs w:val="24"/>
        </w:rPr>
        <w:t>COMISIONADA</w:t>
      </w:r>
    </w:p>
    <w:p w14:paraId="05BF3660" w14:textId="09A4237E" w:rsidR="00F764B9" w:rsidRDefault="00621B38" w:rsidP="009D42D7">
      <w:pPr>
        <w:tabs>
          <w:tab w:val="left" w:pos="6693"/>
        </w:tabs>
        <w:spacing w:line="360" w:lineRule="auto"/>
        <w:rPr>
          <w:rFonts w:ascii="Palatino Linotype" w:hAnsi="Palatino Linotype" w:cs="Arial"/>
          <w:color w:val="000000" w:themeColor="text1"/>
          <w:sz w:val="20"/>
          <w:szCs w:val="20"/>
        </w:rPr>
      </w:pPr>
      <w:r w:rsidRPr="004B59FB">
        <w:rPr>
          <w:rFonts w:ascii="Palatino Linotype" w:hAnsi="Palatino Linotype" w:cs="Arial"/>
          <w:color w:val="000000" w:themeColor="text1"/>
          <w:sz w:val="20"/>
          <w:szCs w:val="20"/>
        </w:rPr>
        <w:t>AG</w:t>
      </w:r>
      <w:r w:rsidR="00472F71" w:rsidRPr="004B59FB">
        <w:rPr>
          <w:rFonts w:ascii="Palatino Linotype" w:hAnsi="Palatino Linotype" w:cs="Arial"/>
          <w:color w:val="000000" w:themeColor="text1"/>
          <w:sz w:val="20"/>
          <w:szCs w:val="20"/>
        </w:rPr>
        <w:t>Z /DEMF/C</w:t>
      </w:r>
      <w:r w:rsidR="004B59FB" w:rsidRPr="004B59FB">
        <w:rPr>
          <w:rFonts w:ascii="Palatino Linotype" w:hAnsi="Palatino Linotype" w:cs="Arial"/>
          <w:color w:val="000000" w:themeColor="text1"/>
          <w:sz w:val="20"/>
          <w:szCs w:val="20"/>
        </w:rPr>
        <w:t>MP</w:t>
      </w:r>
      <w:r w:rsidR="009D42D7">
        <w:rPr>
          <w:rFonts w:ascii="Palatino Linotype" w:hAnsi="Palatino Linotype" w:cs="Arial"/>
          <w:color w:val="000000" w:themeColor="text1"/>
          <w:sz w:val="20"/>
          <w:szCs w:val="20"/>
        </w:rPr>
        <w:tab/>
      </w:r>
    </w:p>
    <w:p w14:paraId="452C523E" w14:textId="77777777" w:rsidR="00F764B9" w:rsidRDefault="00F764B9">
      <w:pPr>
        <w:rPr>
          <w:rFonts w:ascii="Palatino Linotype" w:hAnsi="Palatino Linotype" w:cs="Arial"/>
          <w:color w:val="000000" w:themeColor="text1"/>
          <w:sz w:val="20"/>
          <w:szCs w:val="20"/>
        </w:rPr>
      </w:pPr>
      <w:r>
        <w:rPr>
          <w:rFonts w:ascii="Palatino Linotype" w:hAnsi="Palatino Linotype" w:cs="Arial"/>
          <w:color w:val="000000" w:themeColor="text1"/>
          <w:sz w:val="20"/>
          <w:szCs w:val="20"/>
        </w:rPr>
        <w:lastRenderedPageBreak/>
        <w:br w:type="page"/>
      </w:r>
    </w:p>
    <w:p w14:paraId="177A465A" w14:textId="77777777" w:rsidR="00472F71" w:rsidRDefault="00472F71" w:rsidP="00F764B9">
      <w:pPr>
        <w:spacing w:line="360" w:lineRule="auto"/>
        <w:rPr>
          <w:rFonts w:ascii="Palatino Linotype" w:hAnsi="Palatino Linotype" w:cs="Tahoma"/>
          <w:sz w:val="24"/>
          <w:szCs w:val="24"/>
          <w:lang w:val="es-ES"/>
        </w:rPr>
      </w:pPr>
    </w:p>
    <w:p w14:paraId="0E8A9039" w14:textId="77777777" w:rsidR="0090184E" w:rsidRPr="002B34F6" w:rsidRDefault="0090184E" w:rsidP="00B64560">
      <w:pPr>
        <w:spacing w:after="0" w:line="360" w:lineRule="auto"/>
        <w:ind w:right="139"/>
        <w:jc w:val="both"/>
        <w:rPr>
          <w:rFonts w:ascii="Palatino Linotype" w:eastAsia="Palatino Linotype" w:hAnsi="Palatino Linotype" w:cs="Palatino Linotype"/>
        </w:rPr>
      </w:pPr>
    </w:p>
    <w:p w14:paraId="05551C04" w14:textId="77777777" w:rsidR="004E12F6" w:rsidRPr="002B34F6" w:rsidRDefault="004E12F6" w:rsidP="00B64560">
      <w:pPr>
        <w:spacing w:after="0" w:line="360" w:lineRule="auto"/>
        <w:rPr>
          <w:rFonts w:ascii="Palatino Linotype" w:hAnsi="Palatino Linotype"/>
        </w:rPr>
      </w:pPr>
    </w:p>
    <w:sectPr w:rsidR="004E12F6" w:rsidRPr="002B34F6" w:rsidSect="00314892">
      <w:headerReference w:type="even" r:id="rId9"/>
      <w:headerReference w:type="default" r:id="rId10"/>
      <w:footerReference w:type="default" r:id="rId11"/>
      <w:headerReference w:type="first" r:id="rId12"/>
      <w:pgSz w:w="12240" w:h="15840"/>
      <w:pgMar w:top="2438" w:right="1701" w:bottom="2269"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A1C1" w14:textId="77777777" w:rsidR="00314892" w:rsidRDefault="00314892">
      <w:pPr>
        <w:spacing w:after="0" w:line="240" w:lineRule="auto"/>
      </w:pPr>
      <w:r>
        <w:separator/>
      </w:r>
    </w:p>
  </w:endnote>
  <w:endnote w:type="continuationSeparator" w:id="0">
    <w:p w14:paraId="3286C0D7" w14:textId="77777777" w:rsidR="00314892" w:rsidRDefault="0031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06171"/>
      <w:docPartObj>
        <w:docPartGallery w:val="Page Numbers (Bottom of Page)"/>
        <w:docPartUnique/>
      </w:docPartObj>
    </w:sdtPr>
    <w:sdtContent>
      <w:sdt>
        <w:sdtPr>
          <w:id w:val="-1769616900"/>
          <w:docPartObj>
            <w:docPartGallery w:val="Page Numbers (Top of Page)"/>
            <w:docPartUnique/>
          </w:docPartObj>
        </w:sdtPr>
        <w:sdtContent>
          <w:p w14:paraId="04F04CD5" w14:textId="195C15AD" w:rsidR="000829B8" w:rsidRDefault="000829B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41C84">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41C84">
              <w:rPr>
                <w:b/>
                <w:bCs/>
                <w:noProof/>
              </w:rPr>
              <w:t>6</w:t>
            </w:r>
            <w:r>
              <w:rPr>
                <w:b/>
                <w:bCs/>
                <w:sz w:val="24"/>
                <w:szCs w:val="24"/>
              </w:rPr>
              <w:fldChar w:fldCharType="end"/>
            </w:r>
          </w:p>
        </w:sdtContent>
      </w:sdt>
    </w:sdtContent>
  </w:sdt>
  <w:p w14:paraId="2B8ACF69" w14:textId="77777777" w:rsidR="000829B8" w:rsidRDefault="00082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4C77" w14:textId="77777777" w:rsidR="00314892" w:rsidRDefault="00314892">
      <w:pPr>
        <w:spacing w:after="0" w:line="240" w:lineRule="auto"/>
      </w:pPr>
      <w:r>
        <w:separator/>
      </w:r>
    </w:p>
  </w:footnote>
  <w:footnote w:type="continuationSeparator" w:id="0">
    <w:p w14:paraId="284D99C6" w14:textId="77777777" w:rsidR="00314892" w:rsidRDefault="00314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C03" w14:textId="061EF441" w:rsidR="00621B38" w:rsidRDefault="00000000">
    <w:pPr>
      <w:pStyle w:val="Encabezado"/>
    </w:pPr>
    <w:r>
      <w:rPr>
        <w:noProof/>
      </w:rPr>
      <w:pict w14:anchorId="7F1C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28863" o:spid="_x0000_s1029" type="#_x0000_t136" style="position:absolute;margin-left:0;margin-top:0;width:518.25pt;height:111.05pt;rotation:315;z-index:-251642880;mso-position-horizontal:center;mso-position-horizontal-relative:margin;mso-position-vertical:center;mso-position-vertical-relative:margin" o:allowincell="f" fillcolor="silver" stroked="f">
          <v:fill opacity=".5"/>
          <v:textpath style="font-family:&quot;Calibri&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998D" w14:textId="2325C100" w:rsidR="000422FF" w:rsidRDefault="000422F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14:paraId="6FFE6184" w14:textId="5560DEEE" w:rsidR="0094263D" w:rsidRDefault="00C466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w:t>
    </w:r>
    <w:r w:rsidR="00994C19">
      <w:rPr>
        <w:rFonts w:ascii="Palatino Linotype" w:eastAsia="Palatino Linotype" w:hAnsi="Palatino Linotype" w:cs="Palatino Linotype"/>
        <w:b/>
        <w:color w:val="000000"/>
        <w:sz w:val="20"/>
        <w:szCs w:val="20"/>
      </w:rPr>
      <w:t>DISIDENTE</w:t>
    </w:r>
    <w:r>
      <w:rPr>
        <w:rFonts w:ascii="Palatino Linotype" w:eastAsia="Palatino Linotype" w:hAnsi="Palatino Linotype" w:cs="Palatino Linotype"/>
        <w:b/>
        <w:color w:val="000000"/>
        <w:sz w:val="20"/>
        <w:szCs w:val="20"/>
      </w:rPr>
      <w:t xml:space="preserve"> </w:t>
    </w:r>
    <w:r>
      <w:rPr>
        <w:noProof/>
      </w:rPr>
      <w:drawing>
        <wp:anchor distT="0" distB="0" distL="0" distR="0" simplePos="0" relativeHeight="251660288" behindDoc="1" locked="0" layoutInCell="1" hidden="0" allowOverlap="1" wp14:anchorId="40EEB0F0" wp14:editId="7F8611AC">
          <wp:simplePos x="0" y="0"/>
          <wp:positionH relativeFrom="column">
            <wp:posOffset>-857249</wp:posOffset>
          </wp:positionH>
          <wp:positionV relativeFrom="paragraph">
            <wp:posOffset>-690244</wp:posOffset>
          </wp:positionV>
          <wp:extent cx="7510628" cy="9883775"/>
          <wp:effectExtent l="0" t="0" r="0" b="0"/>
          <wp:wrapNone/>
          <wp:docPr id="740274098" name="Imagen 7402740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91B6786" w14:textId="2AFAF87F" w:rsidR="000422FF" w:rsidRPr="00933AF9" w:rsidRDefault="00C466DB" w:rsidP="00933A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themeColor="text1"/>
        <w:sz w:val="20"/>
        <w:szCs w:val="20"/>
      </w:rPr>
    </w:pPr>
    <w:r>
      <w:rPr>
        <w:rFonts w:ascii="Palatino Linotype" w:eastAsia="Palatino Linotype" w:hAnsi="Palatino Linotype" w:cs="Palatino Linotype"/>
        <w:b/>
        <w:color w:val="000000"/>
        <w:sz w:val="20"/>
        <w:szCs w:val="20"/>
      </w:rPr>
      <w:t xml:space="preserve">RECURSO DE </w:t>
    </w:r>
    <w:r w:rsidRPr="00C466DB">
      <w:rPr>
        <w:rFonts w:ascii="Palatino Linotype" w:eastAsia="Palatino Linotype" w:hAnsi="Palatino Linotype" w:cs="Palatino Linotype"/>
        <w:b/>
        <w:color w:val="000000" w:themeColor="text1"/>
        <w:sz w:val="20"/>
        <w:szCs w:val="20"/>
      </w:rPr>
      <w:t xml:space="preserve">REVISIÓN </w:t>
    </w:r>
    <w:r w:rsidR="00F764B9" w:rsidRPr="00F764B9">
      <w:rPr>
        <w:rFonts w:ascii="Palatino Linotype" w:eastAsia="Palatino Linotype" w:hAnsi="Palatino Linotype" w:cs="Palatino Linotype"/>
        <w:b/>
        <w:sz w:val="23"/>
        <w:szCs w:val="23"/>
      </w:rPr>
      <w:t>07864/INFOEM/IP/RR/2023</w:t>
    </w:r>
  </w:p>
  <w:p w14:paraId="5B5F6D73" w14:textId="77777777" w:rsidR="000422FF" w:rsidRDefault="000422F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62D2" w14:textId="78BE44F4" w:rsidR="00621B38" w:rsidRDefault="00000000">
    <w:pPr>
      <w:pStyle w:val="Encabezado"/>
    </w:pPr>
    <w:r>
      <w:rPr>
        <w:noProof/>
      </w:rPr>
      <w:pict w14:anchorId="6658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28862" o:spid="_x0000_s1028" type="#_x0000_t136" style="position:absolute;margin-left:0;margin-top:0;width:518.25pt;height:111.05pt;rotation:315;z-index:-251644928;mso-position-horizontal:center;mso-position-horizontal-relative:margin;mso-position-vertical:center;mso-position-vertical-relative:margin" o:allowincell="f" fillcolor="silver" stroked="f">
          <v:fill opacity=".5"/>
          <v:textpath style="font-family:&quot;Calibri&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3D"/>
    <w:multiLevelType w:val="hybridMultilevel"/>
    <w:tmpl w:val="7A1868D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163FF5"/>
    <w:multiLevelType w:val="hybridMultilevel"/>
    <w:tmpl w:val="98B4A56C"/>
    <w:lvl w:ilvl="0" w:tplc="30D84C38">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5FF2DF1"/>
    <w:multiLevelType w:val="hybridMultilevel"/>
    <w:tmpl w:val="F402B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644E6"/>
    <w:multiLevelType w:val="hybridMultilevel"/>
    <w:tmpl w:val="DF98695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 w15:restartNumberingAfterBreak="0">
    <w:nsid w:val="07A60E22"/>
    <w:multiLevelType w:val="multilevel"/>
    <w:tmpl w:val="B9522448"/>
    <w:lvl w:ilvl="0">
      <w:start w:val="1"/>
      <w:numFmt w:val="upperRoman"/>
      <w:lvlText w:val="%1."/>
      <w:lvlJc w:val="left"/>
      <w:pPr>
        <w:ind w:left="1524" w:hanging="677"/>
      </w:pPr>
      <w:rPr>
        <w:rFonts w:ascii="Palatino Linotype" w:eastAsia="Palatino Linotype" w:hAnsi="Palatino Linotype" w:cs="Palatino Linotype"/>
        <w:b/>
        <w:i/>
        <w:sz w:val="22"/>
        <w:szCs w:val="22"/>
      </w:rPr>
    </w:lvl>
    <w:lvl w:ilvl="1">
      <w:numFmt w:val="bullet"/>
      <w:lvlText w:val="•"/>
      <w:lvlJc w:val="left"/>
      <w:pPr>
        <w:ind w:left="2284" w:hanging="677"/>
      </w:pPr>
    </w:lvl>
    <w:lvl w:ilvl="2">
      <w:numFmt w:val="bullet"/>
      <w:lvlText w:val="•"/>
      <w:lvlJc w:val="left"/>
      <w:pPr>
        <w:ind w:left="3048" w:hanging="677"/>
      </w:pPr>
    </w:lvl>
    <w:lvl w:ilvl="3">
      <w:numFmt w:val="bullet"/>
      <w:lvlText w:val="•"/>
      <w:lvlJc w:val="left"/>
      <w:pPr>
        <w:ind w:left="3812" w:hanging="677"/>
      </w:pPr>
    </w:lvl>
    <w:lvl w:ilvl="4">
      <w:numFmt w:val="bullet"/>
      <w:lvlText w:val="•"/>
      <w:lvlJc w:val="left"/>
      <w:pPr>
        <w:ind w:left="4576" w:hanging="676"/>
      </w:pPr>
    </w:lvl>
    <w:lvl w:ilvl="5">
      <w:numFmt w:val="bullet"/>
      <w:lvlText w:val="•"/>
      <w:lvlJc w:val="left"/>
      <w:pPr>
        <w:ind w:left="5340" w:hanging="677"/>
      </w:pPr>
    </w:lvl>
    <w:lvl w:ilvl="6">
      <w:numFmt w:val="bullet"/>
      <w:lvlText w:val="•"/>
      <w:lvlJc w:val="left"/>
      <w:pPr>
        <w:ind w:left="6104" w:hanging="677"/>
      </w:pPr>
    </w:lvl>
    <w:lvl w:ilvl="7">
      <w:numFmt w:val="bullet"/>
      <w:lvlText w:val="•"/>
      <w:lvlJc w:val="left"/>
      <w:pPr>
        <w:ind w:left="6868" w:hanging="677"/>
      </w:pPr>
    </w:lvl>
    <w:lvl w:ilvl="8">
      <w:numFmt w:val="bullet"/>
      <w:lvlText w:val="•"/>
      <w:lvlJc w:val="left"/>
      <w:pPr>
        <w:ind w:left="7632" w:hanging="677"/>
      </w:pPr>
    </w:lvl>
  </w:abstractNum>
  <w:abstractNum w:abstractNumId="5" w15:restartNumberingAfterBreak="0">
    <w:nsid w:val="0F4C071B"/>
    <w:multiLevelType w:val="hybridMultilevel"/>
    <w:tmpl w:val="ACF0F61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6C11710"/>
    <w:multiLevelType w:val="hybridMultilevel"/>
    <w:tmpl w:val="F978F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61677"/>
    <w:multiLevelType w:val="multilevel"/>
    <w:tmpl w:val="3676A3D8"/>
    <w:lvl w:ilvl="0">
      <w:start w:val="1"/>
      <w:numFmt w:val="upperRoman"/>
      <w:lvlText w:val="%1."/>
      <w:lvlJc w:val="left"/>
      <w:pPr>
        <w:ind w:left="1317" w:hanging="754"/>
      </w:pPr>
      <w:rPr>
        <w:rFonts w:ascii="Palatino Linotype" w:eastAsia="Palatino Linotype" w:hAnsi="Palatino Linotype" w:cs="Palatino Linotype"/>
        <w:b/>
        <w:sz w:val="24"/>
        <w:szCs w:val="24"/>
      </w:rPr>
    </w:lvl>
    <w:lvl w:ilvl="1">
      <w:start w:val="1"/>
      <w:numFmt w:val="upperRoman"/>
      <w:lvlText w:val="%2."/>
      <w:lvlJc w:val="left"/>
      <w:pPr>
        <w:ind w:left="934" w:hanging="689"/>
      </w:pPr>
      <w:rPr>
        <w:b/>
        <w:i/>
      </w:rPr>
    </w:lvl>
    <w:lvl w:ilvl="2">
      <w:start w:val="1"/>
      <w:numFmt w:val="upperRoman"/>
      <w:lvlText w:val="%3."/>
      <w:lvlJc w:val="left"/>
      <w:pPr>
        <w:ind w:left="1054" w:hanging="682"/>
      </w:pPr>
      <w:rPr>
        <w:rFonts w:ascii="Palatino Linotype" w:eastAsia="Palatino Linotype" w:hAnsi="Palatino Linotype" w:cs="Palatino Linotype"/>
        <w:i/>
        <w:sz w:val="22"/>
        <w:szCs w:val="22"/>
      </w:rPr>
    </w:lvl>
    <w:lvl w:ilvl="3">
      <w:numFmt w:val="bullet"/>
      <w:lvlText w:val="•"/>
      <w:lvlJc w:val="left"/>
      <w:pPr>
        <w:ind w:left="2300" w:hanging="682"/>
      </w:pPr>
    </w:lvl>
    <w:lvl w:ilvl="4">
      <w:numFmt w:val="bullet"/>
      <w:lvlText w:val="•"/>
      <w:lvlJc w:val="left"/>
      <w:pPr>
        <w:ind w:left="3280" w:hanging="682"/>
      </w:pPr>
    </w:lvl>
    <w:lvl w:ilvl="5">
      <w:numFmt w:val="bullet"/>
      <w:lvlText w:val="•"/>
      <w:lvlJc w:val="left"/>
      <w:pPr>
        <w:ind w:left="4260" w:hanging="682"/>
      </w:pPr>
    </w:lvl>
    <w:lvl w:ilvl="6">
      <w:numFmt w:val="bullet"/>
      <w:lvlText w:val="•"/>
      <w:lvlJc w:val="left"/>
      <w:pPr>
        <w:ind w:left="5240" w:hanging="682"/>
      </w:pPr>
    </w:lvl>
    <w:lvl w:ilvl="7">
      <w:numFmt w:val="bullet"/>
      <w:lvlText w:val="•"/>
      <w:lvlJc w:val="left"/>
      <w:pPr>
        <w:ind w:left="6220" w:hanging="682"/>
      </w:pPr>
    </w:lvl>
    <w:lvl w:ilvl="8">
      <w:numFmt w:val="bullet"/>
      <w:lvlText w:val="•"/>
      <w:lvlJc w:val="left"/>
      <w:pPr>
        <w:ind w:left="7200" w:hanging="682"/>
      </w:pPr>
    </w:lvl>
  </w:abstractNum>
  <w:abstractNum w:abstractNumId="8" w15:restartNumberingAfterBreak="0">
    <w:nsid w:val="1B5E22CE"/>
    <w:multiLevelType w:val="hybridMultilevel"/>
    <w:tmpl w:val="3608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9F455A"/>
    <w:multiLevelType w:val="hybridMultilevel"/>
    <w:tmpl w:val="49DA8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7951EF"/>
    <w:multiLevelType w:val="multilevel"/>
    <w:tmpl w:val="EF2048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F84EF8"/>
    <w:multiLevelType w:val="multilevel"/>
    <w:tmpl w:val="6BB802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6747B3"/>
    <w:multiLevelType w:val="hybridMultilevel"/>
    <w:tmpl w:val="13B6A2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AFE1BA3"/>
    <w:multiLevelType w:val="hybridMultilevel"/>
    <w:tmpl w:val="C5B2D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4D68D4"/>
    <w:multiLevelType w:val="hybridMultilevel"/>
    <w:tmpl w:val="999692E2"/>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5" w15:restartNumberingAfterBreak="0">
    <w:nsid w:val="30BB2328"/>
    <w:multiLevelType w:val="hybridMultilevel"/>
    <w:tmpl w:val="C81C98F0"/>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310C43B4"/>
    <w:multiLevelType w:val="hybridMultilevel"/>
    <w:tmpl w:val="32C86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B701DC"/>
    <w:multiLevelType w:val="hybridMultilevel"/>
    <w:tmpl w:val="5B32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75CE1"/>
    <w:multiLevelType w:val="hybridMultilevel"/>
    <w:tmpl w:val="90AA33D8"/>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8875F49"/>
    <w:multiLevelType w:val="hybridMultilevel"/>
    <w:tmpl w:val="5CEC4A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E603CA"/>
    <w:multiLevelType w:val="hybridMultilevel"/>
    <w:tmpl w:val="1D048EDC"/>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22" w15:restartNumberingAfterBreak="0">
    <w:nsid w:val="42A731AD"/>
    <w:multiLevelType w:val="hybridMultilevel"/>
    <w:tmpl w:val="98509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42E349B8"/>
    <w:multiLevelType w:val="hybridMultilevel"/>
    <w:tmpl w:val="11A40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276697"/>
    <w:multiLevelType w:val="multilevel"/>
    <w:tmpl w:val="0AE2DE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543C7A"/>
    <w:multiLevelType w:val="hybridMultilevel"/>
    <w:tmpl w:val="5344B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740E65"/>
    <w:multiLevelType w:val="hybridMultilevel"/>
    <w:tmpl w:val="BBBC9C90"/>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443DF4"/>
    <w:multiLevelType w:val="hybridMultilevel"/>
    <w:tmpl w:val="45B810F4"/>
    <w:lvl w:ilvl="0" w:tplc="584A6C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C756A5"/>
    <w:multiLevelType w:val="hybridMultilevel"/>
    <w:tmpl w:val="C2909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52FA1558"/>
    <w:multiLevelType w:val="hybridMultilevel"/>
    <w:tmpl w:val="2D3A96A8"/>
    <w:lvl w:ilvl="0" w:tplc="080A0003">
      <w:start w:val="1"/>
      <w:numFmt w:val="bullet"/>
      <w:lvlText w:val="o"/>
      <w:lvlJc w:val="left"/>
      <w:pPr>
        <w:ind w:left="1069" w:hanging="360"/>
      </w:pPr>
      <w:rPr>
        <w:rFonts w:ascii="Courier New" w:hAnsi="Courier New" w:cs="Courier Ne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1" w15:restartNumberingAfterBreak="0">
    <w:nsid w:val="55542FD7"/>
    <w:multiLevelType w:val="hybridMultilevel"/>
    <w:tmpl w:val="F9B40312"/>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32" w15:restartNumberingAfterBreak="0">
    <w:nsid w:val="5B760453"/>
    <w:multiLevelType w:val="hybridMultilevel"/>
    <w:tmpl w:val="3986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006094"/>
    <w:multiLevelType w:val="hybridMultilevel"/>
    <w:tmpl w:val="990CE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1A3589"/>
    <w:multiLevelType w:val="hybridMultilevel"/>
    <w:tmpl w:val="D6C0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585BD8"/>
    <w:multiLevelType w:val="hybridMultilevel"/>
    <w:tmpl w:val="7512ADE0"/>
    <w:lvl w:ilvl="0" w:tplc="080A0003">
      <w:start w:val="1"/>
      <w:numFmt w:val="bullet"/>
      <w:lvlText w:val="o"/>
      <w:lvlJc w:val="left"/>
      <w:pPr>
        <w:ind w:left="1211" w:hanging="360"/>
      </w:pPr>
      <w:rPr>
        <w:rFonts w:ascii="Courier New" w:hAnsi="Courier New" w:cs="Courier New"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6" w15:restartNumberingAfterBreak="0">
    <w:nsid w:val="64957CFD"/>
    <w:multiLevelType w:val="hybridMultilevel"/>
    <w:tmpl w:val="A738A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B2202F"/>
    <w:multiLevelType w:val="hybridMultilevel"/>
    <w:tmpl w:val="B57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6F0099"/>
    <w:multiLevelType w:val="hybridMultilevel"/>
    <w:tmpl w:val="7EF86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0F53BE"/>
    <w:multiLevelType w:val="hybridMultilevel"/>
    <w:tmpl w:val="3B0CB9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15:restartNumberingAfterBreak="0">
    <w:nsid w:val="779149B6"/>
    <w:multiLevelType w:val="multilevel"/>
    <w:tmpl w:val="0882E7EC"/>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15:restartNumberingAfterBreak="0">
    <w:nsid w:val="7D131F07"/>
    <w:multiLevelType w:val="hybridMultilevel"/>
    <w:tmpl w:val="2B92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3153862">
    <w:abstractNumId w:val="7"/>
  </w:num>
  <w:num w:numId="2" w16cid:durableId="81991988">
    <w:abstractNumId w:val="11"/>
  </w:num>
  <w:num w:numId="3" w16cid:durableId="275210686">
    <w:abstractNumId w:val="4"/>
  </w:num>
  <w:num w:numId="4" w16cid:durableId="1477796275">
    <w:abstractNumId w:val="10"/>
  </w:num>
  <w:num w:numId="5" w16cid:durableId="1997106042">
    <w:abstractNumId w:val="6"/>
  </w:num>
  <w:num w:numId="6" w16cid:durableId="1670017748">
    <w:abstractNumId w:val="9"/>
  </w:num>
  <w:num w:numId="7" w16cid:durableId="2039620033">
    <w:abstractNumId w:val="13"/>
  </w:num>
  <w:num w:numId="8" w16cid:durableId="221214477">
    <w:abstractNumId w:val="37"/>
  </w:num>
  <w:num w:numId="9" w16cid:durableId="154423371">
    <w:abstractNumId w:val="17"/>
  </w:num>
  <w:num w:numId="10" w16cid:durableId="1354502708">
    <w:abstractNumId w:val="41"/>
  </w:num>
  <w:num w:numId="11" w16cid:durableId="587889368">
    <w:abstractNumId w:val="8"/>
  </w:num>
  <w:num w:numId="12" w16cid:durableId="1056314159">
    <w:abstractNumId w:val="23"/>
  </w:num>
  <w:num w:numId="13" w16cid:durableId="2136218769">
    <w:abstractNumId w:val="36"/>
  </w:num>
  <w:num w:numId="14" w16cid:durableId="401022418">
    <w:abstractNumId w:val="25"/>
  </w:num>
  <w:num w:numId="15" w16cid:durableId="1958560603">
    <w:abstractNumId w:val="33"/>
  </w:num>
  <w:num w:numId="16" w16cid:durableId="399910860">
    <w:abstractNumId w:val="18"/>
  </w:num>
  <w:num w:numId="17" w16cid:durableId="1506284911">
    <w:abstractNumId w:val="39"/>
  </w:num>
  <w:num w:numId="18" w16cid:durableId="1712606859">
    <w:abstractNumId w:val="29"/>
  </w:num>
  <w:num w:numId="19" w16cid:durableId="592738086">
    <w:abstractNumId w:val="38"/>
  </w:num>
  <w:num w:numId="20" w16cid:durableId="164981213">
    <w:abstractNumId w:val="24"/>
  </w:num>
  <w:num w:numId="21" w16cid:durableId="1291201717">
    <w:abstractNumId w:val="26"/>
  </w:num>
  <w:num w:numId="22" w16cid:durableId="1470200373">
    <w:abstractNumId w:val="32"/>
  </w:num>
  <w:num w:numId="23" w16cid:durableId="804129256">
    <w:abstractNumId w:val="19"/>
  </w:num>
  <w:num w:numId="24" w16cid:durableId="293878301">
    <w:abstractNumId w:val="40"/>
  </w:num>
  <w:num w:numId="25" w16cid:durableId="1608391939">
    <w:abstractNumId w:val="3"/>
  </w:num>
  <w:num w:numId="26" w16cid:durableId="1253122525">
    <w:abstractNumId w:val="2"/>
  </w:num>
  <w:num w:numId="27" w16cid:durableId="375199995">
    <w:abstractNumId w:val="27"/>
  </w:num>
  <w:num w:numId="28" w16cid:durableId="166603503">
    <w:abstractNumId w:val="28"/>
  </w:num>
  <w:num w:numId="29" w16cid:durableId="638073403">
    <w:abstractNumId w:val="34"/>
  </w:num>
  <w:num w:numId="30" w16cid:durableId="1761560413">
    <w:abstractNumId w:val="12"/>
  </w:num>
  <w:num w:numId="31" w16cid:durableId="1745420399">
    <w:abstractNumId w:val="5"/>
  </w:num>
  <w:num w:numId="32" w16cid:durableId="1125612229">
    <w:abstractNumId w:val="21"/>
  </w:num>
  <w:num w:numId="33" w16cid:durableId="90899918">
    <w:abstractNumId w:val="0"/>
  </w:num>
  <w:num w:numId="34" w16cid:durableId="581380878">
    <w:abstractNumId w:val="31"/>
  </w:num>
  <w:num w:numId="35" w16cid:durableId="2095861500">
    <w:abstractNumId w:val="0"/>
  </w:num>
  <w:num w:numId="36" w16cid:durableId="25756196">
    <w:abstractNumId w:val="1"/>
  </w:num>
  <w:num w:numId="37" w16cid:durableId="208802919">
    <w:abstractNumId w:val="20"/>
  </w:num>
  <w:num w:numId="38" w16cid:durableId="2119373490">
    <w:abstractNumId w:val="22"/>
  </w:num>
  <w:num w:numId="39" w16cid:durableId="782501767">
    <w:abstractNumId w:val="30"/>
  </w:num>
  <w:num w:numId="40" w16cid:durableId="740372336">
    <w:abstractNumId w:val="15"/>
  </w:num>
  <w:num w:numId="41" w16cid:durableId="712733133">
    <w:abstractNumId w:val="35"/>
  </w:num>
  <w:num w:numId="42" w16cid:durableId="43674825">
    <w:abstractNumId w:val="14"/>
  </w:num>
  <w:num w:numId="43" w16cid:durableId="617686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3D"/>
    <w:rsid w:val="00011714"/>
    <w:rsid w:val="00015183"/>
    <w:rsid w:val="00026A9D"/>
    <w:rsid w:val="000358DA"/>
    <w:rsid w:val="000422FF"/>
    <w:rsid w:val="000467A8"/>
    <w:rsid w:val="00072506"/>
    <w:rsid w:val="00073327"/>
    <w:rsid w:val="00075193"/>
    <w:rsid w:val="000829B8"/>
    <w:rsid w:val="00084B91"/>
    <w:rsid w:val="000858A3"/>
    <w:rsid w:val="0009225D"/>
    <w:rsid w:val="00097FA2"/>
    <w:rsid w:val="000C0FE1"/>
    <w:rsid w:val="000C1771"/>
    <w:rsid w:val="000C51EB"/>
    <w:rsid w:val="000C5F53"/>
    <w:rsid w:val="000D629E"/>
    <w:rsid w:val="000E7743"/>
    <w:rsid w:val="00114240"/>
    <w:rsid w:val="00126427"/>
    <w:rsid w:val="001269F7"/>
    <w:rsid w:val="001534EB"/>
    <w:rsid w:val="00157105"/>
    <w:rsid w:val="00166F3A"/>
    <w:rsid w:val="00193A9E"/>
    <w:rsid w:val="001A2FEA"/>
    <w:rsid w:val="001A3D34"/>
    <w:rsid w:val="001A5DE1"/>
    <w:rsid w:val="001B3F5B"/>
    <w:rsid w:val="001C0792"/>
    <w:rsid w:val="001C2C43"/>
    <w:rsid w:val="001C3D28"/>
    <w:rsid w:val="001E34A1"/>
    <w:rsid w:val="001F3CCC"/>
    <w:rsid w:val="001F5A98"/>
    <w:rsid w:val="00207B87"/>
    <w:rsid w:val="00211256"/>
    <w:rsid w:val="002524E1"/>
    <w:rsid w:val="002667F7"/>
    <w:rsid w:val="00267F4F"/>
    <w:rsid w:val="0027196F"/>
    <w:rsid w:val="00273519"/>
    <w:rsid w:val="00285F23"/>
    <w:rsid w:val="0029226B"/>
    <w:rsid w:val="00293F1D"/>
    <w:rsid w:val="002B34F6"/>
    <w:rsid w:val="002C1835"/>
    <w:rsid w:val="002C29CB"/>
    <w:rsid w:val="002C56ED"/>
    <w:rsid w:val="002D39C4"/>
    <w:rsid w:val="002D3BE8"/>
    <w:rsid w:val="002D6C32"/>
    <w:rsid w:val="002F52E3"/>
    <w:rsid w:val="00302326"/>
    <w:rsid w:val="00304063"/>
    <w:rsid w:val="00306D34"/>
    <w:rsid w:val="003078D9"/>
    <w:rsid w:val="00314892"/>
    <w:rsid w:val="003148DE"/>
    <w:rsid w:val="003178A3"/>
    <w:rsid w:val="003211F8"/>
    <w:rsid w:val="003232B5"/>
    <w:rsid w:val="00326D76"/>
    <w:rsid w:val="00332039"/>
    <w:rsid w:val="00341C84"/>
    <w:rsid w:val="003444B5"/>
    <w:rsid w:val="00346081"/>
    <w:rsid w:val="00357117"/>
    <w:rsid w:val="003860A3"/>
    <w:rsid w:val="003917E4"/>
    <w:rsid w:val="0039642F"/>
    <w:rsid w:val="003A28C5"/>
    <w:rsid w:val="003B2533"/>
    <w:rsid w:val="003B5C25"/>
    <w:rsid w:val="003B5DCE"/>
    <w:rsid w:val="003C13F5"/>
    <w:rsid w:val="003D09E4"/>
    <w:rsid w:val="003E05B7"/>
    <w:rsid w:val="0042471F"/>
    <w:rsid w:val="00426F38"/>
    <w:rsid w:val="00427A2E"/>
    <w:rsid w:val="00444B77"/>
    <w:rsid w:val="00453E26"/>
    <w:rsid w:val="00472F71"/>
    <w:rsid w:val="00476AD6"/>
    <w:rsid w:val="00480758"/>
    <w:rsid w:val="00481A51"/>
    <w:rsid w:val="004909F3"/>
    <w:rsid w:val="00492790"/>
    <w:rsid w:val="004A03BB"/>
    <w:rsid w:val="004A636D"/>
    <w:rsid w:val="004B104D"/>
    <w:rsid w:val="004B1A3E"/>
    <w:rsid w:val="004B59FB"/>
    <w:rsid w:val="004C2212"/>
    <w:rsid w:val="004D15AE"/>
    <w:rsid w:val="004E12F6"/>
    <w:rsid w:val="004F4DE2"/>
    <w:rsid w:val="004F6FB2"/>
    <w:rsid w:val="00502B3C"/>
    <w:rsid w:val="00502B75"/>
    <w:rsid w:val="005167DF"/>
    <w:rsid w:val="005205BA"/>
    <w:rsid w:val="00521B82"/>
    <w:rsid w:val="00537ED2"/>
    <w:rsid w:val="005408D5"/>
    <w:rsid w:val="00545F7C"/>
    <w:rsid w:val="00563539"/>
    <w:rsid w:val="00564397"/>
    <w:rsid w:val="00564CEF"/>
    <w:rsid w:val="00570E35"/>
    <w:rsid w:val="005756CB"/>
    <w:rsid w:val="0058223B"/>
    <w:rsid w:val="00585283"/>
    <w:rsid w:val="00596872"/>
    <w:rsid w:val="00596CB2"/>
    <w:rsid w:val="005A0166"/>
    <w:rsid w:val="005A75E5"/>
    <w:rsid w:val="005B21BC"/>
    <w:rsid w:val="005B29D1"/>
    <w:rsid w:val="005B7D2D"/>
    <w:rsid w:val="005C369C"/>
    <w:rsid w:val="005D2833"/>
    <w:rsid w:val="005E0B49"/>
    <w:rsid w:val="005E6001"/>
    <w:rsid w:val="00611C38"/>
    <w:rsid w:val="00614CB4"/>
    <w:rsid w:val="00615428"/>
    <w:rsid w:val="006165CC"/>
    <w:rsid w:val="00617F15"/>
    <w:rsid w:val="00621B38"/>
    <w:rsid w:val="006255E9"/>
    <w:rsid w:val="00632672"/>
    <w:rsid w:val="00642B3A"/>
    <w:rsid w:val="006432B2"/>
    <w:rsid w:val="00655A6C"/>
    <w:rsid w:val="0065662B"/>
    <w:rsid w:val="0066075A"/>
    <w:rsid w:val="00670320"/>
    <w:rsid w:val="006814C5"/>
    <w:rsid w:val="006A7D26"/>
    <w:rsid w:val="006B2F3C"/>
    <w:rsid w:val="006C30DF"/>
    <w:rsid w:val="006D371D"/>
    <w:rsid w:val="006D73B5"/>
    <w:rsid w:val="006F2D6A"/>
    <w:rsid w:val="007012F1"/>
    <w:rsid w:val="007141A4"/>
    <w:rsid w:val="007171E0"/>
    <w:rsid w:val="00723B06"/>
    <w:rsid w:val="00730CF6"/>
    <w:rsid w:val="00741EB6"/>
    <w:rsid w:val="007501B2"/>
    <w:rsid w:val="00750395"/>
    <w:rsid w:val="00751B2E"/>
    <w:rsid w:val="00754794"/>
    <w:rsid w:val="00762340"/>
    <w:rsid w:val="007767E9"/>
    <w:rsid w:val="0078706E"/>
    <w:rsid w:val="00796886"/>
    <w:rsid w:val="007A0C06"/>
    <w:rsid w:val="007A1EAC"/>
    <w:rsid w:val="007A6B4B"/>
    <w:rsid w:val="007B1852"/>
    <w:rsid w:val="007E0EC2"/>
    <w:rsid w:val="007E5BD6"/>
    <w:rsid w:val="007F6FB0"/>
    <w:rsid w:val="008024C4"/>
    <w:rsid w:val="008074CD"/>
    <w:rsid w:val="00814EE0"/>
    <w:rsid w:val="00822C3B"/>
    <w:rsid w:val="0082583B"/>
    <w:rsid w:val="00854D78"/>
    <w:rsid w:val="008567DB"/>
    <w:rsid w:val="00861CA1"/>
    <w:rsid w:val="0086757D"/>
    <w:rsid w:val="0089305F"/>
    <w:rsid w:val="00895B3A"/>
    <w:rsid w:val="008B50BE"/>
    <w:rsid w:val="008D12C2"/>
    <w:rsid w:val="008D4A39"/>
    <w:rsid w:val="008D63E3"/>
    <w:rsid w:val="008E00F4"/>
    <w:rsid w:val="008E0329"/>
    <w:rsid w:val="008F3F42"/>
    <w:rsid w:val="00900737"/>
    <w:rsid w:val="0090184E"/>
    <w:rsid w:val="00907436"/>
    <w:rsid w:val="00910517"/>
    <w:rsid w:val="0092397B"/>
    <w:rsid w:val="00931DA1"/>
    <w:rsid w:val="00933AF9"/>
    <w:rsid w:val="00941EC7"/>
    <w:rsid w:val="009423EA"/>
    <w:rsid w:val="0094263D"/>
    <w:rsid w:val="009435EC"/>
    <w:rsid w:val="00944931"/>
    <w:rsid w:val="0096288C"/>
    <w:rsid w:val="0096627F"/>
    <w:rsid w:val="00971640"/>
    <w:rsid w:val="009758F3"/>
    <w:rsid w:val="00992FBB"/>
    <w:rsid w:val="00994C19"/>
    <w:rsid w:val="009A2F34"/>
    <w:rsid w:val="009B1725"/>
    <w:rsid w:val="009B37E1"/>
    <w:rsid w:val="009B4154"/>
    <w:rsid w:val="009B634E"/>
    <w:rsid w:val="009D42D7"/>
    <w:rsid w:val="009D4A68"/>
    <w:rsid w:val="009D7F96"/>
    <w:rsid w:val="009E3F81"/>
    <w:rsid w:val="009F0249"/>
    <w:rsid w:val="009F64E4"/>
    <w:rsid w:val="00A11923"/>
    <w:rsid w:val="00A12CA8"/>
    <w:rsid w:val="00A20112"/>
    <w:rsid w:val="00A23728"/>
    <w:rsid w:val="00A319C0"/>
    <w:rsid w:val="00A40251"/>
    <w:rsid w:val="00A42117"/>
    <w:rsid w:val="00A47AA8"/>
    <w:rsid w:val="00A53647"/>
    <w:rsid w:val="00A539F2"/>
    <w:rsid w:val="00A62BC1"/>
    <w:rsid w:val="00A80493"/>
    <w:rsid w:val="00A94208"/>
    <w:rsid w:val="00AA34EB"/>
    <w:rsid w:val="00AA51B0"/>
    <w:rsid w:val="00AA6E9B"/>
    <w:rsid w:val="00AA704B"/>
    <w:rsid w:val="00AB025C"/>
    <w:rsid w:val="00AB1907"/>
    <w:rsid w:val="00AD3D1F"/>
    <w:rsid w:val="00B25073"/>
    <w:rsid w:val="00B4111D"/>
    <w:rsid w:val="00B41D4B"/>
    <w:rsid w:val="00B46B75"/>
    <w:rsid w:val="00B46D9F"/>
    <w:rsid w:val="00B53080"/>
    <w:rsid w:val="00B53FFA"/>
    <w:rsid w:val="00B64560"/>
    <w:rsid w:val="00B82F01"/>
    <w:rsid w:val="00B87721"/>
    <w:rsid w:val="00B97F11"/>
    <w:rsid w:val="00BA3560"/>
    <w:rsid w:val="00BA4431"/>
    <w:rsid w:val="00BA7C99"/>
    <w:rsid w:val="00BC0ABB"/>
    <w:rsid w:val="00BC63A1"/>
    <w:rsid w:val="00BC66D4"/>
    <w:rsid w:val="00BD26FE"/>
    <w:rsid w:val="00BE6A36"/>
    <w:rsid w:val="00C00DE5"/>
    <w:rsid w:val="00C02E37"/>
    <w:rsid w:val="00C03A20"/>
    <w:rsid w:val="00C054CA"/>
    <w:rsid w:val="00C223D3"/>
    <w:rsid w:val="00C267DB"/>
    <w:rsid w:val="00C466DB"/>
    <w:rsid w:val="00C5794A"/>
    <w:rsid w:val="00C6770A"/>
    <w:rsid w:val="00C91AAA"/>
    <w:rsid w:val="00C959DF"/>
    <w:rsid w:val="00CB1747"/>
    <w:rsid w:val="00CB1C65"/>
    <w:rsid w:val="00CD4355"/>
    <w:rsid w:val="00CF34A5"/>
    <w:rsid w:val="00D01436"/>
    <w:rsid w:val="00D03735"/>
    <w:rsid w:val="00D04B9D"/>
    <w:rsid w:val="00D132CC"/>
    <w:rsid w:val="00D13E2C"/>
    <w:rsid w:val="00D36D79"/>
    <w:rsid w:val="00D54383"/>
    <w:rsid w:val="00D57F84"/>
    <w:rsid w:val="00D647A4"/>
    <w:rsid w:val="00D66A63"/>
    <w:rsid w:val="00D739D8"/>
    <w:rsid w:val="00D800C6"/>
    <w:rsid w:val="00D914F4"/>
    <w:rsid w:val="00D94B21"/>
    <w:rsid w:val="00DB2339"/>
    <w:rsid w:val="00DB316B"/>
    <w:rsid w:val="00DB4220"/>
    <w:rsid w:val="00DC3824"/>
    <w:rsid w:val="00DF0495"/>
    <w:rsid w:val="00DF1D83"/>
    <w:rsid w:val="00DF2A63"/>
    <w:rsid w:val="00E00DC8"/>
    <w:rsid w:val="00E11F2A"/>
    <w:rsid w:val="00E14064"/>
    <w:rsid w:val="00E500CF"/>
    <w:rsid w:val="00E67CCA"/>
    <w:rsid w:val="00E708EF"/>
    <w:rsid w:val="00E745D5"/>
    <w:rsid w:val="00E772CB"/>
    <w:rsid w:val="00E93739"/>
    <w:rsid w:val="00EC029C"/>
    <w:rsid w:val="00EC3DDF"/>
    <w:rsid w:val="00EC578E"/>
    <w:rsid w:val="00ED700A"/>
    <w:rsid w:val="00EF2EC3"/>
    <w:rsid w:val="00EF7D5E"/>
    <w:rsid w:val="00F00502"/>
    <w:rsid w:val="00F10309"/>
    <w:rsid w:val="00F1183E"/>
    <w:rsid w:val="00F12047"/>
    <w:rsid w:val="00F177AB"/>
    <w:rsid w:val="00F324CB"/>
    <w:rsid w:val="00F3398A"/>
    <w:rsid w:val="00F34FAD"/>
    <w:rsid w:val="00F35BFF"/>
    <w:rsid w:val="00F41CF4"/>
    <w:rsid w:val="00F43034"/>
    <w:rsid w:val="00F5102C"/>
    <w:rsid w:val="00F54A89"/>
    <w:rsid w:val="00F60A0B"/>
    <w:rsid w:val="00F71518"/>
    <w:rsid w:val="00F764B9"/>
    <w:rsid w:val="00F764D4"/>
    <w:rsid w:val="00F819C2"/>
    <w:rsid w:val="00F86520"/>
    <w:rsid w:val="00FA03FA"/>
    <w:rsid w:val="00FA1FBD"/>
    <w:rsid w:val="00FA59FB"/>
    <w:rsid w:val="00FB2518"/>
    <w:rsid w:val="00FB2F23"/>
    <w:rsid w:val="00FB49A5"/>
    <w:rsid w:val="00FB4E1D"/>
    <w:rsid w:val="00FB639E"/>
    <w:rsid w:val="00FC03C2"/>
    <w:rsid w:val="00FC72D1"/>
    <w:rsid w:val="00FD1726"/>
    <w:rsid w:val="00FD6FBA"/>
    <w:rsid w:val="00FE28FB"/>
    <w:rsid w:val="00FE6F01"/>
    <w:rsid w:val="00FE7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5DAD"/>
  <w15:docId w15:val="{F36FD1C0-36DC-48E8-8394-4073FC3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5A"/>
  </w:style>
  <w:style w:type="paragraph" w:styleId="Ttulo1">
    <w:name w:val="heading 1"/>
    <w:basedOn w:val="Normal"/>
    <w:link w:val="Ttulo1Car"/>
    <w:uiPriority w:val="1"/>
    <w:qFormat/>
    <w:rsid w:val="0004438F"/>
    <w:pPr>
      <w:widowControl w:val="0"/>
      <w:autoSpaceDE w:val="0"/>
      <w:autoSpaceDN w:val="0"/>
      <w:spacing w:before="24" w:after="0" w:line="240" w:lineRule="auto"/>
      <w:ind w:left="101"/>
      <w:outlineLvl w:val="0"/>
    </w:pPr>
    <w:rPr>
      <w:rFonts w:ascii="Palatino Linotype" w:eastAsia="Palatino Linotype" w:hAnsi="Palatino Linotype" w:cs="Palatino Linotype"/>
      <w:b/>
      <w:bCs/>
      <w:sz w:val="24"/>
      <w:szCs w:val="24"/>
      <w:lang w:val="es-ES" w:eastAsia="en-US"/>
    </w:rPr>
  </w:style>
  <w:style w:type="paragraph" w:styleId="Ttulo2">
    <w:name w:val="heading 2"/>
    <w:basedOn w:val="Normal"/>
    <w:next w:val="Normal"/>
    <w:link w:val="Ttulo2Car"/>
    <w:uiPriority w:val="1"/>
    <w:unhideWhenUsed/>
    <w:qFormat/>
    <w:rsid w:val="0004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8F1CE5"/>
    <w:pPr>
      <w:widowControl w:val="0"/>
      <w:autoSpaceDE w:val="0"/>
      <w:autoSpaceDN w:val="0"/>
      <w:spacing w:after="0" w:line="240" w:lineRule="auto"/>
      <w:ind w:left="821" w:hanging="361"/>
      <w:outlineLvl w:val="2"/>
    </w:pPr>
    <w:rPr>
      <w:rFonts w:ascii="Palatino Linotype" w:eastAsia="Palatino Linotype" w:hAnsi="Palatino Linotype" w:cs="Palatino Linotype"/>
      <w:b/>
      <w:bCs/>
      <w:lang w:val="es-ES" w:eastAsia="en-US"/>
    </w:rPr>
  </w:style>
  <w:style w:type="paragraph" w:styleId="Ttulo4">
    <w:name w:val="heading 4"/>
    <w:basedOn w:val="Normal"/>
    <w:next w:val="Normal"/>
    <w:link w:val="Ttulo4Car"/>
    <w:uiPriority w:val="1"/>
    <w:unhideWhenUsed/>
    <w:qFormat/>
    <w:rsid w:val="008F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4438F"/>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438F"/>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1"/>
    <w:rsid w:val="0004438F"/>
    <w:rPr>
      <w:rFonts w:ascii="Palatino Linotype" w:eastAsia="Palatino Linotype" w:hAnsi="Palatino Linotype" w:cs="Palatino Linotype"/>
      <w:b/>
      <w:bCs/>
      <w:sz w:val="24"/>
      <w:szCs w:val="24"/>
      <w:lang w:val="es-ES"/>
    </w:rPr>
  </w:style>
  <w:style w:type="character" w:customStyle="1" w:styleId="Ttulo2Car">
    <w:name w:val="Título 2 Car"/>
    <w:basedOn w:val="Fuentedeprrafopredeter"/>
    <w:link w:val="Ttulo2"/>
    <w:uiPriority w:val="1"/>
    <w:rsid w:val="0004438F"/>
    <w:rPr>
      <w:rFonts w:asciiTheme="majorHAnsi" w:eastAsiaTheme="majorEastAsia" w:hAnsiTheme="majorHAnsi" w:cstheme="majorBidi"/>
      <w:color w:val="2E74B5" w:themeColor="accent1" w:themeShade="BF"/>
      <w:sz w:val="26"/>
      <w:szCs w:val="26"/>
      <w:lang w:eastAsia="es-MX"/>
    </w:rPr>
  </w:style>
  <w:style w:type="table" w:styleId="Tablaconcuadrcula">
    <w:name w:val="Table Grid"/>
    <w:basedOn w:val="Tablanormal"/>
    <w:uiPriority w:val="39"/>
    <w:rsid w:val="000443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4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38F"/>
    <w:rPr>
      <w:rFonts w:ascii="Calibri" w:eastAsia="Calibri" w:hAnsi="Calibri" w:cs="Calibri"/>
      <w:lang w:eastAsia="es-MX"/>
    </w:rPr>
  </w:style>
  <w:style w:type="paragraph" w:styleId="Piedepgina">
    <w:name w:val="footer"/>
    <w:basedOn w:val="Normal"/>
    <w:link w:val="PiedepginaCar"/>
    <w:uiPriority w:val="99"/>
    <w:unhideWhenUsed/>
    <w:rsid w:val="00044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38F"/>
    <w:rPr>
      <w:rFonts w:ascii="Calibri" w:eastAsia="Calibri" w:hAnsi="Calibri" w:cs="Calibri"/>
      <w:lang w:eastAsia="es-MX"/>
    </w:rPr>
  </w:style>
  <w:style w:type="paragraph" w:styleId="Textoindependiente">
    <w:name w:val="Body Text"/>
    <w:basedOn w:val="Normal"/>
    <w:link w:val="TextoindependienteCar"/>
    <w:uiPriority w:val="1"/>
    <w:qFormat/>
    <w:rsid w:val="008F1CE5"/>
    <w:pPr>
      <w:widowControl w:val="0"/>
      <w:autoSpaceDE w:val="0"/>
      <w:autoSpaceDN w:val="0"/>
      <w:spacing w:after="0" w:line="240" w:lineRule="auto"/>
    </w:pPr>
    <w:rPr>
      <w:rFonts w:ascii="Palatino Linotype" w:eastAsia="Palatino Linotype" w:hAnsi="Palatino Linotype" w:cs="Palatino Linotype"/>
      <w:i/>
      <w:iCs/>
      <w:lang w:val="es-ES" w:eastAsia="en-US"/>
    </w:rPr>
  </w:style>
  <w:style w:type="character" w:customStyle="1" w:styleId="TextoindependienteCar">
    <w:name w:val="Texto independiente Car"/>
    <w:basedOn w:val="Fuentedeprrafopredeter"/>
    <w:link w:val="Textoindependiente"/>
    <w:uiPriority w:val="1"/>
    <w:rsid w:val="008F1CE5"/>
    <w:rPr>
      <w:rFonts w:ascii="Palatino Linotype" w:eastAsia="Palatino Linotype" w:hAnsi="Palatino Linotype" w:cs="Palatino Linotype"/>
      <w:i/>
      <w:iCs/>
      <w:lang w:val="es-ES"/>
    </w:rPr>
  </w:style>
  <w:style w:type="character" w:customStyle="1" w:styleId="Ttulo4Car">
    <w:name w:val="Título 4 Car"/>
    <w:basedOn w:val="Fuentedeprrafopredeter"/>
    <w:link w:val="Ttulo4"/>
    <w:uiPriority w:val="1"/>
    <w:rsid w:val="008F1CE5"/>
    <w:rPr>
      <w:rFonts w:asciiTheme="majorHAnsi" w:eastAsiaTheme="majorEastAsia" w:hAnsiTheme="majorHAnsi" w:cstheme="majorBidi"/>
      <w:i/>
      <w:iCs/>
      <w:color w:val="2E74B5" w:themeColor="accent1" w:themeShade="BF"/>
      <w:lang w:eastAsia="es-MX"/>
    </w:rPr>
  </w:style>
  <w:style w:type="character" w:customStyle="1" w:styleId="Ttulo3Car">
    <w:name w:val="Título 3 Car"/>
    <w:basedOn w:val="Fuentedeprrafopredeter"/>
    <w:link w:val="Ttulo3"/>
    <w:uiPriority w:val="1"/>
    <w:rsid w:val="008F1CE5"/>
    <w:rPr>
      <w:rFonts w:ascii="Palatino Linotype" w:eastAsia="Palatino Linotype" w:hAnsi="Palatino Linotype" w:cs="Palatino Linotype"/>
      <w:b/>
      <w:bCs/>
      <w:lang w:val="es-ES"/>
    </w:rPr>
  </w:style>
  <w:style w:type="table" w:customStyle="1" w:styleId="TableNormal0">
    <w:name w:val="Table Normal"/>
    <w:uiPriority w:val="2"/>
    <w:semiHidden/>
    <w:unhideWhenUsed/>
    <w:qFormat/>
    <w:rsid w:val="008F1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CE5"/>
    <w:pPr>
      <w:widowControl w:val="0"/>
      <w:autoSpaceDE w:val="0"/>
      <w:autoSpaceDN w:val="0"/>
      <w:spacing w:after="0" w:line="240" w:lineRule="auto"/>
    </w:pPr>
    <w:rPr>
      <w:rFonts w:ascii="Palatino Linotype" w:eastAsia="Palatino Linotype" w:hAnsi="Palatino Linotype" w:cs="Palatino Linotyp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D03735"/>
    <w:rPr>
      <w:color w:val="0563C1" w:themeColor="hyperlink"/>
      <w:u w:val="single"/>
    </w:rPr>
  </w:style>
  <w:style w:type="character" w:customStyle="1" w:styleId="SinespaciadoCar">
    <w:name w:val="Sin espaciado Car"/>
    <w:aliases w:val="Francesa Car,INAI Car"/>
    <w:link w:val="Sinespaciado"/>
    <w:uiPriority w:val="1"/>
    <w:locked/>
    <w:rsid w:val="0090184E"/>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0184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CC"/>
    <w:rPr>
      <w:rFonts w:ascii="Segoe UI" w:hAnsi="Segoe UI" w:cs="Segoe UI"/>
      <w:sz w:val="18"/>
      <w:szCs w:val="18"/>
    </w:rPr>
  </w:style>
  <w:style w:type="character" w:styleId="nfasis">
    <w:name w:val="Emphasis"/>
    <w:basedOn w:val="Fuentedeprrafopredeter"/>
    <w:uiPriority w:val="20"/>
    <w:qFormat/>
    <w:rsid w:val="00D132CC"/>
    <w:rPr>
      <w:i/>
      <w:iCs/>
    </w:rPr>
  </w:style>
  <w:style w:type="paragraph" w:styleId="Textonotapie">
    <w:name w:val="footnote text"/>
    <w:basedOn w:val="Normal"/>
    <w:link w:val="TextonotapieCar"/>
    <w:uiPriority w:val="99"/>
    <w:semiHidden/>
    <w:unhideWhenUsed/>
    <w:rsid w:val="005643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397"/>
    <w:rPr>
      <w:sz w:val="20"/>
      <w:szCs w:val="20"/>
    </w:rPr>
  </w:style>
  <w:style w:type="character" w:styleId="Refdenotaalpie">
    <w:name w:val="footnote reference"/>
    <w:basedOn w:val="Fuentedeprrafopredeter"/>
    <w:uiPriority w:val="99"/>
    <w:semiHidden/>
    <w:unhideWhenUsed/>
    <w:rsid w:val="00564397"/>
    <w:rPr>
      <w:vertAlign w:val="superscript"/>
    </w:rPr>
  </w:style>
  <w:style w:type="paragraph" w:styleId="NormalWeb">
    <w:name w:val="Normal (Web)"/>
    <w:basedOn w:val="Normal"/>
    <w:uiPriority w:val="99"/>
    <w:unhideWhenUsed/>
    <w:rsid w:val="00472F71"/>
    <w:pPr>
      <w:spacing w:before="100" w:beforeAutospacing="1" w:after="100" w:afterAutospacing="1" w:line="259" w:lineRule="auto"/>
      <w:ind w:left="284" w:right="851"/>
      <w:jc w:val="both"/>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4D1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8442">
      <w:bodyDiv w:val="1"/>
      <w:marLeft w:val="0"/>
      <w:marRight w:val="0"/>
      <w:marTop w:val="0"/>
      <w:marBottom w:val="0"/>
      <w:divBdr>
        <w:top w:val="none" w:sz="0" w:space="0" w:color="auto"/>
        <w:left w:val="none" w:sz="0" w:space="0" w:color="auto"/>
        <w:bottom w:val="none" w:sz="0" w:space="0" w:color="auto"/>
        <w:right w:val="none" w:sz="0" w:space="0" w:color="auto"/>
      </w:divBdr>
    </w:div>
    <w:div w:id="745566880">
      <w:bodyDiv w:val="1"/>
      <w:marLeft w:val="0"/>
      <w:marRight w:val="0"/>
      <w:marTop w:val="0"/>
      <w:marBottom w:val="0"/>
      <w:divBdr>
        <w:top w:val="none" w:sz="0" w:space="0" w:color="auto"/>
        <w:left w:val="none" w:sz="0" w:space="0" w:color="auto"/>
        <w:bottom w:val="none" w:sz="0" w:space="0" w:color="auto"/>
        <w:right w:val="none" w:sz="0" w:space="0" w:color="auto"/>
      </w:divBdr>
    </w:div>
    <w:div w:id="1175341057">
      <w:bodyDiv w:val="1"/>
      <w:marLeft w:val="0"/>
      <w:marRight w:val="0"/>
      <w:marTop w:val="0"/>
      <w:marBottom w:val="0"/>
      <w:divBdr>
        <w:top w:val="none" w:sz="0" w:space="0" w:color="auto"/>
        <w:left w:val="none" w:sz="0" w:space="0" w:color="auto"/>
        <w:bottom w:val="none" w:sz="0" w:space="0" w:color="auto"/>
        <w:right w:val="none" w:sz="0" w:space="0" w:color="auto"/>
      </w:divBdr>
    </w:div>
    <w:div w:id="1226835798">
      <w:bodyDiv w:val="1"/>
      <w:marLeft w:val="0"/>
      <w:marRight w:val="0"/>
      <w:marTop w:val="0"/>
      <w:marBottom w:val="0"/>
      <w:divBdr>
        <w:top w:val="none" w:sz="0" w:space="0" w:color="auto"/>
        <w:left w:val="none" w:sz="0" w:space="0" w:color="auto"/>
        <w:bottom w:val="none" w:sz="0" w:space="0" w:color="auto"/>
        <w:right w:val="none" w:sz="0" w:space="0" w:color="auto"/>
      </w:divBdr>
    </w:div>
    <w:div w:id="1387024369">
      <w:bodyDiv w:val="1"/>
      <w:marLeft w:val="0"/>
      <w:marRight w:val="0"/>
      <w:marTop w:val="0"/>
      <w:marBottom w:val="0"/>
      <w:divBdr>
        <w:top w:val="none" w:sz="0" w:space="0" w:color="auto"/>
        <w:left w:val="none" w:sz="0" w:space="0" w:color="auto"/>
        <w:bottom w:val="none" w:sz="0" w:space="0" w:color="auto"/>
        <w:right w:val="none" w:sz="0" w:space="0" w:color="auto"/>
      </w:divBdr>
    </w:div>
    <w:div w:id="1494102505">
      <w:bodyDiv w:val="1"/>
      <w:marLeft w:val="0"/>
      <w:marRight w:val="0"/>
      <w:marTop w:val="0"/>
      <w:marBottom w:val="0"/>
      <w:divBdr>
        <w:top w:val="none" w:sz="0" w:space="0" w:color="auto"/>
        <w:left w:val="none" w:sz="0" w:space="0" w:color="auto"/>
        <w:bottom w:val="none" w:sz="0" w:space="0" w:color="auto"/>
        <w:right w:val="none" w:sz="0" w:space="0" w:color="auto"/>
      </w:divBdr>
    </w:div>
    <w:div w:id="1571579589">
      <w:bodyDiv w:val="1"/>
      <w:marLeft w:val="0"/>
      <w:marRight w:val="0"/>
      <w:marTop w:val="0"/>
      <w:marBottom w:val="0"/>
      <w:divBdr>
        <w:top w:val="none" w:sz="0" w:space="0" w:color="auto"/>
        <w:left w:val="none" w:sz="0" w:space="0" w:color="auto"/>
        <w:bottom w:val="none" w:sz="0" w:space="0" w:color="auto"/>
        <w:right w:val="none" w:sz="0" w:space="0" w:color="auto"/>
      </w:divBdr>
    </w:div>
    <w:div w:id="1870289960">
      <w:bodyDiv w:val="1"/>
      <w:marLeft w:val="0"/>
      <w:marRight w:val="0"/>
      <w:marTop w:val="0"/>
      <w:marBottom w:val="0"/>
      <w:divBdr>
        <w:top w:val="none" w:sz="0" w:space="0" w:color="auto"/>
        <w:left w:val="none" w:sz="0" w:space="0" w:color="auto"/>
        <w:bottom w:val="none" w:sz="0" w:space="0" w:color="auto"/>
        <w:right w:val="none" w:sz="0" w:space="0" w:color="auto"/>
      </w:divBdr>
    </w:div>
    <w:div w:id="1928492017">
      <w:bodyDiv w:val="1"/>
      <w:marLeft w:val="0"/>
      <w:marRight w:val="0"/>
      <w:marTop w:val="0"/>
      <w:marBottom w:val="0"/>
      <w:divBdr>
        <w:top w:val="none" w:sz="0" w:space="0" w:color="auto"/>
        <w:left w:val="none" w:sz="0" w:space="0" w:color="auto"/>
        <w:bottom w:val="none" w:sz="0" w:space="0" w:color="auto"/>
        <w:right w:val="none" w:sz="0" w:space="0" w:color="auto"/>
      </w:divBdr>
    </w:div>
    <w:div w:id="206578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YqQnvBopdx2nQDd6IIhMFjiQg==">AMUW2mWhnfzvHvsRiYIpGuU3RFC8aZtOnFtU1EwhVkDG4pgSbwgeEXklgN8Gj1eHLhZVqnq2eZtnHpLQ+8tax2IW5n1zeAyKaF7wapcia+aAk1oGzeiJu6x00nkx+p3W+sudobGS/aaE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D9DC5F-5B3B-4580-B451-7547DA49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Alan Gutierrez Zarate</cp:lastModifiedBy>
  <cp:revision>5</cp:revision>
  <cp:lastPrinted>2023-11-21T18:33:00Z</cp:lastPrinted>
  <dcterms:created xsi:type="dcterms:W3CDTF">2024-02-02T00:15:00Z</dcterms:created>
  <dcterms:modified xsi:type="dcterms:W3CDTF">2024-02-02T21:57:00Z</dcterms:modified>
</cp:coreProperties>
</file>