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D02" w:rsidRDefault="00DB0D02">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bookmarkStart w:id="0" w:name="_heading=h.gjdgxs" w:colFirst="0" w:colLast="0"/>
      <w:bookmarkEnd w:id="0"/>
    </w:p>
    <w:p w:rsidR="00DB0D02" w:rsidRDefault="005B46BB">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b/>
          <w:color w:val="000000"/>
          <w:sz w:val="22"/>
          <w:szCs w:val="22"/>
        </w:rPr>
        <w:t>VOTO DISIDENTE QUE FORMULA LA COMISIONADA GUADALUPE RAMÍREZ PEÑA, EN RELACIÓN CON LA RESOLUCIÓN DICTADA POR EL PLENO DEL INSTITUTO DE TRANSPARENCIA, ACCESO A LA INFORMACIÓN PÚBLICA Y PROTECCIÓN DE DATOS PERSONALES DEL ESTADO DE MÉXICO Y MUNICIPIOS, EN LA C</w:t>
      </w:r>
      <w:r>
        <w:rPr>
          <w:rFonts w:ascii="Palatino Linotype" w:eastAsia="Palatino Linotype" w:hAnsi="Palatino Linotype" w:cs="Palatino Linotype"/>
          <w:b/>
          <w:color w:val="000000"/>
          <w:sz w:val="22"/>
          <w:szCs w:val="22"/>
        </w:rPr>
        <w:t>UADRAGÉSIMA TERCERA SESIÓN ORDINARIA DEL ONCE DE DICIEMBRE DE DOS MIL VEINTICUATRO, EN LOS RECURSOS DE REVISIÓN 05626/INFOEM/IP/RR/2024 Y ACUMULADOS.</w:t>
      </w:r>
    </w:p>
    <w:p w:rsidR="00DB0D02" w:rsidRDefault="005B46BB">
      <w:pPr>
        <w:spacing w:line="360" w:lineRule="auto"/>
        <w:jc w:val="both"/>
        <w:rPr>
          <w:rFonts w:ascii="Palatino Linotype" w:eastAsia="Palatino Linotype" w:hAnsi="Palatino Linotype" w:cs="Palatino Linotype"/>
          <w:sz w:val="22"/>
          <w:szCs w:val="22"/>
        </w:rPr>
      </w:pPr>
      <w:r>
        <w:br/>
      </w:r>
      <w:r>
        <w:rPr>
          <w:rFonts w:ascii="Palatino Linotype" w:eastAsia="Palatino Linotype" w:hAnsi="Palatino Linotype" w:cs="Palatino Linotype"/>
          <w:color w:val="000000"/>
          <w:sz w:val="22"/>
          <w:szCs w:val="22"/>
        </w:rPr>
        <w:t>Con fundamento en lo dispuesto por el artículo 14, fracciones X y XI, del Reglamento del Instituto de Tra</w:t>
      </w:r>
      <w:r>
        <w:rPr>
          <w:rFonts w:ascii="Palatino Linotype" w:eastAsia="Palatino Linotype" w:hAnsi="Palatino Linotype" w:cs="Palatino Linotype"/>
          <w:color w:val="000000"/>
          <w:sz w:val="22"/>
          <w:szCs w:val="22"/>
        </w:rPr>
        <w:t xml:space="preserve">nsparencia, Acceso a la Información Pública y Protección de Datos Personales del Estado de México, la </w:t>
      </w:r>
      <w:r>
        <w:rPr>
          <w:rFonts w:ascii="Palatino Linotype" w:eastAsia="Palatino Linotype" w:hAnsi="Palatino Linotype" w:cs="Palatino Linotype"/>
          <w:b/>
          <w:color w:val="000000"/>
          <w:sz w:val="22"/>
          <w:szCs w:val="22"/>
        </w:rPr>
        <w:t>Comisionada</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Guadalupe Ramírez Peña</w:t>
      </w:r>
      <w:r>
        <w:rPr>
          <w:rFonts w:ascii="Palatino Linotype" w:eastAsia="Palatino Linotype" w:hAnsi="Palatino Linotype" w:cs="Palatino Linotype"/>
          <w:color w:val="000000"/>
          <w:sz w:val="22"/>
          <w:szCs w:val="22"/>
        </w:rPr>
        <w:t xml:space="preserve">, emite </w:t>
      </w:r>
      <w:r>
        <w:rPr>
          <w:rFonts w:ascii="Palatino Linotype" w:eastAsia="Palatino Linotype" w:hAnsi="Palatino Linotype" w:cs="Palatino Linotype"/>
          <w:b/>
          <w:color w:val="000000"/>
          <w:sz w:val="22"/>
          <w:szCs w:val="22"/>
        </w:rPr>
        <w:t xml:space="preserve">VOTO DISIDENTE </w:t>
      </w:r>
      <w:r>
        <w:rPr>
          <w:rFonts w:ascii="Palatino Linotype" w:eastAsia="Palatino Linotype" w:hAnsi="Palatino Linotype" w:cs="Palatino Linotype"/>
          <w:color w:val="000000"/>
          <w:sz w:val="22"/>
          <w:szCs w:val="22"/>
        </w:rPr>
        <w:t>respecto a la resolución dictada en los recursos</w:t>
      </w:r>
      <w:r>
        <w:rPr>
          <w:rFonts w:ascii="Palatino Linotype" w:eastAsia="Palatino Linotype" w:hAnsi="Palatino Linotype" w:cs="Palatino Linotype"/>
          <w:color w:val="FF0000"/>
          <w:sz w:val="22"/>
          <w:szCs w:val="22"/>
        </w:rPr>
        <w:t xml:space="preserve"> </w:t>
      </w:r>
      <w:r>
        <w:rPr>
          <w:rFonts w:ascii="Palatino Linotype" w:eastAsia="Palatino Linotype" w:hAnsi="Palatino Linotype" w:cs="Palatino Linotype"/>
          <w:color w:val="000000"/>
          <w:sz w:val="22"/>
          <w:szCs w:val="22"/>
        </w:rPr>
        <w:t xml:space="preserve">de revisión número </w:t>
      </w:r>
      <w:r>
        <w:rPr>
          <w:rFonts w:ascii="Palatino Linotype" w:eastAsia="Palatino Linotype" w:hAnsi="Palatino Linotype" w:cs="Palatino Linotype"/>
          <w:b/>
          <w:color w:val="000000"/>
          <w:sz w:val="22"/>
          <w:szCs w:val="22"/>
        </w:rPr>
        <w:t>05626/INFOEM/IP/RR/2024, 0562</w:t>
      </w:r>
      <w:r>
        <w:rPr>
          <w:rFonts w:ascii="Palatino Linotype" w:eastAsia="Palatino Linotype" w:hAnsi="Palatino Linotype" w:cs="Palatino Linotype"/>
          <w:b/>
          <w:color w:val="000000"/>
          <w:sz w:val="22"/>
          <w:szCs w:val="22"/>
        </w:rPr>
        <w:t xml:space="preserve">7/INFOEM/IP/RR/2024, 05628/INFOEM/IP/RR/2024, 05629/INFOEM/IP/RR/2024, 05630/INFOEM/IP/RR/2024, 05631/INFOEM/IP/RR/2024 y 05632/INFOEM/IP/RR/2024 acumulados, </w:t>
      </w:r>
      <w:r>
        <w:rPr>
          <w:rFonts w:ascii="Palatino Linotype" w:eastAsia="Palatino Linotype" w:hAnsi="Palatino Linotype" w:cs="Palatino Linotype"/>
          <w:color w:val="000000"/>
          <w:sz w:val="22"/>
          <w:szCs w:val="22"/>
        </w:rPr>
        <w:t>pronunciada por el Pleno de este Instituto ante el proyecto presentado por el</w:t>
      </w:r>
      <w:r>
        <w:rPr>
          <w:rFonts w:ascii="Palatino Linotype" w:eastAsia="Palatino Linotype" w:hAnsi="Palatino Linotype" w:cs="Palatino Linotype"/>
          <w:b/>
          <w:color w:val="000000"/>
          <w:sz w:val="22"/>
          <w:szCs w:val="22"/>
        </w:rPr>
        <w:t xml:space="preserve"> Comisionado Luis Gus</w:t>
      </w:r>
      <w:r>
        <w:rPr>
          <w:rFonts w:ascii="Palatino Linotype" w:eastAsia="Palatino Linotype" w:hAnsi="Palatino Linotype" w:cs="Palatino Linotype"/>
          <w:b/>
          <w:color w:val="000000"/>
          <w:sz w:val="22"/>
          <w:szCs w:val="22"/>
        </w:rPr>
        <w:t>tavo Parra Noriega</w:t>
      </w:r>
      <w:r>
        <w:rPr>
          <w:rFonts w:ascii="Palatino Linotype" w:eastAsia="Palatino Linotype" w:hAnsi="Palatino Linotype" w:cs="Palatino Linotype"/>
          <w:color w:val="000000"/>
          <w:sz w:val="22"/>
          <w:szCs w:val="22"/>
        </w:rPr>
        <w:t>, el cual se formuló, conforme al tenor siguiente:</w:t>
      </w:r>
    </w:p>
    <w:p w:rsidR="00DB0D02" w:rsidRDefault="00DB0D02">
      <w:pPr>
        <w:spacing w:line="360" w:lineRule="auto"/>
        <w:jc w:val="both"/>
        <w:rPr>
          <w:rFonts w:ascii="Palatino Linotype" w:eastAsia="Palatino Linotype" w:hAnsi="Palatino Linotype" w:cs="Palatino Linotype"/>
        </w:rPr>
      </w:pPr>
    </w:p>
    <w:p w:rsidR="00DB0D02" w:rsidRDefault="005B46BB">
      <w:pPr>
        <w:numPr>
          <w:ilvl w:val="0"/>
          <w:numId w:val="2"/>
        </w:numPr>
        <w:spacing w:line="360" w:lineRule="auto"/>
        <w:ind w:left="142" w:hanging="28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Antecedentes.</w:t>
      </w:r>
    </w:p>
    <w:p w:rsidR="00DB0D02" w:rsidRDefault="005B46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asunto que nos ocupa,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xml:space="preserve"> presentó una solicitud de información, en la que requirió a la Secretaría de Movilidad, la siguiente información:</w:t>
      </w:r>
    </w:p>
    <w:p w:rsidR="00DB0D02" w:rsidRDefault="00DB0D02">
      <w:pPr>
        <w:spacing w:line="360" w:lineRule="auto"/>
        <w:jc w:val="both"/>
        <w:rPr>
          <w:rFonts w:ascii="Palatino Linotype" w:eastAsia="Palatino Linotype" w:hAnsi="Palatino Linotype" w:cs="Palatino Linotype"/>
          <w:color w:val="000000"/>
          <w:sz w:val="22"/>
          <w:szCs w:val="22"/>
        </w:rPr>
      </w:pPr>
    </w:p>
    <w:p w:rsidR="00DB0D02" w:rsidRDefault="00DB0D02">
      <w:pPr>
        <w:spacing w:line="360" w:lineRule="auto"/>
        <w:jc w:val="both"/>
        <w:rPr>
          <w:rFonts w:ascii="Palatino Linotype" w:eastAsia="Palatino Linotype" w:hAnsi="Palatino Linotype" w:cs="Palatino Linotype"/>
          <w:color w:val="000000"/>
          <w:sz w:val="22"/>
          <w:szCs w:val="22"/>
        </w:rPr>
      </w:pPr>
    </w:p>
    <w:tbl>
      <w:tblPr>
        <w:tblStyle w:val="a2"/>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1"/>
        <w:gridCol w:w="6225"/>
      </w:tblGrid>
      <w:tr w:rsidR="00DB0D02">
        <w:tc>
          <w:tcPr>
            <w:tcW w:w="2701" w:type="dxa"/>
            <w:tcBorders>
              <w:top w:val="single" w:sz="4" w:space="0" w:color="000000"/>
              <w:left w:val="single" w:sz="4" w:space="0" w:color="000000"/>
              <w:bottom w:val="single" w:sz="4" w:space="0" w:color="000000"/>
              <w:right w:val="single" w:sz="4" w:space="0" w:color="000000"/>
            </w:tcBorders>
            <w:shd w:val="clear" w:color="auto" w:fill="D0CECE"/>
          </w:tcPr>
          <w:p w:rsidR="00DB0D02" w:rsidRDefault="005B46BB">
            <w:pPr>
              <w:tabs>
                <w:tab w:val="left" w:pos="567"/>
              </w:tabs>
              <w:spacing w:line="360" w:lineRule="auto"/>
              <w:ind w:right="-28"/>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FOLIO DE SOLICITUD</w:t>
            </w:r>
          </w:p>
        </w:tc>
        <w:tc>
          <w:tcPr>
            <w:tcW w:w="6225" w:type="dxa"/>
            <w:tcBorders>
              <w:top w:val="single" w:sz="4" w:space="0" w:color="000000"/>
              <w:left w:val="single" w:sz="4" w:space="0" w:color="000000"/>
              <w:bottom w:val="single" w:sz="4" w:space="0" w:color="000000"/>
              <w:right w:val="single" w:sz="4" w:space="0" w:color="000000"/>
            </w:tcBorders>
            <w:shd w:val="clear" w:color="auto" w:fill="D0CECE"/>
          </w:tcPr>
          <w:p w:rsidR="00DB0D02" w:rsidRDefault="005B46BB">
            <w:pPr>
              <w:tabs>
                <w:tab w:val="left" w:pos="567"/>
              </w:tabs>
              <w:spacing w:line="36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DESCRIPCIÓN CLARA Y PRECISA DE LA INFORMACIÓN SOLICITADA</w:t>
            </w:r>
          </w:p>
        </w:tc>
      </w:tr>
      <w:tr w:rsidR="00DB0D02">
        <w:tc>
          <w:tcPr>
            <w:tcW w:w="2701" w:type="dxa"/>
            <w:tcBorders>
              <w:top w:val="single" w:sz="4" w:space="0" w:color="000000"/>
              <w:left w:val="single" w:sz="4" w:space="0" w:color="000000"/>
              <w:bottom w:val="single" w:sz="4" w:space="0" w:color="000000"/>
              <w:right w:val="single" w:sz="4" w:space="0" w:color="000000"/>
            </w:tcBorders>
          </w:tcPr>
          <w:p w:rsidR="00DB0D02" w:rsidRDefault="005B46BB">
            <w:pPr>
              <w:tabs>
                <w:tab w:val="left" w:pos="567"/>
              </w:tabs>
              <w:spacing w:line="360" w:lineRule="auto"/>
              <w:ind w:right="-28"/>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D0D0D"/>
                <w:sz w:val="20"/>
                <w:szCs w:val="20"/>
              </w:rPr>
              <w:t>00531/SMOV/IP/2024</w:t>
            </w:r>
          </w:p>
        </w:tc>
        <w:tc>
          <w:tcPr>
            <w:tcW w:w="6225" w:type="dxa"/>
            <w:tcBorders>
              <w:top w:val="single" w:sz="4" w:space="0" w:color="000000"/>
              <w:left w:val="single" w:sz="4" w:space="0" w:color="000000"/>
              <w:bottom w:val="single" w:sz="4" w:space="0" w:color="000000"/>
              <w:right w:val="single" w:sz="4" w:space="0" w:color="000000"/>
            </w:tcBorders>
          </w:tcPr>
          <w:p w:rsidR="00DB0D02" w:rsidRDefault="005B46BB">
            <w:pPr>
              <w:tabs>
                <w:tab w:val="left" w:pos="567"/>
              </w:tabs>
              <w:spacing w:line="276"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CON FUNDAMENTO CON LOS ARTÍCULOS 8 DE LA CONSTITUCIÓN POLÍTICA DE LOS ESTADOS UNIDOS MEXICANOS, 4 DE LA LEY DE TRANSPARENCIA Y ACCESO A LA INFORMACIÓN PÚBLICA DEL ESTADO DE MÉXICO Y MUNICIPIOS LEY DE CONTRATACIÓN PÚBLICA, REGLAMENTO DE LA LEY DE CONTRATACI</w:t>
            </w:r>
            <w:r>
              <w:rPr>
                <w:rFonts w:ascii="Palatino Linotype" w:eastAsia="Palatino Linotype" w:hAnsi="Palatino Linotype" w:cs="Palatino Linotype"/>
                <w:i/>
                <w:color w:val="000000"/>
                <w:sz w:val="20"/>
                <w:szCs w:val="20"/>
              </w:rPr>
              <w:t xml:space="preserve">ÓN PÚBLICA DEL ESTADO DE MÉXICO Y MUNICIPIOS, SE SOLICITAN TODOS LOS CONTRATOS FIRMADOS CON LA SECRETARÍA DE MOVILIDAD DE ADQUISICIÓN, DE SERVICIOS, PARA OBRAS, COMPRAS MÍNIMAS, COMPRAS, SERVICIOS O CUALQUIER CONCEPTO DE ADQUISICIÓN, </w:t>
            </w:r>
            <w:r>
              <w:rPr>
                <w:rFonts w:ascii="Palatino Linotype" w:eastAsia="Palatino Linotype" w:hAnsi="Palatino Linotype" w:cs="Palatino Linotype"/>
                <w:b/>
                <w:i/>
                <w:color w:val="000000"/>
                <w:sz w:val="20"/>
                <w:szCs w:val="20"/>
              </w:rPr>
              <w:t>DEL MES DE NOVIEMBRE 2</w:t>
            </w:r>
            <w:r>
              <w:rPr>
                <w:rFonts w:ascii="Palatino Linotype" w:eastAsia="Palatino Linotype" w:hAnsi="Palatino Linotype" w:cs="Palatino Linotype"/>
                <w:b/>
                <w:i/>
                <w:color w:val="000000"/>
                <w:sz w:val="20"/>
                <w:szCs w:val="20"/>
              </w:rPr>
              <w:t>023</w:t>
            </w:r>
            <w:r>
              <w:rPr>
                <w:rFonts w:ascii="Palatino Linotype" w:eastAsia="Palatino Linotype" w:hAnsi="Palatino Linotype" w:cs="Palatino Linotype"/>
                <w:i/>
                <w:color w:val="000000"/>
                <w:sz w:val="20"/>
                <w:szCs w:val="20"/>
              </w:rPr>
              <w:t>, CON EL EXPEDIENTE COMPLETO QUE INCLUYA EL ACTA CONSTITUTIVA DE LA EMPRESA, PROVEEDORES, COMERCIALIZADORA ETC. TODO QUE INTEGRA CADA CONTRATO, EL TIPO DE ASIGNACIÓN, EL PAGO CON LAS FACTURAS PAGADAS, LOS DOCUMENTOS QUE DEMUESTREN EL PAGO, LA TRANSFEREN</w:t>
            </w:r>
            <w:r>
              <w:rPr>
                <w:rFonts w:ascii="Palatino Linotype" w:eastAsia="Palatino Linotype" w:hAnsi="Palatino Linotype" w:cs="Palatino Linotype"/>
                <w:i/>
                <w:color w:val="000000"/>
                <w:sz w:val="20"/>
                <w:szCs w:val="20"/>
              </w:rPr>
              <w:t>CIA ETC. EL DICTAMEN O ACUERDO DEL COMITÉ DE ADQUISICIÓN, DE ACUERDO CON LA LEY DICE QUE ESTOS COMITÉS SE DEBEN GRABAR Y SER PÚBLICO, SE SOLICITA LAS GRABACIONES DE CASA SESIÓN DEL COMITÉ, EL PRESUPUESTO POR PAGAR A CADA CONTRATO Y LA FECHA PROGRAMA DEL PA</w:t>
            </w:r>
            <w:r>
              <w:rPr>
                <w:rFonts w:ascii="Palatino Linotype" w:eastAsia="Palatino Linotype" w:hAnsi="Palatino Linotype" w:cs="Palatino Linotype"/>
                <w:i/>
                <w:color w:val="000000"/>
                <w:sz w:val="20"/>
                <w:szCs w:val="20"/>
              </w:rPr>
              <w:t>GO. QUE SE TRANSPARENTE LOS CONTRATO Y LOS RECURSOS Y NO ME DIGAN QUE ESTAN EN IPOMEX POR QUE NO ESTAN COMPLETOS Y PUBLICO LOS QUIERO Y TAMPOCO QUE NO PASAN DE SER NECESARIO SE ENVIE SOLO EL CONTRATO PARA VERIFICAR CUANTYOS CONTRATOS SON Y VER SI ES CIERTO</w:t>
            </w:r>
            <w:r>
              <w:rPr>
                <w:rFonts w:ascii="Palatino Linotype" w:eastAsia="Palatino Linotype" w:hAnsi="Palatino Linotype" w:cs="Palatino Linotype"/>
                <w:i/>
                <w:color w:val="000000"/>
                <w:sz w:val="20"/>
                <w:szCs w:val="20"/>
              </w:rPr>
              <w:t xml:space="preserve"> QUE SERIA MUCHOS DOCUEMNTOS, PERO ES UNA OBLIGACIÓN TRANSPARENTAR LOS RECURSOS.” (Sic)</w:t>
            </w:r>
          </w:p>
        </w:tc>
      </w:tr>
      <w:tr w:rsidR="00DB0D02">
        <w:tc>
          <w:tcPr>
            <w:tcW w:w="2701" w:type="dxa"/>
            <w:tcBorders>
              <w:top w:val="single" w:sz="4" w:space="0" w:color="000000"/>
              <w:left w:val="single" w:sz="4" w:space="0" w:color="000000"/>
              <w:bottom w:val="single" w:sz="4" w:space="0" w:color="000000"/>
              <w:right w:val="single" w:sz="4" w:space="0" w:color="000000"/>
            </w:tcBorders>
          </w:tcPr>
          <w:p w:rsidR="00DB0D02" w:rsidRDefault="005B46BB">
            <w:pPr>
              <w:tabs>
                <w:tab w:val="left" w:pos="567"/>
              </w:tabs>
              <w:spacing w:line="360" w:lineRule="auto"/>
              <w:ind w:right="-28"/>
              <w:rPr>
                <w:b/>
                <w:i/>
                <w:color w:val="0D0D0D"/>
                <w:sz w:val="20"/>
                <w:szCs w:val="20"/>
              </w:rPr>
            </w:pPr>
            <w:r>
              <w:rPr>
                <w:b/>
                <w:i/>
                <w:color w:val="0D0D0D"/>
                <w:sz w:val="20"/>
                <w:szCs w:val="20"/>
              </w:rPr>
              <w:lastRenderedPageBreak/>
              <w:t xml:space="preserve"> </w:t>
            </w:r>
            <w:r>
              <w:rPr>
                <w:rFonts w:ascii="Palatino Linotype" w:eastAsia="Palatino Linotype" w:hAnsi="Palatino Linotype" w:cs="Palatino Linotype"/>
                <w:b/>
                <w:i/>
                <w:color w:val="0D0D0D"/>
                <w:sz w:val="20"/>
                <w:szCs w:val="20"/>
              </w:rPr>
              <w:t>00536/SMOV/IP/2024</w:t>
            </w:r>
          </w:p>
        </w:tc>
        <w:tc>
          <w:tcPr>
            <w:tcW w:w="6225" w:type="dxa"/>
            <w:tcBorders>
              <w:top w:val="single" w:sz="4" w:space="0" w:color="000000"/>
              <w:left w:val="single" w:sz="4" w:space="0" w:color="000000"/>
              <w:bottom w:val="single" w:sz="4" w:space="0" w:color="000000"/>
              <w:right w:val="single" w:sz="4" w:space="0" w:color="000000"/>
            </w:tcBorders>
          </w:tcPr>
          <w:p w:rsidR="00DB0D02" w:rsidRDefault="005B46BB">
            <w:pPr>
              <w:tabs>
                <w:tab w:val="left" w:pos="567"/>
              </w:tabs>
              <w:spacing w:line="276" w:lineRule="auto"/>
              <w:jc w:val="both"/>
              <w:rPr>
                <w:i/>
                <w:color w:val="000000"/>
                <w:sz w:val="20"/>
                <w:szCs w:val="20"/>
              </w:rPr>
            </w:pPr>
            <w:r>
              <w:rPr>
                <w:rFonts w:ascii="Palatino Linotype" w:eastAsia="Palatino Linotype" w:hAnsi="Palatino Linotype" w:cs="Palatino Linotype"/>
                <w:i/>
                <w:color w:val="000000"/>
                <w:sz w:val="20"/>
                <w:szCs w:val="20"/>
              </w:rPr>
              <w:t>CON FUNDAMENTO CON LOS ARTÍCULOS 8 DE LA CONSTITUCIÓN POLÍTICA DE LOS ESTADOS UNIDOS MEXICANOS, 4 DE LA LEY DE TRANSPARENCIA Y ACCESO A LA INFORMACIÓN PÚBLICA DEL ESTADO DE MÉXICO Y MUNICIPIOS LEY DE CONTRATACIÓN PÚBLICA, REGLAMENTO DE LA LEY DE CONTRATACI</w:t>
            </w:r>
            <w:r>
              <w:rPr>
                <w:rFonts w:ascii="Palatino Linotype" w:eastAsia="Palatino Linotype" w:hAnsi="Palatino Linotype" w:cs="Palatino Linotype"/>
                <w:i/>
                <w:color w:val="000000"/>
                <w:sz w:val="20"/>
                <w:szCs w:val="20"/>
              </w:rPr>
              <w:t xml:space="preserve">ÓN PÚBLICA DEL ESTADO DE MÉXICO Y MUNICIPIOS, SE SOLICITAN TODOS LOS CONTRATOS FIRMADOS CON LA SECRETARÍA DE MOVILIDAD DE ADQUISICIÓN, DE SERVICIOS, PARA OBRAS, COMPRAS MÍNIMAS, COMPRAS, SERVICIOS O CUALQUIER CONCEPTO DE ADQUISICIÓN, </w:t>
            </w:r>
            <w:r>
              <w:rPr>
                <w:rFonts w:ascii="Palatino Linotype" w:eastAsia="Palatino Linotype" w:hAnsi="Palatino Linotype" w:cs="Palatino Linotype"/>
                <w:b/>
                <w:i/>
                <w:color w:val="000000"/>
                <w:sz w:val="20"/>
                <w:szCs w:val="20"/>
              </w:rPr>
              <w:t>DEL MES DE ABRIL 2024</w:t>
            </w:r>
            <w:r>
              <w:rPr>
                <w:rFonts w:ascii="Palatino Linotype" w:eastAsia="Palatino Linotype" w:hAnsi="Palatino Linotype" w:cs="Palatino Linotype"/>
                <w:i/>
                <w:color w:val="000000"/>
                <w:sz w:val="20"/>
                <w:szCs w:val="20"/>
              </w:rPr>
              <w:t>,</w:t>
            </w:r>
            <w:r>
              <w:rPr>
                <w:rFonts w:ascii="Palatino Linotype" w:eastAsia="Palatino Linotype" w:hAnsi="Palatino Linotype" w:cs="Palatino Linotype"/>
                <w:i/>
                <w:color w:val="000000"/>
                <w:sz w:val="20"/>
                <w:szCs w:val="20"/>
              </w:rPr>
              <w:t xml:space="preserve"> CON EL EXPEDIENTE COMPLETO QUE INCLUYA EL ACTA CONSTITUTIVA DE LA EMPRESA, PROVEEDORES, COMERCIALIZADORA ETC. TODO QUE INTEGRA CADA CONTRATO, EL TIPO DE ASIGNACIÓN, EL PAGO CON LAS FACTURAS PAGADAS, LOS DOCUMENTOS QUE DEMUESTREN EL PAGO, LA TRANSFERENCIA </w:t>
            </w:r>
            <w:r>
              <w:rPr>
                <w:rFonts w:ascii="Palatino Linotype" w:eastAsia="Palatino Linotype" w:hAnsi="Palatino Linotype" w:cs="Palatino Linotype"/>
                <w:i/>
                <w:color w:val="000000"/>
                <w:sz w:val="20"/>
                <w:szCs w:val="20"/>
              </w:rPr>
              <w:t xml:space="preserve">ETC. EL DICTAMEN O ACUERDO DEL COMITÉ DE ADQUISICIÓN, DE ACUERDO CON LA LEY DICE QUE ESTOS COMITÉS SE DEBEN GRABAR Y SER PÚBLICO, SE SOLICITA LAS GRABACIONES DE CASA SESIÓN DEL COMITÉ, EL PRESUPUESTO POR PAGAR A CADA CONTRATO Y LA FECHA PROGRAMA DEL PAGO. </w:t>
            </w:r>
            <w:r>
              <w:rPr>
                <w:rFonts w:ascii="Palatino Linotype" w:eastAsia="Palatino Linotype" w:hAnsi="Palatino Linotype" w:cs="Palatino Linotype"/>
                <w:i/>
                <w:color w:val="000000"/>
                <w:sz w:val="20"/>
                <w:szCs w:val="20"/>
              </w:rPr>
              <w:t>QUE SE TRANSPARENTE LOS CONTRATO Y LOS RECURSOS Y NO ME DIGAN QUE ESTAN EN IPOMEX POR QUE NO ESTAN COMPLETOS Y PUBLICO LOS QUIERO Y TAMPOCO QUE NO PASAN DE SER NECESARIO SE ENVIE SOLO EL CONTRATO PARA VERIFICAR CUANTYOS CONTRATOS SON Y VER SI ES CIERTO QUE</w:t>
            </w:r>
            <w:r>
              <w:rPr>
                <w:rFonts w:ascii="Palatino Linotype" w:eastAsia="Palatino Linotype" w:hAnsi="Palatino Linotype" w:cs="Palatino Linotype"/>
                <w:i/>
                <w:color w:val="000000"/>
                <w:sz w:val="20"/>
                <w:szCs w:val="20"/>
              </w:rPr>
              <w:t xml:space="preserve"> SERIA MUCHOS DOCUEMNTOS, PERO ES UNA OBLIGACIÓN TRANSPARENTAR LOS RECURSOS.” (Sic)</w:t>
            </w:r>
          </w:p>
        </w:tc>
      </w:tr>
      <w:tr w:rsidR="00DB0D02">
        <w:tc>
          <w:tcPr>
            <w:tcW w:w="2701" w:type="dxa"/>
            <w:tcBorders>
              <w:top w:val="single" w:sz="4" w:space="0" w:color="000000"/>
              <w:left w:val="single" w:sz="4" w:space="0" w:color="000000"/>
              <w:bottom w:val="single" w:sz="4" w:space="0" w:color="000000"/>
              <w:right w:val="single" w:sz="4" w:space="0" w:color="000000"/>
            </w:tcBorders>
          </w:tcPr>
          <w:p w:rsidR="00DB0D02" w:rsidRDefault="005B46BB">
            <w:pPr>
              <w:tabs>
                <w:tab w:val="left" w:pos="567"/>
              </w:tabs>
              <w:spacing w:line="360" w:lineRule="auto"/>
              <w:ind w:right="-28"/>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D0D0D"/>
                <w:sz w:val="20"/>
                <w:szCs w:val="20"/>
              </w:rPr>
              <w:t>00535/SMOV/IP/2024</w:t>
            </w:r>
          </w:p>
        </w:tc>
        <w:tc>
          <w:tcPr>
            <w:tcW w:w="6225" w:type="dxa"/>
            <w:tcBorders>
              <w:top w:val="single" w:sz="4" w:space="0" w:color="000000"/>
              <w:left w:val="single" w:sz="4" w:space="0" w:color="000000"/>
              <w:bottom w:val="single" w:sz="4" w:space="0" w:color="000000"/>
              <w:right w:val="single" w:sz="4" w:space="0" w:color="000000"/>
            </w:tcBorders>
          </w:tcPr>
          <w:p w:rsidR="00DB0D02" w:rsidRDefault="005B46BB">
            <w:pPr>
              <w:spacing w:line="276"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CON FUNDAMENTO CON LOS ARTÍCULOS 8 DE LA CONSTITUCIÓN POLÍTICA DE LOS ESTADOS UNIDOS MEXICANOS, 4 DE LA LEY DE TRANSPARENCIA Y ACCESO A LA INFORMACIÓN PÚBLICA DEL ESTADO DE MÉXICO Y MUNICIPIOS LEY DE CONTRATACIÓN PÚBLICA, REGLAMENTO </w:t>
            </w:r>
            <w:r>
              <w:rPr>
                <w:rFonts w:ascii="Palatino Linotype" w:eastAsia="Palatino Linotype" w:hAnsi="Palatino Linotype" w:cs="Palatino Linotype"/>
                <w:i/>
                <w:color w:val="000000"/>
                <w:sz w:val="20"/>
                <w:szCs w:val="20"/>
              </w:rPr>
              <w:lastRenderedPageBreak/>
              <w:t>DE LA LEY DE CONTRATACI</w:t>
            </w:r>
            <w:r>
              <w:rPr>
                <w:rFonts w:ascii="Palatino Linotype" w:eastAsia="Palatino Linotype" w:hAnsi="Palatino Linotype" w:cs="Palatino Linotype"/>
                <w:i/>
                <w:color w:val="000000"/>
                <w:sz w:val="20"/>
                <w:szCs w:val="20"/>
              </w:rPr>
              <w:t xml:space="preserve">ÓN PÚBLICA DEL ESTADO DE MÉXICO Y MUNICIPIOS, SE SOLICITAN TODOS LOS CONTRATOS FIRMADOS CON LA SECRETARÍA DE MOVILIDAD DE ADQUISICIÓN, DE SERVICIOS, PARA OBRAS, COMPRAS MÍNIMAS, COMPRAS, SERVICIOS O CUALQUIER CONCEPTO DE ADQUISICIÓN, </w:t>
            </w:r>
            <w:r>
              <w:rPr>
                <w:rFonts w:ascii="Palatino Linotype" w:eastAsia="Palatino Linotype" w:hAnsi="Palatino Linotype" w:cs="Palatino Linotype"/>
                <w:b/>
                <w:i/>
                <w:color w:val="000000"/>
                <w:sz w:val="20"/>
                <w:szCs w:val="20"/>
              </w:rPr>
              <w:t>DEL MES DE MARZO 2024</w:t>
            </w:r>
            <w:r>
              <w:rPr>
                <w:rFonts w:ascii="Palatino Linotype" w:eastAsia="Palatino Linotype" w:hAnsi="Palatino Linotype" w:cs="Palatino Linotype"/>
                <w:i/>
                <w:color w:val="000000"/>
                <w:sz w:val="20"/>
                <w:szCs w:val="20"/>
              </w:rPr>
              <w:t>,</w:t>
            </w:r>
            <w:r>
              <w:rPr>
                <w:rFonts w:ascii="Palatino Linotype" w:eastAsia="Palatino Linotype" w:hAnsi="Palatino Linotype" w:cs="Palatino Linotype"/>
                <w:i/>
                <w:color w:val="000000"/>
                <w:sz w:val="20"/>
                <w:szCs w:val="20"/>
              </w:rPr>
              <w:t xml:space="preserve"> CON EL EXPEDIENTE COMPLETO QUE INCLUYA EL ACTA CONSTITUTIVA DE LA EMPRESA, PROVEEDORES, COMERCIALIZADORA ETC. TODO QUE INTEGRA CADA CONTRATO, EL TIPO DE ASIGNACIÓN, EL PAGO CON LAS FACTURAS PAGADAS, LOS DOCUMENTOS QUE DEMUESTREN EL PAGO, LA TRANSFERENCIA </w:t>
            </w:r>
            <w:r>
              <w:rPr>
                <w:rFonts w:ascii="Palatino Linotype" w:eastAsia="Palatino Linotype" w:hAnsi="Palatino Linotype" w:cs="Palatino Linotype"/>
                <w:i/>
                <w:color w:val="000000"/>
                <w:sz w:val="20"/>
                <w:szCs w:val="20"/>
              </w:rPr>
              <w:t xml:space="preserve">ETC. EL DICTAMEN O ACUERDO DEL COMITÉ DE ADQUISICIÓN, DE ACUERDO CON LA LEY DICE QUE ESTOS COMITÉS SE DEBEN GRABAR Y SER PÚBLICO, SE SOLICITA LAS GRABACIONES DE CASA SESIÓN DEL COMITÉ, EL PRESUPUESTO POR PAGAR A CADA CONTRATO Y LA FECHA PROGRAMA DEL PAGO. </w:t>
            </w:r>
            <w:r>
              <w:rPr>
                <w:rFonts w:ascii="Palatino Linotype" w:eastAsia="Palatino Linotype" w:hAnsi="Palatino Linotype" w:cs="Palatino Linotype"/>
                <w:i/>
                <w:color w:val="000000"/>
                <w:sz w:val="20"/>
                <w:szCs w:val="20"/>
              </w:rPr>
              <w:t>QUE SE TRANSPARENTE LOS CONTRATO Y LOS RECURSOS Y NO ME DIGAN QUE ESTAN EN IPOMEX POR QUE NO ESTAN COMPLETOS Y PUBLICO LOS QUIERO Y TAMPOCO QUE NO PASAN DE SER NECESARIO SE ENVIE SOLO EL CONTRATO PARA VERIFICAR CUANTYOS CONTRATOS SON Y VER SI ES CIERTO QUE</w:t>
            </w:r>
            <w:r>
              <w:rPr>
                <w:rFonts w:ascii="Palatino Linotype" w:eastAsia="Palatino Linotype" w:hAnsi="Palatino Linotype" w:cs="Palatino Linotype"/>
                <w:i/>
                <w:color w:val="000000"/>
                <w:sz w:val="20"/>
                <w:szCs w:val="20"/>
              </w:rPr>
              <w:t xml:space="preserve"> SERIA MUCHOS DOCUEMNTOS, PERO ES UNA OBLIGACIÓN TRANSPARENTAR LOS RECURSOS.” (Sic)</w:t>
            </w:r>
          </w:p>
        </w:tc>
      </w:tr>
      <w:tr w:rsidR="00DB0D02">
        <w:tc>
          <w:tcPr>
            <w:tcW w:w="2701" w:type="dxa"/>
            <w:tcBorders>
              <w:top w:val="single" w:sz="4" w:space="0" w:color="000000"/>
              <w:left w:val="single" w:sz="4" w:space="0" w:color="000000"/>
              <w:bottom w:val="single" w:sz="4" w:space="0" w:color="000000"/>
              <w:right w:val="single" w:sz="4" w:space="0" w:color="000000"/>
            </w:tcBorders>
          </w:tcPr>
          <w:p w:rsidR="00DB0D02" w:rsidRDefault="005B46BB">
            <w:pPr>
              <w:tabs>
                <w:tab w:val="left" w:pos="567"/>
              </w:tabs>
              <w:spacing w:line="360" w:lineRule="auto"/>
              <w:ind w:right="-28"/>
              <w:jc w:val="both"/>
              <w:rPr>
                <w:rFonts w:ascii="Palatino Linotype" w:eastAsia="Palatino Linotype" w:hAnsi="Palatino Linotype" w:cs="Palatino Linotype"/>
                <w:b/>
                <w:i/>
                <w:color w:val="0D0D0D"/>
                <w:sz w:val="20"/>
                <w:szCs w:val="20"/>
              </w:rPr>
            </w:pPr>
            <w:r>
              <w:rPr>
                <w:rFonts w:ascii="Palatino Linotype" w:eastAsia="Palatino Linotype" w:hAnsi="Palatino Linotype" w:cs="Palatino Linotype"/>
                <w:b/>
                <w:i/>
                <w:color w:val="0D0D0D"/>
                <w:sz w:val="20"/>
                <w:szCs w:val="20"/>
              </w:rPr>
              <w:lastRenderedPageBreak/>
              <w:t>00534/SMOV/IP/2024</w:t>
            </w:r>
          </w:p>
        </w:tc>
        <w:tc>
          <w:tcPr>
            <w:tcW w:w="6225" w:type="dxa"/>
            <w:tcBorders>
              <w:top w:val="single" w:sz="4" w:space="0" w:color="000000"/>
              <w:left w:val="single" w:sz="4" w:space="0" w:color="000000"/>
              <w:bottom w:val="single" w:sz="4" w:space="0" w:color="000000"/>
              <w:right w:val="single" w:sz="4" w:space="0" w:color="000000"/>
            </w:tcBorders>
          </w:tcPr>
          <w:p w:rsidR="00DB0D02" w:rsidRDefault="005B46BB">
            <w:pPr>
              <w:spacing w:line="276"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CON FUNDAMENTO CON LOS ARTÍCULOS 8 DE LA CONSTITUCIÓN POLÍTICA DE LOS ESTADOS UNIDOS MEXICANOS, 4 DE LA LEY DE TRANSPARENCIA Y ACCESO A LA INFORMACIÓN P</w:t>
            </w:r>
            <w:r>
              <w:rPr>
                <w:rFonts w:ascii="Palatino Linotype" w:eastAsia="Palatino Linotype" w:hAnsi="Palatino Linotype" w:cs="Palatino Linotype"/>
                <w:i/>
                <w:color w:val="000000"/>
                <w:sz w:val="20"/>
                <w:szCs w:val="20"/>
              </w:rPr>
              <w:t>ÚBLICA DEL ESTADO DE MÉXICO Y MUNICIPIOS LEY DE CONTRATACIÓN PÚBLICA, REGLAMENTO DE LA LEY DE CONTRATACIÓN PÚBLICA DEL ESTADO DE MÉXICO Y MUNICIPIOS, SE SOLICITAN TODOS LOS CONTRATOS FIRMADOS CON LA SECRETARÍA DE MOVILIDAD DE ADQUISICIÓN, DE SERVICIOS, PAR</w:t>
            </w:r>
            <w:r>
              <w:rPr>
                <w:rFonts w:ascii="Palatino Linotype" w:eastAsia="Palatino Linotype" w:hAnsi="Palatino Linotype" w:cs="Palatino Linotype"/>
                <w:i/>
                <w:color w:val="000000"/>
                <w:sz w:val="20"/>
                <w:szCs w:val="20"/>
              </w:rPr>
              <w:t xml:space="preserve">A OBRAS, COMPRAS MÍNIMAS, COMPRAS, SERVICIOS O CUALQUIER CONCEPTO DE </w:t>
            </w:r>
            <w:r>
              <w:rPr>
                <w:rFonts w:ascii="Palatino Linotype" w:eastAsia="Palatino Linotype" w:hAnsi="Palatino Linotype" w:cs="Palatino Linotype"/>
                <w:i/>
                <w:color w:val="000000"/>
                <w:sz w:val="20"/>
                <w:szCs w:val="20"/>
              </w:rPr>
              <w:lastRenderedPageBreak/>
              <w:t xml:space="preserve">ADQUISICIÓN, </w:t>
            </w:r>
            <w:r>
              <w:rPr>
                <w:rFonts w:ascii="Palatino Linotype" w:eastAsia="Palatino Linotype" w:hAnsi="Palatino Linotype" w:cs="Palatino Linotype"/>
                <w:b/>
                <w:i/>
                <w:color w:val="000000"/>
                <w:sz w:val="20"/>
                <w:szCs w:val="20"/>
              </w:rPr>
              <w:t>DEL MES DE FEBRERO 2024</w:t>
            </w:r>
            <w:r>
              <w:rPr>
                <w:rFonts w:ascii="Palatino Linotype" w:eastAsia="Palatino Linotype" w:hAnsi="Palatino Linotype" w:cs="Palatino Linotype"/>
                <w:i/>
                <w:color w:val="000000"/>
                <w:sz w:val="20"/>
                <w:szCs w:val="20"/>
              </w:rPr>
              <w:t>, CON EL EXPEDIENTE COMPLETO QUE INCLUYA EL ACTA CONSTITUTIVA DE LA EMPRESA, PROVEEDORES, COMERCIALIZADORA ETC. TODO QUE INTEGRA CADA CONTRATO, EL TIPO</w:t>
            </w:r>
            <w:r>
              <w:rPr>
                <w:rFonts w:ascii="Palatino Linotype" w:eastAsia="Palatino Linotype" w:hAnsi="Palatino Linotype" w:cs="Palatino Linotype"/>
                <w:i/>
                <w:color w:val="000000"/>
                <w:sz w:val="20"/>
                <w:szCs w:val="20"/>
              </w:rPr>
              <w:t xml:space="preserve"> DE ASIGNACIÓN, EL PAGO CON LAS FACTURAS PAGADAS, LOS DOCUMENTOS QUE DEMUESTREN EL PAGO, LA TRANSFERENCIA ETC. EL DICTAMEN O ACUERDO DEL COMITÉ DE ADQUISICIÓN, DE ACUERDO CON LA LEY DICE QUE ESTOS COMITÉS SE DEBEN GRABAR Y SER PÚBLICO, SE SOLICITA LAS GRAB</w:t>
            </w:r>
            <w:r>
              <w:rPr>
                <w:rFonts w:ascii="Palatino Linotype" w:eastAsia="Palatino Linotype" w:hAnsi="Palatino Linotype" w:cs="Palatino Linotype"/>
                <w:i/>
                <w:color w:val="000000"/>
                <w:sz w:val="20"/>
                <w:szCs w:val="20"/>
              </w:rPr>
              <w:t>ACIONES DE CASA SESIÓN DEL COMITÉ, EL PRESUPUESTO POR PAGAR A CADA CONTRATO Y LA FECHA PROGRAMA DEL PAGO. QUE SE TRANSPARENTE LOS CONTRATO Y LOS RECURSOS Y NO ME DIGAN QUE ESTAN EN IPOMEX POR QUE NO ESTAN COMPLETOS Y PUBLICO LOS QUIERO Y TAMPOCO QUE NO PAS</w:t>
            </w:r>
            <w:r>
              <w:rPr>
                <w:rFonts w:ascii="Palatino Linotype" w:eastAsia="Palatino Linotype" w:hAnsi="Palatino Linotype" w:cs="Palatino Linotype"/>
                <w:i/>
                <w:color w:val="000000"/>
                <w:sz w:val="20"/>
                <w:szCs w:val="20"/>
              </w:rPr>
              <w:t>AN DE SER NECESARIO SE ENVIE SOLO EL CONTRATO PARA VERIFICAR CUANTYOS CONTRATOS SON Y VER SI ES CIERTO QUE SERIA MUCHOS DOCUEMNTOS, PERO ES UNA OBLIGACIÓN TRANSPARENTAR LOS RECURSOS.” (Sic)</w:t>
            </w:r>
          </w:p>
        </w:tc>
      </w:tr>
      <w:tr w:rsidR="00DB0D02">
        <w:tc>
          <w:tcPr>
            <w:tcW w:w="2701" w:type="dxa"/>
            <w:tcBorders>
              <w:top w:val="single" w:sz="4" w:space="0" w:color="000000"/>
              <w:left w:val="single" w:sz="4" w:space="0" w:color="000000"/>
              <w:bottom w:val="single" w:sz="4" w:space="0" w:color="000000"/>
              <w:right w:val="single" w:sz="4" w:space="0" w:color="000000"/>
            </w:tcBorders>
          </w:tcPr>
          <w:p w:rsidR="00DB0D02" w:rsidRDefault="005B46BB">
            <w:pPr>
              <w:tabs>
                <w:tab w:val="left" w:pos="567"/>
              </w:tabs>
              <w:spacing w:line="360" w:lineRule="auto"/>
              <w:ind w:right="-28"/>
              <w:rPr>
                <w:b/>
                <w:i/>
                <w:color w:val="0D0D0D"/>
                <w:sz w:val="20"/>
                <w:szCs w:val="20"/>
              </w:rPr>
            </w:pPr>
            <w:r>
              <w:rPr>
                <w:rFonts w:ascii="Palatino Linotype" w:eastAsia="Palatino Linotype" w:hAnsi="Palatino Linotype" w:cs="Palatino Linotype"/>
                <w:b/>
                <w:i/>
                <w:color w:val="0D0D0D"/>
                <w:sz w:val="20"/>
                <w:szCs w:val="20"/>
              </w:rPr>
              <w:lastRenderedPageBreak/>
              <w:t>00533/SMOV/IP/2024</w:t>
            </w:r>
          </w:p>
        </w:tc>
        <w:tc>
          <w:tcPr>
            <w:tcW w:w="6225" w:type="dxa"/>
            <w:tcBorders>
              <w:top w:val="single" w:sz="4" w:space="0" w:color="000000"/>
              <w:left w:val="single" w:sz="4" w:space="0" w:color="000000"/>
              <w:bottom w:val="single" w:sz="4" w:space="0" w:color="000000"/>
              <w:right w:val="single" w:sz="4" w:space="0" w:color="000000"/>
            </w:tcBorders>
          </w:tcPr>
          <w:p w:rsidR="00DB0D02" w:rsidRDefault="005B46BB">
            <w:pPr>
              <w:spacing w:line="276" w:lineRule="auto"/>
              <w:jc w:val="both"/>
              <w:rPr>
                <w:i/>
                <w:color w:val="000000"/>
                <w:sz w:val="20"/>
                <w:szCs w:val="20"/>
              </w:rPr>
            </w:pPr>
            <w:r>
              <w:rPr>
                <w:rFonts w:ascii="Palatino Linotype" w:eastAsia="Palatino Linotype" w:hAnsi="Palatino Linotype" w:cs="Palatino Linotype"/>
                <w:i/>
                <w:color w:val="000000"/>
                <w:sz w:val="20"/>
                <w:szCs w:val="20"/>
              </w:rPr>
              <w:t>CON FUNDAMENTO CON LOS ARTÍCULOS 8 DE LA CONST</w:t>
            </w:r>
            <w:r>
              <w:rPr>
                <w:rFonts w:ascii="Palatino Linotype" w:eastAsia="Palatino Linotype" w:hAnsi="Palatino Linotype" w:cs="Palatino Linotype"/>
                <w:i/>
                <w:color w:val="000000"/>
                <w:sz w:val="20"/>
                <w:szCs w:val="20"/>
              </w:rPr>
              <w:t xml:space="preserve">ITUCIÓN POLÍTICA DE LOS ESTADOS UNIDOS MEXICANOS, 4 DE LA LEY DE TRANSPARENCIA Y ACCESO A LA INFORMACIÓN PÚBLICA DEL ESTADO DE MÉXICO Y MUNICIPIOS LEY DE CONTRATACIÓN PÚBLICA, REGLAMENTO DE LA LEY DE CONTRATACIÓN PÚBLICA DEL ESTADO DE MÉXICO Y MUNICIPIOS, </w:t>
            </w:r>
            <w:r>
              <w:rPr>
                <w:rFonts w:ascii="Palatino Linotype" w:eastAsia="Palatino Linotype" w:hAnsi="Palatino Linotype" w:cs="Palatino Linotype"/>
                <w:i/>
                <w:color w:val="000000"/>
                <w:sz w:val="20"/>
                <w:szCs w:val="20"/>
              </w:rPr>
              <w:t xml:space="preserve">SE SOLICITAN TODOS LOS CONTRATOS FIRMADOS CON LA SECRETARÍA DE MOVILIDAD DE ADQUISICIÓN, DE SERVICIOS, PARA OBRAS, COMPRAS MÍNIMAS, COMPRAS, SERVICIOS O CUALQUIER CONCEPTO DE ADQUISICIÓN, </w:t>
            </w:r>
            <w:r>
              <w:rPr>
                <w:rFonts w:ascii="Palatino Linotype" w:eastAsia="Palatino Linotype" w:hAnsi="Palatino Linotype" w:cs="Palatino Linotype"/>
                <w:b/>
                <w:i/>
                <w:color w:val="000000"/>
                <w:sz w:val="20"/>
                <w:szCs w:val="20"/>
              </w:rPr>
              <w:t>DEL MES DE ENERO 2024</w:t>
            </w:r>
            <w:r>
              <w:rPr>
                <w:rFonts w:ascii="Palatino Linotype" w:eastAsia="Palatino Linotype" w:hAnsi="Palatino Linotype" w:cs="Palatino Linotype"/>
                <w:i/>
                <w:color w:val="000000"/>
                <w:sz w:val="20"/>
                <w:szCs w:val="20"/>
              </w:rPr>
              <w:t>, CON EL EXPEDIENTE COMPLETO QUE INCLUYA EL ACT</w:t>
            </w:r>
            <w:r>
              <w:rPr>
                <w:rFonts w:ascii="Palatino Linotype" w:eastAsia="Palatino Linotype" w:hAnsi="Palatino Linotype" w:cs="Palatino Linotype"/>
                <w:i/>
                <w:color w:val="000000"/>
                <w:sz w:val="20"/>
                <w:szCs w:val="20"/>
              </w:rPr>
              <w:t xml:space="preserve">A CONSTITUTIVA DE LA EMPRESA, PROVEEDORES, COMERCIALIZADORA ETC. TODO QUE INTEGRA CADA CONTRATO, EL TIPO DE ASIGNACIÓN, EL </w:t>
            </w:r>
            <w:r>
              <w:rPr>
                <w:rFonts w:ascii="Palatino Linotype" w:eastAsia="Palatino Linotype" w:hAnsi="Palatino Linotype" w:cs="Palatino Linotype"/>
                <w:i/>
                <w:color w:val="000000"/>
                <w:sz w:val="20"/>
                <w:szCs w:val="20"/>
              </w:rPr>
              <w:lastRenderedPageBreak/>
              <w:t>PAGO CON LAS FACTURAS PAGADAS, LOS DOCUMENTOS QUE DEMUESTREN EL PAGO, LA TRANSFERENCIA ETC. EL DICTAMEN O ACUERDO DEL COMITÉ DE ADQUI</w:t>
            </w:r>
            <w:r>
              <w:rPr>
                <w:rFonts w:ascii="Palatino Linotype" w:eastAsia="Palatino Linotype" w:hAnsi="Palatino Linotype" w:cs="Palatino Linotype"/>
                <w:i/>
                <w:color w:val="000000"/>
                <w:sz w:val="20"/>
                <w:szCs w:val="20"/>
              </w:rPr>
              <w:t>SICIÓN, DE ACUERDO CON LA LEY DICE QUE ESTOS COMITÉS SE DEBEN GRABAR Y SER PÚBLICO, SE SOLICITA LAS GRABACIONES DE CASA SESIÓN DEL COMITÉ, EL PRESUPUESTO POR PAGAR A CADA CONTRATO Y LA FECHA PROGRAMA DEL PAGO. QUE SE TRANSPARENTE LOS CONTRATO Y LOS RECURSO</w:t>
            </w:r>
            <w:r>
              <w:rPr>
                <w:rFonts w:ascii="Palatino Linotype" w:eastAsia="Palatino Linotype" w:hAnsi="Palatino Linotype" w:cs="Palatino Linotype"/>
                <w:i/>
                <w:color w:val="000000"/>
                <w:sz w:val="20"/>
                <w:szCs w:val="20"/>
              </w:rPr>
              <w:t>S Y NO ME DIGAN QUE ESTAN EN IPOMEX POR QUE NO ESTAN COMPLETOS Y PUBLICO LOS QUIERO Y TAMPOCO QUE NO PASAN DE SER NECESARIO SE ENVIE SOLO EL CONTRATO PARA VERIFICAR CUANTYOS CONTRATOS SON Y VER SI ES CIERTO QUE SERIA MUCHOS DOCUEMNTOS, PERO ES UNA OBLIGACI</w:t>
            </w:r>
            <w:r>
              <w:rPr>
                <w:rFonts w:ascii="Palatino Linotype" w:eastAsia="Palatino Linotype" w:hAnsi="Palatino Linotype" w:cs="Palatino Linotype"/>
                <w:i/>
                <w:color w:val="000000"/>
                <w:sz w:val="20"/>
                <w:szCs w:val="20"/>
              </w:rPr>
              <w:t>ÓN TRANSPARENTAR LOS RECURSOS.” (Sic)</w:t>
            </w:r>
          </w:p>
        </w:tc>
      </w:tr>
      <w:tr w:rsidR="00DB0D02">
        <w:tc>
          <w:tcPr>
            <w:tcW w:w="2701" w:type="dxa"/>
            <w:tcBorders>
              <w:top w:val="single" w:sz="4" w:space="0" w:color="000000"/>
              <w:left w:val="single" w:sz="4" w:space="0" w:color="000000"/>
              <w:bottom w:val="single" w:sz="4" w:space="0" w:color="000000"/>
              <w:right w:val="single" w:sz="4" w:space="0" w:color="000000"/>
            </w:tcBorders>
          </w:tcPr>
          <w:p w:rsidR="00DB0D02" w:rsidRDefault="005B46BB">
            <w:pPr>
              <w:tabs>
                <w:tab w:val="left" w:pos="567"/>
              </w:tabs>
              <w:spacing w:line="360" w:lineRule="auto"/>
              <w:ind w:right="-28"/>
              <w:rPr>
                <w:b/>
                <w:i/>
                <w:color w:val="0D0D0D"/>
                <w:sz w:val="20"/>
                <w:szCs w:val="20"/>
              </w:rPr>
            </w:pPr>
            <w:r>
              <w:rPr>
                <w:rFonts w:ascii="Palatino Linotype" w:eastAsia="Palatino Linotype" w:hAnsi="Palatino Linotype" w:cs="Palatino Linotype"/>
                <w:b/>
                <w:i/>
                <w:color w:val="0D0D0D"/>
                <w:sz w:val="20"/>
                <w:szCs w:val="20"/>
              </w:rPr>
              <w:lastRenderedPageBreak/>
              <w:t>00532/SMOV/IP/2024</w:t>
            </w:r>
          </w:p>
        </w:tc>
        <w:tc>
          <w:tcPr>
            <w:tcW w:w="6225" w:type="dxa"/>
            <w:tcBorders>
              <w:top w:val="single" w:sz="4" w:space="0" w:color="000000"/>
              <w:left w:val="single" w:sz="4" w:space="0" w:color="000000"/>
              <w:bottom w:val="single" w:sz="4" w:space="0" w:color="000000"/>
              <w:right w:val="single" w:sz="4" w:space="0" w:color="000000"/>
            </w:tcBorders>
          </w:tcPr>
          <w:p w:rsidR="00DB0D02" w:rsidRDefault="005B46BB">
            <w:pPr>
              <w:spacing w:line="276" w:lineRule="auto"/>
              <w:jc w:val="both"/>
              <w:rPr>
                <w:i/>
                <w:color w:val="000000"/>
                <w:sz w:val="20"/>
                <w:szCs w:val="20"/>
              </w:rPr>
            </w:pPr>
            <w:r>
              <w:rPr>
                <w:rFonts w:ascii="Palatino Linotype" w:eastAsia="Palatino Linotype" w:hAnsi="Palatino Linotype" w:cs="Palatino Linotype"/>
                <w:i/>
                <w:color w:val="000000"/>
                <w:sz w:val="20"/>
                <w:szCs w:val="20"/>
              </w:rPr>
              <w:t>CON FUNDAMENTO CON LOS ARTÍCULOS 8 DE LA CONSTITUCIÓN POLÍTICA DE LOS ESTADOS UNIDOS MEXICANOS, 4 DE LA LEY DE TRANSPARENCIA Y ACCESO A LA INFORMACIÓN PÚBLICA DEL ESTADO DE MÉXICO Y MUNICIPIOS LEY DE CONTRATACIÓN PÚBLICA, REGLAMENTO DE LA LEY DE CONTRATACI</w:t>
            </w:r>
            <w:r>
              <w:rPr>
                <w:rFonts w:ascii="Palatino Linotype" w:eastAsia="Palatino Linotype" w:hAnsi="Palatino Linotype" w:cs="Palatino Linotype"/>
                <w:i/>
                <w:color w:val="000000"/>
                <w:sz w:val="20"/>
                <w:szCs w:val="20"/>
              </w:rPr>
              <w:t xml:space="preserve">ÓN PÚBLICA DEL ESTADO DE MÉXICO Y MUNICIPIOS, SE SOLICITAN TODOS LOS CONTRATOS FIRMADOS CON LA SECRETARÍA DE MOVILIDAD DE ADQUISICIÓN, DE SERVICIOS, PARA OBRAS, COMPRAS MÍNIMAS, COMPRAS, SERVICIOS O CUALQUIER CONCEPTO DE ADQUISICIÓN, </w:t>
            </w:r>
            <w:r>
              <w:rPr>
                <w:rFonts w:ascii="Palatino Linotype" w:eastAsia="Palatino Linotype" w:hAnsi="Palatino Linotype" w:cs="Palatino Linotype"/>
                <w:b/>
                <w:i/>
                <w:color w:val="000000"/>
                <w:sz w:val="20"/>
                <w:szCs w:val="20"/>
              </w:rPr>
              <w:t>DEL MES DE DICIEMBRE 2</w:t>
            </w:r>
            <w:r>
              <w:rPr>
                <w:rFonts w:ascii="Palatino Linotype" w:eastAsia="Palatino Linotype" w:hAnsi="Palatino Linotype" w:cs="Palatino Linotype"/>
                <w:b/>
                <w:i/>
                <w:color w:val="000000"/>
                <w:sz w:val="20"/>
                <w:szCs w:val="20"/>
              </w:rPr>
              <w:t>023</w:t>
            </w:r>
            <w:r>
              <w:rPr>
                <w:rFonts w:ascii="Palatino Linotype" w:eastAsia="Palatino Linotype" w:hAnsi="Palatino Linotype" w:cs="Palatino Linotype"/>
                <w:i/>
                <w:color w:val="000000"/>
                <w:sz w:val="20"/>
                <w:szCs w:val="20"/>
              </w:rPr>
              <w:t>, CON EL EXPEDIENTE COMPLETO QUE INCLUYA EL ACTA CONSTITUTIVA DE LA EMPRESA, PROVEEDORES, COMERCIALIZADORA ETC. TODO QUE INTEGRA CADA CONTRATO, EL TIPO DE ASIGNACIÓN, EL PAGO CON LAS FACTURAS PAGADAS, LOS DOCUMENTOS QUE DEMUESTREN EL PAGO, LA TRANSFEREN</w:t>
            </w:r>
            <w:r>
              <w:rPr>
                <w:rFonts w:ascii="Palatino Linotype" w:eastAsia="Palatino Linotype" w:hAnsi="Palatino Linotype" w:cs="Palatino Linotype"/>
                <w:i/>
                <w:color w:val="000000"/>
                <w:sz w:val="20"/>
                <w:szCs w:val="20"/>
              </w:rPr>
              <w:t xml:space="preserve">CIA ETC. EL DICTAMEN O ACUERDO DEL COMITÉ DE ADQUISICIÓN, DE ACUERDO CON LA LEY DICE QUE ESTOS COMITÉS SE DEBEN GRABAR Y SER PÚBLICO, </w:t>
            </w:r>
            <w:r>
              <w:rPr>
                <w:rFonts w:ascii="Palatino Linotype" w:eastAsia="Palatino Linotype" w:hAnsi="Palatino Linotype" w:cs="Palatino Linotype"/>
                <w:i/>
                <w:color w:val="000000"/>
                <w:sz w:val="20"/>
                <w:szCs w:val="20"/>
              </w:rPr>
              <w:lastRenderedPageBreak/>
              <w:t>SE SOLICITA LAS GRABACIONES DE CASA SESIÓN DEL COMITÉ, EL PRESUPUESTO POR PAGAR A CADA CONTRATO Y LA FECHA PROGRAMA DEL PA</w:t>
            </w:r>
            <w:r>
              <w:rPr>
                <w:rFonts w:ascii="Palatino Linotype" w:eastAsia="Palatino Linotype" w:hAnsi="Palatino Linotype" w:cs="Palatino Linotype"/>
                <w:i/>
                <w:color w:val="000000"/>
                <w:sz w:val="20"/>
                <w:szCs w:val="20"/>
              </w:rPr>
              <w:t>GO. QUE SE TRANSPARENTE LOS CONTRATO Y LOS RECURSOS Y NO ME DIGAN QUE ESTAN EN IPOMEX POR QUE NO ESTAN COMPLETOS Y PUBLICO LOS QUIERO Y TAMPOCO QUE NO PASAN DE SER NECESARIO SE ENVIE SOLO EL CONTRATO PARA VERIFICAR CUANTYOS CONTRATOS SON Y VER SI ES CIERTO</w:t>
            </w:r>
            <w:r>
              <w:rPr>
                <w:rFonts w:ascii="Palatino Linotype" w:eastAsia="Palatino Linotype" w:hAnsi="Palatino Linotype" w:cs="Palatino Linotype"/>
                <w:i/>
                <w:color w:val="000000"/>
                <w:sz w:val="20"/>
                <w:szCs w:val="20"/>
              </w:rPr>
              <w:t xml:space="preserve"> QUE SERIA MUCHOS DOCUEMNTOS, PERO ES UNA OBLIGACIÓN TRANSPARENTAR LOS RECURSOS.” (Sic)</w:t>
            </w:r>
          </w:p>
        </w:tc>
      </w:tr>
      <w:tr w:rsidR="00DB0D02">
        <w:tc>
          <w:tcPr>
            <w:tcW w:w="2701" w:type="dxa"/>
            <w:tcBorders>
              <w:top w:val="single" w:sz="4" w:space="0" w:color="000000"/>
              <w:left w:val="single" w:sz="4" w:space="0" w:color="000000"/>
              <w:bottom w:val="single" w:sz="4" w:space="0" w:color="000000"/>
              <w:right w:val="single" w:sz="4" w:space="0" w:color="000000"/>
            </w:tcBorders>
          </w:tcPr>
          <w:p w:rsidR="00DB0D02" w:rsidRDefault="005B46BB">
            <w:pPr>
              <w:tabs>
                <w:tab w:val="left" w:pos="567"/>
              </w:tabs>
              <w:spacing w:line="360" w:lineRule="auto"/>
              <w:ind w:right="-28"/>
              <w:rPr>
                <w:b/>
                <w:i/>
                <w:color w:val="0D0D0D"/>
                <w:sz w:val="20"/>
                <w:szCs w:val="20"/>
              </w:rPr>
            </w:pPr>
            <w:r>
              <w:rPr>
                <w:rFonts w:ascii="Palatino Linotype" w:eastAsia="Palatino Linotype" w:hAnsi="Palatino Linotype" w:cs="Palatino Linotype"/>
                <w:b/>
                <w:i/>
                <w:color w:val="0D0D0D"/>
                <w:sz w:val="20"/>
                <w:szCs w:val="20"/>
              </w:rPr>
              <w:lastRenderedPageBreak/>
              <w:t>00557/SMOV/IP/2024</w:t>
            </w:r>
          </w:p>
        </w:tc>
        <w:tc>
          <w:tcPr>
            <w:tcW w:w="6225" w:type="dxa"/>
            <w:tcBorders>
              <w:top w:val="single" w:sz="4" w:space="0" w:color="000000"/>
              <w:left w:val="single" w:sz="4" w:space="0" w:color="000000"/>
              <w:bottom w:val="single" w:sz="4" w:space="0" w:color="000000"/>
              <w:right w:val="single" w:sz="4" w:space="0" w:color="000000"/>
            </w:tcBorders>
          </w:tcPr>
          <w:p w:rsidR="00DB0D02" w:rsidRDefault="005B46BB">
            <w:pPr>
              <w:spacing w:line="276" w:lineRule="auto"/>
              <w:jc w:val="both"/>
              <w:rPr>
                <w:i/>
                <w:color w:val="000000"/>
                <w:sz w:val="20"/>
                <w:szCs w:val="20"/>
              </w:rPr>
            </w:pPr>
            <w:r>
              <w:rPr>
                <w:rFonts w:ascii="Palatino Linotype" w:eastAsia="Palatino Linotype" w:hAnsi="Palatino Linotype" w:cs="Palatino Linotype"/>
                <w:i/>
                <w:color w:val="000000"/>
                <w:sz w:val="20"/>
                <w:szCs w:val="20"/>
              </w:rPr>
              <w:t>Se solicita los expedientes completos ccon la licitación, la empresa que participa, los estudios y propuestas técnicas, los presupuetos autorizzados</w:t>
            </w:r>
            <w:r>
              <w:rPr>
                <w:rFonts w:ascii="Palatino Linotype" w:eastAsia="Palatino Linotype" w:hAnsi="Palatino Linotype" w:cs="Palatino Linotype"/>
                <w:i/>
                <w:color w:val="000000"/>
                <w:sz w:val="20"/>
                <w:szCs w:val="20"/>
              </w:rPr>
              <w:t xml:space="preserve">, presupueto ejercido y montos pagados con facturas, los contratos de todos las obra que estan realizando o realizan </w:t>
            </w:r>
            <w:r>
              <w:rPr>
                <w:rFonts w:ascii="Palatino Linotype" w:eastAsia="Palatino Linotype" w:hAnsi="Palatino Linotype" w:cs="Palatino Linotype"/>
                <w:b/>
                <w:i/>
                <w:color w:val="000000"/>
                <w:sz w:val="20"/>
                <w:szCs w:val="20"/>
              </w:rPr>
              <w:t>la administración 2021-2027</w:t>
            </w:r>
            <w:r>
              <w:rPr>
                <w:rFonts w:ascii="Palatino Linotype" w:eastAsia="Palatino Linotype" w:hAnsi="Palatino Linotype" w:cs="Palatino Linotype"/>
                <w:i/>
                <w:color w:val="000000"/>
                <w:sz w:val="20"/>
                <w:szCs w:val="20"/>
              </w:rPr>
              <w:t xml:space="preserve"> realizada por el Gobierno del Estado con la Secretaría de Movilidad.” (Sic)</w:t>
            </w:r>
          </w:p>
        </w:tc>
      </w:tr>
    </w:tbl>
    <w:p w:rsidR="00DB0D02" w:rsidRDefault="00DB0D02">
      <w:pPr>
        <w:spacing w:line="360" w:lineRule="auto"/>
        <w:jc w:val="both"/>
        <w:rPr>
          <w:rFonts w:ascii="Palatino Linotype" w:eastAsia="Palatino Linotype" w:hAnsi="Palatino Linotype" w:cs="Palatino Linotype"/>
          <w:sz w:val="22"/>
          <w:szCs w:val="22"/>
        </w:rPr>
      </w:pPr>
    </w:p>
    <w:p w:rsidR="00DB0D02" w:rsidRDefault="005B46BB">
      <w:pPr>
        <w:pBdr>
          <w:top w:val="nil"/>
          <w:left w:val="nil"/>
          <w:bottom w:val="nil"/>
          <w:right w:val="nil"/>
          <w:between w:val="nil"/>
        </w:pBdr>
        <w:ind w:right="-28"/>
        <w:jc w:val="both"/>
        <w:rPr>
          <w:color w:val="000000"/>
        </w:rPr>
      </w:pPr>
      <w:r>
        <w:rPr>
          <w:rFonts w:ascii="Palatino Linotype" w:eastAsia="Palatino Linotype" w:hAnsi="Palatino Linotype" w:cs="Palatino Linotype"/>
          <w:color w:val="000000"/>
          <w:sz w:val="22"/>
          <w:szCs w:val="22"/>
        </w:rPr>
        <w:t xml:space="preserve">En respuesta, el Sujeto Obligado </w:t>
      </w:r>
      <w:r>
        <w:rPr>
          <w:rFonts w:ascii="Palatino Linotype" w:eastAsia="Palatino Linotype" w:hAnsi="Palatino Linotype" w:cs="Palatino Linotype"/>
          <w:color w:val="000000"/>
          <w:sz w:val="22"/>
          <w:szCs w:val="22"/>
        </w:rPr>
        <w:t>medularmente manifestó lo siguiente: </w:t>
      </w:r>
    </w:p>
    <w:p w:rsidR="00DB0D02" w:rsidRDefault="00DB0D02">
      <w:pPr>
        <w:jc w:val="both"/>
        <w:rPr>
          <w:rFonts w:ascii="Palatino Linotype" w:eastAsia="Palatino Linotype" w:hAnsi="Palatino Linotype" w:cs="Palatino Linotype"/>
          <w:b/>
          <w:color w:val="000000"/>
          <w:sz w:val="18"/>
          <w:szCs w:val="18"/>
        </w:rPr>
      </w:pPr>
      <w:bookmarkStart w:id="1" w:name="_heading=h.2et92p0" w:colFirst="0" w:colLast="0"/>
      <w:bookmarkEnd w:id="1"/>
    </w:p>
    <w:p w:rsidR="00DB0D02" w:rsidRDefault="00DB0D02">
      <w:pPr>
        <w:jc w:val="both"/>
        <w:rPr>
          <w:rFonts w:ascii="Palatino Linotype" w:eastAsia="Palatino Linotype" w:hAnsi="Palatino Linotype" w:cs="Palatino Linotype"/>
          <w:b/>
          <w:color w:val="000000"/>
          <w:sz w:val="18"/>
          <w:szCs w:val="18"/>
        </w:rPr>
      </w:pPr>
    </w:p>
    <w:p w:rsidR="00DB0D02" w:rsidRDefault="00DB0D02">
      <w:pPr>
        <w:jc w:val="both"/>
        <w:rPr>
          <w:rFonts w:ascii="Palatino Linotype" w:eastAsia="Palatino Linotype" w:hAnsi="Palatino Linotype" w:cs="Palatino Linotype"/>
          <w:b/>
          <w:color w:val="000000"/>
          <w:sz w:val="18"/>
          <w:szCs w:val="18"/>
        </w:rPr>
      </w:pPr>
    </w:p>
    <w:tbl>
      <w:tblPr>
        <w:tblStyle w:val="a3"/>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374"/>
      </w:tblGrid>
      <w:tr w:rsidR="00DB0D02">
        <w:trPr>
          <w:trHeight w:val="412"/>
        </w:trPr>
        <w:tc>
          <w:tcPr>
            <w:tcW w:w="2547" w:type="dxa"/>
            <w:shd w:val="clear" w:color="auto" w:fill="D9D9D9"/>
          </w:tcPr>
          <w:p w:rsidR="00DB0D02" w:rsidRDefault="005B46BB">
            <w:pPr>
              <w:tabs>
                <w:tab w:val="left" w:pos="4667"/>
              </w:tabs>
              <w:spacing w:line="360" w:lineRule="auto"/>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FOLIO DE SOLICITUD </w:t>
            </w:r>
          </w:p>
        </w:tc>
        <w:tc>
          <w:tcPr>
            <w:tcW w:w="6374" w:type="dxa"/>
            <w:shd w:val="clear" w:color="auto" w:fill="D9D9D9"/>
          </w:tcPr>
          <w:p w:rsidR="00DB0D02" w:rsidRDefault="005B46BB">
            <w:pPr>
              <w:tabs>
                <w:tab w:val="left" w:pos="4667"/>
              </w:tabs>
              <w:spacing w:line="36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RESPUESTA</w:t>
            </w:r>
          </w:p>
        </w:tc>
      </w:tr>
      <w:tr w:rsidR="00DB0D02">
        <w:trPr>
          <w:trHeight w:val="307"/>
        </w:trPr>
        <w:tc>
          <w:tcPr>
            <w:tcW w:w="2547" w:type="dxa"/>
          </w:tcPr>
          <w:p w:rsidR="00DB0D02" w:rsidRDefault="005B46BB">
            <w:pPr>
              <w:tabs>
                <w:tab w:val="left" w:pos="567"/>
              </w:tabs>
              <w:spacing w:line="360" w:lineRule="auto"/>
              <w:ind w:right="-28"/>
              <w:rPr>
                <w:rFonts w:ascii="Palatino Linotype" w:eastAsia="Palatino Linotype" w:hAnsi="Palatino Linotype" w:cs="Palatino Linotype"/>
                <w:color w:val="0D0D0D"/>
                <w:sz w:val="20"/>
                <w:szCs w:val="20"/>
              </w:rPr>
            </w:pPr>
            <w:r>
              <w:rPr>
                <w:rFonts w:ascii="Palatino Linotype" w:eastAsia="Palatino Linotype" w:hAnsi="Palatino Linotype" w:cs="Palatino Linotype"/>
                <w:i/>
                <w:color w:val="0D0D0D"/>
                <w:sz w:val="20"/>
                <w:szCs w:val="20"/>
              </w:rPr>
              <w:t>00531/SMOV/IP/2024</w:t>
            </w:r>
          </w:p>
        </w:tc>
        <w:tc>
          <w:tcPr>
            <w:tcW w:w="6374" w:type="dxa"/>
          </w:tcPr>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 Oficio número 22000011000300S/XXX/2024, del nueve de agosto de dos mil veinticuatro, suscrito por el Subdirector de Servicios Generales y dirigido al Servidor Público Habilitado en Materia de Transparencia, por medio del cual mencionó lo siguiente:</w:t>
            </w:r>
          </w:p>
          <w:p w:rsidR="00DB0D02" w:rsidRDefault="00DB0D02">
            <w:pPr>
              <w:tabs>
                <w:tab w:val="left" w:pos="4667"/>
              </w:tabs>
              <w:spacing w:line="276" w:lineRule="auto"/>
              <w:jc w:val="both"/>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w:t>
            </w:r>
            <w:r>
              <w:rPr>
                <w:rFonts w:ascii="Palatino Linotype" w:eastAsia="Palatino Linotype" w:hAnsi="Palatino Linotype" w:cs="Palatino Linotype"/>
                <w:i/>
                <w:sz w:val="20"/>
                <w:szCs w:val="20"/>
              </w:rPr>
              <w:t>l respecto, hago de su conocimiento que esta Subdirección de Servicios Generales no se pronuncia al respecto por no encontrarse dentro de sus funciones establecidas en el “Manual General de Organización de la Secretaría de Movilidad” el realizar los proces</w:t>
            </w:r>
            <w:r>
              <w:rPr>
                <w:rFonts w:ascii="Palatino Linotype" w:eastAsia="Palatino Linotype" w:hAnsi="Palatino Linotype" w:cs="Palatino Linotype"/>
                <w:i/>
                <w:sz w:val="20"/>
                <w:szCs w:val="20"/>
              </w:rPr>
              <w:t xml:space="preserve">os de adquisiciones de bienes y/o contrataciones de servicios; solo es responsable de supervisar y verificar el cumplimiento de los contratos vigentes en materia de servicios que requieren las Unidades Administrativas de la Secretaría. </w:t>
            </w:r>
          </w:p>
          <w:p w:rsidR="00DB0D02" w:rsidRDefault="005B46BB">
            <w:pPr>
              <w:tabs>
                <w:tab w:val="left" w:pos="4667"/>
              </w:tabs>
              <w:spacing w:line="276" w:lineRule="auto"/>
              <w:ind w:left="720"/>
              <w:jc w:val="both"/>
              <w:rPr>
                <w:rFonts w:ascii="Palatino Linotype" w:eastAsia="Palatino Linotype" w:hAnsi="Palatino Linotype" w:cs="Palatino Linotype"/>
                <w:sz w:val="20"/>
                <w:szCs w:val="20"/>
              </w:rPr>
            </w:pPr>
            <w:r>
              <w:rPr>
                <w:rFonts w:ascii="Palatino Linotype" w:eastAsia="Palatino Linotype" w:hAnsi="Palatino Linotype" w:cs="Palatino Linotype"/>
                <w:i/>
                <w:sz w:val="20"/>
                <w:szCs w:val="20"/>
              </w:rPr>
              <w:lastRenderedPageBreak/>
              <w:t>…”</w:t>
            </w:r>
          </w:p>
          <w:p w:rsidR="00DB0D02" w:rsidRDefault="00DB0D02">
            <w:pPr>
              <w:tabs>
                <w:tab w:val="left" w:pos="4667"/>
              </w:tabs>
              <w:spacing w:line="276" w:lineRule="auto"/>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ii. Oficio número 22000011000200S/0608/2024, del diecinueve de agosto de dos mil veinticuatro, suscrito por la Subdirección de Recursos Materiales y dirigido al Servidor Público Habilitado en Materia de Transparencia, por medio del cual mencionó lo siguien</w:t>
            </w:r>
            <w:r>
              <w:rPr>
                <w:rFonts w:ascii="Palatino Linotype" w:eastAsia="Palatino Linotype" w:hAnsi="Palatino Linotype" w:cs="Palatino Linotype"/>
                <w:sz w:val="20"/>
                <w:szCs w:val="20"/>
              </w:rPr>
              <w:t>te:</w:t>
            </w:r>
          </w:p>
          <w:p w:rsidR="00DB0D02" w:rsidRDefault="00DB0D02">
            <w:pPr>
              <w:tabs>
                <w:tab w:val="left" w:pos="4667"/>
              </w:tabs>
              <w:spacing w:line="276" w:lineRule="auto"/>
              <w:jc w:val="both"/>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“…Una vez analizado el requerimiento de mérito, hago de su conocimiento que, durante el periodo solicitado no se llevó a cabo ninguna contratación bajo la modalidad de contratación de contrato pedido conforme a los solicitado.</w:t>
            </w: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i/>
                <w:sz w:val="20"/>
                <w:szCs w:val="20"/>
              </w:rPr>
              <w:t>…”</w:t>
            </w:r>
          </w:p>
          <w:p w:rsidR="00DB0D02" w:rsidRDefault="00DB0D02">
            <w:pPr>
              <w:tabs>
                <w:tab w:val="left" w:pos="4667"/>
              </w:tabs>
              <w:spacing w:line="276" w:lineRule="auto"/>
              <w:ind w:left="33"/>
              <w:rPr>
                <w:rFonts w:ascii="Palatino Linotype" w:eastAsia="Palatino Linotype" w:hAnsi="Palatino Linotype" w:cs="Palatino Linotype"/>
                <w:i/>
                <w:sz w:val="20"/>
                <w:szCs w:val="20"/>
              </w:rPr>
            </w:pP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iii. Oficio número 2</w:t>
            </w:r>
            <w:r>
              <w:rPr>
                <w:rFonts w:ascii="Palatino Linotype" w:eastAsia="Palatino Linotype" w:hAnsi="Palatino Linotype" w:cs="Palatino Linotype"/>
                <w:sz w:val="20"/>
                <w:szCs w:val="20"/>
              </w:rPr>
              <w:t>2000011000400S/0608/2024, del dos de septiembre de dos mil veinticuatro, suscrito por la Subdirección de Finanzas y dirigido al Servidor Público Habilitado en Materia de Transparencia, por medio del cual mencionó lo siguiente:</w:t>
            </w:r>
          </w:p>
          <w:p w:rsidR="00DB0D02" w:rsidRDefault="00DB0D02">
            <w:pPr>
              <w:tabs>
                <w:tab w:val="left" w:pos="4667"/>
              </w:tabs>
              <w:spacing w:line="276" w:lineRule="auto"/>
              <w:jc w:val="both"/>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“…Posterior al análisis real</w:t>
            </w:r>
            <w:r>
              <w:rPr>
                <w:rFonts w:ascii="Palatino Linotype" w:eastAsia="Palatino Linotype" w:hAnsi="Palatino Linotype" w:cs="Palatino Linotype"/>
                <w:i/>
                <w:sz w:val="20"/>
                <w:szCs w:val="20"/>
              </w:rPr>
              <w:t>izado a la solicitud que nos ocupa, en el ámbito de competencia de esta Subdirección de Finanzas, con relación a “DEL MES DE NOVIEMBRE 2023… EL PAGO CON LAS FACTURAS PAGADAS, LOS DOCUMENTOS QUE DEMUESTREN EL PAGO, LA TRANSFERENCIA, ETC…” me permito hacer d</w:t>
            </w:r>
            <w:r>
              <w:rPr>
                <w:rFonts w:ascii="Palatino Linotype" w:eastAsia="Palatino Linotype" w:hAnsi="Palatino Linotype" w:cs="Palatino Linotype"/>
                <w:i/>
                <w:sz w:val="20"/>
                <w:szCs w:val="20"/>
              </w:rPr>
              <w:t xml:space="preserve">e su conocimiento que posterior a realizar una búsqueda exhaustiva y razonable en los documentos que integran el archivo de esta Unidad Administrativa, fue posible identificar un total de “256” fojas, las cuales contienen las facturas y caratulas emitidas </w:t>
            </w:r>
            <w:r>
              <w:rPr>
                <w:rFonts w:ascii="Palatino Linotype" w:eastAsia="Palatino Linotype" w:hAnsi="Palatino Linotype" w:cs="Palatino Linotype"/>
                <w:i/>
                <w:sz w:val="20"/>
                <w:szCs w:val="20"/>
              </w:rPr>
              <w:t>por el SPP, mismas que se adjuntan al presente, digitalizadas en formato PDF en medio magnético “CD”.</w:t>
            </w: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DB0D02" w:rsidRDefault="00DB0D02">
            <w:pPr>
              <w:tabs>
                <w:tab w:val="left" w:pos="4667"/>
              </w:tabs>
              <w:spacing w:line="276" w:lineRule="auto"/>
              <w:ind w:left="33"/>
              <w:rPr>
                <w:rFonts w:ascii="Palatino Linotype" w:eastAsia="Palatino Linotype" w:hAnsi="Palatino Linotype" w:cs="Palatino Linotype"/>
                <w:i/>
                <w:sz w:val="20"/>
                <w:szCs w:val="20"/>
              </w:rPr>
            </w:pPr>
          </w:p>
          <w:p w:rsidR="00DB0D02" w:rsidRDefault="005B46BB">
            <w:pPr>
              <w:tabs>
                <w:tab w:val="left" w:pos="4667"/>
              </w:tabs>
              <w:spacing w:line="276" w:lineRule="auto"/>
              <w:ind w:left="33"/>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iv. Doscientos cincuenta y seis hojas que contienen diversas facturas y solicitudes de pago de servicios, en versión íntegra.</w:t>
            </w:r>
          </w:p>
        </w:tc>
      </w:tr>
      <w:tr w:rsidR="00DB0D02">
        <w:trPr>
          <w:trHeight w:val="307"/>
        </w:trPr>
        <w:tc>
          <w:tcPr>
            <w:tcW w:w="2547" w:type="dxa"/>
          </w:tcPr>
          <w:p w:rsidR="00DB0D02" w:rsidRDefault="005B46BB">
            <w:pPr>
              <w:tabs>
                <w:tab w:val="left" w:pos="567"/>
              </w:tabs>
              <w:spacing w:line="360" w:lineRule="auto"/>
              <w:ind w:right="-28"/>
              <w:rPr>
                <w:b/>
                <w:color w:val="0D0D0D"/>
                <w:sz w:val="20"/>
                <w:szCs w:val="20"/>
              </w:rPr>
            </w:pPr>
            <w:r>
              <w:rPr>
                <w:rFonts w:ascii="Palatino Linotype" w:eastAsia="Palatino Linotype" w:hAnsi="Palatino Linotype" w:cs="Palatino Linotype"/>
                <w:b/>
                <w:i/>
                <w:color w:val="0D0D0D"/>
                <w:sz w:val="20"/>
                <w:szCs w:val="20"/>
              </w:rPr>
              <w:lastRenderedPageBreak/>
              <w:t>00536/SMOV/IP/2024</w:t>
            </w:r>
          </w:p>
        </w:tc>
        <w:tc>
          <w:tcPr>
            <w:tcW w:w="6374" w:type="dxa"/>
          </w:tcPr>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rPr>
              <w:t>i.</w:t>
            </w:r>
            <w:r>
              <w:rPr>
                <w:rFonts w:ascii="Palatino Linotype" w:eastAsia="Palatino Linotype" w:hAnsi="Palatino Linotype" w:cs="Palatino Linotype"/>
                <w:sz w:val="20"/>
                <w:szCs w:val="20"/>
              </w:rPr>
              <w:t xml:space="preserve"> Oficio número 22000011000300S/0699/2024, del nueve de agosto de dos mil veinticuatro, suscrito por el Subdirector de Servicios Generales </w:t>
            </w:r>
            <w:r>
              <w:rPr>
                <w:rFonts w:ascii="Palatino Linotype" w:eastAsia="Palatino Linotype" w:hAnsi="Palatino Linotype" w:cs="Palatino Linotype"/>
                <w:sz w:val="20"/>
                <w:szCs w:val="20"/>
              </w:rPr>
              <w:lastRenderedPageBreak/>
              <w:t>y dirigido al Servidor Público Habilitado en Materia de Transparencia, por medio del cual mencionó lo siguiente:</w:t>
            </w: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“…Al </w:t>
            </w:r>
            <w:r>
              <w:rPr>
                <w:rFonts w:ascii="Palatino Linotype" w:eastAsia="Palatino Linotype" w:hAnsi="Palatino Linotype" w:cs="Palatino Linotype"/>
                <w:i/>
                <w:sz w:val="20"/>
                <w:szCs w:val="20"/>
              </w:rPr>
              <w:t>respecto, hago de su conocimiento que esta Subdirección de Servicios Generales no se pronuncia al respecto por no encontrarse dentro de sus funciones establecidas en el “Manual General de Organización de la Secretaría de Movilidad” el realizar los procesos</w:t>
            </w:r>
            <w:r>
              <w:rPr>
                <w:rFonts w:ascii="Palatino Linotype" w:eastAsia="Palatino Linotype" w:hAnsi="Palatino Linotype" w:cs="Palatino Linotype"/>
                <w:i/>
                <w:sz w:val="20"/>
                <w:szCs w:val="20"/>
              </w:rPr>
              <w:t xml:space="preserve"> de adquisiciones de bienes y/o contrataciones de servicios; solo es responsable de supervisar y verificar el cumplimiento de los contratos vigentes en materia de servicios que requieren las Unidades Administrativas de la Secretaría. </w:t>
            </w: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i/>
                <w:sz w:val="20"/>
                <w:szCs w:val="20"/>
              </w:rPr>
              <w:t>…”</w:t>
            </w:r>
          </w:p>
          <w:p w:rsidR="00DB0D02" w:rsidRDefault="00DB0D02">
            <w:pPr>
              <w:tabs>
                <w:tab w:val="left" w:pos="4667"/>
              </w:tabs>
              <w:spacing w:line="276" w:lineRule="auto"/>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ii. Oficio número</w:t>
            </w:r>
            <w:r>
              <w:rPr>
                <w:rFonts w:ascii="Palatino Linotype" w:eastAsia="Palatino Linotype" w:hAnsi="Palatino Linotype" w:cs="Palatino Linotype"/>
                <w:sz w:val="20"/>
                <w:szCs w:val="20"/>
              </w:rPr>
              <w:t xml:space="preserve"> 22000011000200S/0613/2024, del diecinueve de agosto de dos mil veinticuatro, suscrito por la Subdirección de Recursos Materiales y dirigido al Servidor Público Habilitado en Materia de Transparencia, por medio del cual mencionó lo siguiente:</w:t>
            </w:r>
          </w:p>
          <w:p w:rsidR="00DB0D02" w:rsidRDefault="00DB0D02">
            <w:pPr>
              <w:tabs>
                <w:tab w:val="left" w:pos="4667"/>
              </w:tabs>
              <w:spacing w:line="276" w:lineRule="auto"/>
              <w:jc w:val="both"/>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“…Una vez an</w:t>
            </w:r>
            <w:r>
              <w:rPr>
                <w:rFonts w:ascii="Palatino Linotype" w:eastAsia="Palatino Linotype" w:hAnsi="Palatino Linotype" w:cs="Palatino Linotype"/>
                <w:i/>
                <w:sz w:val="20"/>
                <w:szCs w:val="20"/>
              </w:rPr>
              <w:t>alizado el requerimiento de mérito, hago de su conocimiento que, durante el periodo solicitado no se llevó a cabo ninguna contratación bajo la modalidad de contratación de contrato pedido conforme a los solicitado.</w:t>
            </w: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i/>
                <w:sz w:val="20"/>
                <w:szCs w:val="20"/>
              </w:rPr>
              <w:t>…”</w:t>
            </w:r>
          </w:p>
          <w:p w:rsidR="00DB0D02" w:rsidRDefault="00DB0D02">
            <w:pPr>
              <w:tabs>
                <w:tab w:val="left" w:pos="4667"/>
              </w:tabs>
              <w:spacing w:line="276" w:lineRule="auto"/>
              <w:ind w:left="33"/>
              <w:rPr>
                <w:rFonts w:ascii="Palatino Linotype" w:eastAsia="Palatino Linotype" w:hAnsi="Palatino Linotype" w:cs="Palatino Linotype"/>
                <w:i/>
                <w:sz w:val="20"/>
                <w:szCs w:val="20"/>
              </w:rPr>
            </w:pP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iii. Oficio número 22000011000400S/99</w:t>
            </w:r>
            <w:r>
              <w:rPr>
                <w:rFonts w:ascii="Palatino Linotype" w:eastAsia="Palatino Linotype" w:hAnsi="Palatino Linotype" w:cs="Palatino Linotype"/>
                <w:sz w:val="20"/>
                <w:szCs w:val="20"/>
              </w:rPr>
              <w:t>0/2024, del dos de septiembre de dos mil veinticuatro, suscrito por la Subdirección de Finanzas y dirigido al Servidor Público Habilitado en Materia de Transparencia, por medio del cual mencionó lo siguiente:</w:t>
            </w:r>
          </w:p>
          <w:p w:rsidR="00DB0D02" w:rsidRDefault="00DB0D02">
            <w:pPr>
              <w:tabs>
                <w:tab w:val="left" w:pos="4667"/>
              </w:tabs>
              <w:spacing w:line="276" w:lineRule="auto"/>
              <w:jc w:val="both"/>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“…Posterior al análisis realizado a la solicit</w:t>
            </w:r>
            <w:r>
              <w:rPr>
                <w:rFonts w:ascii="Palatino Linotype" w:eastAsia="Palatino Linotype" w:hAnsi="Palatino Linotype" w:cs="Palatino Linotype"/>
                <w:i/>
                <w:sz w:val="20"/>
                <w:szCs w:val="20"/>
              </w:rPr>
              <w:t xml:space="preserve">ud que nos ocupa, en el ámbito de competencia de esta Subdirección de Finanzas, con relación a “DEL MES DE ABRIL 2024… EL PAGO CON LAS FACTURAS PAGADAS, LOS DOCUMENTOS QUE DEMUESTREN EL PAGO, LA TRANSFERENCIA, ETC…” me permito hacer de su conocimiento que </w:t>
            </w:r>
            <w:r>
              <w:rPr>
                <w:rFonts w:ascii="Palatino Linotype" w:eastAsia="Palatino Linotype" w:hAnsi="Palatino Linotype" w:cs="Palatino Linotype"/>
                <w:i/>
                <w:sz w:val="20"/>
                <w:szCs w:val="20"/>
              </w:rPr>
              <w:t xml:space="preserve">posterior a realizar una búsqueda exhaustiva y razonable en los documentos que integran el archivo de esta Unidad Administrativa, fue posible identificar </w:t>
            </w:r>
            <w:r>
              <w:rPr>
                <w:rFonts w:ascii="Palatino Linotype" w:eastAsia="Palatino Linotype" w:hAnsi="Palatino Linotype" w:cs="Palatino Linotype"/>
                <w:i/>
                <w:sz w:val="20"/>
                <w:szCs w:val="20"/>
              </w:rPr>
              <w:lastRenderedPageBreak/>
              <w:t>un total de “275” fojas, las cuales contienen las facturas y caratulas emitidas por el SPP, mismas que</w:t>
            </w:r>
            <w:r>
              <w:rPr>
                <w:rFonts w:ascii="Palatino Linotype" w:eastAsia="Palatino Linotype" w:hAnsi="Palatino Linotype" w:cs="Palatino Linotype"/>
                <w:i/>
                <w:sz w:val="20"/>
                <w:szCs w:val="20"/>
              </w:rPr>
              <w:t xml:space="preserve"> se adjuntan al presente, digitalizadas en formato PDF en medio magnético “CD”.</w:t>
            </w: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DB0D02" w:rsidRDefault="00DB0D02">
            <w:pPr>
              <w:tabs>
                <w:tab w:val="left" w:pos="4667"/>
              </w:tabs>
              <w:spacing w:line="276" w:lineRule="auto"/>
              <w:ind w:left="33"/>
              <w:rPr>
                <w:rFonts w:ascii="Palatino Linotype" w:eastAsia="Palatino Linotype" w:hAnsi="Palatino Linotype" w:cs="Palatino Linotype"/>
                <w:i/>
                <w:sz w:val="20"/>
                <w:szCs w:val="20"/>
              </w:rPr>
            </w:pPr>
          </w:p>
          <w:p w:rsidR="00DB0D02" w:rsidRDefault="005B46BB">
            <w:pPr>
              <w:tabs>
                <w:tab w:val="left" w:pos="4667"/>
              </w:tabs>
              <w:spacing w:line="276" w:lineRule="auto"/>
              <w:jc w:val="both"/>
              <w:rPr>
                <w:rFonts w:ascii="Palatino Linotype" w:eastAsia="Palatino Linotype" w:hAnsi="Palatino Linotype" w:cs="Palatino Linotype"/>
              </w:rPr>
            </w:pPr>
            <w:r>
              <w:rPr>
                <w:rFonts w:ascii="Palatino Linotype" w:eastAsia="Palatino Linotype" w:hAnsi="Palatino Linotype" w:cs="Palatino Linotype"/>
                <w:sz w:val="20"/>
                <w:szCs w:val="20"/>
              </w:rPr>
              <w:t>iv. Doscientos setenta y cinco hojas que contienen diversas facturas y solicitudes de pago de servicios, en versión íntegra.</w:t>
            </w:r>
          </w:p>
        </w:tc>
      </w:tr>
      <w:tr w:rsidR="00DB0D02">
        <w:trPr>
          <w:trHeight w:val="307"/>
        </w:trPr>
        <w:tc>
          <w:tcPr>
            <w:tcW w:w="2547" w:type="dxa"/>
          </w:tcPr>
          <w:p w:rsidR="00DB0D02" w:rsidRDefault="005B46BB">
            <w:pPr>
              <w:tabs>
                <w:tab w:val="left" w:pos="567"/>
              </w:tabs>
              <w:spacing w:line="360" w:lineRule="auto"/>
              <w:ind w:right="-28"/>
              <w:rPr>
                <w:b/>
                <w:color w:val="0D0D0D"/>
                <w:sz w:val="20"/>
                <w:szCs w:val="20"/>
              </w:rPr>
            </w:pPr>
            <w:r>
              <w:rPr>
                <w:rFonts w:ascii="Palatino Linotype" w:eastAsia="Palatino Linotype" w:hAnsi="Palatino Linotype" w:cs="Palatino Linotype"/>
                <w:b/>
                <w:i/>
                <w:color w:val="0D0D0D"/>
                <w:sz w:val="20"/>
                <w:szCs w:val="20"/>
              </w:rPr>
              <w:lastRenderedPageBreak/>
              <w:t>00535/SMOV/IP/2024</w:t>
            </w:r>
          </w:p>
        </w:tc>
        <w:tc>
          <w:tcPr>
            <w:tcW w:w="6374" w:type="dxa"/>
          </w:tcPr>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rPr>
              <w:t>i.</w:t>
            </w:r>
            <w:r>
              <w:rPr>
                <w:rFonts w:ascii="Palatino Linotype" w:eastAsia="Palatino Linotype" w:hAnsi="Palatino Linotype" w:cs="Palatino Linotype"/>
                <w:sz w:val="20"/>
                <w:szCs w:val="20"/>
              </w:rPr>
              <w:t xml:space="preserve"> Oficio número 22000011000300S/0698/2024, del nueve de agosto de dos mil veinticuatro, suscrito por el Subdirector de Servicios Generales y dirigido al Servidor Público Habilitado en Materia de Transparencia, por medio del cual mencionó lo siguiente:</w:t>
            </w: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“…Al </w:t>
            </w:r>
            <w:r>
              <w:rPr>
                <w:rFonts w:ascii="Palatino Linotype" w:eastAsia="Palatino Linotype" w:hAnsi="Palatino Linotype" w:cs="Palatino Linotype"/>
                <w:i/>
                <w:sz w:val="20"/>
                <w:szCs w:val="20"/>
              </w:rPr>
              <w:t>respecto, hago de su conocimiento que esta Subdirección de Servicios Generales no se pronuncia al respecto por no encontrarse dentro de sus funciones establecidas en el “Manual General de Organización de la Secretaría de Movilidad” el realizar los procesos</w:t>
            </w:r>
            <w:r>
              <w:rPr>
                <w:rFonts w:ascii="Palatino Linotype" w:eastAsia="Palatino Linotype" w:hAnsi="Palatino Linotype" w:cs="Palatino Linotype"/>
                <w:i/>
                <w:sz w:val="20"/>
                <w:szCs w:val="20"/>
              </w:rPr>
              <w:t xml:space="preserve"> de adquisiciones de bienes y/o contrataciones de servicios; solo es responsable de supervisar y verificar el cumplimiento de los contratos vigentes en materia de servicios que requieren las Unidades Administrativas de la Secretaría. </w:t>
            </w: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i/>
                <w:sz w:val="20"/>
                <w:szCs w:val="20"/>
              </w:rPr>
              <w:t>…”</w:t>
            </w:r>
          </w:p>
          <w:p w:rsidR="00DB0D02" w:rsidRDefault="00DB0D02">
            <w:pPr>
              <w:tabs>
                <w:tab w:val="left" w:pos="4667"/>
              </w:tabs>
              <w:spacing w:line="276" w:lineRule="auto"/>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ii. Oficio número</w:t>
            </w:r>
            <w:r>
              <w:rPr>
                <w:rFonts w:ascii="Palatino Linotype" w:eastAsia="Palatino Linotype" w:hAnsi="Palatino Linotype" w:cs="Palatino Linotype"/>
                <w:sz w:val="20"/>
                <w:szCs w:val="20"/>
              </w:rPr>
              <w:t xml:space="preserve"> 22000011000200S/0612/2024, del diecinueve de agosto de dos mil veinticuatro, suscrito por la Subdirección de Recursos Materiales y dirigido al Servidor Público Habilitado en Materia de Transparencia, por medio del cual mencionó lo siguiente:</w:t>
            </w: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“…Una vez ana</w:t>
            </w:r>
            <w:r>
              <w:rPr>
                <w:rFonts w:ascii="Palatino Linotype" w:eastAsia="Palatino Linotype" w:hAnsi="Palatino Linotype" w:cs="Palatino Linotype"/>
                <w:i/>
                <w:sz w:val="20"/>
                <w:szCs w:val="20"/>
              </w:rPr>
              <w:t>lizado el requerimiento de mérito, hago de su conocimiento que, durante el periodo solicitado no se llevó a cabo ninguna contratación bajo la modalidad de contratación de contrato pedido conforme a los solicitado.</w:t>
            </w: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i/>
                <w:sz w:val="20"/>
                <w:szCs w:val="20"/>
              </w:rPr>
              <w:t>…”</w:t>
            </w:r>
          </w:p>
          <w:p w:rsidR="00DB0D02" w:rsidRDefault="00DB0D02">
            <w:pPr>
              <w:tabs>
                <w:tab w:val="left" w:pos="4667"/>
              </w:tabs>
              <w:spacing w:line="276" w:lineRule="auto"/>
              <w:rPr>
                <w:rFonts w:ascii="Palatino Linotype" w:eastAsia="Palatino Linotype" w:hAnsi="Palatino Linotype" w:cs="Palatino Linotype"/>
                <w:i/>
                <w:sz w:val="20"/>
                <w:szCs w:val="20"/>
              </w:rPr>
            </w:pP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iii. Oficio número 22000011000400S/989</w:t>
            </w:r>
            <w:r>
              <w:rPr>
                <w:rFonts w:ascii="Palatino Linotype" w:eastAsia="Palatino Linotype" w:hAnsi="Palatino Linotype" w:cs="Palatino Linotype"/>
                <w:sz w:val="20"/>
                <w:szCs w:val="20"/>
              </w:rPr>
              <w:t>/2024, del dos de septiembre de dos mil veinticuatro, suscrito por la Subdirección de Finanzas y dirigido al Servidor Público Habilitado en Materia de Transparencia, por medio del cual mencionó lo siguiente:</w:t>
            </w: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 xml:space="preserve">“…Posterior al análisis realizado a la solicitud que nos ocupa, en el ámbito de competencia de esta Subdirección de Finanzas, con relación a “DEL MES DE MARZO 2024… EL PAGO CON LAS FACTURAS PAGADAS, LOS DOCUMENTOS QUE DEMUESTREN EL PAGO, LA TRANSFERENCIA, </w:t>
            </w:r>
            <w:r>
              <w:rPr>
                <w:rFonts w:ascii="Palatino Linotype" w:eastAsia="Palatino Linotype" w:hAnsi="Palatino Linotype" w:cs="Palatino Linotype"/>
                <w:i/>
                <w:sz w:val="20"/>
                <w:szCs w:val="20"/>
              </w:rPr>
              <w:t>ETC…” me permito hacer de su conocimiento que posterior a realizar una búsqueda exhaustiva y razonable en los documentos que integran el archivo de esta Unidad Administrativa, fue posible identificar un total de “284” fojas, las cuales contienen las factur</w:t>
            </w:r>
            <w:r>
              <w:rPr>
                <w:rFonts w:ascii="Palatino Linotype" w:eastAsia="Palatino Linotype" w:hAnsi="Palatino Linotype" w:cs="Palatino Linotype"/>
                <w:i/>
                <w:sz w:val="20"/>
                <w:szCs w:val="20"/>
              </w:rPr>
              <w:t>as y caratulas emitidas por el SPP, mismas que se adjuntan al presente, digitalizadas en formato PDF en medio magnético “CD”.</w:t>
            </w: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DB0D02" w:rsidRDefault="00DB0D02">
            <w:pPr>
              <w:tabs>
                <w:tab w:val="left" w:pos="4667"/>
              </w:tabs>
              <w:spacing w:line="276" w:lineRule="auto"/>
              <w:ind w:left="33"/>
              <w:rPr>
                <w:rFonts w:ascii="Palatino Linotype" w:eastAsia="Palatino Linotype" w:hAnsi="Palatino Linotype" w:cs="Palatino Linotype"/>
                <w:i/>
                <w:sz w:val="20"/>
                <w:szCs w:val="20"/>
              </w:rPr>
            </w:pPr>
          </w:p>
          <w:p w:rsidR="00DB0D02" w:rsidRDefault="005B46BB">
            <w:pPr>
              <w:tabs>
                <w:tab w:val="left" w:pos="4667"/>
              </w:tabs>
              <w:spacing w:line="276" w:lineRule="auto"/>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iv. Doscientos ochenta y cuatro hojas que contienen diversas facturas y solicitudes de pago de servicios, en versión íntegra.</w:t>
            </w:r>
          </w:p>
        </w:tc>
      </w:tr>
      <w:tr w:rsidR="00DB0D02">
        <w:trPr>
          <w:trHeight w:val="307"/>
        </w:trPr>
        <w:tc>
          <w:tcPr>
            <w:tcW w:w="2547" w:type="dxa"/>
          </w:tcPr>
          <w:p w:rsidR="00DB0D02" w:rsidRDefault="005B46BB">
            <w:pPr>
              <w:tabs>
                <w:tab w:val="left" w:pos="567"/>
              </w:tabs>
              <w:spacing w:line="360" w:lineRule="auto"/>
              <w:ind w:right="-28"/>
              <w:rPr>
                <w:b/>
                <w:color w:val="0D0D0D"/>
                <w:sz w:val="20"/>
                <w:szCs w:val="20"/>
              </w:rPr>
            </w:pPr>
            <w:r>
              <w:rPr>
                <w:rFonts w:ascii="Palatino Linotype" w:eastAsia="Palatino Linotype" w:hAnsi="Palatino Linotype" w:cs="Palatino Linotype"/>
                <w:b/>
                <w:i/>
                <w:color w:val="0D0D0D"/>
                <w:sz w:val="20"/>
                <w:szCs w:val="20"/>
              </w:rPr>
              <w:lastRenderedPageBreak/>
              <w:t>00534/SMOV/IP/2024</w:t>
            </w:r>
          </w:p>
        </w:tc>
        <w:tc>
          <w:tcPr>
            <w:tcW w:w="6374" w:type="dxa"/>
          </w:tcPr>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rPr>
              <w:t>i.</w:t>
            </w:r>
            <w:r>
              <w:rPr>
                <w:rFonts w:ascii="Palatino Linotype" w:eastAsia="Palatino Linotype" w:hAnsi="Palatino Linotype" w:cs="Palatino Linotype"/>
                <w:sz w:val="20"/>
                <w:szCs w:val="20"/>
              </w:rPr>
              <w:t xml:space="preserve"> Oficio número 22000011000300S/0697/2024, del nueve de agosto de dos mil veinticuatro, suscrito por el Subdirector de Servicios Generales y dirigido al Servidor Público Habilitado en Materia de Transparencia, por medio del cual mencio</w:t>
            </w:r>
            <w:r>
              <w:rPr>
                <w:rFonts w:ascii="Palatino Linotype" w:eastAsia="Palatino Linotype" w:hAnsi="Palatino Linotype" w:cs="Palatino Linotype"/>
                <w:sz w:val="20"/>
                <w:szCs w:val="20"/>
              </w:rPr>
              <w:t>nó lo siguiente:</w:t>
            </w: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“…Al respecto, hago de su conocimiento que esta Subdirección de Servicios Generales no se pronuncia al respecto por no encontrarse dentro de sus funciones establecidas en el “Manual General de Organización de la Secretaría de Movilidad” el</w:t>
            </w:r>
            <w:r>
              <w:rPr>
                <w:rFonts w:ascii="Palatino Linotype" w:eastAsia="Palatino Linotype" w:hAnsi="Palatino Linotype" w:cs="Palatino Linotype"/>
                <w:i/>
                <w:sz w:val="20"/>
                <w:szCs w:val="20"/>
              </w:rPr>
              <w:t xml:space="preserve"> realizar los procesos de adquisiciones de bienes y/o contrataciones de servicios; solo es responsable de supervisar y verificar el cumplimiento de los contratos vigentes en materia de servicios que requieren las Unidades Administrativas de la Secretaría. </w:t>
            </w: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i/>
                <w:sz w:val="20"/>
                <w:szCs w:val="20"/>
              </w:rPr>
              <w:t>…”</w:t>
            </w:r>
          </w:p>
          <w:p w:rsidR="00DB0D02" w:rsidRDefault="00DB0D02">
            <w:pPr>
              <w:tabs>
                <w:tab w:val="left" w:pos="4667"/>
              </w:tabs>
              <w:spacing w:line="276" w:lineRule="auto"/>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ii. Oficio número 22000011000200S/0611/2024, del diecinueve de agosto de dos mil veinticuatro, suscrito por la Subdirección de Recursos Materiales y dirigido al Servidor Público Habilitado en Materia de Transparencia, por medio del cual mencionó lo si</w:t>
            </w:r>
            <w:r>
              <w:rPr>
                <w:rFonts w:ascii="Palatino Linotype" w:eastAsia="Palatino Linotype" w:hAnsi="Palatino Linotype" w:cs="Palatino Linotype"/>
                <w:sz w:val="20"/>
                <w:szCs w:val="20"/>
              </w:rPr>
              <w:t>guiente:</w:t>
            </w:r>
          </w:p>
          <w:p w:rsidR="00DB0D02" w:rsidRDefault="00DB0D02">
            <w:pPr>
              <w:tabs>
                <w:tab w:val="left" w:pos="4667"/>
              </w:tabs>
              <w:spacing w:line="276" w:lineRule="auto"/>
              <w:jc w:val="both"/>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“…Una vez analizado el requerimiento de mérito, hago de su conocimiento que, durante el periodo solicitado no se llevó a cabo ninguna contratación bajo la modalidad de contratación de contrato pedido conforme a los solicitado.</w:t>
            </w: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i/>
                <w:sz w:val="20"/>
                <w:szCs w:val="20"/>
              </w:rPr>
              <w:t>…”</w:t>
            </w:r>
          </w:p>
          <w:p w:rsidR="00DB0D02" w:rsidRDefault="00DB0D02">
            <w:pPr>
              <w:tabs>
                <w:tab w:val="left" w:pos="4667"/>
              </w:tabs>
              <w:spacing w:line="276" w:lineRule="auto"/>
              <w:ind w:left="33"/>
              <w:rPr>
                <w:rFonts w:ascii="Palatino Linotype" w:eastAsia="Palatino Linotype" w:hAnsi="Palatino Linotype" w:cs="Palatino Linotype"/>
                <w:i/>
                <w:sz w:val="20"/>
                <w:szCs w:val="20"/>
              </w:rPr>
            </w:pP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iii. Oficio número 22000011000400S/988/2024, del dos de septiembre de dos mil veinticuatro, suscrito por la Subdirección de Finanzas y dirigido al Servidor Público Habilitado en Materia de Transparencia, por medio del cual mencionó lo siguiente:</w:t>
            </w:r>
          </w:p>
          <w:p w:rsidR="00DB0D02" w:rsidRDefault="00DB0D02">
            <w:pPr>
              <w:tabs>
                <w:tab w:val="left" w:pos="4667"/>
              </w:tabs>
              <w:spacing w:line="276" w:lineRule="auto"/>
              <w:jc w:val="both"/>
              <w:rPr>
                <w:rFonts w:ascii="Palatino Linotype" w:eastAsia="Palatino Linotype" w:hAnsi="Palatino Linotype" w:cs="Palatino Linotype"/>
                <w:i/>
                <w:sz w:val="20"/>
                <w:szCs w:val="20"/>
              </w:rPr>
            </w:pP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“…Posteri</w:t>
            </w:r>
            <w:r>
              <w:rPr>
                <w:rFonts w:ascii="Palatino Linotype" w:eastAsia="Palatino Linotype" w:hAnsi="Palatino Linotype" w:cs="Palatino Linotype"/>
                <w:i/>
                <w:sz w:val="20"/>
                <w:szCs w:val="20"/>
              </w:rPr>
              <w:t>or al análisis realizado a la solicitud que nos ocupa, en el ámbito de competencia de esta Subdirección de Finanzas, con relación a “DEL MES DE FEBRERO 2024… EL PAGO CON LAS FACTURAS PAGADAS, LOS DOCUMENTOS QUE DEMUESTREN EL PAGO, LA TRANSFERENCIA, ETC…” m</w:t>
            </w:r>
            <w:r>
              <w:rPr>
                <w:rFonts w:ascii="Palatino Linotype" w:eastAsia="Palatino Linotype" w:hAnsi="Palatino Linotype" w:cs="Palatino Linotype"/>
                <w:i/>
                <w:sz w:val="20"/>
                <w:szCs w:val="20"/>
              </w:rPr>
              <w:t>e permito hacer de su conocimiento que posterior a realizar una búsqueda exhaustiva y razonable en los documentos que integran el archivo de esta Unidad Administrativa, fue posible identificar un total de “188” fojas, las cuales contienen las facturas y ca</w:t>
            </w:r>
            <w:r>
              <w:rPr>
                <w:rFonts w:ascii="Palatino Linotype" w:eastAsia="Palatino Linotype" w:hAnsi="Palatino Linotype" w:cs="Palatino Linotype"/>
                <w:i/>
                <w:sz w:val="20"/>
                <w:szCs w:val="20"/>
              </w:rPr>
              <w:t>ratulas emitidas por el SPP, mismas que se adjuntan al presente, digitalizadas en formato PDF en medio magnético “CD”.</w:t>
            </w: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DB0D02" w:rsidRDefault="00DB0D02">
            <w:pPr>
              <w:tabs>
                <w:tab w:val="left" w:pos="4667"/>
              </w:tabs>
              <w:spacing w:line="276" w:lineRule="auto"/>
              <w:ind w:left="33"/>
              <w:rPr>
                <w:rFonts w:ascii="Palatino Linotype" w:eastAsia="Palatino Linotype" w:hAnsi="Palatino Linotype" w:cs="Palatino Linotype"/>
                <w:i/>
                <w:sz w:val="20"/>
                <w:szCs w:val="20"/>
              </w:rPr>
            </w:pPr>
          </w:p>
          <w:p w:rsidR="00DB0D02" w:rsidRDefault="005B46BB">
            <w:pPr>
              <w:tabs>
                <w:tab w:val="left" w:pos="4667"/>
              </w:tabs>
              <w:spacing w:line="276" w:lineRule="auto"/>
              <w:rPr>
                <w:rFonts w:ascii="Palatino Linotype" w:eastAsia="Palatino Linotype" w:hAnsi="Palatino Linotype" w:cs="Palatino Linotype"/>
              </w:rPr>
            </w:pPr>
            <w:r>
              <w:rPr>
                <w:rFonts w:ascii="Palatino Linotype" w:eastAsia="Palatino Linotype" w:hAnsi="Palatino Linotype" w:cs="Palatino Linotype"/>
                <w:sz w:val="20"/>
                <w:szCs w:val="20"/>
              </w:rPr>
              <w:t>iv. Ciento ochenta y ocho hojas que contienen diversas facturas y solicitudes de pago de servicios, en versión íntegra.</w:t>
            </w:r>
          </w:p>
        </w:tc>
      </w:tr>
      <w:tr w:rsidR="00DB0D02">
        <w:trPr>
          <w:trHeight w:val="307"/>
        </w:trPr>
        <w:tc>
          <w:tcPr>
            <w:tcW w:w="2547" w:type="dxa"/>
          </w:tcPr>
          <w:p w:rsidR="00DB0D02" w:rsidRDefault="005B46BB">
            <w:pPr>
              <w:tabs>
                <w:tab w:val="left" w:pos="567"/>
              </w:tabs>
              <w:spacing w:line="360" w:lineRule="auto"/>
              <w:ind w:right="-28"/>
              <w:rPr>
                <w:b/>
                <w:i/>
                <w:color w:val="0D0D0D"/>
                <w:sz w:val="20"/>
                <w:szCs w:val="20"/>
              </w:rPr>
            </w:pPr>
            <w:r>
              <w:rPr>
                <w:rFonts w:ascii="Palatino Linotype" w:eastAsia="Palatino Linotype" w:hAnsi="Palatino Linotype" w:cs="Palatino Linotype"/>
                <w:b/>
                <w:i/>
                <w:color w:val="0D0D0D"/>
                <w:sz w:val="20"/>
                <w:szCs w:val="20"/>
              </w:rPr>
              <w:lastRenderedPageBreak/>
              <w:t>00533/SMOV/I</w:t>
            </w:r>
            <w:r>
              <w:rPr>
                <w:rFonts w:ascii="Palatino Linotype" w:eastAsia="Palatino Linotype" w:hAnsi="Palatino Linotype" w:cs="Palatino Linotype"/>
                <w:b/>
                <w:i/>
                <w:color w:val="0D0D0D"/>
                <w:sz w:val="20"/>
                <w:szCs w:val="20"/>
              </w:rPr>
              <w:t>P/2024</w:t>
            </w:r>
          </w:p>
        </w:tc>
        <w:tc>
          <w:tcPr>
            <w:tcW w:w="6374" w:type="dxa"/>
          </w:tcPr>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rPr>
              <w:t>i.</w:t>
            </w:r>
            <w:r>
              <w:rPr>
                <w:rFonts w:ascii="Palatino Linotype" w:eastAsia="Palatino Linotype" w:hAnsi="Palatino Linotype" w:cs="Palatino Linotype"/>
                <w:sz w:val="20"/>
                <w:szCs w:val="20"/>
              </w:rPr>
              <w:t xml:space="preserve"> Oficio número 22000011000300S/0696/2024, del nueve de agosto de dos mil veinticuatro, suscrito por el Subdirector de Servicios Generales y dirigido al Servidor Público Habilitado en Materia de Transparencia, por medio del cual mencionó lo siguien</w:t>
            </w:r>
            <w:r>
              <w:rPr>
                <w:rFonts w:ascii="Palatino Linotype" w:eastAsia="Palatino Linotype" w:hAnsi="Palatino Linotype" w:cs="Palatino Linotype"/>
                <w:sz w:val="20"/>
                <w:szCs w:val="20"/>
              </w:rPr>
              <w:t>te:</w:t>
            </w:r>
          </w:p>
          <w:p w:rsidR="00DB0D02" w:rsidRDefault="00DB0D02">
            <w:pPr>
              <w:tabs>
                <w:tab w:val="left" w:pos="4667"/>
              </w:tabs>
              <w:spacing w:line="276" w:lineRule="auto"/>
              <w:jc w:val="both"/>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“…Al respecto, hago de su conocimiento que esta Subdirección de Servicios Generales no se pronuncia al respecto por no encontrarse dentro de sus funciones establecidas en el “Manual General de Organización de la Secretaría de Movilidad” el realizar lo</w:t>
            </w:r>
            <w:r>
              <w:rPr>
                <w:rFonts w:ascii="Palatino Linotype" w:eastAsia="Palatino Linotype" w:hAnsi="Palatino Linotype" w:cs="Palatino Linotype"/>
                <w:i/>
                <w:sz w:val="20"/>
                <w:szCs w:val="20"/>
              </w:rPr>
              <w:t xml:space="preserve">s procesos de adquisiciones de bienes </w:t>
            </w:r>
            <w:r>
              <w:rPr>
                <w:rFonts w:ascii="Palatino Linotype" w:eastAsia="Palatino Linotype" w:hAnsi="Palatino Linotype" w:cs="Palatino Linotype"/>
                <w:i/>
                <w:sz w:val="20"/>
                <w:szCs w:val="20"/>
              </w:rPr>
              <w:lastRenderedPageBreak/>
              <w:t xml:space="preserve">y/o contrataciones de servicios; solo es responsable de supervisar y verificar el cumplimiento de los contratos vigentes en materia de servicios que requieren las Unidades Administrativas de la Secretaría. </w:t>
            </w: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i/>
                <w:sz w:val="20"/>
                <w:szCs w:val="20"/>
              </w:rPr>
              <w:t>…”</w:t>
            </w:r>
          </w:p>
          <w:p w:rsidR="00DB0D02" w:rsidRDefault="00DB0D02">
            <w:pPr>
              <w:tabs>
                <w:tab w:val="left" w:pos="4667"/>
              </w:tabs>
              <w:spacing w:line="276" w:lineRule="auto"/>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ii. Oficio número 22000011000200S/0610/2024, del diecinueve de agosto de dos mil veinticuatro, suscrito por la Subdirección de Recursos Materiales y dirigido al Servidor Público Habilitado en Materia de Transparencia, por medio del cual mencionó lo siguien</w:t>
            </w:r>
            <w:r>
              <w:rPr>
                <w:rFonts w:ascii="Palatino Linotype" w:eastAsia="Palatino Linotype" w:hAnsi="Palatino Linotype" w:cs="Palatino Linotype"/>
                <w:sz w:val="20"/>
                <w:szCs w:val="20"/>
              </w:rPr>
              <w:t>te:</w:t>
            </w:r>
          </w:p>
          <w:p w:rsidR="00DB0D02" w:rsidRDefault="00DB0D02">
            <w:pPr>
              <w:tabs>
                <w:tab w:val="left" w:pos="4667"/>
              </w:tabs>
              <w:spacing w:line="276" w:lineRule="auto"/>
              <w:jc w:val="both"/>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“…Una vez analizado el requerimiento de mérito, hago de su conocimiento que, durante el periodo solicitado se pudo identificar el procedimiento CP/0072024 bajo la modalidad de contratación de contrato pedido, por lo que se anexa en el presente el expe</w:t>
            </w:r>
            <w:r>
              <w:rPr>
                <w:rFonts w:ascii="Palatino Linotype" w:eastAsia="Palatino Linotype" w:hAnsi="Palatino Linotype" w:cs="Palatino Linotype"/>
                <w:i/>
                <w:sz w:val="20"/>
                <w:szCs w:val="20"/>
              </w:rPr>
              <w:t>diente en versión pública en medio magnético (CD) conforme a lo solicitado.</w:t>
            </w:r>
          </w:p>
          <w:p w:rsidR="00DB0D02" w:rsidRDefault="005B46BB">
            <w:pPr>
              <w:tabs>
                <w:tab w:val="left" w:pos="4667"/>
              </w:tabs>
              <w:spacing w:line="276" w:lineRule="auto"/>
              <w:ind w:left="720"/>
              <w:jc w:val="both"/>
              <w:rPr>
                <w:rFonts w:ascii="Palatino Linotype" w:eastAsia="Palatino Linotype" w:hAnsi="Palatino Linotype" w:cs="Palatino Linotype"/>
                <w:sz w:val="20"/>
                <w:szCs w:val="20"/>
              </w:rPr>
            </w:pPr>
            <w:r>
              <w:rPr>
                <w:rFonts w:ascii="Palatino Linotype" w:eastAsia="Palatino Linotype" w:hAnsi="Palatino Linotype" w:cs="Palatino Linotype"/>
                <w:i/>
                <w:sz w:val="20"/>
                <w:szCs w:val="20"/>
              </w:rPr>
              <w:t>…”</w:t>
            </w: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iii. Oficio número 22000011000400S/987/2024, del dos de septiembre de dos mil veinticuatro, suscrito por la Subdirección de Finanzas y dirigido al Servidor Público Habilitado en</w:t>
            </w:r>
            <w:r>
              <w:rPr>
                <w:rFonts w:ascii="Palatino Linotype" w:eastAsia="Palatino Linotype" w:hAnsi="Palatino Linotype" w:cs="Palatino Linotype"/>
                <w:sz w:val="20"/>
                <w:szCs w:val="20"/>
              </w:rPr>
              <w:t xml:space="preserve"> Materia de Transparencia, por medio del cual mencionó lo siguiente:</w:t>
            </w:r>
          </w:p>
          <w:p w:rsidR="00DB0D02" w:rsidRDefault="00DB0D02">
            <w:pPr>
              <w:tabs>
                <w:tab w:val="left" w:pos="4667"/>
              </w:tabs>
              <w:spacing w:line="276" w:lineRule="auto"/>
              <w:jc w:val="both"/>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“…Posterior al análisis realizado a la solicitud que nos ocupa, en el ámbito de competencia de esta Subdirección de Finanzas, con relación a “DEL MES DE ENERO 2024… EL PAGO CON LAS FACTU</w:t>
            </w:r>
            <w:r>
              <w:rPr>
                <w:rFonts w:ascii="Palatino Linotype" w:eastAsia="Palatino Linotype" w:hAnsi="Palatino Linotype" w:cs="Palatino Linotype"/>
                <w:i/>
                <w:sz w:val="20"/>
                <w:szCs w:val="20"/>
              </w:rPr>
              <w:t>RAS PAGADAS, LOS DOCUMENTOS QUE DEMUESTREN EL PAGO, LA TRANSFERENCIA, ETC…” me permito hacer de su conocimiento que posterior a realizar una búsqueda exhaustiva y razonable en los documentos que integran el archivo de esta Unidad Administrativa, fue posibl</w:t>
            </w:r>
            <w:r>
              <w:rPr>
                <w:rFonts w:ascii="Palatino Linotype" w:eastAsia="Palatino Linotype" w:hAnsi="Palatino Linotype" w:cs="Palatino Linotype"/>
                <w:i/>
                <w:sz w:val="20"/>
                <w:szCs w:val="20"/>
              </w:rPr>
              <w:t>e identificar un total de “157” fojas, las cuales contienen las facturas y caratulas emitidas por el SPP, mismas que se adjuntan al presente, digitalizadas en formato PDF en medio magnético “CD”.</w:t>
            </w: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DB0D02" w:rsidRDefault="00DB0D02">
            <w:pPr>
              <w:tabs>
                <w:tab w:val="left" w:pos="4667"/>
              </w:tabs>
              <w:spacing w:line="276" w:lineRule="auto"/>
              <w:ind w:left="33"/>
              <w:rPr>
                <w:rFonts w:ascii="Palatino Linotype" w:eastAsia="Palatino Linotype" w:hAnsi="Palatino Linotype" w:cs="Palatino Linotype"/>
                <w:i/>
                <w:sz w:val="20"/>
                <w:szCs w:val="20"/>
              </w:rPr>
            </w:pPr>
          </w:p>
          <w:p w:rsidR="00DB0D02" w:rsidRDefault="005B46BB">
            <w:pPr>
              <w:tabs>
                <w:tab w:val="left" w:pos="4667"/>
              </w:tabs>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iv. Ciento cincuenta y siete hojas que contienen diversa</w:t>
            </w:r>
            <w:r>
              <w:rPr>
                <w:rFonts w:ascii="Palatino Linotype" w:eastAsia="Palatino Linotype" w:hAnsi="Palatino Linotype" w:cs="Palatino Linotype"/>
                <w:sz w:val="20"/>
                <w:szCs w:val="20"/>
              </w:rPr>
              <w:t>s facturas y solicitudes de pago de servicios, en versión íntegra.</w:t>
            </w:r>
          </w:p>
          <w:p w:rsidR="00DB0D02" w:rsidRDefault="00DB0D02">
            <w:pPr>
              <w:tabs>
                <w:tab w:val="left" w:pos="4667"/>
              </w:tabs>
              <w:spacing w:line="276" w:lineRule="auto"/>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v. Expediente del Procedimiento de Licitación Pública Nacional Presencial número LPNP-009-2024 relativa a la contratación de servicios de impresiones de documentos oficiales para la presta</w:t>
            </w:r>
            <w:r>
              <w:rPr>
                <w:rFonts w:ascii="Palatino Linotype" w:eastAsia="Palatino Linotype" w:hAnsi="Palatino Linotype" w:cs="Palatino Linotype"/>
                <w:sz w:val="20"/>
                <w:szCs w:val="20"/>
              </w:rPr>
              <w:t>ción de servicios públicos, identificación, formatos administrativos y fiscales, formas valoradas, Certificados y Títulos, en versión pública.</w:t>
            </w:r>
          </w:p>
          <w:p w:rsidR="00DB0D02" w:rsidRDefault="00DB0D02">
            <w:pPr>
              <w:tabs>
                <w:tab w:val="left" w:pos="4667"/>
              </w:tabs>
              <w:spacing w:line="276" w:lineRule="auto"/>
              <w:jc w:val="both"/>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vi. Acta de la Centésima Quincuagésima Tercera Sesión Extraordinaria del Comité de Transparencia, por medio del </w:t>
            </w:r>
            <w:r>
              <w:rPr>
                <w:rFonts w:ascii="Palatino Linotype" w:eastAsia="Palatino Linotype" w:hAnsi="Palatino Linotype" w:cs="Palatino Linotype"/>
                <w:sz w:val="20"/>
                <w:szCs w:val="20"/>
              </w:rPr>
              <w:t>cual se confirma la clasificación como información confidencial los datos personales como datos académicos, lugar y fecha de nacimiento, firma y/o rúbrica, RFC, CURP, correo electrónico, dirección particular, número de credencial para votar, nombre y teléf</w:t>
            </w:r>
            <w:r>
              <w:rPr>
                <w:rFonts w:ascii="Palatino Linotype" w:eastAsia="Palatino Linotype" w:hAnsi="Palatino Linotype" w:cs="Palatino Linotype"/>
                <w:sz w:val="20"/>
                <w:szCs w:val="20"/>
              </w:rPr>
              <w:t>ono particulares.</w:t>
            </w:r>
          </w:p>
        </w:tc>
      </w:tr>
      <w:tr w:rsidR="00DB0D02">
        <w:trPr>
          <w:trHeight w:val="307"/>
        </w:trPr>
        <w:tc>
          <w:tcPr>
            <w:tcW w:w="2547" w:type="dxa"/>
          </w:tcPr>
          <w:p w:rsidR="00DB0D02" w:rsidRDefault="005B46BB">
            <w:pPr>
              <w:tabs>
                <w:tab w:val="left" w:pos="567"/>
              </w:tabs>
              <w:spacing w:line="360" w:lineRule="auto"/>
              <w:ind w:right="-28"/>
              <w:rPr>
                <w:b/>
                <w:i/>
                <w:color w:val="0D0D0D"/>
                <w:sz w:val="20"/>
                <w:szCs w:val="20"/>
              </w:rPr>
            </w:pPr>
            <w:r>
              <w:rPr>
                <w:rFonts w:ascii="Palatino Linotype" w:eastAsia="Palatino Linotype" w:hAnsi="Palatino Linotype" w:cs="Palatino Linotype"/>
                <w:b/>
                <w:i/>
                <w:color w:val="0D0D0D"/>
                <w:sz w:val="20"/>
                <w:szCs w:val="20"/>
              </w:rPr>
              <w:lastRenderedPageBreak/>
              <w:t>00532/SMOV/IP/2024</w:t>
            </w:r>
          </w:p>
        </w:tc>
        <w:tc>
          <w:tcPr>
            <w:tcW w:w="6374" w:type="dxa"/>
          </w:tcPr>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rPr>
              <w:t>i.</w:t>
            </w:r>
            <w:r>
              <w:rPr>
                <w:rFonts w:ascii="Palatino Linotype" w:eastAsia="Palatino Linotype" w:hAnsi="Palatino Linotype" w:cs="Palatino Linotype"/>
                <w:sz w:val="20"/>
                <w:szCs w:val="20"/>
              </w:rPr>
              <w:t xml:space="preserve"> Oficio número 22000011000300S/0695/2024, del nueve de agosto de dos mil veinticuatro, suscrito por el Subdirector de Servicios Generales y dirigido al Servidor Público Habilitado en Materia de Transparencia, por medio del cual mencionó lo siguiente:</w:t>
            </w: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“…Al </w:t>
            </w:r>
            <w:r>
              <w:rPr>
                <w:rFonts w:ascii="Palatino Linotype" w:eastAsia="Palatino Linotype" w:hAnsi="Palatino Linotype" w:cs="Palatino Linotype"/>
                <w:i/>
                <w:sz w:val="20"/>
                <w:szCs w:val="20"/>
              </w:rPr>
              <w:t>respecto, hago de su conocimiento que esta Subdirección de Servicios Generales no se pronuncia al respecto por no encontrarse dentro de sus funciones establecidas en el “Manual General de Organización de la Secretaría de Movilidad” el realizar los procesos</w:t>
            </w:r>
            <w:r>
              <w:rPr>
                <w:rFonts w:ascii="Palatino Linotype" w:eastAsia="Palatino Linotype" w:hAnsi="Palatino Linotype" w:cs="Palatino Linotype"/>
                <w:i/>
                <w:sz w:val="20"/>
                <w:szCs w:val="20"/>
              </w:rPr>
              <w:t xml:space="preserve"> de adquisiciones de bienes y/o contrataciones de servicios; solo es responsable de supervisar y verificar el cumplimiento de los contratos vigentes en materia de servicios que requieren las Unidades Administrativas de la Secretaría. </w:t>
            </w: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i/>
                <w:sz w:val="20"/>
                <w:szCs w:val="20"/>
              </w:rPr>
              <w:t>…”</w:t>
            </w:r>
          </w:p>
          <w:p w:rsidR="00DB0D02" w:rsidRDefault="00DB0D02">
            <w:pPr>
              <w:tabs>
                <w:tab w:val="left" w:pos="4667"/>
              </w:tabs>
              <w:spacing w:line="276" w:lineRule="auto"/>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ii. Oficio número</w:t>
            </w:r>
            <w:r>
              <w:rPr>
                <w:rFonts w:ascii="Palatino Linotype" w:eastAsia="Palatino Linotype" w:hAnsi="Palatino Linotype" w:cs="Palatino Linotype"/>
                <w:sz w:val="20"/>
                <w:szCs w:val="20"/>
              </w:rPr>
              <w:t xml:space="preserve"> 22000011000200S/0609/2024, del diecinueve de agosto de dos mil veinticuatro, suscrito por la Subdirección de Recursos Materiales y dirigido al Servidor Público Habilitado en Materia de Transparencia, por medio del cual mencionó lo siguiente:</w:t>
            </w:r>
          </w:p>
          <w:p w:rsidR="00DB0D02" w:rsidRDefault="00DB0D02">
            <w:pPr>
              <w:tabs>
                <w:tab w:val="left" w:pos="4667"/>
              </w:tabs>
              <w:spacing w:line="276" w:lineRule="auto"/>
              <w:jc w:val="both"/>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“…Una vez an</w:t>
            </w:r>
            <w:r>
              <w:rPr>
                <w:rFonts w:ascii="Palatino Linotype" w:eastAsia="Palatino Linotype" w:hAnsi="Palatino Linotype" w:cs="Palatino Linotype"/>
                <w:i/>
                <w:sz w:val="20"/>
                <w:szCs w:val="20"/>
              </w:rPr>
              <w:t>alizado el requerimiento de mérito, hago de su conocimiento que, durante el periodo solicitado se pudo identificar el procedimiento CP/007/2024 bajo la modalidad de contratación de contrato pedido, por lo que se anexa en el presente el expediente en versió</w:t>
            </w:r>
            <w:r>
              <w:rPr>
                <w:rFonts w:ascii="Palatino Linotype" w:eastAsia="Palatino Linotype" w:hAnsi="Palatino Linotype" w:cs="Palatino Linotype"/>
                <w:i/>
                <w:sz w:val="20"/>
                <w:szCs w:val="20"/>
              </w:rPr>
              <w:t>n pública en medio magnético (CD) conforme  a lo solicitado.</w:t>
            </w: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i/>
                <w:sz w:val="20"/>
                <w:szCs w:val="20"/>
              </w:rPr>
              <w:t>…”</w:t>
            </w:r>
          </w:p>
          <w:p w:rsidR="00DB0D02" w:rsidRDefault="00DB0D02">
            <w:pPr>
              <w:tabs>
                <w:tab w:val="left" w:pos="4667"/>
              </w:tabs>
              <w:spacing w:line="276" w:lineRule="auto"/>
              <w:ind w:left="33"/>
              <w:rPr>
                <w:rFonts w:ascii="Palatino Linotype" w:eastAsia="Palatino Linotype" w:hAnsi="Palatino Linotype" w:cs="Palatino Linotype"/>
                <w:i/>
                <w:sz w:val="20"/>
                <w:szCs w:val="20"/>
              </w:rPr>
            </w:pP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iii. Oficio número 22000011000400S/986/2024, del dos de septiembre de dos mil veinticuatro, suscrito por la Subdirección de Finanzas y dirigido al Servidor Público Habilitado en Materia de Tr</w:t>
            </w:r>
            <w:r>
              <w:rPr>
                <w:rFonts w:ascii="Palatino Linotype" w:eastAsia="Palatino Linotype" w:hAnsi="Palatino Linotype" w:cs="Palatino Linotype"/>
                <w:sz w:val="20"/>
                <w:szCs w:val="20"/>
              </w:rPr>
              <w:t>ansparencia, por medio del cual mencionó lo siguiente:</w:t>
            </w:r>
          </w:p>
          <w:p w:rsidR="00DB0D02" w:rsidRDefault="00DB0D02">
            <w:pPr>
              <w:tabs>
                <w:tab w:val="left" w:pos="4667"/>
              </w:tabs>
              <w:spacing w:line="276" w:lineRule="auto"/>
              <w:jc w:val="both"/>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“…Posterior al análisis realizado a la solicitud que nos ocupa, en el ámbito de competencia de esta Subdirección de Finanzas, con relación a “DEL MES DE DICIEMBRE 2023… EL PAGO CON LAS FACTURAS PAGADAS, LOS DOCUMENTOS QUE DEMUESTREN EL PAGO, LA TRANSFERENC</w:t>
            </w:r>
            <w:r>
              <w:rPr>
                <w:rFonts w:ascii="Palatino Linotype" w:eastAsia="Palatino Linotype" w:hAnsi="Palatino Linotype" w:cs="Palatino Linotype"/>
                <w:i/>
                <w:sz w:val="20"/>
                <w:szCs w:val="20"/>
              </w:rPr>
              <w:t>IA, ETC…” me permito hacer de su conocimiento que posterior a realizar una búsqueda exhaustiva y razonable en los documentos que integran el archivo de esta Unidad Administrativa, fue posible identificar un total de “274” fojas, las cuales contienen las fa</w:t>
            </w:r>
            <w:r>
              <w:rPr>
                <w:rFonts w:ascii="Palatino Linotype" w:eastAsia="Palatino Linotype" w:hAnsi="Palatino Linotype" w:cs="Palatino Linotype"/>
                <w:i/>
                <w:sz w:val="20"/>
                <w:szCs w:val="20"/>
              </w:rPr>
              <w:t>cturas y caratulas emitidas por el SPP, mismas que se adjuntan al presente, digitalizadas en formato PDF en medio magnético “CD”.</w:t>
            </w: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DB0D02" w:rsidRDefault="00DB0D02">
            <w:pPr>
              <w:tabs>
                <w:tab w:val="left" w:pos="4667"/>
              </w:tabs>
              <w:spacing w:line="276" w:lineRule="auto"/>
              <w:ind w:left="33"/>
              <w:rPr>
                <w:rFonts w:ascii="Palatino Linotype" w:eastAsia="Palatino Linotype" w:hAnsi="Palatino Linotype" w:cs="Palatino Linotype"/>
                <w:i/>
                <w:sz w:val="20"/>
                <w:szCs w:val="20"/>
              </w:rPr>
            </w:pPr>
          </w:p>
          <w:p w:rsidR="00DB0D02" w:rsidRDefault="005B46BB">
            <w:pPr>
              <w:tabs>
                <w:tab w:val="left" w:pos="4667"/>
              </w:tabs>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iv. Doscientos setenta y cuatro hojas que contienen diversas facturas y solicitudes de pago de servicios, en versión ínteg</w:t>
            </w:r>
            <w:r>
              <w:rPr>
                <w:rFonts w:ascii="Palatino Linotype" w:eastAsia="Palatino Linotype" w:hAnsi="Palatino Linotype" w:cs="Palatino Linotype"/>
                <w:sz w:val="20"/>
                <w:szCs w:val="20"/>
              </w:rPr>
              <w:t>ra.</w:t>
            </w:r>
          </w:p>
          <w:p w:rsidR="00DB0D02" w:rsidRDefault="00DB0D02">
            <w:pPr>
              <w:tabs>
                <w:tab w:val="left" w:pos="4667"/>
              </w:tabs>
              <w:spacing w:line="276" w:lineRule="auto"/>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v. Expediente de Adquisición de Bienes de Uniformes y Vestuario en General.</w:t>
            </w:r>
          </w:p>
          <w:p w:rsidR="00DB0D02" w:rsidRDefault="00DB0D02">
            <w:pPr>
              <w:tabs>
                <w:tab w:val="left" w:pos="4667"/>
              </w:tabs>
              <w:spacing w:line="276" w:lineRule="auto"/>
              <w:jc w:val="both"/>
              <w:rPr>
                <w:rFonts w:ascii="Palatino Linotype" w:eastAsia="Palatino Linotype" w:hAnsi="Palatino Linotype" w:cs="Palatino Linotype"/>
                <w:sz w:val="20"/>
                <w:szCs w:val="20"/>
              </w:rPr>
            </w:pPr>
          </w:p>
          <w:p w:rsidR="00DB0D02" w:rsidRDefault="005B46BB">
            <w:pPr>
              <w:tabs>
                <w:tab w:val="left" w:pos="4667"/>
              </w:tabs>
              <w:spacing w:line="276" w:lineRule="auto"/>
              <w:jc w:val="both"/>
              <w:rPr>
                <w:rFonts w:ascii="Palatino Linotype" w:eastAsia="Palatino Linotype" w:hAnsi="Palatino Linotype" w:cs="Palatino Linotype"/>
              </w:rPr>
            </w:pPr>
            <w:r>
              <w:rPr>
                <w:rFonts w:ascii="Palatino Linotype" w:eastAsia="Palatino Linotype" w:hAnsi="Palatino Linotype" w:cs="Palatino Linotype"/>
                <w:sz w:val="20"/>
                <w:szCs w:val="20"/>
              </w:rPr>
              <w:t xml:space="preserve">vi. Acta de la Centésima Quincuagésima Tercera Sesión Extraordinaria del Comité de Transparencia, por medio del cual se confirma la clasificación como información confidencial los datos personales como </w:t>
            </w:r>
            <w:r>
              <w:rPr>
                <w:rFonts w:ascii="Palatino Linotype" w:eastAsia="Palatino Linotype" w:hAnsi="Palatino Linotype" w:cs="Palatino Linotype"/>
                <w:sz w:val="20"/>
                <w:szCs w:val="20"/>
              </w:rPr>
              <w:lastRenderedPageBreak/>
              <w:t xml:space="preserve">firma y/o rúbrica, datos biométricos o análogos, RFC, </w:t>
            </w:r>
            <w:r>
              <w:rPr>
                <w:rFonts w:ascii="Palatino Linotype" w:eastAsia="Palatino Linotype" w:hAnsi="Palatino Linotype" w:cs="Palatino Linotype"/>
                <w:sz w:val="20"/>
                <w:szCs w:val="20"/>
              </w:rPr>
              <w:t>CURP, nacionalidad, domicilio, correo electrónico, número de credencial para votar y teléfono particular.</w:t>
            </w:r>
          </w:p>
        </w:tc>
      </w:tr>
      <w:tr w:rsidR="00DB0D02">
        <w:trPr>
          <w:trHeight w:val="307"/>
        </w:trPr>
        <w:tc>
          <w:tcPr>
            <w:tcW w:w="2547" w:type="dxa"/>
          </w:tcPr>
          <w:p w:rsidR="00DB0D02" w:rsidRDefault="005B46BB">
            <w:pPr>
              <w:tabs>
                <w:tab w:val="left" w:pos="567"/>
              </w:tabs>
              <w:spacing w:line="360" w:lineRule="auto"/>
              <w:ind w:right="-28"/>
              <w:rPr>
                <w:b/>
                <w:i/>
                <w:color w:val="0D0D0D"/>
                <w:sz w:val="20"/>
                <w:szCs w:val="20"/>
              </w:rPr>
            </w:pPr>
            <w:r>
              <w:rPr>
                <w:rFonts w:ascii="Palatino Linotype" w:eastAsia="Palatino Linotype" w:hAnsi="Palatino Linotype" w:cs="Palatino Linotype"/>
                <w:b/>
                <w:i/>
                <w:color w:val="0D0D0D"/>
                <w:sz w:val="20"/>
                <w:szCs w:val="20"/>
              </w:rPr>
              <w:lastRenderedPageBreak/>
              <w:t>00557/SMOV/IP/2024</w:t>
            </w:r>
          </w:p>
        </w:tc>
        <w:tc>
          <w:tcPr>
            <w:tcW w:w="6374" w:type="dxa"/>
          </w:tcPr>
          <w:p w:rsidR="00DB0D02" w:rsidRDefault="005B46BB">
            <w:pPr>
              <w:tabs>
                <w:tab w:val="left" w:pos="4667"/>
              </w:tabs>
              <w:spacing w:line="276" w:lineRule="auto"/>
              <w:ind w:right="-396"/>
              <w:rPr>
                <w:rFonts w:ascii="Palatino Linotype" w:eastAsia="Palatino Linotype" w:hAnsi="Palatino Linotype" w:cs="Palatino Linotype"/>
              </w:rPr>
            </w:pPr>
            <w:r>
              <w:rPr>
                <w:rFonts w:ascii="Palatino Linotype" w:eastAsia="Palatino Linotype" w:hAnsi="Palatino Linotype" w:cs="Palatino Linotype"/>
              </w:rPr>
              <w:t>El Titular de la Unidad de Transparencia, mencionó lo siguiente:</w:t>
            </w: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 fin de mantener claridad en las respuestas emitidas por esta Dirección General de Vialidad, que, el periodo administrativo vigente en el Estado de México, abarca entre los años 2023 – 2029. Bajo esa tesitura, le informo exclusivamente de los años 2021 </w:t>
            </w:r>
            <w:r>
              <w:rPr>
                <w:rFonts w:ascii="Palatino Linotype" w:eastAsia="Palatino Linotype" w:hAnsi="Palatino Linotype" w:cs="Palatino Linotype"/>
                <w:i/>
                <w:sz w:val="20"/>
                <w:szCs w:val="20"/>
              </w:rPr>
              <w:t>al presente 2024, en el entendido de que comprende dos administraciones distintas. Sin otro particular, aprovecho la ocasión para enviarle un cordial saludo.</w:t>
            </w:r>
          </w:p>
          <w:p w:rsidR="00DB0D02" w:rsidRDefault="005B46BB">
            <w:pPr>
              <w:tabs>
                <w:tab w:val="left" w:pos="4667"/>
              </w:tabs>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DB0D02" w:rsidRDefault="005B46BB">
            <w:pPr>
              <w:tabs>
                <w:tab w:val="left" w:pos="4667"/>
              </w:tabs>
              <w:spacing w:line="276" w:lineRule="auto"/>
              <w:jc w:val="both"/>
              <w:rPr>
                <w:rFonts w:ascii="Palatino Linotype" w:eastAsia="Palatino Linotype" w:hAnsi="Palatino Linotype" w:cs="Palatino Linotype"/>
              </w:rPr>
            </w:pPr>
            <w:r>
              <w:rPr>
                <w:rFonts w:ascii="Palatino Linotype" w:eastAsia="Palatino Linotype" w:hAnsi="Palatino Linotype" w:cs="Palatino Linotype"/>
              </w:rPr>
              <w:t>i. Cuadro que contiene el Año, Número de Contrato, Nombre de la Obra/Acción, Tipo, Tipo de Recu</w:t>
            </w:r>
            <w:r>
              <w:rPr>
                <w:rFonts w:ascii="Palatino Linotype" w:eastAsia="Palatino Linotype" w:hAnsi="Palatino Linotype" w:cs="Palatino Linotype"/>
              </w:rPr>
              <w:t>rso, Federal/Estatal, Empresa, Procedimiento de Contratación.</w:t>
            </w:r>
          </w:p>
        </w:tc>
      </w:tr>
    </w:tbl>
    <w:p w:rsidR="00DB0D02" w:rsidRDefault="00DB0D02">
      <w:pPr>
        <w:jc w:val="both"/>
        <w:rPr>
          <w:rFonts w:ascii="Palatino Linotype" w:eastAsia="Palatino Linotype" w:hAnsi="Palatino Linotype" w:cs="Palatino Linotype"/>
          <w:b/>
          <w:color w:val="000000"/>
          <w:sz w:val="18"/>
          <w:szCs w:val="18"/>
        </w:rPr>
      </w:pPr>
    </w:p>
    <w:p w:rsidR="00DB0D02" w:rsidRDefault="005B46BB">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Conocidas las respuestas, es que la entonces persona solicitante acciona estos medios de defensa, inconformándose de manera medular en los recursos de revisión </w:t>
      </w:r>
      <w:r>
        <w:rPr>
          <w:rFonts w:ascii="Palatino Linotype" w:eastAsia="Palatino Linotype" w:hAnsi="Palatino Linotype" w:cs="Palatino Linotype"/>
          <w:b/>
          <w:color w:val="000000"/>
          <w:sz w:val="22"/>
          <w:szCs w:val="22"/>
        </w:rPr>
        <w:t>05626/INFOEM/IP/RR/2024, 05627/I</w:t>
      </w:r>
      <w:r>
        <w:rPr>
          <w:rFonts w:ascii="Palatino Linotype" w:eastAsia="Palatino Linotype" w:hAnsi="Palatino Linotype" w:cs="Palatino Linotype"/>
          <w:b/>
          <w:color w:val="000000"/>
          <w:sz w:val="22"/>
          <w:szCs w:val="22"/>
        </w:rPr>
        <w:t xml:space="preserve">NFOEM/IP/RR/2024, 05628/INFOEM/IP/RR/2024, 05629/INFOEM/IP/RR/2024, 05630/INFOEM/IP/RR/2024 y 05631/INFOEM/IP/RR/2024, </w:t>
      </w:r>
      <w:r>
        <w:rPr>
          <w:rFonts w:ascii="Palatino Linotype" w:eastAsia="Palatino Linotype" w:hAnsi="Palatino Linotype" w:cs="Palatino Linotype"/>
          <w:color w:val="000000"/>
          <w:sz w:val="22"/>
          <w:szCs w:val="22"/>
        </w:rPr>
        <w:t xml:space="preserve">porque  no entrega la información solicitada y que obra en sus archivos, mientras que en el recurso de revisión </w:t>
      </w:r>
      <w:r>
        <w:rPr>
          <w:rFonts w:ascii="Palatino Linotype" w:eastAsia="Palatino Linotype" w:hAnsi="Palatino Linotype" w:cs="Palatino Linotype"/>
          <w:b/>
          <w:color w:val="000000"/>
          <w:sz w:val="22"/>
          <w:szCs w:val="22"/>
        </w:rPr>
        <w:t>05632/INFOEM/IP/RR/2024</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color w:val="000000"/>
          <w:sz w:val="22"/>
          <w:szCs w:val="22"/>
        </w:rPr>
        <w:t>su inconformidad versa sobre que solicitó el expediente completo y no un listado.</w:t>
      </w:r>
    </w:p>
    <w:p w:rsidR="00DB0D02" w:rsidRDefault="005B46BB">
      <w:pPr>
        <w:pBdr>
          <w:top w:val="nil"/>
          <w:left w:val="nil"/>
          <w:bottom w:val="nil"/>
          <w:right w:val="nil"/>
          <w:between w:val="nil"/>
        </w:pBdr>
        <w:spacing w:before="280" w:after="280" w:line="360" w:lineRule="auto"/>
        <w:ind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De las constancias que obran en los expedientes en que se actúa, se tiene que en la etapa de informe justificado, el Sujeto Obligado</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ratificó sus respuestas en los recursos de revisión </w:t>
      </w:r>
      <w:r>
        <w:rPr>
          <w:rFonts w:ascii="Palatino Linotype" w:eastAsia="Palatino Linotype" w:hAnsi="Palatino Linotype" w:cs="Palatino Linotype"/>
          <w:b/>
          <w:color w:val="000000"/>
          <w:sz w:val="22"/>
          <w:szCs w:val="22"/>
        </w:rPr>
        <w:t xml:space="preserve">05626/INFOEM/IP/RR/2024, 05627/INFOEM/IP/RR/2024, 05628/INFOEM/IP/RR/2024, 05629/INFOEM/IP/RR/2024, 05630/INFOEM/IP/RR/2024 y 05631/INFOEM/IP/RR/2024, </w:t>
      </w:r>
      <w:r>
        <w:rPr>
          <w:rFonts w:ascii="Palatino Linotype" w:eastAsia="Palatino Linotype" w:hAnsi="Palatino Linotype" w:cs="Palatino Linotype"/>
          <w:color w:val="000000"/>
          <w:sz w:val="22"/>
          <w:szCs w:val="22"/>
        </w:rPr>
        <w:t xml:space="preserve">mientras que en el recurso de revisión </w:t>
      </w:r>
      <w:r>
        <w:rPr>
          <w:rFonts w:ascii="Palatino Linotype" w:eastAsia="Palatino Linotype" w:hAnsi="Palatino Linotype" w:cs="Palatino Linotype"/>
          <w:b/>
          <w:color w:val="000000"/>
          <w:sz w:val="22"/>
          <w:szCs w:val="22"/>
        </w:rPr>
        <w:t>05632/INFOEM/I</w:t>
      </w:r>
      <w:r>
        <w:rPr>
          <w:rFonts w:ascii="Palatino Linotype" w:eastAsia="Palatino Linotype" w:hAnsi="Palatino Linotype" w:cs="Palatino Linotype"/>
          <w:b/>
          <w:color w:val="000000"/>
          <w:sz w:val="22"/>
          <w:szCs w:val="22"/>
        </w:rPr>
        <w:t xml:space="preserve">P/RR/2024, </w:t>
      </w:r>
      <w:r>
        <w:rPr>
          <w:rFonts w:ascii="Palatino Linotype" w:eastAsia="Palatino Linotype" w:hAnsi="Palatino Linotype" w:cs="Palatino Linotype"/>
          <w:color w:val="000000"/>
          <w:sz w:val="22"/>
          <w:szCs w:val="22"/>
        </w:rPr>
        <w:t xml:space="preserve">señala el Director General </w:t>
      </w:r>
      <w:r>
        <w:rPr>
          <w:rFonts w:ascii="Palatino Linotype" w:eastAsia="Palatino Linotype" w:hAnsi="Palatino Linotype" w:cs="Palatino Linotype"/>
          <w:color w:val="000000"/>
          <w:sz w:val="22"/>
          <w:szCs w:val="22"/>
        </w:rPr>
        <w:lastRenderedPageBreak/>
        <w:t>de Vialidad que</w:t>
      </w:r>
      <w:r>
        <w:rPr>
          <w:rFonts w:ascii="Palatino Linotype" w:eastAsia="Palatino Linotype" w:hAnsi="Palatino Linotype" w:cs="Palatino Linotype"/>
          <w:b/>
          <w:color w:val="000000"/>
          <w:sz w:val="22"/>
          <w:szCs w:val="22"/>
        </w:rPr>
        <w:t xml:space="preserve"> la información solicitada en conjunto da un total de 24 contratos de obra pública lo que nos da un total de 67,564 hojas.</w:t>
      </w:r>
    </w:p>
    <w:p w:rsidR="00DB0D02" w:rsidRDefault="005B46BB">
      <w:pPr>
        <w:pBdr>
          <w:top w:val="nil"/>
          <w:left w:val="nil"/>
          <w:bottom w:val="nil"/>
          <w:right w:val="nil"/>
          <w:between w:val="nil"/>
        </w:pBdr>
        <w:spacing w:before="280" w:after="280"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Posteriormente, este Instituto realizó un requerimiento de información adicional</w:t>
      </w:r>
      <w:r>
        <w:rPr>
          <w:rFonts w:ascii="Palatino Linotype" w:eastAsia="Palatino Linotype" w:hAnsi="Palatino Linotype" w:cs="Palatino Linotype"/>
          <w:color w:val="000000"/>
          <w:sz w:val="22"/>
          <w:szCs w:val="22"/>
        </w:rPr>
        <w:t xml:space="preserve"> al Sujeto Obligado con el propósito de conocer el número de fojas que compone la información solicitada, teniendo así que el Director General de Vialidad manifestó que para el recurso de revisión </w:t>
      </w:r>
      <w:r>
        <w:rPr>
          <w:rFonts w:ascii="Palatino Linotype" w:eastAsia="Palatino Linotype" w:hAnsi="Palatino Linotype" w:cs="Palatino Linotype"/>
          <w:b/>
          <w:color w:val="000000"/>
          <w:sz w:val="22"/>
          <w:szCs w:val="22"/>
        </w:rPr>
        <w:t>05632/INFOEM/IP/RR/2024</w:t>
      </w:r>
      <w:r>
        <w:rPr>
          <w:rFonts w:ascii="Palatino Linotype" w:eastAsia="Palatino Linotype" w:hAnsi="Palatino Linotype" w:cs="Palatino Linotype"/>
          <w:color w:val="000000"/>
          <w:sz w:val="22"/>
          <w:szCs w:val="22"/>
        </w:rPr>
        <w:t xml:space="preserve"> da un total de 67564 (sesenta y sie</w:t>
      </w:r>
      <w:r>
        <w:rPr>
          <w:rFonts w:ascii="Palatino Linotype" w:eastAsia="Palatino Linotype" w:hAnsi="Palatino Linotype" w:cs="Palatino Linotype"/>
          <w:color w:val="000000"/>
          <w:sz w:val="22"/>
          <w:szCs w:val="22"/>
        </w:rPr>
        <w:t xml:space="preserve">te mil quinientas sesenta y cuatro hojas), mientras que por otra parte en los recursos de revisión </w:t>
      </w:r>
      <w:r>
        <w:rPr>
          <w:rFonts w:ascii="Palatino Linotype" w:eastAsia="Palatino Linotype" w:hAnsi="Palatino Linotype" w:cs="Palatino Linotype"/>
          <w:b/>
          <w:color w:val="000000"/>
          <w:sz w:val="22"/>
          <w:szCs w:val="22"/>
        </w:rPr>
        <w:t>05626/INFOEM/IP/RR/2024, 05627/INFOEM/IP/RR/2024, 05628/INFOEM/IP/RR/2024, 05629/INFOEM/IP/RR/2024, 05630/INFOEM/IP/RR/2024 y 05631/INFOEM/IP/RR/2024</w:t>
      </w:r>
      <w:r>
        <w:rPr>
          <w:rFonts w:ascii="Palatino Linotype" w:eastAsia="Palatino Linotype" w:hAnsi="Palatino Linotype" w:cs="Palatino Linotype"/>
          <w:color w:val="000000"/>
          <w:sz w:val="22"/>
          <w:szCs w:val="22"/>
        </w:rPr>
        <w:t>, la Sub</w:t>
      </w:r>
      <w:r>
        <w:rPr>
          <w:rFonts w:ascii="Palatino Linotype" w:eastAsia="Palatino Linotype" w:hAnsi="Palatino Linotype" w:cs="Palatino Linotype"/>
          <w:color w:val="000000"/>
          <w:sz w:val="22"/>
          <w:szCs w:val="22"/>
        </w:rPr>
        <w:t>directora de Recursos Materiales, señala que 99 es el total de hojas de la información presentada para el desahogo de las solicitudes de acceso a la información en comento.</w:t>
      </w:r>
    </w:p>
    <w:p w:rsidR="00DB0D02" w:rsidRDefault="005B46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Cabe señalar que en alcance al informe justificado, el Sujeto Obligado adjuntó el </w:t>
      </w:r>
      <w:r>
        <w:rPr>
          <w:rFonts w:ascii="Palatino Linotype" w:eastAsia="Palatino Linotype" w:hAnsi="Palatino Linotype" w:cs="Palatino Linotype"/>
          <w:sz w:val="22"/>
          <w:szCs w:val="22"/>
        </w:rPr>
        <w:t>o</w:t>
      </w:r>
      <w:r>
        <w:rPr>
          <w:rFonts w:ascii="Palatino Linotype" w:eastAsia="Palatino Linotype" w:hAnsi="Palatino Linotype" w:cs="Palatino Linotype"/>
          <w:sz w:val="22"/>
          <w:szCs w:val="22"/>
        </w:rPr>
        <w:t xml:space="preserve">ficio INFOEM/DGI/1248/2024, del </w:t>
      </w:r>
      <w:r>
        <w:rPr>
          <w:rFonts w:ascii="Palatino Linotype" w:eastAsia="Palatino Linotype" w:hAnsi="Palatino Linotype" w:cs="Palatino Linotype"/>
          <w:b/>
          <w:sz w:val="22"/>
          <w:szCs w:val="22"/>
        </w:rPr>
        <w:t>cuatro de diciembre de dos mil veinticuatro</w:t>
      </w:r>
      <w:r>
        <w:rPr>
          <w:rFonts w:ascii="Palatino Linotype" w:eastAsia="Palatino Linotype" w:hAnsi="Palatino Linotype" w:cs="Palatino Linotype"/>
          <w:sz w:val="22"/>
          <w:szCs w:val="22"/>
        </w:rPr>
        <w:t>, suscrito por el Director General de Informática del INFOEM y dirigido al Titular de la Unidad de Transparencia de la Secretaría de Movilidad, por medio del cual mencionó lo siguie</w:t>
      </w:r>
      <w:r>
        <w:rPr>
          <w:rFonts w:ascii="Palatino Linotype" w:eastAsia="Palatino Linotype" w:hAnsi="Palatino Linotype" w:cs="Palatino Linotype"/>
          <w:sz w:val="22"/>
          <w:szCs w:val="22"/>
        </w:rPr>
        <w:t>nte:</w:t>
      </w:r>
    </w:p>
    <w:p w:rsidR="00DB0D02" w:rsidRDefault="00DB0D02">
      <w:pPr>
        <w:spacing w:line="360" w:lineRule="auto"/>
        <w:jc w:val="both"/>
        <w:rPr>
          <w:rFonts w:ascii="Palatino Linotype" w:eastAsia="Palatino Linotype" w:hAnsi="Palatino Linotype" w:cs="Palatino Linotype"/>
          <w:sz w:val="22"/>
          <w:szCs w:val="22"/>
        </w:rPr>
      </w:pPr>
    </w:p>
    <w:p w:rsidR="00DB0D02" w:rsidRDefault="005B46BB">
      <w:pPr>
        <w:spacing w:line="276" w:lineRule="auto"/>
        <w:ind w:left="567" w:right="99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“…En atención a su oficio con número CCT/UT/1564/2024, a fin de atender la solicitud de información con folio: 05626/INFOEM/IP/RR/2024, al respecto me permito comunicarle a Usted que dicha incidencia técnica ha quedado registrada en la bitácora de in</w:t>
      </w:r>
      <w:r>
        <w:rPr>
          <w:rFonts w:ascii="Palatino Linotype" w:eastAsia="Palatino Linotype" w:hAnsi="Palatino Linotype" w:cs="Palatino Linotype"/>
          <w:i/>
          <w:sz w:val="20"/>
          <w:szCs w:val="20"/>
        </w:rPr>
        <w:t xml:space="preserve">cidencias, toda vez que trata de subir </w:t>
      </w:r>
      <w:r>
        <w:rPr>
          <w:rFonts w:ascii="Palatino Linotype" w:eastAsia="Palatino Linotype" w:hAnsi="Palatino Linotype" w:cs="Palatino Linotype"/>
          <w:b/>
          <w:i/>
          <w:sz w:val="20"/>
          <w:szCs w:val="20"/>
        </w:rPr>
        <w:t>67,564 fojas</w:t>
      </w:r>
      <w:r>
        <w:rPr>
          <w:rFonts w:ascii="Palatino Linotype" w:eastAsia="Palatino Linotype" w:hAnsi="Palatino Linotype" w:cs="Palatino Linotype"/>
          <w:i/>
          <w:sz w:val="20"/>
          <w:szCs w:val="20"/>
        </w:rPr>
        <w:t xml:space="preserve">, lo cual sobrepasa las capacidades técnicas del sistema Saimex…” </w:t>
      </w:r>
    </w:p>
    <w:p w:rsidR="00DB0D02" w:rsidRDefault="00DB0D02">
      <w:pPr>
        <w:pBdr>
          <w:top w:val="nil"/>
          <w:left w:val="nil"/>
          <w:bottom w:val="nil"/>
          <w:right w:val="nil"/>
          <w:between w:val="nil"/>
        </w:pBdr>
        <w:spacing w:before="280" w:after="280" w:line="360" w:lineRule="auto"/>
        <w:ind w:right="-28"/>
        <w:jc w:val="both"/>
        <w:rPr>
          <w:rFonts w:ascii="Palatino Linotype" w:eastAsia="Palatino Linotype" w:hAnsi="Palatino Linotype" w:cs="Palatino Linotype"/>
          <w:color w:val="000000"/>
          <w:sz w:val="22"/>
          <w:szCs w:val="22"/>
        </w:rPr>
      </w:pPr>
    </w:p>
    <w:p w:rsidR="00DB0D02" w:rsidRDefault="005B46B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Una vez realizado el análisis de las constancias que conforman los expedientes electrónicos, el Instituto consideró en los recursos de re</w:t>
      </w:r>
      <w:r>
        <w:rPr>
          <w:rFonts w:ascii="Palatino Linotype" w:eastAsia="Palatino Linotype" w:hAnsi="Palatino Linotype" w:cs="Palatino Linotype"/>
          <w:sz w:val="22"/>
          <w:szCs w:val="22"/>
        </w:rPr>
        <w:t xml:space="preserve">visión  </w:t>
      </w:r>
      <w:r>
        <w:rPr>
          <w:rFonts w:ascii="Palatino Linotype" w:eastAsia="Palatino Linotype" w:hAnsi="Palatino Linotype" w:cs="Palatino Linotype"/>
          <w:b/>
          <w:color w:val="000000"/>
          <w:sz w:val="22"/>
          <w:szCs w:val="22"/>
        </w:rPr>
        <w:t xml:space="preserve">05626/INFOEM/IP/RR/2024, 05627/INFOEM/IP/RR/2024, 05628/INFOEM/IP/RR/2024, 05629/INFOEM/IP/RR/2024, 05630/INFOEM/IP/RR/2024 y 05631/INFOEM/IP/RR/2024 </w:t>
      </w:r>
      <w:r>
        <w:rPr>
          <w:rFonts w:ascii="Palatino Linotype" w:eastAsia="Palatino Linotype" w:hAnsi="Palatino Linotype" w:cs="Palatino Linotype"/>
          <w:sz w:val="22"/>
          <w:szCs w:val="22"/>
        </w:rPr>
        <w:t>que sólo entregó dos expedientes de procedimientos por adquisiciones, se considera que para atende</w:t>
      </w:r>
      <w:r>
        <w:rPr>
          <w:rFonts w:ascii="Palatino Linotype" w:eastAsia="Palatino Linotype" w:hAnsi="Palatino Linotype" w:cs="Palatino Linotype"/>
          <w:sz w:val="22"/>
          <w:szCs w:val="22"/>
        </w:rPr>
        <w:t>r el requerimiento de información, el Sujeto Obligado deberá realizar una búsqueda exhaustiva y razonable en sus archivos, a efecto de que proporcione, de manera completa, los expedientes completos (que incluya acta constitutiva, proveedores, contratos, fa</w:t>
      </w:r>
      <w:r>
        <w:rPr>
          <w:rFonts w:ascii="Palatino Linotype" w:eastAsia="Palatino Linotype" w:hAnsi="Palatino Linotype" w:cs="Palatino Linotype"/>
          <w:sz w:val="22"/>
          <w:szCs w:val="22"/>
        </w:rPr>
        <w:t>cturas, documentos de pago, presupuesto y fecha de pago), de todas las adquisiciones, del primero de noviembre al treinta y uno de diciembre de dos mil veintitrés y del primero de enero al treinta de abril de dos mil veinticuatro, mientras que en el recurs</w:t>
      </w:r>
      <w:r>
        <w:rPr>
          <w:rFonts w:ascii="Palatino Linotype" w:eastAsia="Palatino Linotype" w:hAnsi="Palatino Linotype" w:cs="Palatino Linotype"/>
          <w:sz w:val="22"/>
          <w:szCs w:val="22"/>
        </w:rPr>
        <w:t xml:space="preserve">o de revisión </w:t>
      </w:r>
      <w:r>
        <w:rPr>
          <w:rFonts w:ascii="Palatino Linotype" w:eastAsia="Palatino Linotype" w:hAnsi="Palatino Linotype" w:cs="Palatino Linotype"/>
          <w:b/>
          <w:sz w:val="22"/>
          <w:szCs w:val="22"/>
        </w:rPr>
        <w:t>05632/INFOEM/IP/RR/2024</w:t>
      </w:r>
      <w:r>
        <w:rPr>
          <w:rFonts w:ascii="Palatino Linotype" w:eastAsia="Palatino Linotype" w:hAnsi="Palatino Linotype" w:cs="Palatino Linotype"/>
          <w:sz w:val="22"/>
          <w:szCs w:val="22"/>
        </w:rPr>
        <w:t>, valida el cambio de modalidad de entrega de la información, ello considerando que el peso y total de hojas de los expedientes completos de obras públicas del ejercicio fiscal dos mil veintiuno, dos mil veintidós, dos mil veintitrés y del primero de enero</w:t>
      </w:r>
      <w:r>
        <w:rPr>
          <w:rFonts w:ascii="Palatino Linotype" w:eastAsia="Palatino Linotype" w:hAnsi="Palatino Linotype" w:cs="Palatino Linotype"/>
          <w:sz w:val="22"/>
          <w:szCs w:val="22"/>
        </w:rPr>
        <w:t xml:space="preserve"> al cinco de agosto de dos mil veinticuatro</w:t>
      </w:r>
      <w:r>
        <w:rPr>
          <w:rFonts w:ascii="Palatino Linotype" w:eastAsia="Palatino Linotype" w:hAnsi="Palatino Linotype" w:cs="Palatino Linotype"/>
          <w:color w:val="000000"/>
          <w:sz w:val="22"/>
          <w:szCs w:val="22"/>
        </w:rPr>
        <w:t xml:space="preserve">, son un total de </w:t>
      </w:r>
      <w:r>
        <w:rPr>
          <w:rFonts w:ascii="Palatino Linotype" w:eastAsia="Palatino Linotype" w:hAnsi="Palatino Linotype" w:cs="Palatino Linotype"/>
          <w:sz w:val="22"/>
          <w:szCs w:val="22"/>
        </w:rPr>
        <w:t xml:space="preserve">67,564 hojas con un peso de 4,222.75 MB, por lo que, evidentemente sobrepasaban las capacidades técnicas del Sistema de Acceso a la Información Mexiquense (SAIMEX), por lo tanto determinó </w:t>
      </w:r>
      <w:r>
        <w:rPr>
          <w:rFonts w:ascii="Palatino Linotype" w:eastAsia="Palatino Linotype" w:hAnsi="Palatino Linotype" w:cs="Palatino Linotype"/>
          <w:b/>
          <w:sz w:val="22"/>
          <w:szCs w:val="22"/>
        </w:rPr>
        <w:t>MODIFIC</w:t>
      </w:r>
      <w:r>
        <w:rPr>
          <w:rFonts w:ascii="Palatino Linotype" w:eastAsia="Palatino Linotype" w:hAnsi="Palatino Linotype" w:cs="Palatino Linotype"/>
          <w:b/>
          <w:sz w:val="22"/>
          <w:szCs w:val="22"/>
        </w:rPr>
        <w:t>AR</w:t>
      </w:r>
      <w:r>
        <w:rPr>
          <w:rFonts w:ascii="Palatino Linotype" w:eastAsia="Palatino Linotype" w:hAnsi="Palatino Linotype" w:cs="Palatino Linotype"/>
          <w:sz w:val="22"/>
          <w:szCs w:val="22"/>
        </w:rPr>
        <w:t xml:space="preserve"> las respuestas y ordenar la entrega de la siguiente información otorgando el cambio de modalidad en la totalidad de los recursos de revisión:</w:t>
      </w:r>
    </w:p>
    <w:p w:rsidR="00DB0D02" w:rsidRDefault="00DB0D02">
      <w:pPr>
        <w:spacing w:line="360" w:lineRule="auto"/>
        <w:jc w:val="both"/>
        <w:rPr>
          <w:rFonts w:ascii="Palatino Linotype" w:eastAsia="Palatino Linotype" w:hAnsi="Palatino Linotype" w:cs="Palatino Linotype"/>
          <w:sz w:val="22"/>
          <w:szCs w:val="22"/>
        </w:rPr>
      </w:pPr>
    </w:p>
    <w:p w:rsidR="00DB0D02" w:rsidRDefault="005B46BB">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“PRIMERO. Se MODIFICA la respuesta entregada por la Secretaría de Movilidad, a las solicitudes de información </w:t>
      </w:r>
      <w:r>
        <w:rPr>
          <w:rFonts w:ascii="Palatino Linotype" w:eastAsia="Palatino Linotype" w:hAnsi="Palatino Linotype" w:cs="Palatino Linotype"/>
          <w:i/>
          <w:sz w:val="22"/>
          <w:szCs w:val="22"/>
        </w:rPr>
        <w:t xml:space="preserve">00531/SMOV/IP/2024, 00536/SMOV/IP/2024, 00535/SMOV/IP/2024, 00534/SMOV/IP/2024, 00533/SMOV/IP/2024, 00532/SMOV/IP/2024 y 00557/SMOV/IP/2024, por </w:t>
      </w:r>
      <w:r>
        <w:rPr>
          <w:rFonts w:ascii="Palatino Linotype" w:eastAsia="Palatino Linotype" w:hAnsi="Palatino Linotype" w:cs="Palatino Linotype"/>
          <w:i/>
          <w:sz w:val="22"/>
          <w:szCs w:val="22"/>
        </w:rPr>
        <w:lastRenderedPageBreak/>
        <w:t>resultar PARCIALMENTE FUNDADAS las razones o motivos de inconformidad hechos valer por la persona Recurrente, e</w:t>
      </w:r>
      <w:r>
        <w:rPr>
          <w:rFonts w:ascii="Palatino Linotype" w:eastAsia="Palatino Linotype" w:hAnsi="Palatino Linotype" w:cs="Palatino Linotype"/>
          <w:i/>
          <w:sz w:val="22"/>
          <w:szCs w:val="22"/>
        </w:rPr>
        <w:t>n términos de los considerandos QUINTO y SEXTO de la presente Resolución.</w:t>
      </w:r>
    </w:p>
    <w:p w:rsidR="00DB0D02" w:rsidRDefault="00DB0D02">
      <w:pPr>
        <w:spacing w:line="276" w:lineRule="auto"/>
        <w:ind w:left="709" w:right="990"/>
        <w:jc w:val="both"/>
        <w:rPr>
          <w:rFonts w:ascii="Palatino Linotype" w:eastAsia="Palatino Linotype" w:hAnsi="Palatino Linotype" w:cs="Palatino Linotype"/>
          <w:i/>
          <w:sz w:val="22"/>
          <w:szCs w:val="22"/>
        </w:rPr>
      </w:pPr>
    </w:p>
    <w:p w:rsidR="00DB0D02" w:rsidRDefault="005B46BB">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SEGUNDO. Se ORDENA al Ente Recurrido, a efecto de que, ponga a disposición, en todas las modalidades que permita la documentación, tales como, disco compacto, dispositivo de almacen</w:t>
      </w:r>
      <w:r>
        <w:rPr>
          <w:rFonts w:ascii="Palatino Linotype" w:eastAsia="Palatino Linotype" w:hAnsi="Palatino Linotype" w:cs="Palatino Linotype"/>
          <w:i/>
          <w:sz w:val="22"/>
          <w:szCs w:val="22"/>
        </w:rPr>
        <w:t>amiento, consulta directa, copias simples o certificadas, con posibilidad de entrega en la Unidad de Transparencia o a domicilio por correo certificado, previo pago de los derechos correspondientes, en su caso, en versión pública, lo siguiente:</w:t>
      </w:r>
    </w:p>
    <w:p w:rsidR="00DB0D02" w:rsidRDefault="00DB0D02">
      <w:pPr>
        <w:spacing w:line="276" w:lineRule="auto"/>
        <w:ind w:left="709" w:right="990"/>
        <w:jc w:val="both"/>
        <w:rPr>
          <w:rFonts w:ascii="Palatino Linotype" w:eastAsia="Palatino Linotype" w:hAnsi="Palatino Linotype" w:cs="Palatino Linotype"/>
          <w:i/>
          <w:sz w:val="22"/>
          <w:szCs w:val="22"/>
        </w:rPr>
      </w:pPr>
    </w:p>
    <w:p w:rsidR="00DB0D02" w:rsidRDefault="005B46BB">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 Los exp</w:t>
      </w:r>
      <w:r>
        <w:rPr>
          <w:rFonts w:ascii="Palatino Linotype" w:eastAsia="Palatino Linotype" w:hAnsi="Palatino Linotype" w:cs="Palatino Linotype"/>
          <w:i/>
          <w:sz w:val="22"/>
          <w:szCs w:val="22"/>
        </w:rPr>
        <w:t>edientes completos de todas las adquisiciones, del primero de noviembre de dos mil veintitrés al treinta de abril de dos mil veinticuatro, y</w:t>
      </w:r>
    </w:p>
    <w:p w:rsidR="00DB0D02" w:rsidRDefault="00DB0D02">
      <w:pPr>
        <w:spacing w:line="276" w:lineRule="auto"/>
        <w:ind w:left="709" w:right="990"/>
        <w:jc w:val="both"/>
        <w:rPr>
          <w:rFonts w:ascii="Palatino Linotype" w:eastAsia="Palatino Linotype" w:hAnsi="Palatino Linotype" w:cs="Palatino Linotype"/>
          <w:i/>
          <w:sz w:val="22"/>
          <w:szCs w:val="22"/>
        </w:rPr>
      </w:pPr>
    </w:p>
    <w:p w:rsidR="00DB0D02" w:rsidRDefault="005B46BB">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 Los expedientes completos de todas las obras realizadas, del primero de enero de dos mil veintiuno al cinco de </w:t>
      </w:r>
      <w:r>
        <w:rPr>
          <w:rFonts w:ascii="Palatino Linotype" w:eastAsia="Palatino Linotype" w:hAnsi="Palatino Linotype" w:cs="Palatino Linotype"/>
          <w:i/>
          <w:sz w:val="22"/>
          <w:szCs w:val="22"/>
        </w:rPr>
        <w:t>agosto de dos mil veinticuatro.</w:t>
      </w:r>
    </w:p>
    <w:p w:rsidR="00DB0D02" w:rsidRDefault="00DB0D02">
      <w:pPr>
        <w:spacing w:line="276" w:lineRule="auto"/>
        <w:ind w:left="709" w:right="990"/>
        <w:jc w:val="both"/>
        <w:rPr>
          <w:rFonts w:ascii="Palatino Linotype" w:eastAsia="Palatino Linotype" w:hAnsi="Palatino Linotype" w:cs="Palatino Linotype"/>
          <w:i/>
          <w:sz w:val="22"/>
          <w:szCs w:val="22"/>
        </w:rPr>
      </w:pPr>
    </w:p>
    <w:p w:rsidR="00DB0D02" w:rsidRDefault="005B46BB">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tal situación, el Sujeto Obligado, a través del Sistema de Acceso a la Información Mexiquense (SAIMEX), deberá indicar el procedimiento que tendrá que seguir el Particular, para acceder a la documentación, es decir, el</w:t>
      </w:r>
      <w:r>
        <w:rPr>
          <w:rFonts w:ascii="Palatino Linotype" w:eastAsia="Palatino Linotype" w:hAnsi="Palatino Linotype" w:cs="Palatino Linotype"/>
          <w:i/>
          <w:sz w:val="22"/>
          <w:szCs w:val="22"/>
        </w:rPr>
        <w:t xml:space="preserve"> domicilio de la Unidad de Transparencia, así como los días y horarios de atención, junto con el nombre del servidor público que le atenderá, el procedimiento de pago y el costo, en caso de proceder, de conformidad con el Vigésimo Sexto de los Lineamientos</w:t>
      </w:r>
      <w:r>
        <w:rPr>
          <w:rFonts w:ascii="Palatino Linotype" w:eastAsia="Palatino Linotype" w:hAnsi="Palatino Linotype" w:cs="Palatino Linotype"/>
          <w:i/>
          <w:sz w:val="22"/>
          <w:szCs w:val="22"/>
        </w:rPr>
        <w:t xml:space="preserve"> para la operación del Sistema de Acceso a la Información Mexiquense (SAIMEX) y del Sistema de Acceso, Rectificación, Cancelación y Oposición de Datos Personales del Estado de México (SARCOEM). Además, deberá señalarle que podrá acceder de manera gratuita </w:t>
      </w:r>
      <w:r>
        <w:rPr>
          <w:rFonts w:ascii="Palatino Linotype" w:eastAsia="Palatino Linotype" w:hAnsi="Palatino Linotype" w:cs="Palatino Linotype"/>
          <w:i/>
          <w:sz w:val="22"/>
          <w:szCs w:val="22"/>
        </w:rPr>
        <w:t>a la información en las oficinas del Sujeto Obligado, si proporciona el medio de almacenamiento.</w:t>
      </w:r>
    </w:p>
    <w:p w:rsidR="00DB0D02" w:rsidRDefault="00DB0D02">
      <w:pPr>
        <w:spacing w:line="276" w:lineRule="auto"/>
        <w:ind w:left="709" w:right="990"/>
        <w:jc w:val="both"/>
        <w:rPr>
          <w:rFonts w:ascii="Palatino Linotype" w:eastAsia="Palatino Linotype" w:hAnsi="Palatino Linotype" w:cs="Palatino Linotype"/>
          <w:i/>
          <w:sz w:val="22"/>
          <w:szCs w:val="22"/>
        </w:rPr>
      </w:pPr>
    </w:p>
    <w:p w:rsidR="00DB0D02" w:rsidRDefault="005B46BB">
      <w:pPr>
        <w:spacing w:line="276" w:lineRule="auto"/>
        <w:ind w:left="709"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Además, deberá proporcionar el Acuerdo de Clasificación donde el Comité de Transparencia, confirme la eliminación de los datos o información clasificada, en la versión pública, de conformidad con los artículos 49, fracciones II y VIII y 132, fracción II de</w:t>
      </w:r>
      <w:r>
        <w:rPr>
          <w:rFonts w:ascii="Palatino Linotype" w:eastAsia="Palatino Linotype" w:hAnsi="Palatino Linotype" w:cs="Palatino Linotype"/>
          <w:i/>
          <w:sz w:val="22"/>
          <w:szCs w:val="22"/>
        </w:rPr>
        <w:t xml:space="preserve"> la Ley de Transparencia y Acceso a la Información Pública del Estado de México y Municipios.”</w:t>
      </w:r>
    </w:p>
    <w:p w:rsidR="00DB0D02" w:rsidRDefault="00DB0D02">
      <w:pPr>
        <w:spacing w:line="360" w:lineRule="auto"/>
        <w:jc w:val="both"/>
        <w:rPr>
          <w:rFonts w:ascii="Palatino Linotype" w:eastAsia="Palatino Linotype" w:hAnsi="Palatino Linotype" w:cs="Palatino Linotype"/>
          <w:sz w:val="22"/>
          <w:szCs w:val="22"/>
        </w:rPr>
      </w:pPr>
    </w:p>
    <w:p w:rsidR="00DB0D02" w:rsidRDefault="005B46BB">
      <w:pPr>
        <w:numPr>
          <w:ilvl w:val="0"/>
          <w:numId w:val="2"/>
        </w:numPr>
        <w:pBdr>
          <w:top w:val="nil"/>
          <w:left w:val="nil"/>
          <w:bottom w:val="nil"/>
          <w:right w:val="nil"/>
          <w:between w:val="nil"/>
        </w:pBdr>
        <w:spacing w:line="360" w:lineRule="auto"/>
        <w:ind w:left="567" w:hanging="28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Razones del Voto Disidente. </w:t>
      </w:r>
    </w:p>
    <w:p w:rsidR="00DB0D02" w:rsidRDefault="005B46BB">
      <w:pPr>
        <w:spacing w:line="360" w:lineRule="auto"/>
        <w:ind w:right="-3"/>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Expuestos los antecedentes del presente asunto, resulta importante </w:t>
      </w:r>
      <w:r>
        <w:rPr>
          <w:rFonts w:ascii="Palatino Linotype" w:eastAsia="Palatino Linotype" w:hAnsi="Palatino Linotype" w:cs="Palatino Linotype"/>
          <w:color w:val="000000"/>
          <w:sz w:val="22"/>
          <w:szCs w:val="22"/>
        </w:rPr>
        <w:t xml:space="preserve">mencionar, que, de manera respetuosa, la suscrita </w:t>
      </w:r>
      <w:r>
        <w:rPr>
          <w:rFonts w:ascii="Palatino Linotype" w:eastAsia="Palatino Linotype" w:hAnsi="Palatino Linotype" w:cs="Palatino Linotype"/>
          <w:b/>
          <w:color w:val="000000"/>
          <w:sz w:val="22"/>
          <w:szCs w:val="22"/>
        </w:rPr>
        <w:t>no comparte en</w:t>
      </w:r>
      <w:r>
        <w:rPr>
          <w:rFonts w:ascii="Palatino Linotype" w:eastAsia="Palatino Linotype" w:hAnsi="Palatino Linotype" w:cs="Palatino Linotype"/>
          <w:b/>
          <w:color w:val="000000"/>
          <w:sz w:val="22"/>
          <w:szCs w:val="22"/>
        </w:rPr>
        <w:t xml:space="preserve"> su totalidad las consideraciones que fueron vertidas en la presente resolución, particularmente respecto al cambio de modalidad en la entrega de la información, </w:t>
      </w:r>
      <w:r>
        <w:rPr>
          <w:rFonts w:ascii="Palatino Linotype" w:eastAsia="Palatino Linotype" w:hAnsi="Palatino Linotype" w:cs="Palatino Linotype"/>
          <w:color w:val="000000"/>
          <w:sz w:val="22"/>
          <w:szCs w:val="22"/>
        </w:rPr>
        <w:t>de las solicitudes de información número 00531/SMOV/IP/2024, 00536/SMOV/IP/2024, 00535/SMOV/IP</w:t>
      </w:r>
      <w:r>
        <w:rPr>
          <w:rFonts w:ascii="Palatino Linotype" w:eastAsia="Palatino Linotype" w:hAnsi="Palatino Linotype" w:cs="Palatino Linotype"/>
          <w:color w:val="000000"/>
          <w:sz w:val="22"/>
          <w:szCs w:val="22"/>
        </w:rPr>
        <w:t xml:space="preserve">/2024, 00534/SMOV/IP/2024, 00533/SMOV/IP/2024 y 00532/SMOV/IP/2024, en virtud de que, para la emisora del voto en el presente caso, </w:t>
      </w:r>
      <w:r>
        <w:rPr>
          <w:rFonts w:ascii="Palatino Linotype" w:eastAsia="Palatino Linotype" w:hAnsi="Palatino Linotype" w:cs="Palatino Linotype"/>
          <w:b/>
          <w:color w:val="000000"/>
          <w:sz w:val="22"/>
          <w:szCs w:val="22"/>
        </w:rPr>
        <w:t xml:space="preserve">contrario a lo argumentado dentro de la resolución, el Sujeto Obligado </w:t>
      </w:r>
      <w:r>
        <w:rPr>
          <w:rFonts w:ascii="Palatino Linotype" w:eastAsia="Palatino Linotype" w:hAnsi="Palatino Linotype" w:cs="Palatino Linotype"/>
          <w:b/>
          <w:sz w:val="22"/>
          <w:szCs w:val="22"/>
        </w:rPr>
        <w:t>NO solicitó el cambio de modalidad en las citadas sol</w:t>
      </w:r>
      <w:r>
        <w:rPr>
          <w:rFonts w:ascii="Palatino Linotype" w:eastAsia="Palatino Linotype" w:hAnsi="Palatino Linotype" w:cs="Palatino Linotype"/>
          <w:b/>
          <w:sz w:val="22"/>
          <w:szCs w:val="22"/>
        </w:rPr>
        <w:t xml:space="preserve">icitudes de información y en segundo lugar, tampoco </w:t>
      </w:r>
      <w:r>
        <w:rPr>
          <w:rFonts w:ascii="Palatino Linotype" w:eastAsia="Palatino Linotype" w:hAnsi="Palatino Linotype" w:cs="Palatino Linotype"/>
          <w:b/>
          <w:color w:val="000000"/>
          <w:sz w:val="22"/>
          <w:szCs w:val="22"/>
        </w:rPr>
        <w:t>acreditó la imposibilidad técnica para efectuar el cambio de modalidad por cada una de las solicitudes de información, pues se insiste  únicamente dicho supuesto era aplicable a la solicitud de informació</w:t>
      </w:r>
      <w:r>
        <w:rPr>
          <w:rFonts w:ascii="Palatino Linotype" w:eastAsia="Palatino Linotype" w:hAnsi="Palatino Linotype" w:cs="Palatino Linotype"/>
          <w:b/>
          <w:color w:val="000000"/>
          <w:sz w:val="22"/>
          <w:szCs w:val="22"/>
        </w:rPr>
        <w:t xml:space="preserve">n 00557/SMOV/IP/2024 </w:t>
      </w:r>
      <w:r>
        <w:rPr>
          <w:rFonts w:ascii="Palatino Linotype" w:eastAsia="Palatino Linotype" w:hAnsi="Palatino Linotype" w:cs="Palatino Linotype"/>
          <w:b/>
          <w:sz w:val="22"/>
          <w:szCs w:val="22"/>
        </w:rPr>
        <w:t>pues fue en la única solicitud que fue requerido el cambio de modalidad por el propio sujeto obligado.</w:t>
      </w:r>
    </w:p>
    <w:p w:rsidR="00DB0D02" w:rsidRDefault="00DB0D02">
      <w:pPr>
        <w:spacing w:line="360" w:lineRule="auto"/>
        <w:ind w:right="-3"/>
        <w:jc w:val="both"/>
        <w:rPr>
          <w:rFonts w:ascii="Palatino Linotype" w:eastAsia="Palatino Linotype" w:hAnsi="Palatino Linotype" w:cs="Palatino Linotype"/>
          <w:sz w:val="22"/>
          <w:szCs w:val="22"/>
        </w:rPr>
      </w:pPr>
    </w:p>
    <w:p w:rsidR="00DB0D02" w:rsidRDefault="005B46BB">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t>Respecto al cambio de modalidad conviene mencionar que el artículo 155, fracción V, de la Ley de Transparencia y Acceso a la Inform</w:t>
      </w:r>
      <w:r>
        <w:rPr>
          <w:rFonts w:ascii="Palatino Linotype" w:eastAsia="Palatino Linotype" w:hAnsi="Palatino Linotype" w:cs="Palatino Linotype"/>
          <w:color w:val="000000"/>
          <w:sz w:val="22"/>
          <w:szCs w:val="22"/>
        </w:rPr>
        <w:t xml:space="preserve">ación Pública del Estado de México y Municipios, precisa que para presentar una solicitud, el particular podrá señalar </w:t>
      </w:r>
      <w:r>
        <w:rPr>
          <w:rFonts w:ascii="Palatino Linotype" w:eastAsia="Palatino Linotype" w:hAnsi="Palatino Linotype" w:cs="Palatino Linotype"/>
          <w:b/>
          <w:color w:val="000000"/>
          <w:sz w:val="22"/>
          <w:szCs w:val="22"/>
        </w:rPr>
        <w:t>la modalidad en la que prefiere se otorgue el acceso a la información</w:t>
      </w:r>
      <w:r>
        <w:rPr>
          <w:rFonts w:ascii="Palatino Linotype" w:eastAsia="Palatino Linotype" w:hAnsi="Palatino Linotype" w:cs="Palatino Linotype"/>
          <w:color w:val="000000"/>
          <w:sz w:val="22"/>
          <w:szCs w:val="22"/>
        </w:rPr>
        <w:t xml:space="preserve">, la cual podrá ser verbal, siempre y cuando </w:t>
      </w:r>
      <w:r>
        <w:rPr>
          <w:rFonts w:ascii="Palatino Linotype" w:eastAsia="Palatino Linotype" w:hAnsi="Palatino Linotype" w:cs="Palatino Linotype"/>
          <w:color w:val="000000"/>
          <w:sz w:val="22"/>
          <w:szCs w:val="22"/>
        </w:rPr>
        <w:lastRenderedPageBreak/>
        <w:t>sea para fines de orientación, mediante consulta directa, mediante la expedición de copias simples o certificadas o la reproducción en cualquier otro medio, incluidos los electrónicos.</w:t>
      </w:r>
    </w:p>
    <w:p w:rsidR="00DB0D02" w:rsidRDefault="00DB0D02">
      <w:pPr>
        <w:spacing w:line="360" w:lineRule="auto"/>
      </w:pPr>
    </w:p>
    <w:p w:rsidR="00DB0D02" w:rsidRDefault="005B46BB">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t xml:space="preserve">El artículo 158, dispone </w:t>
      </w:r>
      <w:r>
        <w:rPr>
          <w:rFonts w:ascii="Palatino Linotype" w:eastAsia="Palatino Linotype" w:hAnsi="Palatino Linotype" w:cs="Palatino Linotype"/>
          <w:color w:val="000000"/>
          <w:sz w:val="22"/>
          <w:szCs w:val="22"/>
        </w:rPr>
        <w:t xml:space="preserve">que, de manera excepcional, cuando de manera fundada y motivada lo determine el Sujeto Obligado, </w:t>
      </w:r>
      <w:r>
        <w:rPr>
          <w:rFonts w:ascii="Palatino Linotype" w:eastAsia="Palatino Linotype" w:hAnsi="Palatino Linotype" w:cs="Palatino Linotype"/>
          <w:b/>
          <w:color w:val="000000"/>
          <w:sz w:val="22"/>
          <w:szCs w:val="22"/>
        </w:rPr>
        <w:t>en los casos en que la entrega de la información que se encuentre a su disposición sobrepase las capacidades técnicas, administrativas y humanas del Sujeto Obl</w:t>
      </w:r>
      <w:r>
        <w:rPr>
          <w:rFonts w:ascii="Palatino Linotype" w:eastAsia="Palatino Linotype" w:hAnsi="Palatino Linotype" w:cs="Palatino Linotype"/>
          <w:b/>
          <w:color w:val="000000"/>
          <w:sz w:val="22"/>
          <w:szCs w:val="22"/>
        </w:rPr>
        <w:t>igado para cumplir con la solicitud, se podrá poner a disposición del solicitante la información en consulta directa.</w:t>
      </w:r>
    </w:p>
    <w:p w:rsidR="00DB0D02" w:rsidRDefault="00DB0D02">
      <w:pPr>
        <w:spacing w:line="360" w:lineRule="auto"/>
      </w:pPr>
    </w:p>
    <w:p w:rsidR="00DB0D02" w:rsidRDefault="005B46BB">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t>En ese orden de ideas, el artículo 164 de dicho ordenamiento jurídico, prevé que el acceso se dará en la modalidad de entrega y, en su ca</w:t>
      </w:r>
      <w:r>
        <w:rPr>
          <w:rFonts w:ascii="Palatino Linotype" w:eastAsia="Palatino Linotype" w:hAnsi="Palatino Linotype" w:cs="Palatino Linotype"/>
          <w:color w:val="000000"/>
          <w:sz w:val="22"/>
          <w:szCs w:val="22"/>
        </w:rPr>
        <w:t xml:space="preserve">so, de envío elegidos por el solicitante. </w:t>
      </w:r>
      <w:r>
        <w:rPr>
          <w:rFonts w:ascii="Palatino Linotype" w:eastAsia="Palatino Linotype" w:hAnsi="Palatino Linotype" w:cs="Palatino Linotype"/>
          <w:b/>
          <w:color w:val="000000"/>
          <w:sz w:val="22"/>
          <w:szCs w:val="22"/>
        </w:rPr>
        <w:t>Cuando la información no pueda entregarse o enviarse en la modalidad elegida, el Sujeto Obligado deberá ofrecer otra u otras modalidades de entrega.</w:t>
      </w:r>
      <w:r>
        <w:rPr>
          <w:rFonts w:ascii="Palatino Linotype" w:eastAsia="Palatino Linotype" w:hAnsi="Palatino Linotype" w:cs="Palatino Linotype"/>
          <w:color w:val="000000"/>
          <w:sz w:val="22"/>
          <w:szCs w:val="22"/>
        </w:rPr>
        <w:t xml:space="preserve"> En cualquier caso, s</w:t>
      </w:r>
      <w:r>
        <w:rPr>
          <w:rFonts w:ascii="Palatino Linotype" w:eastAsia="Palatino Linotype" w:hAnsi="Palatino Linotype" w:cs="Palatino Linotype"/>
          <w:b/>
          <w:color w:val="000000"/>
          <w:sz w:val="22"/>
          <w:szCs w:val="22"/>
        </w:rPr>
        <w:t>e deberá fundar y motivar</w:t>
      </w:r>
      <w:r>
        <w:rPr>
          <w:rFonts w:ascii="Palatino Linotype" w:eastAsia="Palatino Linotype" w:hAnsi="Palatino Linotype" w:cs="Palatino Linotype"/>
          <w:color w:val="000000"/>
          <w:sz w:val="22"/>
          <w:szCs w:val="22"/>
        </w:rPr>
        <w:t xml:space="preserve"> la necesidad de ofr</w:t>
      </w:r>
      <w:r>
        <w:rPr>
          <w:rFonts w:ascii="Palatino Linotype" w:eastAsia="Palatino Linotype" w:hAnsi="Palatino Linotype" w:cs="Palatino Linotype"/>
          <w:color w:val="000000"/>
          <w:sz w:val="22"/>
          <w:szCs w:val="22"/>
        </w:rPr>
        <w:t>ecer otras modalidades.</w:t>
      </w:r>
    </w:p>
    <w:p w:rsidR="00DB0D02" w:rsidRDefault="00DB0D02">
      <w:pPr>
        <w:spacing w:line="360" w:lineRule="auto"/>
      </w:pPr>
    </w:p>
    <w:p w:rsidR="00DB0D02" w:rsidRDefault="005B46BB">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t>Para lo cual, conforme al artículo 174 de la Ley de la materia, indica que los costos de reproducción y, en su caso, de envío para la obtención de la información deberán ser cubiertos por el solicitante de manera previa a la entrega por parte del Sujeto Ob</w:t>
      </w:r>
      <w:r>
        <w:rPr>
          <w:rFonts w:ascii="Palatino Linotype" w:eastAsia="Palatino Linotype" w:hAnsi="Palatino Linotype" w:cs="Palatino Linotype"/>
          <w:color w:val="000000"/>
          <w:sz w:val="22"/>
          <w:szCs w:val="22"/>
        </w:rPr>
        <w:t xml:space="preserve">ligado. En tales consideraciones, la entrega deberá hacerse, </w:t>
      </w:r>
      <w:r>
        <w:rPr>
          <w:rFonts w:ascii="Palatino Linotype" w:eastAsia="Palatino Linotype" w:hAnsi="Palatino Linotype" w:cs="Palatino Linotype"/>
          <w:b/>
          <w:color w:val="000000"/>
          <w:sz w:val="22"/>
          <w:szCs w:val="22"/>
        </w:rPr>
        <w:t>en la medida de lo posible, en la forma solicitada por el interesado, salvo que exista un impedimento justificado para atenderla</w:t>
      </w:r>
      <w:r>
        <w:rPr>
          <w:rFonts w:ascii="Palatino Linotype" w:eastAsia="Palatino Linotype" w:hAnsi="Palatino Linotype" w:cs="Palatino Linotype"/>
          <w:color w:val="000000"/>
          <w:sz w:val="22"/>
          <w:szCs w:val="22"/>
        </w:rPr>
        <w:t xml:space="preserve">, en cuyo caso, deberán exponerse las razones por las cuales no es </w:t>
      </w:r>
      <w:r>
        <w:rPr>
          <w:rFonts w:ascii="Palatino Linotype" w:eastAsia="Palatino Linotype" w:hAnsi="Palatino Linotype" w:cs="Palatino Linotype"/>
          <w:color w:val="000000"/>
          <w:sz w:val="22"/>
          <w:szCs w:val="22"/>
        </w:rPr>
        <w:t xml:space="preserve">posible utilizar el medio de reproducción solicitado; en este sentido, la entrega de la información en una modalidad distinta a la elegida por la particular </w:t>
      </w:r>
      <w:r>
        <w:rPr>
          <w:rFonts w:ascii="Palatino Linotype" w:eastAsia="Palatino Linotype" w:hAnsi="Palatino Linotype" w:cs="Palatino Linotype"/>
          <w:b/>
          <w:color w:val="000000"/>
          <w:sz w:val="22"/>
          <w:szCs w:val="22"/>
        </w:rPr>
        <w:t>sólo procede, en caso de que se acredite la imposibilidad de atenderla.</w:t>
      </w:r>
    </w:p>
    <w:p w:rsidR="00DB0D02" w:rsidRDefault="00DB0D02"/>
    <w:p w:rsidR="00DB0D02" w:rsidRDefault="005B46BB">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t xml:space="preserve">Así, cuando se justifique </w:t>
      </w:r>
      <w:r>
        <w:rPr>
          <w:rFonts w:ascii="Palatino Linotype" w:eastAsia="Palatino Linotype" w:hAnsi="Palatino Linotype" w:cs="Palatino Linotype"/>
          <w:color w:val="000000"/>
          <w:sz w:val="22"/>
          <w:szCs w:val="22"/>
        </w:rPr>
        <w:t xml:space="preserve">el impedimento, </w:t>
      </w:r>
      <w:r>
        <w:rPr>
          <w:rFonts w:ascii="Palatino Linotype" w:eastAsia="Palatino Linotype" w:hAnsi="Palatino Linotype" w:cs="Palatino Linotype"/>
          <w:b/>
          <w:color w:val="000000"/>
          <w:sz w:val="22"/>
          <w:szCs w:val="22"/>
        </w:rPr>
        <w:t>los Sujetos Obligados deberán ofrecer al particular otras modalidades de entrega que permita la información</w:t>
      </w:r>
      <w:r>
        <w:rPr>
          <w:rFonts w:ascii="Palatino Linotype" w:eastAsia="Palatino Linotype" w:hAnsi="Palatino Linotype" w:cs="Palatino Linotype"/>
          <w:color w:val="000000"/>
          <w:sz w:val="22"/>
          <w:szCs w:val="22"/>
        </w:rPr>
        <w:t>, como consulta directa en las oficinas de la Unidad de Transparencia; lo anterior, es robustecido con el Criterio 08/17, emitido por</w:t>
      </w:r>
      <w:r>
        <w:rPr>
          <w:rFonts w:ascii="Palatino Linotype" w:eastAsia="Palatino Linotype" w:hAnsi="Palatino Linotype" w:cs="Palatino Linotype"/>
          <w:color w:val="000000"/>
          <w:sz w:val="22"/>
          <w:szCs w:val="22"/>
        </w:rPr>
        <w:t xml:space="preserve"> el Pleno del Instituto Nacional de Transparencia, Acceso a la Información y Protección de Datos Personales, el cual establece lo siguiente: </w:t>
      </w:r>
    </w:p>
    <w:p w:rsidR="00DB0D02" w:rsidRDefault="00DB0D02">
      <w:pPr>
        <w:spacing w:line="360" w:lineRule="auto"/>
      </w:pPr>
    </w:p>
    <w:p w:rsidR="00DB0D02" w:rsidRDefault="005B46BB">
      <w:pPr>
        <w:pBdr>
          <w:top w:val="nil"/>
          <w:left w:val="nil"/>
          <w:bottom w:val="nil"/>
          <w:right w:val="nil"/>
          <w:between w:val="nil"/>
        </w:pBdr>
        <w:ind w:left="851" w:right="616"/>
        <w:jc w:val="both"/>
        <w:rPr>
          <w:color w:val="000000"/>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Modalidad de entrega. Procedencia de proporcionar la información solicitada en una diversa a la elegida por el s</w:t>
      </w:r>
      <w:r>
        <w:rPr>
          <w:rFonts w:ascii="Palatino Linotype" w:eastAsia="Palatino Linotype" w:hAnsi="Palatino Linotype" w:cs="Palatino Linotype"/>
          <w:b/>
          <w:i/>
          <w:color w:val="000000"/>
          <w:sz w:val="22"/>
          <w:szCs w:val="22"/>
        </w:rPr>
        <w:t>olicitante.</w:t>
      </w:r>
      <w:r>
        <w:rPr>
          <w:rFonts w:ascii="Palatino Linotype" w:eastAsia="Palatino Linotype" w:hAnsi="Palatino Linotype" w:cs="Palatino Linotype"/>
          <w:i/>
          <w:color w:val="000000"/>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w:t>
      </w:r>
      <w:r>
        <w:rPr>
          <w:rFonts w:ascii="Palatino Linotype" w:eastAsia="Palatino Linotype" w:hAnsi="Palatino Linotype" w:cs="Palatino Linotype"/>
          <w:i/>
          <w:color w:val="000000"/>
          <w:sz w:val="22"/>
          <w:szCs w:val="22"/>
        </w:rPr>
        <w:t>ligación de acceso a la información se tendrá por cumplida cuando el sujeto obligado: a) justifique el impedimento para atender la misma y b) se notifique al particular la disposición de la información en todas las modalidades que permita el documento de q</w:t>
      </w:r>
      <w:r>
        <w:rPr>
          <w:rFonts w:ascii="Palatino Linotype" w:eastAsia="Palatino Linotype" w:hAnsi="Palatino Linotype" w:cs="Palatino Linotype"/>
          <w:i/>
          <w:color w:val="000000"/>
          <w:sz w:val="22"/>
          <w:szCs w:val="22"/>
        </w:rPr>
        <w:t>ue se trate, procurando reducir, en todo momento, los costos de entrega.”</w:t>
      </w:r>
    </w:p>
    <w:p w:rsidR="00DB0D02" w:rsidRDefault="00DB0D02"/>
    <w:p w:rsidR="00DB0D02" w:rsidRDefault="005B46BB">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t>Del citado criterio, se desprende que cuando no sea posible atender la modalidad elegida por los solicitantes, la obligación de acceso a la información se tendrá por cumplida cuando</w:t>
      </w:r>
      <w:r>
        <w:rPr>
          <w:rFonts w:ascii="Palatino Linotype" w:eastAsia="Palatino Linotype" w:hAnsi="Palatino Linotype" w:cs="Palatino Linotype"/>
          <w:color w:val="000000"/>
          <w:sz w:val="22"/>
          <w:szCs w:val="22"/>
        </w:rPr>
        <w:t xml:space="preserv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justifique el impedimento para atender la misma y se notifique al particular la puesta a disposición de </w:t>
      </w:r>
      <w:r>
        <w:rPr>
          <w:rFonts w:ascii="Palatino Linotype" w:eastAsia="Palatino Linotype" w:hAnsi="Palatino Linotype" w:cs="Palatino Linotype"/>
          <w:b/>
          <w:color w:val="000000"/>
          <w:sz w:val="22"/>
          <w:szCs w:val="22"/>
        </w:rPr>
        <w:t>la información en todas las modalidades que lo permitan, procurando reducir los costos de entrega</w:t>
      </w:r>
      <w:r>
        <w:rPr>
          <w:rFonts w:ascii="Palatino Linotype" w:eastAsia="Palatino Linotype" w:hAnsi="Palatino Linotype" w:cs="Palatino Linotype"/>
          <w:color w:val="000000"/>
          <w:sz w:val="22"/>
          <w:szCs w:val="22"/>
        </w:rPr>
        <w:t>.</w:t>
      </w:r>
    </w:p>
    <w:p w:rsidR="00DB0D02" w:rsidRDefault="00DB0D02">
      <w:pPr>
        <w:spacing w:line="360" w:lineRule="auto"/>
      </w:pPr>
    </w:p>
    <w:p w:rsidR="00DB0D02" w:rsidRDefault="005B46BB">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t>Además, según Calero, Natalia (2</w:t>
      </w:r>
      <w:r>
        <w:rPr>
          <w:rFonts w:ascii="Palatino Linotype" w:eastAsia="Palatino Linotype" w:hAnsi="Palatino Linotype" w:cs="Palatino Linotype"/>
          <w:color w:val="000000"/>
          <w:sz w:val="22"/>
          <w:szCs w:val="22"/>
        </w:rPr>
        <w:t xml:space="preserve">016), en la “Ley General de Transparencia y Acceso a la Información Pública Comentada” (pág. 401), cuando los sujetos obligados ofrezcan como modalidad de entrega de la información, consulta directa, estos deberán fundar y motivar </w:t>
      </w:r>
      <w:r>
        <w:rPr>
          <w:rFonts w:ascii="Palatino Linotype" w:eastAsia="Palatino Linotype" w:hAnsi="Palatino Linotype" w:cs="Palatino Linotype"/>
          <w:color w:val="000000"/>
          <w:sz w:val="22"/>
          <w:szCs w:val="22"/>
        </w:rPr>
        <w:lastRenderedPageBreak/>
        <w:t>las razones por las cuale</w:t>
      </w:r>
      <w:r>
        <w:rPr>
          <w:rFonts w:ascii="Palatino Linotype" w:eastAsia="Palatino Linotype" w:hAnsi="Palatino Linotype" w:cs="Palatino Linotype"/>
          <w:color w:val="000000"/>
          <w:sz w:val="22"/>
          <w:szCs w:val="22"/>
        </w:rPr>
        <w:t>s no es posible otorgar el acceso a los documentos de otra forma; además que se deberá explicar de manera detallada lo siguiente:</w:t>
      </w:r>
    </w:p>
    <w:p w:rsidR="00DB0D02" w:rsidRDefault="00DB0D02">
      <w:pPr>
        <w:spacing w:line="360" w:lineRule="auto"/>
      </w:pPr>
    </w:p>
    <w:p w:rsidR="00DB0D02" w:rsidRDefault="005B46B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Las razones por las cuales la información implicaba un análisis, estudio o procesamiento de datos;</w:t>
      </w:r>
    </w:p>
    <w:p w:rsidR="00DB0D02" w:rsidRDefault="005B46B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qué motivo el tiempo, que se le otorga al Sujeto Obligado para dar respuesta, en la modalidad elegida a la solicitud de información, no le es suficiente, y</w:t>
      </w:r>
    </w:p>
    <w:p w:rsidR="00DB0D02" w:rsidRDefault="005B46B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cantidad de recursos humanos y materiales con los que cuenta el Sujeto Obligado son insuficie</w:t>
      </w:r>
      <w:r>
        <w:rPr>
          <w:rFonts w:ascii="Palatino Linotype" w:eastAsia="Palatino Linotype" w:hAnsi="Palatino Linotype" w:cs="Palatino Linotype"/>
          <w:color w:val="000000"/>
          <w:sz w:val="22"/>
          <w:szCs w:val="22"/>
        </w:rPr>
        <w:t>ntes.</w:t>
      </w:r>
    </w:p>
    <w:p w:rsidR="00DB0D02" w:rsidRDefault="00DB0D02"/>
    <w:p w:rsidR="00DB0D02" w:rsidRDefault="005B46BB">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Conforme a lo anterior, podemos advertir que, que si bien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acreditó el cambio de modalidad a consulta directa en la solicitud de información número 00557/SMOV/IP/2024, toda vez que sobrepasa tecnológicamente al sistema SAIMEX; lo </w:t>
      </w:r>
      <w:r>
        <w:rPr>
          <w:rFonts w:ascii="Palatino Linotype" w:eastAsia="Palatino Linotype" w:hAnsi="Palatino Linotype" w:cs="Palatino Linotype"/>
          <w:color w:val="000000"/>
          <w:sz w:val="22"/>
          <w:szCs w:val="22"/>
        </w:rPr>
        <w:t xml:space="preserve">cierto es que, por lo que hace a las solicitudes de información número </w:t>
      </w:r>
      <w:r>
        <w:rPr>
          <w:rFonts w:ascii="Palatino Linotype" w:eastAsia="Palatino Linotype" w:hAnsi="Palatino Linotype" w:cs="Palatino Linotype"/>
          <w:b/>
          <w:i/>
          <w:color w:val="000000"/>
          <w:sz w:val="22"/>
          <w:szCs w:val="22"/>
        </w:rPr>
        <w:t>00536/SMOV/IP/2024, 00535/SMOV/IP/2024, 00534/SMOV/IP/2024, 00533/SMOV/IP/2024 y 00532/SMOV/IP/2024</w:t>
      </w:r>
      <w:r>
        <w:rPr>
          <w:rFonts w:ascii="Palatino Linotype" w:eastAsia="Palatino Linotype" w:hAnsi="Palatino Linotype" w:cs="Palatino Linotype"/>
          <w:color w:val="000000"/>
          <w:sz w:val="22"/>
          <w:szCs w:val="22"/>
        </w:rPr>
        <w:t xml:space="preserve">, no se acreditaron los elementos suficientes para validar el cambio de modalidad, ya </w:t>
      </w:r>
      <w:r>
        <w:rPr>
          <w:rFonts w:ascii="Palatino Linotype" w:eastAsia="Palatino Linotype" w:hAnsi="Palatino Linotype" w:cs="Palatino Linotype"/>
          <w:color w:val="000000"/>
          <w:sz w:val="22"/>
          <w:szCs w:val="22"/>
        </w:rPr>
        <w:t>que se advierte que si bien se trata de un recurso acumulado, en la respuesta a algunas de las solicitudes de información no se actualizó dicho supuesto pues ya hizo entrega de parte de la información, tan es así que la inconformidad es porque no entrega l</w:t>
      </w:r>
      <w:r>
        <w:rPr>
          <w:rFonts w:ascii="Palatino Linotype" w:eastAsia="Palatino Linotype" w:hAnsi="Palatino Linotype" w:cs="Palatino Linotype"/>
          <w:color w:val="000000"/>
          <w:sz w:val="22"/>
          <w:szCs w:val="22"/>
        </w:rPr>
        <w:t>a información solicitada y que obra en sus archivos.</w:t>
      </w:r>
      <w:bookmarkStart w:id="2" w:name="_GoBack"/>
      <w:bookmarkEnd w:id="2"/>
    </w:p>
    <w:p w:rsidR="00DB0D02" w:rsidRDefault="00DB0D02"/>
    <w:p w:rsidR="00DB0D02" w:rsidRDefault="005B46B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bookmarkStart w:id="3" w:name="_heading=h.1fob9te" w:colFirst="0" w:colLast="0"/>
      <w:bookmarkEnd w:id="3"/>
      <w:r>
        <w:rPr>
          <w:rFonts w:ascii="Palatino Linotype" w:eastAsia="Palatino Linotype" w:hAnsi="Palatino Linotype" w:cs="Palatino Linotype"/>
          <w:color w:val="000000"/>
          <w:sz w:val="22"/>
          <w:szCs w:val="22"/>
        </w:rPr>
        <w:t>Lo anterior se estima así, en virtud de que si bien, por economía procesal y con la finalidad de evitar resoluciones contradictorias, el Pleno de este Instituto determinó acumular los Recursos de Revisi</w:t>
      </w:r>
      <w:r>
        <w:rPr>
          <w:rFonts w:ascii="Palatino Linotype" w:eastAsia="Palatino Linotype" w:hAnsi="Palatino Linotype" w:cs="Palatino Linotype"/>
          <w:color w:val="000000"/>
          <w:sz w:val="22"/>
          <w:szCs w:val="22"/>
        </w:rPr>
        <w:t xml:space="preserve">ón al rubro citados, no debe perderse de vista que las solicitudes de </w:t>
      </w:r>
      <w:r>
        <w:rPr>
          <w:rFonts w:ascii="Palatino Linotype" w:eastAsia="Palatino Linotype" w:hAnsi="Palatino Linotype" w:cs="Palatino Linotype"/>
          <w:color w:val="000000"/>
          <w:sz w:val="22"/>
          <w:szCs w:val="22"/>
        </w:rPr>
        <w:lastRenderedPageBreak/>
        <w:t xml:space="preserve">información ingresaron por separado, por lo </w:t>
      </w:r>
      <w:r>
        <w:rPr>
          <w:rFonts w:ascii="Palatino Linotype" w:eastAsia="Palatino Linotype" w:hAnsi="Palatino Linotype" w:cs="Palatino Linotype"/>
          <w:sz w:val="22"/>
          <w:szCs w:val="22"/>
        </w:rPr>
        <w:t xml:space="preserve">que se debió tomar en cuenta que el cambio de modalidad no fue solicitado por el sujeto obligado en todas las solicitudes, y que además </w:t>
      </w:r>
      <w:r>
        <w:rPr>
          <w:rFonts w:ascii="Palatino Linotype" w:eastAsia="Palatino Linotype" w:hAnsi="Palatino Linotype" w:cs="Palatino Linotype"/>
          <w:color w:val="000000"/>
          <w:sz w:val="22"/>
          <w:szCs w:val="22"/>
        </w:rPr>
        <w:t xml:space="preserve"> la respuesta que se brinde a cada una de ellas, se emitió de manera individual, tan es así que se insiste, se actualizan distintos supuestos en las respuestas, toda vez que en los recursos de revisión </w:t>
      </w:r>
      <w:r>
        <w:rPr>
          <w:rFonts w:ascii="Palatino Linotype" w:eastAsia="Palatino Linotype" w:hAnsi="Palatino Linotype" w:cs="Palatino Linotype"/>
          <w:b/>
          <w:color w:val="000000"/>
          <w:sz w:val="22"/>
          <w:szCs w:val="22"/>
        </w:rPr>
        <w:t>05626/INFOEM/IP/RR/2024, 05627/INFOEM/IP/RR/2024, 0562</w:t>
      </w:r>
      <w:r>
        <w:rPr>
          <w:rFonts w:ascii="Palatino Linotype" w:eastAsia="Palatino Linotype" w:hAnsi="Palatino Linotype" w:cs="Palatino Linotype"/>
          <w:b/>
          <w:color w:val="000000"/>
          <w:sz w:val="22"/>
          <w:szCs w:val="22"/>
        </w:rPr>
        <w:t>8/INFOEM/IP/RR/2024, 05629/INFOEM/IP/RR/2024, 05630/INFOEM/IP/RR/2024 y 05631/INFOEM/IP/RR/2024</w:t>
      </w:r>
      <w:r>
        <w:rPr>
          <w:rFonts w:ascii="Palatino Linotype" w:eastAsia="Palatino Linotype" w:hAnsi="Palatino Linotype" w:cs="Palatino Linotype"/>
          <w:color w:val="000000"/>
          <w:sz w:val="22"/>
          <w:szCs w:val="22"/>
        </w:rPr>
        <w:t>, entregó parte de la información pero se determinó que la información no atendía lo solicitado, mientras que</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en el caso del recurso de revisión </w:t>
      </w:r>
      <w:r>
        <w:rPr>
          <w:rFonts w:ascii="Palatino Linotype" w:eastAsia="Palatino Linotype" w:hAnsi="Palatino Linotype" w:cs="Palatino Linotype"/>
          <w:b/>
          <w:color w:val="000000"/>
          <w:sz w:val="22"/>
          <w:szCs w:val="22"/>
        </w:rPr>
        <w:t>05632/INFOEM/IP/</w:t>
      </w:r>
      <w:r>
        <w:rPr>
          <w:rFonts w:ascii="Palatino Linotype" w:eastAsia="Palatino Linotype" w:hAnsi="Palatino Linotype" w:cs="Palatino Linotype"/>
          <w:b/>
          <w:color w:val="000000"/>
          <w:sz w:val="22"/>
          <w:szCs w:val="22"/>
        </w:rPr>
        <w:t xml:space="preserve">RR/2024 </w:t>
      </w:r>
      <w:r>
        <w:rPr>
          <w:rFonts w:ascii="Palatino Linotype" w:eastAsia="Palatino Linotype" w:hAnsi="Palatino Linotype" w:cs="Palatino Linotype"/>
          <w:color w:val="000000"/>
          <w:sz w:val="22"/>
          <w:szCs w:val="22"/>
        </w:rPr>
        <w:t>se realiza un cambio de modalidad de entrega de la información en el informe solicitado.</w:t>
      </w:r>
    </w:p>
    <w:p w:rsidR="00DB0D02" w:rsidRDefault="00DB0D02">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B0D02" w:rsidRDefault="005B46BB">
      <w:pPr>
        <w:pBdr>
          <w:top w:val="nil"/>
          <w:left w:val="nil"/>
          <w:bottom w:val="nil"/>
          <w:right w:val="nil"/>
          <w:between w:val="nil"/>
        </w:pBdr>
        <w:spacing w:line="360" w:lineRule="auto"/>
        <w:ind w:right="84"/>
        <w:jc w:val="both"/>
        <w:rPr>
          <w:color w:val="000000"/>
        </w:rPr>
        <w:sectPr w:rsidR="00DB0D02">
          <w:headerReference w:type="even" r:id="rId8"/>
          <w:headerReference w:type="default" r:id="rId9"/>
          <w:footerReference w:type="default" r:id="rId10"/>
          <w:pgSz w:w="12240" w:h="15840"/>
          <w:pgMar w:top="1871" w:right="1327" w:bottom="2836" w:left="1985" w:header="709" w:footer="586" w:gutter="0"/>
          <w:pgNumType w:start="1"/>
          <w:cols w:space="720"/>
        </w:sectPr>
      </w:pPr>
      <w:r>
        <w:rPr>
          <w:rFonts w:ascii="Palatino Linotype" w:eastAsia="Palatino Linotype" w:hAnsi="Palatino Linotype" w:cs="Palatino Linotype"/>
          <w:color w:val="000000"/>
          <w:sz w:val="22"/>
          <w:szCs w:val="22"/>
        </w:rPr>
        <w:t>Es por todo lo vertido en líneas argumentativas anteriores, que la suscrita no comparte las consideraciones vertidas en la presente resolución, respecto a que se acreditan los elementos suficientes para validar el cambio de modalidad, ya que se advierte qu</w:t>
      </w:r>
      <w:r>
        <w:rPr>
          <w:rFonts w:ascii="Palatino Linotype" w:eastAsia="Palatino Linotype" w:hAnsi="Palatino Linotype" w:cs="Palatino Linotype"/>
          <w:color w:val="000000"/>
          <w:sz w:val="22"/>
          <w:szCs w:val="22"/>
        </w:rPr>
        <w:t xml:space="preserve">e si bien se trata de un recurso acumulado, la respuesta a algunas de las solicitudes de información no sobrepasa en lo individual la capacidad que soporta el sistema SAIMEX, por ende, al no contemplar dichas situaciones en la resolución es que formulo el </w:t>
      </w:r>
      <w:r>
        <w:rPr>
          <w:rFonts w:ascii="Palatino Linotype" w:eastAsia="Palatino Linotype" w:hAnsi="Palatino Linotype" w:cs="Palatino Linotype"/>
          <w:color w:val="000000"/>
          <w:sz w:val="22"/>
          <w:szCs w:val="22"/>
        </w:rPr>
        <w:t xml:space="preserve">presente </w:t>
      </w:r>
      <w:r>
        <w:rPr>
          <w:rFonts w:ascii="Palatino Linotype" w:eastAsia="Palatino Linotype" w:hAnsi="Palatino Linotype" w:cs="Palatino Linotype"/>
          <w:b/>
          <w:color w:val="000000"/>
          <w:sz w:val="22"/>
          <w:szCs w:val="22"/>
        </w:rPr>
        <w:t>Voto Disidente</w:t>
      </w:r>
      <w:r>
        <w:rPr>
          <w:rFonts w:ascii="Palatino Linotype" w:eastAsia="Palatino Linotype" w:hAnsi="Palatino Linotype" w:cs="Palatino Linotype"/>
          <w:color w:val="000000"/>
          <w:sz w:val="22"/>
          <w:szCs w:val="22"/>
        </w:rPr>
        <w:t>.</w:t>
      </w:r>
    </w:p>
    <w:p w:rsidR="00DB0D02" w:rsidRDefault="00DB0D02">
      <w:pPr>
        <w:spacing w:line="360" w:lineRule="auto"/>
        <w:ind w:right="423"/>
        <w:jc w:val="both"/>
        <w:rPr>
          <w:rFonts w:ascii="Palatino Linotype" w:eastAsia="Palatino Linotype" w:hAnsi="Palatino Linotype" w:cs="Palatino Linotype"/>
        </w:rPr>
      </w:pPr>
      <w:bookmarkStart w:id="4" w:name="_heading=h.3znysh7" w:colFirst="0" w:colLast="0"/>
      <w:bookmarkEnd w:id="4"/>
    </w:p>
    <w:sectPr w:rsidR="00DB0D02">
      <w:headerReference w:type="default" r:id="rId11"/>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B46BB">
      <w:r>
        <w:separator/>
      </w:r>
    </w:p>
  </w:endnote>
  <w:endnote w:type="continuationSeparator" w:id="0">
    <w:p w:rsidR="00000000" w:rsidRDefault="005B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02" w:rsidRDefault="00DB0D02">
    <w:pPr>
      <w:pBdr>
        <w:top w:val="nil"/>
        <w:left w:val="nil"/>
        <w:bottom w:val="nil"/>
        <w:right w:val="nil"/>
        <w:between w:val="nil"/>
      </w:pBdr>
      <w:tabs>
        <w:tab w:val="center" w:pos="4419"/>
        <w:tab w:val="right" w:pos="8838"/>
      </w:tabs>
      <w:jc w:val="right"/>
      <w:rPr>
        <w:rFonts w:ascii="Arial" w:eastAsia="Arial" w:hAnsi="Arial" w:cs="Arial"/>
        <w:b/>
        <w:color w:val="000000"/>
        <w:sz w:val="20"/>
        <w:szCs w:val="20"/>
      </w:rPr>
    </w:pPr>
  </w:p>
  <w:p w:rsidR="00DB0D02" w:rsidRDefault="005B46BB">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29059B">
      <w:rPr>
        <w:rFonts w:ascii="Arial" w:eastAsia="Arial" w:hAnsi="Arial" w:cs="Arial"/>
        <w:b/>
        <w:color w:val="000000"/>
        <w:sz w:val="20"/>
        <w:szCs w:val="20"/>
      </w:rPr>
      <w:fldChar w:fldCharType="separate"/>
    </w:r>
    <w:r>
      <w:rPr>
        <w:rFonts w:ascii="Arial" w:eastAsia="Arial" w:hAnsi="Arial" w:cs="Arial"/>
        <w:b/>
        <w:noProof/>
        <w:color w:val="000000"/>
        <w:sz w:val="20"/>
        <w:szCs w:val="20"/>
      </w:rPr>
      <w:t>20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29059B">
      <w:rPr>
        <w:rFonts w:ascii="Arial" w:eastAsia="Arial" w:hAnsi="Arial" w:cs="Arial"/>
        <w:b/>
        <w:color w:val="000000"/>
        <w:sz w:val="20"/>
        <w:szCs w:val="20"/>
      </w:rPr>
      <w:fldChar w:fldCharType="separate"/>
    </w:r>
    <w:r>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rsidR="00DB0D02" w:rsidRDefault="00DB0D02">
    <w:pPr>
      <w:pBdr>
        <w:top w:val="nil"/>
        <w:left w:val="nil"/>
        <w:bottom w:val="nil"/>
        <w:right w:val="nil"/>
        <w:between w:val="nil"/>
      </w:pBdr>
      <w:tabs>
        <w:tab w:val="center" w:pos="4419"/>
        <w:tab w:val="right" w:pos="8838"/>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B46BB">
      <w:r>
        <w:separator/>
      </w:r>
    </w:p>
  </w:footnote>
  <w:footnote w:type="continuationSeparator" w:id="0">
    <w:p w:rsidR="00000000" w:rsidRDefault="005B4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02" w:rsidRDefault="005B46BB">
    <w:pPr>
      <w:pBdr>
        <w:top w:val="nil"/>
        <w:left w:val="nil"/>
        <w:bottom w:val="nil"/>
        <w:right w:val="nil"/>
        <w:between w:val="nil"/>
      </w:pBdr>
      <w:tabs>
        <w:tab w:val="center" w:pos="4419"/>
        <w:tab w:val="right" w:pos="8838"/>
      </w:tabs>
      <w:rPr>
        <w:color w:val="000000"/>
      </w:rPr>
    </w:pPr>
    <w:r>
      <w:rPr>
        <w:noProof/>
        <w:color w:val="000000"/>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212665542" cy="212665542"/>
              <wp:effectExtent l="0" t="0" r="0" b="0"/>
              <wp:wrapNone/>
              <wp:docPr id="28" name=""/>
              <wp:cNvGraphicFramePr/>
              <a:graphic xmlns:a="http://schemas.openxmlformats.org/drawingml/2006/main">
                <a:graphicData uri="http://schemas.microsoft.com/office/word/2010/wordprocessingShape">
                  <wps:wsp>
                    <wps:cNvSpPr/>
                    <wps:spPr>
                      <a:xfrm rot="-2700000">
                        <a:off x="2440875" y="3394238"/>
                        <a:ext cx="5810250" cy="771525"/>
                      </a:xfrm>
                      <a:prstGeom prst="rect">
                        <a:avLst/>
                      </a:prstGeom>
                      <a:noFill/>
                      <a:ln>
                        <a:noFill/>
                      </a:ln>
                    </wps:spPr>
                    <wps:txbx>
                      <w:txbxContent>
                        <w:p w:rsidR="00DB0D02" w:rsidRDefault="005B46BB">
                          <w:pPr>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12665542" cy="212665542"/>
              <wp:effectExtent b="0" l="0" r="0" t="0"/>
              <wp:wrapNone/>
              <wp:docPr id="2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12665542" cy="212665542"/>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02" w:rsidRDefault="005B46BB">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-1096611</wp:posOffset>
          </wp:positionH>
          <wp:positionV relativeFrom="paragraph">
            <wp:posOffset>-434342</wp:posOffset>
          </wp:positionV>
          <wp:extent cx="7521053" cy="9897494"/>
          <wp:effectExtent l="0" t="0" r="0" b="0"/>
          <wp:wrapNone/>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DB0D02" w:rsidRDefault="00DB0D02">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rsidR="00DB0D02" w:rsidRDefault="00DB0D02">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rsidR="00DB0D02" w:rsidRDefault="005B46BB">
    <w:pPr>
      <w:pBdr>
        <w:top w:val="nil"/>
        <w:left w:val="nil"/>
        <w:bottom w:val="nil"/>
        <w:right w:val="nil"/>
        <w:between w:val="nil"/>
      </w:pBdr>
      <w:tabs>
        <w:tab w:val="center" w:pos="4419"/>
        <w:tab w:val="right" w:pos="8505"/>
      </w:tabs>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VOTO DISIDENTE </w:t>
    </w:r>
  </w:p>
  <w:p w:rsidR="00DB0D02" w:rsidRDefault="005B46BB">
    <w:pPr>
      <w:pBdr>
        <w:top w:val="nil"/>
        <w:left w:val="nil"/>
        <w:bottom w:val="nil"/>
        <w:right w:val="nil"/>
        <w:between w:val="nil"/>
      </w:pBdr>
      <w:tabs>
        <w:tab w:val="center" w:pos="4419"/>
        <w:tab w:val="right" w:pos="8838"/>
      </w:tabs>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05626/INFOEM/IP/RR/2024 y acumulados</w:t>
    </w:r>
  </w:p>
  <w:p w:rsidR="00DB0D02" w:rsidRDefault="005B46BB">
    <w:pPr>
      <w:pBdr>
        <w:top w:val="nil"/>
        <w:left w:val="nil"/>
        <w:bottom w:val="nil"/>
        <w:right w:val="nil"/>
        <w:between w:val="nil"/>
      </w:pBdr>
      <w:tabs>
        <w:tab w:val="center" w:pos="4419"/>
        <w:tab w:val="right" w:pos="8838"/>
      </w:tabs>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Sujeto Obligado: Secretaría de Mov</w:t>
    </w:r>
    <w:r>
      <w:rPr>
        <w:rFonts w:ascii="Palatino Linotype" w:eastAsia="Palatino Linotype" w:hAnsi="Palatino Linotype" w:cs="Palatino Linotype"/>
        <w:b/>
        <w:color w:val="000000"/>
        <w:sz w:val="20"/>
        <w:szCs w:val="20"/>
      </w:rPr>
      <w:t>ilidad</w:t>
    </w:r>
  </w:p>
  <w:p w:rsidR="00DB0D02" w:rsidRDefault="005B46BB">
    <w:pPr>
      <w:pBdr>
        <w:top w:val="nil"/>
        <w:left w:val="nil"/>
        <w:bottom w:val="nil"/>
        <w:right w:val="nil"/>
        <w:between w:val="nil"/>
      </w:pBdr>
      <w:tabs>
        <w:tab w:val="center" w:pos="4419"/>
        <w:tab w:val="right" w:pos="8838"/>
      </w:tabs>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Comisionado Ponente: Luis Gustavo Parra Noriega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02" w:rsidRDefault="00DB0D02">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rsidR="00DB0D02" w:rsidRDefault="00DB0D02">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rsidR="00DB0D02" w:rsidRDefault="00DB0D02">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rsidR="00DB0D02" w:rsidRDefault="00DB0D0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E26008"/>
    <w:multiLevelType w:val="multilevel"/>
    <w:tmpl w:val="C37635E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3A111E"/>
    <w:multiLevelType w:val="multilevel"/>
    <w:tmpl w:val="A08A3F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02"/>
    <w:rsid w:val="0029059B"/>
    <w:rsid w:val="005B46BB"/>
    <w:rsid w:val="00DB0D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76712-D903-499F-97E9-CA506148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FA3"/>
  </w:style>
  <w:style w:type="paragraph" w:styleId="Ttulo1">
    <w:name w:val="heading 1"/>
    <w:basedOn w:val="Normal"/>
    <w:next w:val="Normal"/>
    <w:uiPriority w:val="9"/>
    <w:qFormat/>
    <w:pPr>
      <w:keepNext/>
      <w:keepLines/>
      <w:spacing w:before="480" w:after="120" w:line="256" w:lineRule="auto"/>
      <w:outlineLvl w:val="0"/>
    </w:pPr>
    <w:rPr>
      <w:rFonts w:ascii="Calibri" w:eastAsia="Calibri" w:hAnsi="Calibri" w:cs="Calibri"/>
      <w:b/>
      <w:sz w:val="48"/>
      <w:szCs w:val="48"/>
    </w:rPr>
  </w:style>
  <w:style w:type="paragraph" w:styleId="Ttulo2">
    <w:name w:val="heading 2"/>
    <w:basedOn w:val="Normal"/>
    <w:next w:val="Normal"/>
    <w:uiPriority w:val="9"/>
    <w:semiHidden/>
    <w:unhideWhenUsed/>
    <w:qFormat/>
    <w:pPr>
      <w:keepNext/>
      <w:keepLines/>
      <w:spacing w:before="360" w:after="80" w:line="256" w:lineRule="auto"/>
      <w:outlineLvl w:val="1"/>
    </w:pPr>
    <w:rPr>
      <w:rFonts w:ascii="Calibri" w:eastAsia="Calibri" w:hAnsi="Calibri" w:cs="Calibri"/>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line="256" w:lineRule="auto"/>
    </w:pPr>
    <w:rPr>
      <w:rFonts w:ascii="Calibri" w:eastAsia="Calibri" w:hAnsi="Calibri" w:cs="Calibri"/>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line="256" w:lineRule="auto"/>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914409"/>
    <w:pPr>
      <w:tabs>
        <w:tab w:val="center" w:pos="4419"/>
        <w:tab w:val="right" w:pos="8838"/>
      </w:tabs>
    </w:pPr>
    <w:rPr>
      <w:rFonts w:ascii="Calibri" w:eastAsia="Calibri" w:hAnsi="Calibri" w:cs="Calibri"/>
      <w:sz w:val="22"/>
      <w:szCs w:val="22"/>
    </w:rPr>
  </w:style>
  <w:style w:type="character" w:customStyle="1" w:styleId="PiedepginaCar">
    <w:name w:val="Pie de página Car"/>
    <w:basedOn w:val="Fuentedeprrafopredeter"/>
    <w:link w:val="Piedepgina"/>
    <w:uiPriority w:val="99"/>
    <w:rsid w:val="00914409"/>
  </w:style>
  <w:style w:type="paragraph" w:styleId="Encabezado">
    <w:name w:val="header"/>
    <w:basedOn w:val="Normal"/>
    <w:link w:val="EncabezadoCar"/>
    <w:uiPriority w:val="99"/>
    <w:unhideWhenUsed/>
    <w:rsid w:val="00914409"/>
    <w:pPr>
      <w:tabs>
        <w:tab w:val="center" w:pos="4419"/>
        <w:tab w:val="right" w:pos="8838"/>
      </w:tabs>
    </w:pPr>
    <w:rPr>
      <w:rFonts w:ascii="Calibri" w:eastAsia="Calibri" w:hAnsi="Calibri" w:cs="Calibri"/>
      <w:sz w:val="22"/>
      <w:szCs w:val="22"/>
    </w:rPr>
  </w:style>
  <w:style w:type="character" w:customStyle="1" w:styleId="EncabezadoCar">
    <w:name w:val="Encabezado Car"/>
    <w:basedOn w:val="Fuentedeprrafopredeter"/>
    <w:link w:val="Encabezado"/>
    <w:uiPriority w:val="99"/>
    <w:rsid w:val="00914409"/>
  </w:style>
  <w:style w:type="table" w:styleId="Tablaconcuadrcula">
    <w:name w:val="Table Grid"/>
    <w:basedOn w:val="Tablanormal"/>
    <w:uiPriority w:val="39"/>
    <w:rsid w:val="00914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15EC"/>
    <w:pPr>
      <w:spacing w:before="100" w:beforeAutospacing="1" w:after="100" w:afterAutospacing="1"/>
    </w:pPr>
  </w:style>
  <w:style w:type="paragraph" w:styleId="Prrafodelista">
    <w:name w:val="List Paragraph"/>
    <w:basedOn w:val="Normal"/>
    <w:uiPriority w:val="34"/>
    <w:qFormat/>
    <w:rsid w:val="00E915EC"/>
    <w:pPr>
      <w:spacing w:after="160" w:line="256" w:lineRule="auto"/>
      <w:ind w:left="720"/>
      <w:contextualSpacing/>
    </w:pPr>
    <w:rPr>
      <w:rFonts w:ascii="Calibri" w:eastAsia="Calibri" w:hAnsi="Calibri" w:cs="Calibri"/>
      <w:sz w:val="22"/>
      <w:szCs w:val="22"/>
    </w:rPr>
  </w:style>
  <w:style w:type="table" w:customStyle="1" w:styleId="a">
    <w:basedOn w:val="TableNormal8"/>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F67C6"/>
    <w:rPr>
      <w:color w:val="0000FF" w:themeColor="hyperlink"/>
      <w:u w:val="single"/>
    </w:rPr>
  </w:style>
  <w:style w:type="paragraph" w:styleId="Textonotapie">
    <w:name w:val="footnote text"/>
    <w:basedOn w:val="Normal"/>
    <w:link w:val="TextonotapieCar"/>
    <w:uiPriority w:val="99"/>
    <w:semiHidden/>
    <w:unhideWhenUsed/>
    <w:rsid w:val="007574ED"/>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7574ED"/>
    <w:rPr>
      <w:sz w:val="20"/>
      <w:szCs w:val="20"/>
    </w:rPr>
  </w:style>
  <w:style w:type="character" w:styleId="Refdenotaalpie">
    <w:name w:val="footnote reference"/>
    <w:basedOn w:val="Fuentedeprrafopredeter"/>
    <w:uiPriority w:val="99"/>
    <w:semiHidden/>
    <w:unhideWhenUsed/>
    <w:rsid w:val="007574ED"/>
    <w:rPr>
      <w:vertAlign w:val="superscript"/>
    </w:rPr>
  </w:style>
  <w:style w:type="table" w:customStyle="1" w:styleId="Tablaconcuadrcula1">
    <w:name w:val="Tabla con cuadrícula1"/>
    <w:basedOn w:val="Tablanormal"/>
    <w:next w:val="Tablaconcuadrcula"/>
    <w:uiPriority w:val="39"/>
    <w:qFormat/>
    <w:rsid w:val="00880781"/>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qFormat/>
    <w:rsid w:val="00880781"/>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Tablaconcuadrcula21">
    <w:name w:val="Tabla con cuadrícula21"/>
    <w:basedOn w:val="Tablanormal"/>
    <w:next w:val="Tablaconcuadrcula"/>
    <w:uiPriority w:val="59"/>
    <w:qFormat/>
    <w:rsid w:val="00B560E7"/>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qFormat/>
    <w:rsid w:val="00B560E7"/>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0"/>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K1tXfi3y5BNl3ch5pXh9GfiJZQ==">CgMxLjAyCGguZ2pkZ3hzMgloLjJldDkycDAyCWguMWZvYjl0ZTIJaC4zem55c2g3OAByITFKSklGS0U0bEc0YTB2VGlvbFJOeFZ6WDgwSkdsYWFRVg==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6196</Words>
  <Characters>34079</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INFOEM517</cp:lastModifiedBy>
  <cp:revision>3</cp:revision>
  <cp:lastPrinted>2024-12-16T18:35:00Z</cp:lastPrinted>
  <dcterms:created xsi:type="dcterms:W3CDTF">2024-12-16T18:34:00Z</dcterms:created>
  <dcterms:modified xsi:type="dcterms:W3CDTF">2024-12-16T18:35:00Z</dcterms:modified>
</cp:coreProperties>
</file>