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2B409" w14:textId="666AAA9A" w:rsidR="008A0881" w:rsidRPr="00FB4EDD" w:rsidRDefault="004C34E6" w:rsidP="008A0881">
      <w:pPr>
        <w:spacing w:before="240" w:after="240" w:line="360" w:lineRule="auto"/>
        <w:ind w:right="139"/>
        <w:jc w:val="both"/>
        <w:rPr>
          <w:rFonts w:ascii="Palatino Linotype" w:eastAsia="Palatino Linotype" w:hAnsi="Palatino Linotype" w:cs="Palatino Linotype"/>
          <w:b/>
          <w:sz w:val="24"/>
          <w:szCs w:val="24"/>
        </w:rPr>
      </w:pPr>
      <w:r w:rsidRPr="00FB4EDD">
        <w:rPr>
          <w:rFonts w:ascii="Palatino Linotype" w:eastAsia="Palatino Linotype" w:hAnsi="Palatino Linotype" w:cs="Palatino Linotype"/>
          <w:b/>
          <w:sz w:val="24"/>
          <w:szCs w:val="24"/>
        </w:rPr>
        <w:t xml:space="preserve">VOTO DISIDENTE QUE FORMULA LA COMISIONADA GUADALUPE RAMÍREZ PEÑA, EN RELACIÓN CON LA RESOLUCIÓN DICTADA POR EL PLENO DEL INSTITUTO DE TRANSPARENCIA, ACCESO A LA INFORMACIÓN PÚBLICA Y PROTECCIÓN DE DATOS PERSONALES DEL ESTADO DE MÉXICO Y MUNICIPIOS, </w:t>
      </w:r>
      <w:r w:rsidR="008A0881" w:rsidRPr="00FB4EDD">
        <w:rPr>
          <w:rFonts w:ascii="Palatino Linotype" w:eastAsia="Palatino Linotype" w:hAnsi="Palatino Linotype" w:cs="Palatino Linotype"/>
          <w:b/>
          <w:sz w:val="24"/>
          <w:szCs w:val="24"/>
        </w:rPr>
        <w:t xml:space="preserve">EN LA </w:t>
      </w:r>
      <w:r w:rsidR="00F42EE8" w:rsidRPr="00FB4EDD">
        <w:rPr>
          <w:rFonts w:ascii="Palatino Linotype" w:eastAsia="Palatino Linotype" w:hAnsi="Palatino Linotype" w:cs="Palatino Linotype"/>
          <w:b/>
          <w:sz w:val="24"/>
          <w:szCs w:val="24"/>
        </w:rPr>
        <w:t>TERCERA</w:t>
      </w:r>
      <w:r w:rsidR="008A0881" w:rsidRPr="00FB4EDD">
        <w:rPr>
          <w:rFonts w:ascii="Palatino Linotype" w:eastAsia="Palatino Linotype" w:hAnsi="Palatino Linotype" w:cs="Palatino Linotype"/>
          <w:b/>
          <w:sz w:val="24"/>
          <w:szCs w:val="24"/>
        </w:rPr>
        <w:t xml:space="preserve"> SESIÓN ORDINARIA CELEBRADA EL </w:t>
      </w:r>
      <w:r w:rsidR="00F42EE8" w:rsidRPr="00FB4EDD">
        <w:rPr>
          <w:rFonts w:ascii="Palatino Linotype" w:eastAsia="Palatino Linotype" w:hAnsi="Palatino Linotype" w:cs="Palatino Linotype"/>
          <w:b/>
          <w:sz w:val="24"/>
          <w:szCs w:val="24"/>
        </w:rPr>
        <w:t>TREINTA Y UNO</w:t>
      </w:r>
      <w:r w:rsidR="008A0881" w:rsidRPr="00FB4EDD">
        <w:rPr>
          <w:rFonts w:ascii="Palatino Linotype" w:eastAsia="Palatino Linotype" w:hAnsi="Palatino Linotype" w:cs="Palatino Linotype"/>
          <w:b/>
          <w:sz w:val="24"/>
          <w:szCs w:val="24"/>
        </w:rPr>
        <w:t xml:space="preserve"> DE ENERO DE DOS MIL VEINTICUATRO, EN EL RECURSO DE REVISIÓN 0</w:t>
      </w:r>
      <w:r w:rsidR="00F42EE8" w:rsidRPr="00FB4EDD">
        <w:rPr>
          <w:rFonts w:ascii="Palatino Linotype" w:eastAsia="Palatino Linotype" w:hAnsi="Palatino Linotype" w:cs="Palatino Linotype"/>
          <w:b/>
          <w:sz w:val="24"/>
          <w:szCs w:val="24"/>
        </w:rPr>
        <w:t>6845</w:t>
      </w:r>
      <w:r w:rsidR="008A0881" w:rsidRPr="00FB4EDD">
        <w:rPr>
          <w:rFonts w:ascii="Palatino Linotype" w:eastAsia="Palatino Linotype" w:hAnsi="Palatino Linotype" w:cs="Palatino Linotype"/>
          <w:b/>
          <w:sz w:val="24"/>
          <w:szCs w:val="24"/>
        </w:rPr>
        <w:t>/INFOEM/IP/RR/2023.</w:t>
      </w:r>
    </w:p>
    <w:p w14:paraId="43516D39" w14:textId="1208A5A6" w:rsidR="00A15A36" w:rsidRPr="00FB4EDD" w:rsidRDefault="004C34E6">
      <w:pPr>
        <w:spacing w:after="0" w:line="360" w:lineRule="auto"/>
        <w:jc w:val="both"/>
        <w:rPr>
          <w:rFonts w:ascii="Palatino Linotype" w:eastAsia="Palatino Linotype" w:hAnsi="Palatino Linotype" w:cs="Palatino Linotype"/>
          <w:sz w:val="24"/>
          <w:szCs w:val="24"/>
        </w:rPr>
      </w:pPr>
      <w:r w:rsidRPr="00FB4EDD">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la </w:t>
      </w:r>
      <w:r w:rsidR="008A0881" w:rsidRPr="00FB4EDD">
        <w:rPr>
          <w:rFonts w:ascii="Palatino Linotype" w:eastAsia="Palatino Linotype" w:hAnsi="Palatino Linotype" w:cs="Palatino Linotype"/>
          <w:sz w:val="24"/>
          <w:szCs w:val="24"/>
        </w:rPr>
        <w:t xml:space="preserve">que suscribe </w:t>
      </w:r>
      <w:r w:rsidRPr="00FB4EDD">
        <w:rPr>
          <w:rFonts w:ascii="Palatino Linotype" w:eastAsia="Palatino Linotype" w:hAnsi="Palatino Linotype" w:cs="Palatino Linotype"/>
          <w:b/>
          <w:sz w:val="24"/>
          <w:szCs w:val="24"/>
        </w:rPr>
        <w:t>Guadalupe Ramírez Peña</w:t>
      </w:r>
      <w:r w:rsidRPr="00FB4EDD">
        <w:rPr>
          <w:rFonts w:ascii="Palatino Linotype" w:eastAsia="Palatino Linotype" w:hAnsi="Palatino Linotype" w:cs="Palatino Linotype"/>
          <w:sz w:val="24"/>
          <w:szCs w:val="24"/>
        </w:rPr>
        <w:t xml:space="preserve">, emite </w:t>
      </w:r>
      <w:r w:rsidR="008A0881" w:rsidRPr="00FB4EDD">
        <w:rPr>
          <w:rFonts w:ascii="Palatino Linotype" w:eastAsia="Palatino Linotype" w:hAnsi="Palatino Linotype" w:cs="Palatino Linotype"/>
          <w:b/>
          <w:sz w:val="24"/>
          <w:szCs w:val="24"/>
        </w:rPr>
        <w:t xml:space="preserve">Voto Disidente </w:t>
      </w:r>
      <w:r w:rsidRPr="00FB4EDD">
        <w:rPr>
          <w:rFonts w:ascii="Palatino Linotype" w:eastAsia="Palatino Linotype" w:hAnsi="Palatino Linotype" w:cs="Palatino Linotype"/>
          <w:sz w:val="24"/>
          <w:szCs w:val="24"/>
        </w:rPr>
        <w:t xml:space="preserve">respecto a la resolución dictada en el recurso de revisión número </w:t>
      </w:r>
      <w:r w:rsidRPr="00FB4EDD">
        <w:rPr>
          <w:rFonts w:ascii="Palatino Linotype" w:eastAsia="Palatino Linotype" w:hAnsi="Palatino Linotype" w:cs="Palatino Linotype"/>
          <w:b/>
          <w:sz w:val="24"/>
          <w:szCs w:val="24"/>
        </w:rPr>
        <w:t>0</w:t>
      </w:r>
      <w:r w:rsidR="00F42EE8" w:rsidRPr="00FB4EDD">
        <w:rPr>
          <w:rFonts w:ascii="Palatino Linotype" w:eastAsia="Palatino Linotype" w:hAnsi="Palatino Linotype" w:cs="Palatino Linotype"/>
          <w:b/>
          <w:sz w:val="24"/>
          <w:szCs w:val="24"/>
        </w:rPr>
        <w:t>6845</w:t>
      </w:r>
      <w:r w:rsidRPr="00FB4EDD">
        <w:rPr>
          <w:rFonts w:ascii="Palatino Linotype" w:eastAsia="Palatino Linotype" w:hAnsi="Palatino Linotype" w:cs="Palatino Linotype"/>
          <w:b/>
          <w:sz w:val="24"/>
          <w:szCs w:val="24"/>
        </w:rPr>
        <w:t>/INFOEM/IP/RR/2023</w:t>
      </w:r>
      <w:r w:rsidR="008A0881" w:rsidRPr="00FB4EDD">
        <w:rPr>
          <w:rFonts w:ascii="Palatino Linotype" w:eastAsia="Palatino Linotype" w:hAnsi="Palatino Linotype" w:cs="Palatino Linotype"/>
          <w:b/>
          <w:sz w:val="24"/>
          <w:szCs w:val="24"/>
        </w:rPr>
        <w:t xml:space="preserve">, </w:t>
      </w:r>
      <w:r w:rsidR="008A0881" w:rsidRPr="00FB4EDD">
        <w:rPr>
          <w:rFonts w:ascii="Palatino Linotype" w:eastAsia="Palatino Linotype" w:hAnsi="Palatino Linotype" w:cs="Palatino Linotype"/>
          <w:sz w:val="24"/>
          <w:szCs w:val="24"/>
        </w:rPr>
        <w:t>pronunciada con el criterio mayoritario del Pleno de este Instituto ante el proyecto presentado por el</w:t>
      </w:r>
      <w:r w:rsidRPr="00FB4EDD">
        <w:rPr>
          <w:rFonts w:ascii="Palatino Linotype" w:eastAsia="Palatino Linotype" w:hAnsi="Palatino Linotype" w:cs="Palatino Linotype"/>
          <w:b/>
          <w:sz w:val="24"/>
          <w:szCs w:val="24"/>
        </w:rPr>
        <w:t xml:space="preserve"> </w:t>
      </w:r>
      <w:r w:rsidR="00D90DD5" w:rsidRPr="00FB4EDD">
        <w:rPr>
          <w:rFonts w:ascii="Palatino Linotype" w:eastAsia="Palatino Linotype" w:hAnsi="Palatino Linotype" w:cs="Palatino Linotype"/>
          <w:sz w:val="24"/>
          <w:szCs w:val="24"/>
        </w:rPr>
        <w:t>Comisionado</w:t>
      </w:r>
      <w:r w:rsidRPr="00FB4EDD">
        <w:rPr>
          <w:rFonts w:ascii="Palatino Linotype" w:eastAsia="Palatino Linotype" w:hAnsi="Palatino Linotype" w:cs="Palatino Linotype"/>
          <w:sz w:val="24"/>
          <w:szCs w:val="24"/>
        </w:rPr>
        <w:t xml:space="preserve"> </w:t>
      </w:r>
      <w:r w:rsidR="00D90DD5" w:rsidRPr="00FB4EDD">
        <w:rPr>
          <w:rFonts w:ascii="Palatino Linotype" w:eastAsia="Palatino Linotype" w:hAnsi="Palatino Linotype" w:cs="Palatino Linotype"/>
          <w:b/>
          <w:sz w:val="24"/>
          <w:szCs w:val="24"/>
        </w:rPr>
        <w:t>José Martínez Vilchis</w:t>
      </w:r>
      <w:r w:rsidRPr="00FB4EDD">
        <w:rPr>
          <w:rFonts w:ascii="Palatino Linotype" w:eastAsia="Palatino Linotype" w:hAnsi="Palatino Linotype" w:cs="Palatino Linotype"/>
          <w:sz w:val="24"/>
          <w:szCs w:val="24"/>
        </w:rPr>
        <w:t xml:space="preserve">, </w:t>
      </w:r>
      <w:r w:rsidR="008A0881" w:rsidRPr="00FB4EDD">
        <w:rPr>
          <w:rFonts w:ascii="Palatino Linotype" w:eastAsia="Palatino Linotype" w:hAnsi="Palatino Linotype" w:cs="Palatino Linotype"/>
          <w:sz w:val="24"/>
          <w:szCs w:val="24"/>
        </w:rPr>
        <w:t>que es del</w:t>
      </w:r>
      <w:r w:rsidRPr="00FB4EDD">
        <w:rPr>
          <w:rFonts w:ascii="Palatino Linotype" w:eastAsia="Palatino Linotype" w:hAnsi="Palatino Linotype" w:cs="Palatino Linotype"/>
          <w:sz w:val="24"/>
          <w:szCs w:val="24"/>
        </w:rPr>
        <w:t xml:space="preserve"> tenor siguiente:</w:t>
      </w:r>
    </w:p>
    <w:p w14:paraId="25D80724" w14:textId="77777777" w:rsidR="00A15A36" w:rsidRPr="00FB4EDD" w:rsidRDefault="00A15A36">
      <w:pPr>
        <w:spacing w:after="0" w:line="360" w:lineRule="auto"/>
        <w:jc w:val="both"/>
        <w:rPr>
          <w:rFonts w:ascii="Palatino Linotype" w:eastAsia="Palatino Linotype" w:hAnsi="Palatino Linotype" w:cs="Palatino Linotype"/>
          <w:b/>
          <w:sz w:val="24"/>
          <w:szCs w:val="24"/>
        </w:rPr>
      </w:pPr>
    </w:p>
    <w:p w14:paraId="6B96A4FA" w14:textId="77777777" w:rsidR="00A15A36" w:rsidRPr="00FB4EDD" w:rsidRDefault="004C34E6">
      <w:pPr>
        <w:numPr>
          <w:ilvl w:val="0"/>
          <w:numId w:val="1"/>
        </w:numPr>
        <w:spacing w:after="0" w:line="360" w:lineRule="auto"/>
        <w:ind w:left="567" w:hanging="141"/>
        <w:jc w:val="both"/>
        <w:rPr>
          <w:rFonts w:ascii="Palatino Linotype" w:eastAsia="Palatino Linotype" w:hAnsi="Palatino Linotype" w:cs="Palatino Linotype"/>
          <w:b/>
          <w:sz w:val="24"/>
          <w:szCs w:val="24"/>
        </w:rPr>
      </w:pPr>
      <w:r w:rsidRPr="00FB4EDD">
        <w:rPr>
          <w:rFonts w:ascii="Palatino Linotype" w:eastAsia="Palatino Linotype" w:hAnsi="Palatino Linotype" w:cs="Palatino Linotype"/>
          <w:b/>
          <w:sz w:val="24"/>
          <w:szCs w:val="24"/>
        </w:rPr>
        <w:t>Antecedentes.</w:t>
      </w:r>
    </w:p>
    <w:p w14:paraId="0D43EDCE" w14:textId="77777777" w:rsidR="00A15A36" w:rsidRPr="00FB4EDD" w:rsidRDefault="008A0881" w:rsidP="008A0881">
      <w:pPr>
        <w:spacing w:before="240" w:after="240" w:line="360" w:lineRule="auto"/>
        <w:jc w:val="both"/>
        <w:rPr>
          <w:rFonts w:ascii="Palatino Linotype" w:eastAsia="Palatino Linotype" w:hAnsi="Palatino Linotype" w:cs="Palatino Linotype"/>
          <w:i/>
        </w:rPr>
      </w:pPr>
      <w:r w:rsidRPr="00FB4EDD">
        <w:rPr>
          <w:rFonts w:ascii="Palatino Linotype" w:eastAsia="Palatino Linotype" w:hAnsi="Palatino Linotype" w:cs="Palatino Linotype"/>
          <w:sz w:val="24"/>
        </w:rPr>
        <w:t xml:space="preserve">A través de la solicitud de acceso a la información que nos ocupa, la persona solicitante requirió al </w:t>
      </w:r>
      <w:r w:rsidRPr="00FB4EDD">
        <w:rPr>
          <w:rFonts w:ascii="Palatino Linotype" w:eastAsia="Palatino Linotype" w:hAnsi="Palatino Linotype" w:cs="Palatino Linotype"/>
          <w:b/>
          <w:sz w:val="24"/>
        </w:rPr>
        <w:t xml:space="preserve">Sujeto Obligado, </w:t>
      </w:r>
      <w:r w:rsidRPr="00FB4EDD">
        <w:rPr>
          <w:rFonts w:ascii="Palatino Linotype" w:eastAsia="Palatino Linotype" w:hAnsi="Palatino Linotype" w:cs="Palatino Linotype"/>
          <w:sz w:val="24"/>
        </w:rPr>
        <w:t>le proporcionara la siguiente información:</w:t>
      </w:r>
    </w:p>
    <w:p w14:paraId="0206A95E" w14:textId="6970A017" w:rsidR="00A15A36" w:rsidRPr="00FB4EDD" w:rsidRDefault="004C34E6" w:rsidP="00D90DD5">
      <w:pPr>
        <w:spacing w:before="120" w:after="120" w:line="240" w:lineRule="auto"/>
        <w:ind w:left="851" w:right="992"/>
        <w:jc w:val="both"/>
        <w:rPr>
          <w:rFonts w:ascii="Palatino Linotype" w:eastAsia="Palatino Linotype" w:hAnsi="Palatino Linotype" w:cs="Palatino Linotype"/>
          <w:i/>
        </w:rPr>
      </w:pPr>
      <w:r w:rsidRPr="00FB4EDD">
        <w:rPr>
          <w:rFonts w:ascii="Palatino Linotype" w:eastAsia="Palatino Linotype" w:hAnsi="Palatino Linotype" w:cs="Palatino Linotype"/>
          <w:i/>
        </w:rPr>
        <w:t>“</w:t>
      </w:r>
      <w:r w:rsidR="00F42EE8" w:rsidRPr="00FB4EDD">
        <w:rPr>
          <w:rFonts w:ascii="Palatino Linotype" w:eastAsia="Palatino Linotype" w:hAnsi="Palatino Linotype" w:cs="Palatino Linotype"/>
          <w:i/>
        </w:rPr>
        <w:t>DIRECTORIO TELEFONICO, DOMICILIO, CORREO ELECTRONICO Y PRESUPUESTO DE EGRESOS 2019 DE TODOS LOS MUNICIPIOS, DIF MUNICIPALES, ORGANISMOS DE AGUA, IMCUFIDE (DIRECCION GENERAL DE CULTURA FISICA Y DEPORTE)</w:t>
      </w:r>
      <w:r w:rsidRPr="00FB4EDD">
        <w:rPr>
          <w:rFonts w:ascii="Palatino Linotype" w:eastAsia="Palatino Linotype" w:hAnsi="Palatino Linotype" w:cs="Palatino Linotype"/>
          <w:i/>
        </w:rPr>
        <w:t>” (Sic)”.</w:t>
      </w:r>
    </w:p>
    <w:p w14:paraId="549C3119" w14:textId="77777777" w:rsidR="008A0881" w:rsidRPr="00FB4EDD" w:rsidRDefault="008A0881" w:rsidP="00D90DD5">
      <w:pPr>
        <w:spacing w:before="240" w:after="240" w:line="360" w:lineRule="auto"/>
        <w:jc w:val="both"/>
        <w:rPr>
          <w:rFonts w:ascii="Palatino Linotype" w:eastAsia="Palatino Linotype" w:hAnsi="Palatino Linotype" w:cs="Palatino Linotype"/>
          <w:sz w:val="24"/>
          <w:szCs w:val="24"/>
        </w:rPr>
      </w:pPr>
    </w:p>
    <w:p w14:paraId="7D455902" w14:textId="6B3CFA2D" w:rsidR="007C5F71" w:rsidRPr="00FB4EDD" w:rsidRDefault="004C34E6" w:rsidP="008A0881">
      <w:pPr>
        <w:spacing w:before="240" w:after="240" w:line="360" w:lineRule="auto"/>
        <w:jc w:val="both"/>
        <w:rPr>
          <w:rFonts w:ascii="Palatino Linotype" w:eastAsia="Palatino Linotype" w:hAnsi="Palatino Linotype" w:cs="Palatino Linotype"/>
          <w:bCs/>
          <w:sz w:val="24"/>
          <w:szCs w:val="24"/>
        </w:rPr>
      </w:pPr>
      <w:r w:rsidRPr="00FB4EDD">
        <w:rPr>
          <w:rFonts w:ascii="Palatino Linotype" w:eastAsia="Palatino Linotype" w:hAnsi="Palatino Linotype" w:cs="Palatino Linotype"/>
          <w:sz w:val="24"/>
          <w:szCs w:val="24"/>
        </w:rPr>
        <w:t xml:space="preserve">El </w:t>
      </w:r>
      <w:r w:rsidRPr="00FB4EDD">
        <w:rPr>
          <w:rFonts w:ascii="Palatino Linotype" w:eastAsia="Palatino Linotype" w:hAnsi="Palatino Linotype" w:cs="Palatino Linotype"/>
          <w:b/>
          <w:sz w:val="24"/>
          <w:szCs w:val="24"/>
        </w:rPr>
        <w:t xml:space="preserve">Sujeto Obligado, </w:t>
      </w:r>
      <w:r w:rsidR="007C5F71" w:rsidRPr="00FB4EDD">
        <w:rPr>
          <w:rFonts w:ascii="Palatino Linotype" w:eastAsia="Palatino Linotype" w:hAnsi="Palatino Linotype" w:cs="Palatino Linotype"/>
          <w:bCs/>
          <w:sz w:val="24"/>
          <w:szCs w:val="24"/>
        </w:rPr>
        <w:t xml:space="preserve">proporcionó respuesta a la solicitud a través de la </w:t>
      </w:r>
      <w:bookmarkStart w:id="0" w:name="_Hlk158049200"/>
      <w:r w:rsidR="007C5F71" w:rsidRPr="00FB4EDD">
        <w:rPr>
          <w:rFonts w:ascii="Palatino Linotype" w:eastAsia="Palatino Linotype" w:hAnsi="Palatino Linotype" w:cs="Palatino Linotype"/>
          <w:bCs/>
          <w:sz w:val="24"/>
          <w:szCs w:val="24"/>
        </w:rPr>
        <w:t>Dirección de Administración y la Tesorería Municipal</w:t>
      </w:r>
      <w:bookmarkEnd w:id="0"/>
      <w:r w:rsidR="007C5F71" w:rsidRPr="00FB4EDD">
        <w:rPr>
          <w:rFonts w:ascii="Palatino Linotype" w:eastAsia="Palatino Linotype" w:hAnsi="Palatino Linotype" w:cs="Palatino Linotype"/>
          <w:bCs/>
          <w:sz w:val="24"/>
          <w:szCs w:val="24"/>
        </w:rPr>
        <w:t>, en los siguientes términos:</w:t>
      </w:r>
    </w:p>
    <w:p w14:paraId="6F78025E" w14:textId="71C84A1E" w:rsidR="007C5F71" w:rsidRPr="00FB4EDD" w:rsidRDefault="007C5F71" w:rsidP="007C5F71">
      <w:pPr>
        <w:pStyle w:val="Prrafodelista"/>
        <w:numPr>
          <w:ilvl w:val="0"/>
          <w:numId w:val="7"/>
        </w:numPr>
        <w:spacing w:before="240" w:after="240" w:line="360" w:lineRule="auto"/>
        <w:ind w:left="284" w:firstLine="0"/>
        <w:jc w:val="both"/>
        <w:rPr>
          <w:rFonts w:ascii="Palatino Linotype" w:eastAsia="Palatino Linotype" w:hAnsi="Palatino Linotype" w:cs="Palatino Linotype"/>
          <w:b/>
        </w:rPr>
      </w:pPr>
      <w:r w:rsidRPr="00FB4EDD">
        <w:rPr>
          <w:rFonts w:ascii="Palatino Linotype" w:eastAsia="Palatino Linotype" w:hAnsi="Palatino Linotype" w:cs="Palatino Linotype"/>
          <w:b/>
        </w:rPr>
        <w:t xml:space="preserve">Dirección de Administración: </w:t>
      </w:r>
      <w:r w:rsidRPr="00FB4EDD">
        <w:rPr>
          <w:rFonts w:ascii="Palatino Linotype" w:eastAsia="Palatino Linotype" w:hAnsi="Palatino Linotype" w:cs="Palatino Linotype"/>
          <w:bCs/>
        </w:rPr>
        <w:t>adjuntó</w:t>
      </w:r>
      <w:r w:rsidR="00EF3862" w:rsidRPr="00FB4EDD">
        <w:rPr>
          <w:rFonts w:ascii="Palatino Linotype" w:eastAsia="Palatino Linotype" w:hAnsi="Palatino Linotype" w:cs="Palatino Linotype"/>
          <w:bCs/>
        </w:rPr>
        <w:t xml:space="preserve"> </w:t>
      </w:r>
      <w:r w:rsidRPr="00FB4EDD">
        <w:rPr>
          <w:rFonts w:ascii="Palatino Linotype" w:eastAsia="Palatino Linotype" w:hAnsi="Palatino Linotype" w:cs="Palatino Linotype"/>
          <w:bCs/>
        </w:rPr>
        <w:t xml:space="preserve">documento electrónico en formato .xlsx del directorio, que contiene nombre del Titular, departamento, puesto, </w:t>
      </w:r>
      <w:r w:rsidR="00EF3862" w:rsidRPr="00FB4EDD">
        <w:rPr>
          <w:rFonts w:ascii="Palatino Linotype" w:eastAsia="Palatino Linotype" w:hAnsi="Palatino Linotype" w:cs="Palatino Linotype"/>
          <w:bCs/>
        </w:rPr>
        <w:t xml:space="preserve">domicilio, </w:t>
      </w:r>
      <w:r w:rsidRPr="00FB4EDD">
        <w:rPr>
          <w:rFonts w:ascii="Palatino Linotype" w:eastAsia="Palatino Linotype" w:hAnsi="Palatino Linotype" w:cs="Palatino Linotype"/>
          <w:bCs/>
        </w:rPr>
        <w:t>correo institucional,</w:t>
      </w:r>
      <w:r w:rsidR="00EF3862" w:rsidRPr="00FB4EDD">
        <w:rPr>
          <w:rFonts w:ascii="Palatino Linotype" w:eastAsia="Palatino Linotype" w:hAnsi="Palatino Linotype" w:cs="Palatino Linotype"/>
          <w:bCs/>
        </w:rPr>
        <w:t xml:space="preserve"> </w:t>
      </w:r>
      <w:r w:rsidRPr="00FB4EDD">
        <w:rPr>
          <w:rFonts w:ascii="Palatino Linotype" w:eastAsia="Palatino Linotype" w:hAnsi="Palatino Linotype" w:cs="Palatino Linotype"/>
          <w:bCs/>
        </w:rPr>
        <w:t xml:space="preserve">número </w:t>
      </w:r>
      <w:r w:rsidR="00EF3862" w:rsidRPr="00FB4EDD">
        <w:rPr>
          <w:rFonts w:ascii="Palatino Linotype" w:eastAsia="Palatino Linotype" w:hAnsi="Palatino Linotype" w:cs="Palatino Linotype"/>
          <w:bCs/>
        </w:rPr>
        <w:t xml:space="preserve">de oficina </w:t>
      </w:r>
      <w:r w:rsidRPr="00FB4EDD">
        <w:rPr>
          <w:rFonts w:ascii="Palatino Linotype" w:eastAsia="Palatino Linotype" w:hAnsi="Palatino Linotype" w:cs="Palatino Linotype"/>
          <w:bCs/>
        </w:rPr>
        <w:t>y extensión</w:t>
      </w:r>
      <w:r w:rsidR="00FB4EDD" w:rsidRPr="00FB4EDD">
        <w:rPr>
          <w:rFonts w:ascii="Palatino Linotype" w:eastAsia="Palatino Linotype" w:hAnsi="Palatino Linotype" w:cs="Palatino Linotype"/>
          <w:bCs/>
        </w:rPr>
        <w:t>, como se muestra a continuación:</w:t>
      </w:r>
    </w:p>
    <w:p w14:paraId="05BAACA6" w14:textId="4E30132E" w:rsidR="00EF3862" w:rsidRPr="00FB4EDD" w:rsidRDefault="00EF3862" w:rsidP="00EF3862">
      <w:pPr>
        <w:spacing w:before="240" w:after="240" w:line="360" w:lineRule="auto"/>
        <w:ind w:left="284"/>
        <w:jc w:val="both"/>
        <w:rPr>
          <w:rFonts w:ascii="Palatino Linotype" w:eastAsia="Palatino Linotype" w:hAnsi="Palatino Linotype" w:cs="Palatino Linotype"/>
          <w:b/>
        </w:rPr>
      </w:pPr>
      <w:r w:rsidRPr="00FB4EDD">
        <w:rPr>
          <w:noProof/>
        </w:rPr>
        <w:drawing>
          <wp:inline distT="0" distB="0" distL="0" distR="0" wp14:anchorId="255C9930" wp14:editId="624855FC">
            <wp:extent cx="5669280" cy="1458595"/>
            <wp:effectExtent l="0" t="0" r="7620" b="8255"/>
            <wp:docPr id="9073518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51862" name=""/>
                    <pic:cNvPicPr/>
                  </pic:nvPicPr>
                  <pic:blipFill>
                    <a:blip r:embed="rId8"/>
                    <a:stretch>
                      <a:fillRect/>
                    </a:stretch>
                  </pic:blipFill>
                  <pic:spPr>
                    <a:xfrm>
                      <a:off x="0" y="0"/>
                      <a:ext cx="5669280" cy="1458595"/>
                    </a:xfrm>
                    <a:prstGeom prst="rect">
                      <a:avLst/>
                    </a:prstGeom>
                  </pic:spPr>
                </pic:pic>
              </a:graphicData>
            </a:graphic>
          </wp:inline>
        </w:drawing>
      </w:r>
    </w:p>
    <w:p w14:paraId="1C0B6D86" w14:textId="5A300D7A" w:rsidR="007C5F71" w:rsidRPr="00FB4EDD" w:rsidRDefault="007C5F71" w:rsidP="007C5F71">
      <w:pPr>
        <w:pStyle w:val="Prrafodelista"/>
        <w:numPr>
          <w:ilvl w:val="0"/>
          <w:numId w:val="7"/>
        </w:numPr>
        <w:spacing w:before="240" w:after="240" w:line="360" w:lineRule="auto"/>
        <w:ind w:left="284" w:firstLine="0"/>
        <w:jc w:val="both"/>
        <w:rPr>
          <w:rFonts w:ascii="Palatino Linotype" w:eastAsia="Palatino Linotype" w:hAnsi="Palatino Linotype" w:cs="Palatino Linotype"/>
          <w:b/>
        </w:rPr>
      </w:pPr>
      <w:r w:rsidRPr="00FB4EDD">
        <w:rPr>
          <w:rFonts w:ascii="Palatino Linotype" w:eastAsia="Palatino Linotype" w:hAnsi="Palatino Linotype" w:cs="Palatino Linotype"/>
          <w:b/>
        </w:rPr>
        <w:t>Tesorería Municipal</w:t>
      </w:r>
      <w:r w:rsidR="00EF3862" w:rsidRPr="00FB4EDD">
        <w:rPr>
          <w:rFonts w:ascii="Palatino Linotype" w:eastAsia="Palatino Linotype" w:hAnsi="Palatino Linotype" w:cs="Palatino Linotype"/>
          <w:b/>
        </w:rPr>
        <w:t xml:space="preserve">: </w:t>
      </w:r>
      <w:r w:rsidR="00EF3862" w:rsidRPr="00FB4EDD">
        <w:rPr>
          <w:rFonts w:ascii="Palatino Linotype" w:eastAsia="Palatino Linotype" w:hAnsi="Palatino Linotype" w:cs="Palatino Linotype"/>
          <w:bCs/>
        </w:rPr>
        <w:t>Se declara parcialmente competente para atender la solicitud, específicamente respecto del Presupuesto de egresos del ejercicio 2019, del municipio de Melchor Ocampo, señalando que consiste en $232,322,621.00.</w:t>
      </w:r>
    </w:p>
    <w:p w14:paraId="47C57EEF" w14:textId="77777777" w:rsidR="00EB1DAE" w:rsidRPr="00FB4EDD" w:rsidRDefault="00EB1DAE" w:rsidP="00EB1DAE">
      <w:pPr>
        <w:spacing w:before="240" w:after="240" w:line="360" w:lineRule="auto"/>
        <w:jc w:val="both"/>
        <w:rPr>
          <w:rFonts w:ascii="Palatino Linotype" w:eastAsia="Palatino Linotype" w:hAnsi="Palatino Linotype" w:cs="Palatino Linotype"/>
          <w:sz w:val="24"/>
          <w:szCs w:val="24"/>
        </w:rPr>
      </w:pPr>
      <w:r w:rsidRPr="00FB4EDD">
        <w:rPr>
          <w:rFonts w:ascii="Palatino Linotype" w:eastAsia="Palatino Linotype" w:hAnsi="Palatino Linotype" w:cs="Palatino Linotype"/>
          <w:sz w:val="24"/>
          <w:szCs w:val="24"/>
        </w:rPr>
        <w:t xml:space="preserve">Una vez conocida la respuesta del </w:t>
      </w:r>
      <w:r w:rsidRPr="00FB4EDD">
        <w:rPr>
          <w:rFonts w:ascii="Palatino Linotype" w:eastAsia="Palatino Linotype" w:hAnsi="Palatino Linotype" w:cs="Palatino Linotype"/>
          <w:b/>
          <w:sz w:val="24"/>
          <w:szCs w:val="24"/>
        </w:rPr>
        <w:t>Sujeto Obligado</w:t>
      </w:r>
      <w:r w:rsidRPr="00FB4EDD">
        <w:rPr>
          <w:rFonts w:ascii="Palatino Linotype" w:eastAsia="Palatino Linotype" w:hAnsi="Palatino Linotype" w:cs="Palatino Linotype"/>
          <w:sz w:val="24"/>
          <w:szCs w:val="24"/>
        </w:rPr>
        <w:t xml:space="preserve">, la parte </w:t>
      </w:r>
      <w:r w:rsidRPr="00FB4EDD">
        <w:rPr>
          <w:rFonts w:ascii="Palatino Linotype" w:eastAsia="Palatino Linotype" w:hAnsi="Palatino Linotype" w:cs="Palatino Linotype"/>
          <w:b/>
          <w:sz w:val="24"/>
          <w:szCs w:val="24"/>
        </w:rPr>
        <w:t>Recurrente</w:t>
      </w:r>
      <w:r w:rsidRPr="00FB4EDD">
        <w:rPr>
          <w:rFonts w:ascii="Palatino Linotype" w:eastAsia="Palatino Linotype" w:hAnsi="Palatino Linotype" w:cs="Palatino Linotype"/>
          <w:sz w:val="24"/>
          <w:szCs w:val="24"/>
        </w:rPr>
        <w:t xml:space="preserve"> interpuso el medio de impugnación citado al rubro, manifestado lo siguiente: </w:t>
      </w:r>
    </w:p>
    <w:p w14:paraId="7EA36D4A" w14:textId="77777777" w:rsidR="00EB1DAE" w:rsidRPr="00FB4EDD" w:rsidRDefault="00EB1DAE" w:rsidP="00EB1DAE">
      <w:pPr>
        <w:tabs>
          <w:tab w:val="left" w:pos="4667"/>
        </w:tabs>
        <w:spacing w:line="360" w:lineRule="auto"/>
        <w:ind w:right="567"/>
        <w:jc w:val="both"/>
        <w:rPr>
          <w:rFonts w:ascii="Palatino Linotype" w:hAnsi="Palatino Linotype" w:cs="Tahoma"/>
          <w:b/>
          <w:bCs/>
          <w:sz w:val="24"/>
        </w:rPr>
      </w:pPr>
      <w:r w:rsidRPr="00FB4EDD">
        <w:rPr>
          <w:rFonts w:ascii="Palatino Linotype" w:hAnsi="Palatino Linotype" w:cs="Tahoma"/>
          <w:b/>
          <w:bCs/>
          <w:sz w:val="24"/>
        </w:rPr>
        <w:t>Acto Impugnado:</w:t>
      </w:r>
    </w:p>
    <w:p w14:paraId="5EA4A13F" w14:textId="5FBBF4A2" w:rsidR="00EB1DAE" w:rsidRPr="00FB4EDD" w:rsidRDefault="00EB1DAE" w:rsidP="00EB1DAE">
      <w:pPr>
        <w:autoSpaceDE w:val="0"/>
        <w:autoSpaceDN w:val="0"/>
        <w:adjustRightInd w:val="0"/>
        <w:spacing w:line="240" w:lineRule="auto"/>
        <w:ind w:left="851" w:right="900"/>
        <w:jc w:val="both"/>
        <w:rPr>
          <w:rFonts w:ascii="Palatino Linotype" w:hAnsi="Palatino Linotype"/>
          <w:i/>
          <w:szCs w:val="14"/>
        </w:rPr>
      </w:pPr>
      <w:r w:rsidRPr="00FB4EDD">
        <w:rPr>
          <w:rFonts w:ascii="Palatino Linotype" w:hAnsi="Palatino Linotype"/>
          <w:i/>
          <w:szCs w:val="14"/>
        </w:rPr>
        <w:t>“</w:t>
      </w:r>
      <w:r w:rsidR="00EF3862" w:rsidRPr="00FB4EDD">
        <w:rPr>
          <w:rFonts w:ascii="Palatino Linotype" w:hAnsi="Palatino Linotype"/>
          <w:i/>
          <w:szCs w:val="14"/>
        </w:rPr>
        <w:t>Respuesta incompleta</w:t>
      </w:r>
      <w:r w:rsidRPr="00FB4EDD">
        <w:rPr>
          <w:rFonts w:ascii="Palatino Linotype" w:hAnsi="Palatino Linotype"/>
          <w:i/>
          <w:szCs w:val="14"/>
        </w:rPr>
        <w:t>” (sic)</w:t>
      </w:r>
    </w:p>
    <w:p w14:paraId="6CCAE758" w14:textId="77777777" w:rsidR="00EB1DAE" w:rsidRPr="00FB4EDD" w:rsidRDefault="00EB1DAE" w:rsidP="00EB1DAE">
      <w:pPr>
        <w:autoSpaceDE w:val="0"/>
        <w:autoSpaceDN w:val="0"/>
        <w:adjustRightInd w:val="0"/>
        <w:spacing w:line="360" w:lineRule="auto"/>
        <w:ind w:right="567"/>
        <w:jc w:val="both"/>
        <w:rPr>
          <w:rFonts w:ascii="Palatino Linotype" w:hAnsi="Palatino Linotype" w:cs="Tahoma"/>
          <w:b/>
          <w:sz w:val="24"/>
        </w:rPr>
      </w:pPr>
      <w:r w:rsidRPr="00FB4EDD">
        <w:rPr>
          <w:rFonts w:ascii="Palatino Linotype" w:hAnsi="Palatino Linotype" w:cs="Tahoma"/>
          <w:b/>
          <w:sz w:val="24"/>
        </w:rPr>
        <w:lastRenderedPageBreak/>
        <w:t>Razones o Motivos Inconformidad:</w:t>
      </w:r>
    </w:p>
    <w:p w14:paraId="3F1A05AB" w14:textId="055C6A42" w:rsidR="00EB1DAE" w:rsidRPr="00FB4EDD" w:rsidRDefault="00EB1DAE" w:rsidP="00EB1DAE">
      <w:pPr>
        <w:tabs>
          <w:tab w:val="center" w:pos="4536"/>
        </w:tabs>
        <w:spacing w:line="240" w:lineRule="auto"/>
        <w:ind w:left="851" w:right="900"/>
        <w:jc w:val="both"/>
        <w:rPr>
          <w:rFonts w:ascii="Palatino Linotype" w:hAnsi="Palatino Linotype" w:cs="Tahoma"/>
          <w:i/>
        </w:rPr>
      </w:pPr>
      <w:r w:rsidRPr="00FB4EDD">
        <w:rPr>
          <w:rFonts w:ascii="Palatino Linotype" w:hAnsi="Palatino Linotype" w:cs="Tahoma"/>
          <w:i/>
        </w:rPr>
        <w:t>“</w:t>
      </w:r>
      <w:r w:rsidR="00EF3862" w:rsidRPr="00FB4EDD">
        <w:rPr>
          <w:rFonts w:ascii="Palatino Linotype" w:hAnsi="Palatino Linotype" w:cs="Tahoma"/>
          <w:i/>
        </w:rPr>
        <w:t>Respuesta incompleta</w:t>
      </w:r>
      <w:r w:rsidRPr="00FB4EDD">
        <w:rPr>
          <w:rFonts w:ascii="Palatino Linotype" w:hAnsi="Palatino Linotype" w:cs="Tahoma"/>
          <w:i/>
        </w:rPr>
        <w:t>” (Sic).</w:t>
      </w:r>
    </w:p>
    <w:p w14:paraId="194AC5F6" w14:textId="422FEB85" w:rsidR="000772A1" w:rsidRPr="00FB4EDD" w:rsidRDefault="000772A1" w:rsidP="00163DE0">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B4EDD">
        <w:rPr>
          <w:rFonts w:ascii="Palatino Linotype" w:eastAsia="Palatino Linotype" w:hAnsi="Palatino Linotype" w:cs="Palatino Linotype"/>
          <w:sz w:val="24"/>
          <w:szCs w:val="24"/>
        </w:rPr>
        <w:t xml:space="preserve">Durante la etapa de manifestaciones el </w:t>
      </w:r>
      <w:r w:rsidRPr="00FB4EDD">
        <w:rPr>
          <w:rFonts w:ascii="Palatino Linotype" w:eastAsia="Palatino Linotype" w:hAnsi="Palatino Linotype" w:cs="Palatino Linotype"/>
          <w:b/>
          <w:bCs/>
          <w:sz w:val="24"/>
          <w:szCs w:val="24"/>
        </w:rPr>
        <w:t xml:space="preserve">Sujeto Obligado, </w:t>
      </w:r>
      <w:r w:rsidR="001A1506" w:rsidRPr="00FB4EDD">
        <w:rPr>
          <w:rFonts w:ascii="Palatino Linotype" w:eastAsia="Palatino Linotype" w:hAnsi="Palatino Linotype" w:cs="Palatino Linotype"/>
          <w:sz w:val="24"/>
          <w:szCs w:val="24"/>
        </w:rPr>
        <w:t>adjuntó lo siguiente:</w:t>
      </w:r>
    </w:p>
    <w:p w14:paraId="4622DE02" w14:textId="77777777" w:rsidR="001A1506" w:rsidRPr="00FB4EDD" w:rsidRDefault="001A1506" w:rsidP="001A1506">
      <w:pPr>
        <w:pStyle w:val="Prrafodelista"/>
        <w:numPr>
          <w:ilvl w:val="0"/>
          <w:numId w:val="8"/>
        </w:numPr>
        <w:tabs>
          <w:tab w:val="left" w:pos="284"/>
        </w:tabs>
        <w:spacing w:before="120" w:after="120" w:line="360" w:lineRule="auto"/>
        <w:ind w:left="0" w:firstLine="0"/>
        <w:contextualSpacing w:val="0"/>
        <w:jc w:val="both"/>
        <w:rPr>
          <w:rFonts w:ascii="Palatino Linotype" w:hAnsi="Palatino Linotype" w:cs="Arial"/>
          <w:b/>
          <w:bCs/>
          <w:lang w:val="es-MX"/>
        </w:rPr>
      </w:pPr>
      <w:r w:rsidRPr="00FB4EDD">
        <w:rPr>
          <w:rFonts w:ascii="Palatino Linotype" w:hAnsi="Palatino Linotype" w:cs="Arial"/>
          <w:b/>
          <w:bCs/>
          <w:lang w:val="es-MX"/>
        </w:rPr>
        <w:t xml:space="preserve">“OF TESORERIA_RR 06845_2023.pdf”: </w:t>
      </w:r>
      <w:r w:rsidRPr="00FB4EDD">
        <w:rPr>
          <w:rFonts w:ascii="Palatino Linotype" w:hAnsi="Palatino Linotype" w:cs="Arial"/>
          <w:lang w:val="es-MX"/>
        </w:rPr>
        <w:t xml:space="preserve">Oficio número </w:t>
      </w:r>
      <w:r w:rsidRPr="00FB4EDD">
        <w:rPr>
          <w:rFonts w:ascii="Palatino Linotype" w:hAnsi="Palatino Linotype" w:cs="Arial"/>
          <w:b/>
          <w:bCs/>
          <w:lang w:val="es-MX"/>
        </w:rPr>
        <w:t xml:space="preserve">TM/IN/648/2023 </w:t>
      </w:r>
      <w:r w:rsidRPr="00FB4EDD">
        <w:rPr>
          <w:rFonts w:ascii="Palatino Linotype" w:hAnsi="Palatino Linotype" w:cs="Arial"/>
          <w:lang w:val="es-MX"/>
        </w:rPr>
        <w:t xml:space="preserve">signado por el tesorero municipal y dirigido al comisionado presidente, en lo medular ratifica el presupuesto de egresos 2019 correspondiente al Ayuntamiento de Melchor Ocampo.  </w:t>
      </w:r>
    </w:p>
    <w:p w14:paraId="55325892" w14:textId="77777777" w:rsidR="001A1506" w:rsidRPr="00FB4EDD" w:rsidRDefault="001A1506" w:rsidP="001A1506">
      <w:pPr>
        <w:pStyle w:val="Prrafodelista"/>
        <w:numPr>
          <w:ilvl w:val="0"/>
          <w:numId w:val="8"/>
        </w:numPr>
        <w:tabs>
          <w:tab w:val="left" w:pos="284"/>
        </w:tabs>
        <w:spacing w:before="120" w:after="120" w:line="360" w:lineRule="auto"/>
        <w:ind w:left="0" w:firstLine="0"/>
        <w:contextualSpacing w:val="0"/>
        <w:jc w:val="both"/>
        <w:rPr>
          <w:rFonts w:ascii="Palatino Linotype" w:hAnsi="Palatino Linotype" w:cs="Arial"/>
          <w:b/>
          <w:bCs/>
          <w:lang w:val="es-MX"/>
        </w:rPr>
      </w:pPr>
      <w:r w:rsidRPr="00FB4EDD">
        <w:rPr>
          <w:rFonts w:ascii="Palatino Linotype" w:hAnsi="Palatino Linotype" w:cs="Arial"/>
          <w:b/>
          <w:bCs/>
          <w:lang w:val="es-MX"/>
        </w:rPr>
        <w:t xml:space="preserve">“OF_ADMON_RR 06845_2023.pdf”: </w:t>
      </w:r>
      <w:r w:rsidRPr="00FB4EDD">
        <w:rPr>
          <w:rFonts w:ascii="Palatino Linotype" w:hAnsi="Palatino Linotype" w:cs="Arial"/>
          <w:lang w:val="es-MX"/>
        </w:rPr>
        <w:t xml:space="preserve">Oficio número </w:t>
      </w:r>
      <w:r w:rsidRPr="00FB4EDD">
        <w:rPr>
          <w:rFonts w:ascii="Palatino Linotype" w:hAnsi="Palatino Linotype" w:cs="Arial"/>
          <w:b/>
          <w:bCs/>
          <w:lang w:val="es-MX"/>
        </w:rPr>
        <w:t xml:space="preserve">ADMON/DG/713/2023 </w:t>
      </w:r>
      <w:r w:rsidRPr="00FB4EDD">
        <w:rPr>
          <w:rFonts w:ascii="Palatino Linotype" w:hAnsi="Palatino Linotype" w:cs="Arial"/>
          <w:lang w:val="es-MX"/>
        </w:rPr>
        <w:t xml:space="preserve">signado por la directora de administración y dirigido al solicitante de información, de fecha dieciséis de octubre de dos mil veintitrés, refiere adjuntar directorio de la administración pública 2019-2021. </w:t>
      </w:r>
    </w:p>
    <w:p w14:paraId="492B4B18" w14:textId="77777777" w:rsidR="001A1506" w:rsidRPr="00FB4EDD" w:rsidRDefault="001A1506" w:rsidP="001A1506">
      <w:pPr>
        <w:pStyle w:val="Prrafodelista"/>
        <w:numPr>
          <w:ilvl w:val="0"/>
          <w:numId w:val="8"/>
        </w:numPr>
        <w:tabs>
          <w:tab w:val="left" w:pos="284"/>
        </w:tabs>
        <w:spacing w:before="120" w:after="120" w:line="360" w:lineRule="auto"/>
        <w:ind w:left="0" w:firstLine="0"/>
        <w:contextualSpacing w:val="0"/>
        <w:jc w:val="both"/>
        <w:rPr>
          <w:rFonts w:ascii="Palatino Linotype" w:hAnsi="Palatino Linotype" w:cs="Arial"/>
          <w:b/>
          <w:bCs/>
          <w:lang w:val="es-ES_tradnl"/>
        </w:rPr>
      </w:pPr>
      <w:r w:rsidRPr="00FB4EDD">
        <w:rPr>
          <w:rFonts w:ascii="Palatino Linotype" w:hAnsi="Palatino Linotype" w:cs="Arial"/>
          <w:b/>
          <w:bCs/>
          <w:lang w:val="es-ES_tradnl"/>
        </w:rPr>
        <w:t xml:space="preserve">“DIRECTORIO 2019-2021 H. AYUNTAMIENTO DE MELCHOR OCAMPO.pdf”: </w:t>
      </w:r>
      <w:r w:rsidRPr="00FB4EDD">
        <w:rPr>
          <w:rFonts w:ascii="Palatino Linotype" w:hAnsi="Palatino Linotype" w:cs="Arial"/>
          <w:lang w:val="es-ES_tradnl"/>
        </w:rPr>
        <w:t xml:space="preserve">Directorio de la administración pública 2019-2021 refleja profesión, nombre, cargo, dirección, correo electrónico, teléfono y extensión. </w:t>
      </w:r>
    </w:p>
    <w:p w14:paraId="40086540" w14:textId="703BE174" w:rsidR="001A1506" w:rsidRPr="00FB4EDD" w:rsidRDefault="001A1506" w:rsidP="001A1506">
      <w:pPr>
        <w:pStyle w:val="Prrafodelista"/>
        <w:numPr>
          <w:ilvl w:val="0"/>
          <w:numId w:val="8"/>
        </w:numPr>
        <w:tabs>
          <w:tab w:val="left" w:pos="284"/>
        </w:tabs>
        <w:spacing w:before="120" w:after="120" w:line="360" w:lineRule="auto"/>
        <w:ind w:left="0" w:firstLine="0"/>
        <w:contextualSpacing w:val="0"/>
        <w:jc w:val="both"/>
        <w:rPr>
          <w:rFonts w:ascii="Palatino Linotype" w:hAnsi="Palatino Linotype" w:cs="Arial"/>
          <w:b/>
          <w:bCs/>
          <w:lang w:val="es-ES_tradnl"/>
        </w:rPr>
      </w:pPr>
      <w:r w:rsidRPr="00FB4EDD">
        <w:rPr>
          <w:rFonts w:ascii="Palatino Linotype" w:hAnsi="Palatino Linotype" w:cs="Arial"/>
          <w:b/>
          <w:bCs/>
          <w:lang w:val="es-ES_tradnl"/>
        </w:rPr>
        <w:t xml:space="preserve">“DIRECTORIO DIF.xlsx”: </w:t>
      </w:r>
      <w:r w:rsidRPr="00FB4EDD">
        <w:rPr>
          <w:rFonts w:ascii="Palatino Linotype" w:hAnsi="Palatino Linotype" w:cs="Arial"/>
          <w:lang w:val="es-ES_tradnl"/>
        </w:rPr>
        <w:t xml:space="preserve">Directorio del Sistema Municipal para el Desarrollo Integral de la Familia de Melchor Ocampo 2022-2024, </w:t>
      </w:r>
      <w:r w:rsidR="00DD7D10" w:rsidRPr="00FB4EDD">
        <w:rPr>
          <w:rFonts w:ascii="Palatino Linotype" w:hAnsi="Palatino Linotype" w:cs="Arial"/>
          <w:lang w:val="es-ES_tradnl"/>
        </w:rPr>
        <w:t xml:space="preserve">que </w:t>
      </w:r>
      <w:r w:rsidR="00FB4EDD" w:rsidRPr="00FB4EDD">
        <w:rPr>
          <w:rFonts w:ascii="Palatino Linotype" w:hAnsi="Palatino Linotype" w:cs="Arial"/>
          <w:lang w:val="es-ES_tradnl"/>
        </w:rPr>
        <w:t>contiene</w:t>
      </w:r>
      <w:r w:rsidRPr="00FB4EDD">
        <w:rPr>
          <w:rFonts w:ascii="Palatino Linotype" w:hAnsi="Palatino Linotype" w:cs="Arial"/>
          <w:lang w:val="es-ES_tradnl"/>
        </w:rPr>
        <w:t xml:space="preserve"> área, nombre, teléfono, extensión, correo electrónico y dirección. Sirve de sustento la siguiente imagen ilustrativa:</w:t>
      </w:r>
    </w:p>
    <w:p w14:paraId="5E1342F3" w14:textId="6172B5DD" w:rsidR="001A1506" w:rsidRPr="00FB4EDD" w:rsidRDefault="001A1506" w:rsidP="001A1506">
      <w:pPr>
        <w:pStyle w:val="Prrafodelista"/>
        <w:spacing w:before="120" w:after="120" w:line="360" w:lineRule="auto"/>
        <w:ind w:left="0"/>
        <w:contextualSpacing w:val="0"/>
        <w:jc w:val="both"/>
        <w:rPr>
          <w:rFonts w:ascii="Palatino Linotype" w:hAnsi="Palatino Linotype" w:cs="Arial"/>
          <w:b/>
          <w:bCs/>
          <w:lang w:val="es-ES_tradnl"/>
        </w:rPr>
      </w:pPr>
      <w:r w:rsidRPr="00FB4EDD">
        <w:rPr>
          <w:noProof/>
          <w:lang w:val="es-MX" w:eastAsia="es-MX"/>
        </w:rPr>
        <w:lastRenderedPageBreak/>
        <w:drawing>
          <wp:inline distT="0" distB="0" distL="0" distR="0" wp14:anchorId="08B7BE5F" wp14:editId="708FBAED">
            <wp:extent cx="5667375" cy="1224238"/>
            <wp:effectExtent l="0" t="0" r="0" b="0"/>
            <wp:docPr id="33244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4471" name=""/>
                    <pic:cNvPicPr/>
                  </pic:nvPicPr>
                  <pic:blipFill rotWithShape="1">
                    <a:blip r:embed="rId9"/>
                    <a:srcRect b="14702"/>
                    <a:stretch/>
                  </pic:blipFill>
                  <pic:spPr bwMode="auto">
                    <a:xfrm>
                      <a:off x="0" y="0"/>
                      <a:ext cx="5669280" cy="1224650"/>
                    </a:xfrm>
                    <a:prstGeom prst="rect">
                      <a:avLst/>
                    </a:prstGeom>
                    <a:ln>
                      <a:noFill/>
                    </a:ln>
                    <a:extLst>
                      <a:ext uri="{53640926-AAD7-44D8-BBD7-CCE9431645EC}">
                        <a14:shadowObscured xmlns:a14="http://schemas.microsoft.com/office/drawing/2010/main"/>
                      </a:ext>
                    </a:extLst>
                  </pic:spPr>
                </pic:pic>
              </a:graphicData>
            </a:graphic>
          </wp:inline>
        </w:drawing>
      </w:r>
    </w:p>
    <w:p w14:paraId="13D84010" w14:textId="03B4BE65" w:rsidR="001A1506" w:rsidRPr="00FB4EDD" w:rsidRDefault="001A1506" w:rsidP="00DD7D10">
      <w:pPr>
        <w:pStyle w:val="Prrafodelista"/>
        <w:numPr>
          <w:ilvl w:val="0"/>
          <w:numId w:val="8"/>
        </w:numPr>
        <w:tabs>
          <w:tab w:val="left" w:pos="284"/>
        </w:tabs>
        <w:spacing w:before="120" w:after="120" w:line="360" w:lineRule="auto"/>
        <w:ind w:left="0" w:firstLine="0"/>
        <w:contextualSpacing w:val="0"/>
        <w:jc w:val="both"/>
        <w:rPr>
          <w:rFonts w:ascii="Palatino Linotype" w:hAnsi="Palatino Linotype" w:cs="Arial"/>
          <w:b/>
          <w:bCs/>
          <w:lang w:val="es-ES_tradnl"/>
        </w:rPr>
      </w:pPr>
      <w:r w:rsidRPr="00FB4EDD">
        <w:rPr>
          <w:rFonts w:ascii="Palatino Linotype" w:hAnsi="Palatino Linotype" w:cs="Arial"/>
          <w:b/>
          <w:bCs/>
          <w:lang w:val="es-ES_tradnl"/>
        </w:rPr>
        <w:t xml:space="preserve">“OF_TRANSPARENCIA_RR_06845_2023.pdf”: </w:t>
      </w:r>
      <w:r w:rsidRPr="00FB4EDD">
        <w:rPr>
          <w:rFonts w:ascii="Palatino Linotype" w:hAnsi="Palatino Linotype" w:cs="Arial"/>
          <w:lang w:val="es-ES_tradnl"/>
        </w:rPr>
        <w:t xml:space="preserve">Oficio número </w:t>
      </w:r>
      <w:r w:rsidRPr="00FB4EDD">
        <w:rPr>
          <w:rFonts w:ascii="Palatino Linotype" w:hAnsi="Palatino Linotype" w:cs="Arial"/>
          <w:b/>
          <w:bCs/>
          <w:lang w:val="es-ES_tradnl"/>
        </w:rPr>
        <w:t xml:space="preserve">MMO/PM/UTYAIP/463/2023 </w:t>
      </w:r>
      <w:r w:rsidRPr="00FB4EDD">
        <w:rPr>
          <w:rFonts w:ascii="Palatino Linotype" w:hAnsi="Palatino Linotype" w:cs="Arial"/>
          <w:lang w:val="es-ES_tradnl"/>
        </w:rPr>
        <w:t xml:space="preserve">signado por el titular de la unidad de transparencia y dirigido al solicitante de información, de fecha dieciocho de octubre de dos mil veintitrés, en síntesis, refiere adjuntar oficios de respuesta y anexos remitidos por los servidores públicos habilitados de la dirección de administración, tesorería y sistema municipal DIF. </w:t>
      </w:r>
    </w:p>
    <w:p w14:paraId="29235FC1" w14:textId="77777777" w:rsidR="001A1506" w:rsidRPr="00FB4EDD" w:rsidRDefault="001A1506" w:rsidP="00DD7D10">
      <w:pPr>
        <w:pStyle w:val="Prrafodelista"/>
        <w:numPr>
          <w:ilvl w:val="0"/>
          <w:numId w:val="8"/>
        </w:numPr>
        <w:tabs>
          <w:tab w:val="left" w:pos="284"/>
        </w:tabs>
        <w:spacing w:before="120" w:after="120" w:line="360" w:lineRule="auto"/>
        <w:ind w:left="0" w:firstLine="0"/>
        <w:contextualSpacing w:val="0"/>
        <w:jc w:val="both"/>
        <w:rPr>
          <w:rFonts w:ascii="Palatino Linotype" w:hAnsi="Palatino Linotype" w:cs="Arial"/>
          <w:b/>
          <w:bCs/>
          <w:lang w:val="es-ES_tradnl"/>
        </w:rPr>
      </w:pPr>
      <w:r w:rsidRPr="00FB4EDD">
        <w:rPr>
          <w:rFonts w:ascii="Palatino Linotype" w:hAnsi="Palatino Linotype" w:cs="Arial"/>
          <w:b/>
          <w:bCs/>
          <w:lang w:val="es-ES_tradnl"/>
        </w:rPr>
        <w:t>“1 Caratula del Presupuesto de Ingresos (PBmR-03b).</w:t>
      </w:r>
      <w:proofErr w:type="spellStart"/>
      <w:r w:rsidRPr="00FB4EDD">
        <w:rPr>
          <w:rFonts w:ascii="Palatino Linotype" w:hAnsi="Palatino Linotype" w:cs="Arial"/>
          <w:b/>
          <w:bCs/>
          <w:lang w:val="es-ES_tradnl"/>
        </w:rPr>
        <w:t>pdf</w:t>
      </w:r>
      <w:proofErr w:type="spellEnd"/>
      <w:r w:rsidRPr="00FB4EDD">
        <w:rPr>
          <w:rFonts w:ascii="Palatino Linotype" w:hAnsi="Palatino Linotype" w:cs="Arial"/>
          <w:b/>
          <w:bCs/>
          <w:lang w:val="es-ES_tradnl"/>
        </w:rPr>
        <w:t xml:space="preserve">”: </w:t>
      </w:r>
      <w:r w:rsidRPr="00FB4EDD">
        <w:rPr>
          <w:rFonts w:ascii="Palatino Linotype" w:hAnsi="Palatino Linotype" w:cs="Arial"/>
          <w:lang w:val="es-ES_tradnl"/>
        </w:rPr>
        <w:t xml:space="preserve">PbRM-03b “Caratula de presupuesto de ingresos” del organismo público descentralizado DIF de Melchor Ocampo, correspondiente al ejercicio 2019. </w:t>
      </w:r>
    </w:p>
    <w:p w14:paraId="76737698" w14:textId="77777777" w:rsidR="001A1506" w:rsidRPr="00FB4EDD" w:rsidRDefault="001A1506" w:rsidP="00DD7D10">
      <w:pPr>
        <w:pStyle w:val="Prrafodelista"/>
        <w:numPr>
          <w:ilvl w:val="0"/>
          <w:numId w:val="8"/>
        </w:numPr>
        <w:tabs>
          <w:tab w:val="left" w:pos="284"/>
        </w:tabs>
        <w:spacing w:before="120" w:after="120" w:line="360" w:lineRule="auto"/>
        <w:ind w:left="0" w:firstLine="0"/>
        <w:contextualSpacing w:val="0"/>
        <w:jc w:val="both"/>
        <w:rPr>
          <w:rFonts w:ascii="Palatino Linotype" w:hAnsi="Palatino Linotype" w:cs="Arial"/>
          <w:b/>
          <w:bCs/>
          <w:lang w:val="es-MX"/>
        </w:rPr>
      </w:pPr>
      <w:r w:rsidRPr="00FB4EDD">
        <w:rPr>
          <w:rFonts w:ascii="Palatino Linotype" w:hAnsi="Palatino Linotype" w:cs="Arial"/>
          <w:b/>
          <w:bCs/>
          <w:lang w:val="es-MX"/>
        </w:rPr>
        <w:t xml:space="preserve">“OF_DIF_RR_06845_2023.pdf”: </w:t>
      </w:r>
      <w:r w:rsidRPr="00FB4EDD">
        <w:rPr>
          <w:rFonts w:ascii="Palatino Linotype" w:hAnsi="Palatino Linotype" w:cs="Arial"/>
          <w:lang w:val="es-MX"/>
        </w:rPr>
        <w:t xml:space="preserve">Oficio número </w:t>
      </w:r>
      <w:r w:rsidRPr="00FB4EDD">
        <w:rPr>
          <w:rFonts w:ascii="Palatino Linotype" w:hAnsi="Palatino Linotype" w:cs="Arial"/>
          <w:b/>
          <w:bCs/>
          <w:lang w:val="es-MX"/>
        </w:rPr>
        <w:t xml:space="preserve">UIPPE/AIVC/014/2023 </w:t>
      </w:r>
      <w:r w:rsidRPr="00FB4EDD">
        <w:rPr>
          <w:rFonts w:ascii="Palatino Linotype" w:hAnsi="Palatino Linotype" w:cs="Arial"/>
          <w:lang w:val="es-MX"/>
        </w:rPr>
        <w:t xml:space="preserve">signado por el titular de UIPPE y enlace de transparencia del sistema municipal DIF, dirigido al titular de la unidad de transparencia, de fecha diecisiete de octubre de dos mil veintitrés, refiere adjuntar directorio 2019 y presupuesto de egresos 2019. </w:t>
      </w:r>
    </w:p>
    <w:p w14:paraId="10888542" w14:textId="77777777" w:rsidR="001A1506" w:rsidRPr="00FB4EDD" w:rsidRDefault="001A1506" w:rsidP="00DD7D10">
      <w:pPr>
        <w:pStyle w:val="Prrafodelista"/>
        <w:numPr>
          <w:ilvl w:val="0"/>
          <w:numId w:val="8"/>
        </w:numPr>
        <w:tabs>
          <w:tab w:val="left" w:pos="284"/>
        </w:tabs>
        <w:spacing w:before="120" w:after="120" w:line="360" w:lineRule="auto"/>
        <w:ind w:left="0" w:firstLine="0"/>
        <w:contextualSpacing w:val="0"/>
        <w:jc w:val="both"/>
        <w:rPr>
          <w:rFonts w:ascii="Palatino Linotype" w:hAnsi="Palatino Linotype" w:cs="Arial"/>
          <w:b/>
          <w:bCs/>
          <w:lang w:val="es-ES_tradnl"/>
        </w:rPr>
      </w:pPr>
      <w:r w:rsidRPr="00FB4EDD">
        <w:rPr>
          <w:rFonts w:ascii="Palatino Linotype" w:hAnsi="Palatino Linotype" w:cs="Arial"/>
          <w:b/>
          <w:bCs/>
          <w:lang w:val="es-ES_tradnl"/>
        </w:rPr>
        <w:t>“2 Caratula del Presupuesto de Egresos (PBmR-04d).</w:t>
      </w:r>
      <w:proofErr w:type="spellStart"/>
      <w:r w:rsidRPr="00FB4EDD">
        <w:rPr>
          <w:rFonts w:ascii="Palatino Linotype" w:hAnsi="Palatino Linotype" w:cs="Arial"/>
          <w:b/>
          <w:bCs/>
          <w:lang w:val="es-ES_tradnl"/>
        </w:rPr>
        <w:t>pdf</w:t>
      </w:r>
      <w:proofErr w:type="spellEnd"/>
      <w:r w:rsidRPr="00FB4EDD">
        <w:rPr>
          <w:rFonts w:ascii="Palatino Linotype" w:hAnsi="Palatino Linotype" w:cs="Arial"/>
          <w:b/>
          <w:bCs/>
          <w:lang w:val="es-ES_tradnl"/>
        </w:rPr>
        <w:t xml:space="preserve">”: </w:t>
      </w:r>
      <w:r w:rsidRPr="00FB4EDD">
        <w:rPr>
          <w:rFonts w:ascii="Palatino Linotype" w:hAnsi="Palatino Linotype" w:cs="Arial"/>
          <w:lang w:val="es-ES_tradnl"/>
        </w:rPr>
        <w:t xml:space="preserve"> PbRM-04d “Caratula de presupuesto de egresos” del organismo descentralizado municipal DIF de Melchor Ocampo, correspondiente al ejercicio 2019. </w:t>
      </w:r>
    </w:p>
    <w:p w14:paraId="737C7A5A" w14:textId="2BF11FDA" w:rsidR="00BE380E" w:rsidRPr="00FB4EDD" w:rsidRDefault="004C34E6" w:rsidP="00BE380E">
      <w:pPr>
        <w:pBdr>
          <w:top w:val="nil"/>
          <w:left w:val="nil"/>
          <w:bottom w:val="nil"/>
          <w:right w:val="nil"/>
          <w:between w:val="nil"/>
        </w:pBdr>
        <w:spacing w:before="240" w:after="240" w:line="360" w:lineRule="auto"/>
        <w:jc w:val="both"/>
        <w:rPr>
          <w:rFonts w:ascii="Palatino Linotype" w:hAnsi="Palatino Linotype" w:cs="Arial"/>
          <w:sz w:val="24"/>
          <w:szCs w:val="24"/>
          <w:lang w:val="es-ES_tradnl"/>
        </w:rPr>
      </w:pPr>
      <w:r w:rsidRPr="00FB4EDD">
        <w:rPr>
          <w:rFonts w:ascii="Palatino Linotype" w:eastAsia="Palatino Linotype" w:hAnsi="Palatino Linotype" w:cs="Palatino Linotype"/>
          <w:sz w:val="24"/>
          <w:szCs w:val="24"/>
        </w:rPr>
        <w:lastRenderedPageBreak/>
        <w:t xml:space="preserve">Así las cosas, </w:t>
      </w:r>
      <w:bookmarkStart w:id="1" w:name="_heading=h.30j0zll" w:colFirst="0" w:colLast="0"/>
      <w:bookmarkEnd w:id="1"/>
      <w:r w:rsidR="00163DE0" w:rsidRPr="00FB4EDD">
        <w:rPr>
          <w:rFonts w:ascii="Palatino Linotype" w:eastAsia="Palatino Linotype" w:hAnsi="Palatino Linotype" w:cs="Palatino Linotype"/>
          <w:sz w:val="24"/>
          <w:szCs w:val="24"/>
        </w:rPr>
        <w:t xml:space="preserve">el Instituto consideró que las razones o motivos de inconformidad hechos valer por la parte </w:t>
      </w:r>
      <w:r w:rsidR="00163DE0" w:rsidRPr="00FB4EDD">
        <w:rPr>
          <w:rFonts w:ascii="Palatino Linotype" w:eastAsia="Palatino Linotype" w:hAnsi="Palatino Linotype" w:cs="Palatino Linotype"/>
          <w:b/>
          <w:sz w:val="24"/>
          <w:szCs w:val="24"/>
        </w:rPr>
        <w:t xml:space="preserve">Recurrente </w:t>
      </w:r>
      <w:r w:rsidR="00163DE0" w:rsidRPr="00FB4EDD">
        <w:rPr>
          <w:rFonts w:ascii="Palatino Linotype" w:eastAsia="Palatino Linotype" w:hAnsi="Palatino Linotype" w:cs="Palatino Linotype"/>
          <w:sz w:val="24"/>
          <w:szCs w:val="24"/>
        </w:rPr>
        <w:t xml:space="preserve">resultan fundados, y determinó </w:t>
      </w:r>
      <w:r w:rsidR="00DD7D10" w:rsidRPr="00FB4EDD">
        <w:rPr>
          <w:rFonts w:ascii="Palatino Linotype" w:eastAsia="Palatino Linotype" w:hAnsi="Palatino Linotype" w:cs="Palatino Linotype"/>
          <w:sz w:val="24"/>
          <w:szCs w:val="24"/>
        </w:rPr>
        <w:t>sobreseer el recurso de revisión</w:t>
      </w:r>
      <w:r w:rsidR="00BE380E" w:rsidRPr="00FB4EDD">
        <w:rPr>
          <w:rFonts w:ascii="Palatino Linotype" w:eastAsia="Palatino Linotype" w:hAnsi="Palatino Linotype" w:cs="Palatino Linotype"/>
          <w:sz w:val="24"/>
          <w:szCs w:val="24"/>
        </w:rPr>
        <w:t>,</w:t>
      </w:r>
      <w:r w:rsidR="00E20786" w:rsidRPr="00FB4EDD">
        <w:rPr>
          <w:rFonts w:ascii="Palatino Linotype" w:eastAsia="Palatino Linotype" w:hAnsi="Palatino Linotype" w:cs="Palatino Linotype"/>
          <w:sz w:val="24"/>
          <w:szCs w:val="24"/>
        </w:rPr>
        <w:t xml:space="preserve"> </w:t>
      </w:r>
      <w:r w:rsidR="00E20786" w:rsidRPr="00FB4EDD">
        <w:rPr>
          <w:rFonts w:ascii="Palatino Linotype" w:eastAsiaTheme="minorEastAsia" w:hAnsi="Palatino Linotype" w:cs="Arial"/>
          <w:sz w:val="24"/>
          <w:szCs w:val="24"/>
          <w:lang w:val="es-ES_tradnl" w:eastAsia="es-ES"/>
        </w:rPr>
        <w:t xml:space="preserve">en términos del artículo 192 fracción III de la Ley de Transparencia y Acceso a la Información Pública del Estado de México y Municipios, </w:t>
      </w:r>
      <w:r w:rsidR="00BE380E" w:rsidRPr="00FB4EDD">
        <w:rPr>
          <w:rFonts w:ascii="Palatino Linotype" w:eastAsia="Palatino Linotype" w:hAnsi="Palatino Linotype" w:cs="Palatino Linotype"/>
          <w:sz w:val="24"/>
          <w:szCs w:val="24"/>
        </w:rPr>
        <w:t xml:space="preserve"> al considerar que el </w:t>
      </w:r>
      <w:r w:rsidR="00BE380E" w:rsidRPr="00FB4EDD">
        <w:rPr>
          <w:rFonts w:ascii="Palatino Linotype" w:eastAsia="Palatino Linotype" w:hAnsi="Palatino Linotype" w:cs="Palatino Linotype"/>
          <w:b/>
          <w:bCs/>
          <w:sz w:val="24"/>
          <w:szCs w:val="24"/>
        </w:rPr>
        <w:t xml:space="preserve">Sujeto Obligado </w:t>
      </w:r>
      <w:r w:rsidR="00BE380E" w:rsidRPr="00FB4EDD">
        <w:rPr>
          <w:rFonts w:ascii="Palatino Linotype" w:eastAsia="Palatino Linotype" w:hAnsi="Palatino Linotype" w:cs="Palatino Linotype"/>
          <w:sz w:val="24"/>
          <w:szCs w:val="24"/>
        </w:rPr>
        <w:t xml:space="preserve">aportó información novedosa </w:t>
      </w:r>
      <w:r w:rsidR="00BE380E" w:rsidRPr="00FB4EDD">
        <w:rPr>
          <w:rFonts w:ascii="Palatino Linotype" w:hAnsi="Palatino Linotype"/>
          <w:bCs/>
          <w:sz w:val="24"/>
          <w:szCs w:val="24"/>
        </w:rPr>
        <w:t xml:space="preserve">mediante informe justificado, particularmente respecto del Sistema Municipal para el Desarrollo Integral de la Familia de Melchor Ocampo, esto es, el directorio que contiene: área, nombre, teléfono, extensión, correo electrónico y dirección, así como el formato </w:t>
      </w:r>
      <w:r w:rsidR="00BE380E" w:rsidRPr="00FB4EDD">
        <w:rPr>
          <w:rFonts w:ascii="Palatino Linotype" w:hAnsi="Palatino Linotype" w:cs="Arial"/>
          <w:sz w:val="24"/>
          <w:szCs w:val="24"/>
          <w:lang w:val="es-ES_tradnl"/>
        </w:rPr>
        <w:t>PbRM-04d “Caratula de presupuesto de egresos correspondiente al ejercicio 2019, de dicho Organismo.</w:t>
      </w:r>
    </w:p>
    <w:p w14:paraId="1C642F22" w14:textId="77777777" w:rsidR="00BE380E" w:rsidRPr="00FB4EDD" w:rsidRDefault="00BE380E" w:rsidP="00163DE0">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p>
    <w:p w14:paraId="6DBE6A97" w14:textId="77777777" w:rsidR="00A15A36" w:rsidRPr="00FB4EDD" w:rsidRDefault="004C34E6" w:rsidP="007A052E">
      <w:pPr>
        <w:pStyle w:val="Prrafodelista"/>
        <w:numPr>
          <w:ilvl w:val="0"/>
          <w:numId w:val="1"/>
        </w:numPr>
        <w:spacing w:before="240" w:after="240" w:line="360" w:lineRule="auto"/>
        <w:ind w:right="-6"/>
        <w:jc w:val="both"/>
        <w:rPr>
          <w:rFonts w:ascii="Palatino Linotype" w:eastAsia="Palatino Linotype" w:hAnsi="Palatino Linotype" w:cs="Palatino Linotype"/>
          <w:b/>
        </w:rPr>
      </w:pPr>
      <w:r w:rsidRPr="00FB4EDD">
        <w:rPr>
          <w:rFonts w:ascii="Palatino Linotype" w:eastAsia="Palatino Linotype" w:hAnsi="Palatino Linotype" w:cs="Palatino Linotype"/>
          <w:b/>
        </w:rPr>
        <w:t>Razones del Voto Disidente.</w:t>
      </w:r>
    </w:p>
    <w:p w14:paraId="3D0C0337" w14:textId="36864C2F" w:rsidR="00D90DD5" w:rsidRPr="00FB4EDD" w:rsidRDefault="00D90DD5" w:rsidP="00D90DD5">
      <w:pPr>
        <w:spacing w:before="120" w:line="360" w:lineRule="auto"/>
        <w:ind w:right="139"/>
        <w:jc w:val="both"/>
        <w:rPr>
          <w:rFonts w:ascii="Palatino Linotype" w:eastAsia="Palatino Linotype" w:hAnsi="Palatino Linotype" w:cs="Palatino Linotype"/>
          <w:sz w:val="24"/>
          <w:szCs w:val="24"/>
        </w:rPr>
      </w:pPr>
      <w:r w:rsidRPr="00FB4EDD">
        <w:rPr>
          <w:rFonts w:ascii="Palatino Linotype" w:eastAsia="Palatino Linotype" w:hAnsi="Palatino Linotype" w:cs="Palatino Linotype"/>
          <w:sz w:val="24"/>
          <w:szCs w:val="24"/>
        </w:rPr>
        <w:t xml:space="preserve">Las razones que motivan el presente voto radican en que la suscrita no comparte el sentido de la resolución, </w:t>
      </w:r>
      <w:r w:rsidR="008D7679" w:rsidRPr="00FB4EDD">
        <w:rPr>
          <w:rFonts w:ascii="Palatino Linotype" w:eastAsia="Palatino Linotype" w:hAnsi="Palatino Linotype" w:cs="Palatino Linotype"/>
          <w:sz w:val="24"/>
          <w:szCs w:val="24"/>
        </w:rPr>
        <w:t xml:space="preserve">particularmente por lo que se refiere al directorio del </w:t>
      </w:r>
      <w:r w:rsidR="008D7679" w:rsidRPr="00FB4EDD">
        <w:rPr>
          <w:rFonts w:ascii="Palatino Linotype" w:eastAsia="Palatino Linotype" w:hAnsi="Palatino Linotype" w:cs="Palatino Linotype"/>
          <w:b/>
          <w:bCs/>
          <w:sz w:val="24"/>
          <w:szCs w:val="24"/>
        </w:rPr>
        <w:t>Sujeto Obligado</w:t>
      </w:r>
      <w:r w:rsidR="008D7679" w:rsidRPr="00FB4EDD">
        <w:rPr>
          <w:rFonts w:ascii="Palatino Linotype" w:eastAsia="Palatino Linotype" w:hAnsi="Palatino Linotype" w:cs="Palatino Linotype"/>
          <w:sz w:val="24"/>
          <w:szCs w:val="24"/>
        </w:rPr>
        <w:t xml:space="preserve">, </w:t>
      </w:r>
      <w:r w:rsidRPr="00FB4EDD">
        <w:rPr>
          <w:rFonts w:ascii="Palatino Linotype" w:eastAsia="Palatino Linotype" w:hAnsi="Palatino Linotype" w:cs="Palatino Linotype"/>
          <w:sz w:val="24"/>
          <w:szCs w:val="24"/>
        </w:rPr>
        <w:t>por las razones que a continuación se señalan:</w:t>
      </w:r>
    </w:p>
    <w:p w14:paraId="5B9EAA4F" w14:textId="35F6B287" w:rsidR="00B36A19" w:rsidRPr="00FB4EDD" w:rsidRDefault="003A3F20" w:rsidP="00D90DD5">
      <w:pPr>
        <w:tabs>
          <w:tab w:val="left" w:pos="142"/>
          <w:tab w:val="left" w:pos="284"/>
        </w:tabs>
        <w:spacing w:before="240" w:after="240" w:line="360" w:lineRule="auto"/>
        <w:ind w:right="139"/>
        <w:jc w:val="both"/>
        <w:rPr>
          <w:rFonts w:ascii="Palatino Linotype" w:eastAsia="Palatino Linotype" w:hAnsi="Palatino Linotype" w:cs="Palatino Linotype"/>
          <w:sz w:val="24"/>
          <w:szCs w:val="24"/>
        </w:rPr>
      </w:pPr>
      <w:r w:rsidRPr="00FB4EDD">
        <w:rPr>
          <w:rFonts w:ascii="Palatino Linotype" w:eastAsia="Palatino Linotype" w:hAnsi="Palatino Linotype" w:cs="Palatino Linotype"/>
          <w:sz w:val="24"/>
          <w:szCs w:val="24"/>
        </w:rPr>
        <w:t>En primer lugar,</w:t>
      </w:r>
      <w:r w:rsidR="00CF030E" w:rsidRPr="00FB4EDD">
        <w:rPr>
          <w:rFonts w:ascii="Palatino Linotype" w:eastAsia="Palatino Linotype" w:hAnsi="Palatino Linotype" w:cs="Palatino Linotype"/>
          <w:sz w:val="24"/>
          <w:szCs w:val="24"/>
        </w:rPr>
        <w:t xml:space="preserve"> no escapa de la óptica de la suscrita que, en la resolución de mérito, la ponencia que resolvió </w:t>
      </w:r>
      <w:r w:rsidR="00B47B63" w:rsidRPr="00FB4EDD">
        <w:rPr>
          <w:rFonts w:ascii="Palatino Linotype" w:eastAsia="Palatino Linotype" w:hAnsi="Palatino Linotype" w:cs="Palatino Linotype"/>
          <w:sz w:val="24"/>
          <w:szCs w:val="24"/>
        </w:rPr>
        <w:t>invocó</w:t>
      </w:r>
      <w:r w:rsidR="00CF030E" w:rsidRPr="00FB4EDD">
        <w:rPr>
          <w:rFonts w:ascii="Palatino Linotype" w:eastAsia="Palatino Linotype" w:hAnsi="Palatino Linotype" w:cs="Palatino Linotype"/>
          <w:sz w:val="24"/>
          <w:szCs w:val="24"/>
        </w:rPr>
        <w:t xml:space="preserve"> actos consentidos respecto de la información concerniente al ayuntamiento, al considerar que la parte </w:t>
      </w:r>
      <w:r w:rsidR="00CF030E" w:rsidRPr="00FB4EDD">
        <w:rPr>
          <w:rFonts w:ascii="Palatino Linotype" w:eastAsia="Palatino Linotype" w:hAnsi="Palatino Linotype" w:cs="Palatino Linotype"/>
          <w:b/>
          <w:bCs/>
          <w:sz w:val="24"/>
          <w:szCs w:val="24"/>
        </w:rPr>
        <w:t xml:space="preserve">Recurrente </w:t>
      </w:r>
      <w:r w:rsidR="00CF030E" w:rsidRPr="00FB4EDD">
        <w:rPr>
          <w:rFonts w:ascii="Palatino Linotype" w:eastAsia="Palatino Linotype" w:hAnsi="Palatino Linotype" w:cs="Palatino Linotype"/>
          <w:sz w:val="24"/>
          <w:szCs w:val="24"/>
        </w:rPr>
        <w:t xml:space="preserve">no </w:t>
      </w:r>
      <w:r w:rsidR="00B47B63" w:rsidRPr="00FB4EDD">
        <w:rPr>
          <w:rFonts w:ascii="Palatino Linotype" w:eastAsia="Palatino Linotype" w:hAnsi="Palatino Linotype" w:cs="Palatino Linotype"/>
          <w:sz w:val="24"/>
          <w:szCs w:val="24"/>
        </w:rPr>
        <w:t>formuló agravio en contra de</w:t>
      </w:r>
      <w:r w:rsidR="00CF030E" w:rsidRPr="00FB4EDD">
        <w:rPr>
          <w:rFonts w:ascii="Palatino Linotype" w:eastAsia="Palatino Linotype" w:hAnsi="Palatino Linotype" w:cs="Palatino Linotype"/>
          <w:sz w:val="24"/>
          <w:szCs w:val="24"/>
        </w:rPr>
        <w:t xml:space="preserve">l directorio proporcionado por la Dirección de Administración y </w:t>
      </w:r>
      <w:r w:rsidR="00B47B63" w:rsidRPr="00FB4EDD">
        <w:rPr>
          <w:rFonts w:ascii="Palatino Linotype" w:eastAsia="Palatino Linotype" w:hAnsi="Palatino Linotype" w:cs="Palatino Linotype"/>
          <w:sz w:val="24"/>
          <w:szCs w:val="24"/>
        </w:rPr>
        <w:t>e</w:t>
      </w:r>
      <w:r w:rsidR="00CF030E" w:rsidRPr="00FB4EDD">
        <w:rPr>
          <w:rFonts w:ascii="Palatino Linotype" w:eastAsia="Palatino Linotype" w:hAnsi="Palatino Linotype" w:cs="Palatino Linotype"/>
          <w:sz w:val="24"/>
          <w:szCs w:val="24"/>
        </w:rPr>
        <w:t>l</w:t>
      </w:r>
      <w:r w:rsidR="00B47B63" w:rsidRPr="00FB4EDD">
        <w:rPr>
          <w:rFonts w:ascii="Palatino Linotype" w:eastAsia="Palatino Linotype" w:hAnsi="Palatino Linotype" w:cs="Palatino Linotype"/>
          <w:sz w:val="24"/>
          <w:szCs w:val="24"/>
        </w:rPr>
        <w:t xml:space="preserve"> pronunciamiento emitido por la Tesorería municipal respecto del</w:t>
      </w:r>
      <w:r w:rsidR="00CF030E" w:rsidRPr="00FB4EDD">
        <w:rPr>
          <w:rFonts w:ascii="Palatino Linotype" w:eastAsia="Palatino Linotype" w:hAnsi="Palatino Linotype" w:cs="Palatino Linotype"/>
          <w:sz w:val="24"/>
          <w:szCs w:val="24"/>
        </w:rPr>
        <w:t xml:space="preserve"> presupuesto </w:t>
      </w:r>
      <w:r w:rsidR="00CF030E" w:rsidRPr="00FB4EDD">
        <w:rPr>
          <w:rFonts w:ascii="Palatino Linotype" w:eastAsia="Palatino Linotype" w:hAnsi="Palatino Linotype" w:cs="Palatino Linotype"/>
          <w:sz w:val="24"/>
          <w:szCs w:val="24"/>
        </w:rPr>
        <w:lastRenderedPageBreak/>
        <w:t xml:space="preserve">de egresos </w:t>
      </w:r>
      <w:r w:rsidR="00B47B63" w:rsidRPr="00FB4EDD">
        <w:rPr>
          <w:rFonts w:ascii="Palatino Linotype" w:eastAsia="Palatino Linotype" w:hAnsi="Palatino Linotype" w:cs="Palatino Linotype"/>
          <w:sz w:val="24"/>
          <w:szCs w:val="24"/>
        </w:rPr>
        <w:t xml:space="preserve">del ejercicio 2019, razón por la cual </w:t>
      </w:r>
      <w:r w:rsidR="00B36A19" w:rsidRPr="00FB4EDD">
        <w:rPr>
          <w:rFonts w:ascii="Palatino Linotype" w:eastAsia="Palatino Linotype" w:hAnsi="Palatino Linotype" w:cs="Palatino Linotype"/>
          <w:sz w:val="24"/>
          <w:szCs w:val="24"/>
        </w:rPr>
        <w:t>las documentales remitidas en respuesta no fueron estudiadas.</w:t>
      </w:r>
    </w:p>
    <w:p w14:paraId="72A19D86" w14:textId="03D96F45" w:rsidR="00AB17F1" w:rsidRPr="00FB4EDD" w:rsidRDefault="008D7679" w:rsidP="00AB17F1">
      <w:pPr>
        <w:tabs>
          <w:tab w:val="left" w:pos="142"/>
          <w:tab w:val="left" w:pos="284"/>
        </w:tabs>
        <w:spacing w:before="240" w:after="240" w:line="360" w:lineRule="auto"/>
        <w:ind w:right="139"/>
        <w:jc w:val="both"/>
        <w:rPr>
          <w:rFonts w:ascii="Palatino Linotype" w:eastAsia="Palatino Linotype" w:hAnsi="Palatino Linotype" w:cs="Palatino Linotype"/>
          <w:sz w:val="24"/>
          <w:szCs w:val="24"/>
        </w:rPr>
      </w:pPr>
      <w:r w:rsidRPr="00FB4EDD">
        <w:rPr>
          <w:rFonts w:ascii="Palatino Linotype" w:eastAsia="Palatino Linotype" w:hAnsi="Palatino Linotype" w:cs="Palatino Linotype"/>
          <w:sz w:val="24"/>
          <w:szCs w:val="24"/>
        </w:rPr>
        <w:t>Sin embargo</w:t>
      </w:r>
      <w:r w:rsidR="00B36A19" w:rsidRPr="00FB4EDD">
        <w:rPr>
          <w:rFonts w:ascii="Palatino Linotype" w:eastAsia="Palatino Linotype" w:hAnsi="Palatino Linotype" w:cs="Palatino Linotype"/>
          <w:sz w:val="24"/>
          <w:szCs w:val="24"/>
        </w:rPr>
        <w:t>, es de señalar que dichos argumentos no se comparten, ya que</w:t>
      </w:r>
      <w:r w:rsidR="00AB17F1" w:rsidRPr="00FB4EDD">
        <w:rPr>
          <w:rFonts w:ascii="Palatino Linotype" w:eastAsia="Palatino Linotype" w:hAnsi="Palatino Linotype" w:cs="Palatino Linotype"/>
          <w:sz w:val="24"/>
          <w:szCs w:val="24"/>
        </w:rPr>
        <w:t>,</w:t>
      </w:r>
      <w:r w:rsidR="00B36A19" w:rsidRPr="00FB4EDD">
        <w:rPr>
          <w:rFonts w:ascii="Palatino Linotype" w:eastAsia="Palatino Linotype" w:hAnsi="Palatino Linotype" w:cs="Palatino Linotype"/>
          <w:sz w:val="24"/>
          <w:szCs w:val="24"/>
        </w:rPr>
        <w:t xml:space="preserve"> </w:t>
      </w:r>
      <w:r w:rsidR="00EA72E5" w:rsidRPr="00FB4EDD">
        <w:rPr>
          <w:rFonts w:ascii="Palatino Linotype" w:eastAsia="Palatino Linotype" w:hAnsi="Palatino Linotype" w:cs="Palatino Linotype"/>
          <w:sz w:val="24"/>
          <w:szCs w:val="24"/>
        </w:rPr>
        <w:t xml:space="preserve">de la lectura de los motivos de inconformidad alegados por la parte </w:t>
      </w:r>
      <w:r w:rsidR="00EA72E5" w:rsidRPr="00FB4EDD">
        <w:rPr>
          <w:rFonts w:ascii="Palatino Linotype" w:eastAsia="Palatino Linotype" w:hAnsi="Palatino Linotype" w:cs="Palatino Linotype"/>
          <w:b/>
          <w:bCs/>
          <w:sz w:val="24"/>
          <w:szCs w:val="24"/>
        </w:rPr>
        <w:t xml:space="preserve">Recurrente, </w:t>
      </w:r>
      <w:r w:rsidR="00B36A19" w:rsidRPr="00FB4EDD">
        <w:rPr>
          <w:rFonts w:ascii="Palatino Linotype" w:eastAsia="Palatino Linotype" w:hAnsi="Palatino Linotype" w:cs="Palatino Linotype"/>
          <w:sz w:val="24"/>
          <w:szCs w:val="24"/>
        </w:rPr>
        <w:t xml:space="preserve">se advierte que ésta refirió que la </w:t>
      </w:r>
      <w:r w:rsidR="00B36A19" w:rsidRPr="00FB4EDD">
        <w:rPr>
          <w:rFonts w:ascii="Palatino Linotype" w:eastAsia="Palatino Linotype" w:hAnsi="Palatino Linotype" w:cs="Palatino Linotype"/>
          <w:b/>
          <w:bCs/>
          <w:sz w:val="24"/>
          <w:szCs w:val="24"/>
          <w:u w:val="single"/>
        </w:rPr>
        <w:t>respuesta estaba incompleta</w:t>
      </w:r>
      <w:r w:rsidR="00B36A19" w:rsidRPr="00FB4EDD">
        <w:rPr>
          <w:rFonts w:ascii="Palatino Linotype" w:eastAsia="Palatino Linotype" w:hAnsi="Palatino Linotype" w:cs="Palatino Linotype"/>
          <w:sz w:val="24"/>
          <w:szCs w:val="24"/>
        </w:rPr>
        <w:t>,</w:t>
      </w:r>
      <w:r w:rsidR="00AB17F1" w:rsidRPr="00FB4EDD">
        <w:rPr>
          <w:rFonts w:ascii="Palatino Linotype" w:eastAsia="Palatino Linotype" w:hAnsi="Palatino Linotype" w:cs="Palatino Linotype"/>
          <w:sz w:val="24"/>
          <w:szCs w:val="24"/>
        </w:rPr>
        <w:t xml:space="preserve"> sin precisar de manera clara, las razones por las cuales consideraba que no le fue proporcionada la información completa, o bien, precisar la información que a su consideración faltó, </w:t>
      </w:r>
      <w:r w:rsidR="00B36A19" w:rsidRPr="00FB4EDD">
        <w:rPr>
          <w:rFonts w:ascii="Palatino Linotype" w:eastAsia="Palatino Linotype" w:hAnsi="Palatino Linotype" w:cs="Palatino Linotype"/>
          <w:sz w:val="24"/>
          <w:szCs w:val="24"/>
        </w:rPr>
        <w:t xml:space="preserve">por lo que </w:t>
      </w:r>
      <w:r w:rsidR="00AA7681" w:rsidRPr="00FB4EDD">
        <w:rPr>
          <w:rFonts w:ascii="Palatino Linotype" w:eastAsia="Palatino Linotype" w:hAnsi="Palatino Linotype" w:cs="Palatino Linotype"/>
          <w:sz w:val="24"/>
          <w:szCs w:val="24"/>
        </w:rPr>
        <w:t>estimo que</w:t>
      </w:r>
      <w:r w:rsidR="00B36A19" w:rsidRPr="00FB4EDD">
        <w:rPr>
          <w:rFonts w:ascii="Palatino Linotype" w:eastAsia="Palatino Linotype" w:hAnsi="Palatino Linotype" w:cs="Palatino Linotype"/>
          <w:sz w:val="24"/>
          <w:szCs w:val="24"/>
        </w:rPr>
        <w:t xml:space="preserve"> se debió analizar</w:t>
      </w:r>
      <w:r w:rsidR="00AB17F1" w:rsidRPr="00FB4EDD">
        <w:rPr>
          <w:rFonts w:ascii="Palatino Linotype" w:eastAsia="Palatino Linotype" w:hAnsi="Palatino Linotype" w:cs="Palatino Linotype"/>
          <w:sz w:val="24"/>
          <w:szCs w:val="24"/>
        </w:rPr>
        <w:t xml:space="preserve"> el soporte documental remitido</w:t>
      </w:r>
      <w:r w:rsidR="00AA7681" w:rsidRPr="00FB4EDD">
        <w:rPr>
          <w:rFonts w:ascii="Palatino Linotype" w:eastAsia="Palatino Linotype" w:hAnsi="Palatino Linotype" w:cs="Palatino Linotype"/>
          <w:sz w:val="24"/>
          <w:szCs w:val="24"/>
        </w:rPr>
        <w:t xml:space="preserve"> en respuesta</w:t>
      </w:r>
      <w:r w:rsidR="00B36A19" w:rsidRPr="00FB4EDD">
        <w:rPr>
          <w:rFonts w:ascii="Palatino Linotype" w:eastAsia="Palatino Linotype" w:hAnsi="Palatino Linotype" w:cs="Palatino Linotype"/>
          <w:sz w:val="24"/>
          <w:szCs w:val="24"/>
        </w:rPr>
        <w:t xml:space="preserve"> </w:t>
      </w:r>
      <w:r w:rsidR="00AB17F1" w:rsidRPr="00FB4EDD">
        <w:rPr>
          <w:rFonts w:ascii="Palatino Linotype" w:eastAsia="Palatino Linotype" w:hAnsi="Palatino Linotype" w:cs="Palatino Linotype"/>
          <w:sz w:val="24"/>
          <w:szCs w:val="24"/>
        </w:rPr>
        <w:t xml:space="preserve">con la finalidad de </w:t>
      </w:r>
      <w:r w:rsidR="00AB17F1" w:rsidRPr="00FB4EDD">
        <w:rPr>
          <w:rFonts w:ascii="Palatino Linotype" w:eastAsia="Palatino Linotype" w:hAnsi="Palatino Linotype" w:cs="Palatino Linotype"/>
          <w:bCs/>
          <w:sz w:val="24"/>
          <w:szCs w:val="24"/>
        </w:rPr>
        <w:t xml:space="preserve">verificar si la información otorgada por el </w:t>
      </w:r>
      <w:r w:rsidR="00AB17F1" w:rsidRPr="00FB4EDD">
        <w:rPr>
          <w:rFonts w:ascii="Palatino Linotype" w:eastAsia="Palatino Linotype" w:hAnsi="Palatino Linotype" w:cs="Palatino Linotype"/>
          <w:b/>
          <w:sz w:val="24"/>
          <w:szCs w:val="24"/>
        </w:rPr>
        <w:t>Sujeto Obligado</w:t>
      </w:r>
      <w:r w:rsidR="00AB17F1" w:rsidRPr="00FB4EDD">
        <w:rPr>
          <w:rFonts w:ascii="Palatino Linotype" w:eastAsia="Palatino Linotype" w:hAnsi="Palatino Linotype" w:cs="Palatino Linotype"/>
          <w:bCs/>
          <w:sz w:val="24"/>
          <w:szCs w:val="24"/>
        </w:rPr>
        <w:t xml:space="preserve"> era suficiente para satisfacer el derecho de acceso a la información pública</w:t>
      </w:r>
      <w:r w:rsidR="00AB17F1" w:rsidRPr="00FB4EDD">
        <w:rPr>
          <w:rFonts w:ascii="Palatino Linotype" w:eastAsia="Palatino Linotype" w:hAnsi="Palatino Linotype" w:cs="Palatino Linotype"/>
          <w:b/>
          <w:sz w:val="24"/>
          <w:szCs w:val="24"/>
        </w:rPr>
        <w:t xml:space="preserve"> </w:t>
      </w:r>
      <w:r w:rsidR="00AB17F1" w:rsidRPr="00FB4EDD">
        <w:rPr>
          <w:rFonts w:ascii="Palatino Linotype" w:eastAsia="Palatino Linotype" w:hAnsi="Palatino Linotype" w:cs="Palatino Linotype"/>
          <w:sz w:val="24"/>
          <w:szCs w:val="24"/>
        </w:rPr>
        <w:t xml:space="preserve">de la parte </w:t>
      </w:r>
      <w:r w:rsidR="00AB17F1" w:rsidRPr="00FB4EDD">
        <w:rPr>
          <w:rFonts w:ascii="Palatino Linotype" w:eastAsia="Palatino Linotype" w:hAnsi="Palatino Linotype" w:cs="Palatino Linotype"/>
          <w:b/>
          <w:sz w:val="24"/>
          <w:szCs w:val="24"/>
        </w:rPr>
        <w:t>Recurrente</w:t>
      </w:r>
      <w:r w:rsidR="00AB17F1" w:rsidRPr="00FB4EDD">
        <w:rPr>
          <w:rFonts w:ascii="Palatino Linotype" w:eastAsia="Palatino Linotype" w:hAnsi="Palatino Linotype" w:cs="Palatino Linotype"/>
          <w:sz w:val="24"/>
          <w:szCs w:val="24"/>
        </w:rPr>
        <w:t>, o en su defecto, en caso de ser procedente, ordenar la entrega de información oportuna.</w:t>
      </w:r>
    </w:p>
    <w:p w14:paraId="6B814029" w14:textId="7106860B" w:rsidR="000D1AEA" w:rsidRPr="00FB4EDD" w:rsidRDefault="001B7A34" w:rsidP="00D90DD5">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rFonts w:ascii="Palatino Linotype" w:eastAsia="Palatino Linotype" w:hAnsi="Palatino Linotype" w:cs="Palatino Linotype"/>
          <w:sz w:val="24"/>
          <w:szCs w:val="24"/>
        </w:rPr>
        <w:t xml:space="preserve">En segundo lugar, derivado de la información proporcionada en la etapa de manifestaciones, </w:t>
      </w:r>
      <w:r w:rsidR="00AA7681" w:rsidRPr="00FB4EDD">
        <w:rPr>
          <w:rFonts w:ascii="Palatino Linotype" w:eastAsia="Palatino Linotype" w:hAnsi="Palatino Linotype" w:cs="Palatino Linotype"/>
          <w:sz w:val="24"/>
          <w:szCs w:val="24"/>
        </w:rPr>
        <w:t xml:space="preserve">la ponencia consideró que el </w:t>
      </w:r>
      <w:r w:rsidR="00AA7681" w:rsidRPr="00FB4EDD">
        <w:rPr>
          <w:rFonts w:ascii="Palatino Linotype" w:eastAsia="Palatino Linotype" w:hAnsi="Palatino Linotype" w:cs="Palatino Linotype"/>
          <w:b/>
          <w:bCs/>
          <w:sz w:val="24"/>
          <w:szCs w:val="24"/>
        </w:rPr>
        <w:t xml:space="preserve">Sujeto Obligado </w:t>
      </w:r>
      <w:r w:rsidR="00AA7681" w:rsidRPr="00FB4EDD">
        <w:rPr>
          <w:rFonts w:ascii="Palatino Linotype" w:eastAsia="Palatino Linotype" w:hAnsi="Palatino Linotype" w:cs="Palatino Linotype"/>
          <w:sz w:val="24"/>
          <w:szCs w:val="24"/>
        </w:rPr>
        <w:t>atendió lo concerniente a</w:t>
      </w:r>
      <w:r w:rsidR="007F23E2" w:rsidRPr="00FB4EDD">
        <w:rPr>
          <w:rFonts w:ascii="Palatino Linotype" w:eastAsia="Palatino Linotype" w:hAnsi="Palatino Linotype" w:cs="Palatino Linotype"/>
          <w:sz w:val="24"/>
          <w:szCs w:val="24"/>
        </w:rPr>
        <w:t xml:space="preserve">l Sistema Municipal para el Desarrollo Integral de la Familia de Melchor Ocampo, al haber remitido </w:t>
      </w:r>
      <w:r w:rsidR="000D1AEA" w:rsidRPr="00FB4EDD">
        <w:rPr>
          <w:rFonts w:ascii="Palatino Linotype" w:eastAsia="Palatino Linotype" w:hAnsi="Palatino Linotype" w:cs="Palatino Linotype"/>
          <w:sz w:val="24"/>
          <w:szCs w:val="24"/>
        </w:rPr>
        <w:t xml:space="preserve">el formato </w:t>
      </w:r>
      <w:r w:rsidR="000D1AEA" w:rsidRPr="00FB4EDD">
        <w:rPr>
          <w:rFonts w:ascii="Palatino Linotype" w:hAnsi="Palatino Linotype" w:cs="Arial"/>
          <w:sz w:val="24"/>
          <w:szCs w:val="24"/>
          <w:lang w:val="es-ES_tradnl"/>
        </w:rPr>
        <w:t>PbRM-04d “Caratula de presupuesto de egresos” correspondiente al ejercicio 2019 y el directorio que contiene área, nombre del servidor público, teléfono, extensión, correo electrónico, y dirección, de dicho Organismo descentralizado.</w:t>
      </w:r>
    </w:p>
    <w:p w14:paraId="04474EFC" w14:textId="19125031" w:rsidR="00CC6D5C" w:rsidRPr="00FB4EDD" w:rsidRDefault="008D7679" w:rsidP="00CC6D5C">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rFonts w:ascii="Palatino Linotype" w:hAnsi="Palatino Linotype" w:cs="Arial"/>
          <w:sz w:val="24"/>
          <w:szCs w:val="24"/>
          <w:lang w:val="es-ES_tradnl"/>
        </w:rPr>
        <w:t xml:space="preserve">Así las cosas, derivado de las constancias que obran en el expediente electrónico, no escapa de la óptica de la suscrita que el directorio proporcionado por el </w:t>
      </w:r>
      <w:r w:rsidRPr="00FB4EDD">
        <w:rPr>
          <w:rFonts w:ascii="Palatino Linotype" w:hAnsi="Palatino Linotype" w:cs="Arial"/>
          <w:b/>
          <w:bCs/>
          <w:sz w:val="24"/>
          <w:szCs w:val="24"/>
          <w:lang w:val="es-ES_tradnl"/>
        </w:rPr>
        <w:t xml:space="preserve">Sujeto </w:t>
      </w:r>
      <w:r w:rsidRPr="00FB4EDD">
        <w:rPr>
          <w:rFonts w:ascii="Palatino Linotype" w:hAnsi="Palatino Linotype" w:cs="Arial"/>
          <w:b/>
          <w:bCs/>
          <w:sz w:val="24"/>
          <w:szCs w:val="24"/>
          <w:lang w:val="es-ES_tradnl"/>
        </w:rPr>
        <w:lastRenderedPageBreak/>
        <w:t>Obligado</w:t>
      </w:r>
      <w:r w:rsidR="00FB4EDD" w:rsidRPr="00FB4EDD">
        <w:rPr>
          <w:rFonts w:ascii="Palatino Linotype" w:hAnsi="Palatino Linotype" w:cs="Arial"/>
          <w:sz w:val="24"/>
          <w:szCs w:val="24"/>
          <w:lang w:val="es-ES_tradnl"/>
        </w:rPr>
        <w:t xml:space="preserve"> del A</w:t>
      </w:r>
      <w:r w:rsidR="009A23AD" w:rsidRPr="00FB4EDD">
        <w:rPr>
          <w:rFonts w:ascii="Palatino Linotype" w:hAnsi="Palatino Linotype" w:cs="Arial"/>
          <w:sz w:val="24"/>
          <w:szCs w:val="24"/>
          <w:lang w:val="es-ES_tradnl"/>
        </w:rPr>
        <w:t xml:space="preserve">yuntamiento y del Sistema Municipal para el Desarrollo Integral de la Familia, y </w:t>
      </w:r>
      <w:r w:rsidRPr="00FB4EDD">
        <w:rPr>
          <w:rFonts w:ascii="Palatino Linotype" w:hAnsi="Palatino Linotype" w:cs="Arial"/>
          <w:sz w:val="24"/>
          <w:szCs w:val="24"/>
          <w:lang w:val="es-ES_tradnl"/>
        </w:rPr>
        <w:t>no colma el Derecho humano de acceso de la persona solicitante</w:t>
      </w:r>
      <w:r w:rsidR="00CC6D5C" w:rsidRPr="00FB4EDD">
        <w:rPr>
          <w:rFonts w:ascii="Palatino Linotype" w:hAnsi="Palatino Linotype" w:cs="Arial"/>
          <w:sz w:val="24"/>
          <w:szCs w:val="24"/>
          <w:lang w:val="es-ES_tradnl"/>
        </w:rPr>
        <w:t>.</w:t>
      </w:r>
    </w:p>
    <w:p w14:paraId="0D7BBE2B" w14:textId="2419E6AC" w:rsidR="00CC6D5C" w:rsidRPr="00FB4EDD" w:rsidRDefault="00CC6D5C" w:rsidP="00CC6D5C">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rFonts w:ascii="Palatino Linotype" w:hAnsi="Palatino Linotype" w:cs="Arial"/>
          <w:sz w:val="24"/>
          <w:szCs w:val="24"/>
          <w:lang w:val="es-ES_tradnl"/>
        </w:rPr>
        <w:t xml:space="preserve">Lo anterior se afirma así, en virtud de que </w:t>
      </w:r>
      <w:r w:rsidR="000F00F4" w:rsidRPr="00FB4EDD">
        <w:rPr>
          <w:rFonts w:ascii="Palatino Linotype" w:hAnsi="Palatino Linotype" w:cs="Arial"/>
          <w:sz w:val="24"/>
          <w:szCs w:val="24"/>
          <w:lang w:val="es-ES_tradnl"/>
        </w:rPr>
        <w:t>el directorio de los servidores públicos,</w:t>
      </w:r>
      <w:r w:rsidR="001F4E38" w:rsidRPr="00FB4EDD">
        <w:rPr>
          <w:rFonts w:ascii="Palatino Linotype" w:hAnsi="Palatino Linotype" w:cs="Arial"/>
          <w:sz w:val="24"/>
          <w:szCs w:val="24"/>
          <w:lang w:val="es-ES_tradnl"/>
        </w:rPr>
        <w:t xml:space="preserve"> </w:t>
      </w:r>
      <w:r w:rsidRPr="00FB4EDD">
        <w:rPr>
          <w:rFonts w:ascii="Palatino Linotype" w:hAnsi="Palatino Linotype" w:cs="Arial"/>
          <w:sz w:val="24"/>
          <w:szCs w:val="24"/>
          <w:lang w:val="es-ES_tradnl"/>
        </w:rPr>
        <w:t xml:space="preserve">corresponde con una obligación de transparencia, de conformidad con el  artículo 92, fracción VII de la Ley de Transparencia y Acceso a la Información Pública del Estado de México y Municipios, </w:t>
      </w:r>
      <w:r w:rsidR="001F4E38" w:rsidRPr="00FB4EDD">
        <w:rPr>
          <w:rFonts w:ascii="Palatino Linotype" w:hAnsi="Palatino Linotype" w:cs="Arial"/>
          <w:sz w:val="24"/>
          <w:szCs w:val="24"/>
          <w:lang w:val="es-ES_tradnl"/>
        </w:rPr>
        <w:t xml:space="preserve">y </w:t>
      </w:r>
      <w:r w:rsidRPr="00FB4EDD">
        <w:rPr>
          <w:rFonts w:ascii="Palatino Linotype" w:hAnsi="Palatino Linotype" w:cs="Arial"/>
          <w:sz w:val="24"/>
          <w:szCs w:val="24"/>
          <w:lang w:val="es-ES_tradnl"/>
        </w:rPr>
        <w:t>debe cumplir con determinadas formalidades, esto es, debe contener información de todos los servidores públicos, a partir del nivel de jefe de departamento o su equivalente o de menor nivel, cuando se brinde atención al público, manejen o apliquen recursos públicos</w:t>
      </w:r>
      <w:r w:rsidR="00DD1E90" w:rsidRPr="00FB4EDD">
        <w:rPr>
          <w:rFonts w:ascii="Palatino Linotype" w:hAnsi="Palatino Linotype" w:cs="Arial"/>
          <w:sz w:val="24"/>
          <w:szCs w:val="24"/>
          <w:lang w:val="es-ES_tradnl"/>
        </w:rPr>
        <w:t>, a saber:</w:t>
      </w:r>
    </w:p>
    <w:p w14:paraId="66D826DD" w14:textId="795A3498" w:rsidR="00DD1E90" w:rsidRPr="00FB4EDD" w:rsidRDefault="00DD1E90" w:rsidP="00DD1E90">
      <w:pPr>
        <w:tabs>
          <w:tab w:val="left" w:pos="142"/>
          <w:tab w:val="left" w:pos="284"/>
        </w:tabs>
        <w:spacing w:before="120" w:after="120" w:line="240" w:lineRule="auto"/>
        <w:ind w:left="851" w:right="992"/>
        <w:jc w:val="both"/>
        <w:rPr>
          <w:rFonts w:ascii="Palatino Linotype" w:hAnsi="Palatino Linotype"/>
          <w:i/>
          <w:iCs/>
        </w:rPr>
      </w:pPr>
      <w:r w:rsidRPr="00FB4EDD">
        <w:rPr>
          <w:rFonts w:ascii="Palatino Linotype" w:hAnsi="Palatino Linotype"/>
          <w:i/>
          <w:iCs/>
        </w:rPr>
        <w:t>“</w:t>
      </w:r>
      <w:r w:rsidRPr="00FB4EDD">
        <w:rPr>
          <w:rFonts w:ascii="Palatino Linotype" w:hAnsi="Palatino Linotype"/>
          <w:b/>
          <w:bCs/>
          <w:i/>
          <w:iCs/>
        </w:rPr>
        <w:t>Artículo 92</w:t>
      </w:r>
      <w:r w:rsidRPr="00FB4EDD">
        <w:rPr>
          <w:rFonts w:ascii="Palatino Linotype" w:hAnsi="Palatino Linotype"/>
          <w:i/>
          <w:iCs/>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2C62103" w14:textId="2E440ADD" w:rsidR="00DD1E90" w:rsidRPr="00FB4EDD" w:rsidRDefault="00DD1E90" w:rsidP="00DD1E90">
      <w:pPr>
        <w:tabs>
          <w:tab w:val="left" w:pos="142"/>
          <w:tab w:val="left" w:pos="284"/>
        </w:tabs>
        <w:spacing w:before="120" w:after="120" w:line="240" w:lineRule="auto"/>
        <w:ind w:left="1134" w:right="992"/>
        <w:jc w:val="both"/>
        <w:rPr>
          <w:rFonts w:ascii="Palatino Linotype" w:hAnsi="Palatino Linotype"/>
          <w:i/>
          <w:iCs/>
        </w:rPr>
      </w:pPr>
      <w:r w:rsidRPr="00FB4EDD">
        <w:rPr>
          <w:rFonts w:ascii="Palatino Linotype" w:hAnsi="Palatino Linotype"/>
          <w:i/>
          <w:iCs/>
        </w:rPr>
        <w:t>...</w:t>
      </w:r>
    </w:p>
    <w:p w14:paraId="5046279C" w14:textId="77777777" w:rsidR="00DD1E90" w:rsidRPr="00FB4EDD" w:rsidRDefault="00DD1E90" w:rsidP="00DD1E90">
      <w:pPr>
        <w:tabs>
          <w:tab w:val="left" w:pos="142"/>
          <w:tab w:val="left" w:pos="284"/>
        </w:tabs>
        <w:spacing w:before="120" w:after="120" w:line="240" w:lineRule="auto"/>
        <w:ind w:left="1134" w:right="992"/>
        <w:jc w:val="both"/>
        <w:rPr>
          <w:rFonts w:ascii="Palatino Linotype" w:hAnsi="Palatino Linotype"/>
          <w:i/>
          <w:iCs/>
        </w:rPr>
      </w:pPr>
      <w:r w:rsidRPr="00FB4EDD">
        <w:rPr>
          <w:rFonts w:ascii="Palatino Linotype" w:hAnsi="Palatino Linotype"/>
          <w:b/>
          <w:bCs/>
          <w:i/>
          <w:iCs/>
        </w:rPr>
        <w:t>VII</w:t>
      </w:r>
      <w:r w:rsidRPr="00FB4EDD">
        <w:rPr>
          <w:rFonts w:ascii="Palatino Linotype" w:hAnsi="Palatino Linotype"/>
          <w:i/>
          <w:iCs/>
        </w:rPr>
        <w:t xml:space="preserve">.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4258D69B" w14:textId="03618C0B" w:rsidR="00DD1E90" w:rsidRPr="00FB4EDD" w:rsidRDefault="00DD1E90" w:rsidP="00DD1E90">
      <w:pPr>
        <w:tabs>
          <w:tab w:val="left" w:pos="142"/>
          <w:tab w:val="left" w:pos="284"/>
        </w:tabs>
        <w:spacing w:before="120" w:after="120" w:line="240" w:lineRule="auto"/>
        <w:ind w:left="1134" w:right="992"/>
        <w:jc w:val="both"/>
        <w:rPr>
          <w:rFonts w:ascii="Palatino Linotype" w:hAnsi="Palatino Linotype" w:cs="Arial"/>
          <w:i/>
          <w:iCs/>
          <w:sz w:val="24"/>
          <w:szCs w:val="24"/>
          <w:lang w:val="es-ES_tradnl"/>
        </w:rPr>
      </w:pPr>
      <w:r w:rsidRPr="00FB4EDD">
        <w:rPr>
          <w:rFonts w:ascii="Palatino Linotype" w:hAnsi="Palatino Linotype"/>
          <w:i/>
          <w:iCs/>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67DF41E4" w14:textId="59F5B42B" w:rsidR="00DD1E90" w:rsidRPr="00FB4EDD" w:rsidRDefault="009818B9" w:rsidP="009818B9">
      <w:pPr>
        <w:tabs>
          <w:tab w:val="left" w:pos="142"/>
          <w:tab w:val="left" w:pos="284"/>
        </w:tabs>
        <w:spacing w:before="240" w:after="240" w:line="360" w:lineRule="auto"/>
        <w:ind w:right="139"/>
        <w:jc w:val="both"/>
        <w:rPr>
          <w:rFonts w:ascii="Palatino Linotype" w:hAnsi="Palatino Linotype"/>
          <w:sz w:val="24"/>
          <w:szCs w:val="24"/>
        </w:rPr>
      </w:pPr>
      <w:r w:rsidRPr="00FB4EDD">
        <w:rPr>
          <w:rFonts w:ascii="Palatino Linotype" w:hAnsi="Palatino Linotype" w:cs="Arial"/>
          <w:sz w:val="24"/>
          <w:szCs w:val="24"/>
          <w:lang w:val="es-ES_tradnl"/>
        </w:rPr>
        <w:t xml:space="preserve">Siendo importante mencionar que </w:t>
      </w:r>
      <w:r w:rsidRPr="00FB4EDD">
        <w:rPr>
          <w:rFonts w:ascii="Palatino Linotype" w:eastAsia="Palatino Linotype" w:hAnsi="Palatino Linotype" w:cs="Palatino Linotype"/>
          <w:sz w:val="24"/>
          <w:szCs w:val="24"/>
        </w:rPr>
        <w:t xml:space="preserve">dicha información deberá ponerse a disposición del público de acuerdo con los </w:t>
      </w:r>
      <w:r w:rsidR="00DD1E90" w:rsidRPr="00FB4EDD">
        <w:rPr>
          <w:rFonts w:ascii="Palatino Linotype" w:hAnsi="Palatino Linotype" w:cs="Arial"/>
          <w:i/>
          <w:iCs/>
          <w:sz w:val="24"/>
          <w:szCs w:val="24"/>
          <w:lang w:val="es-ES_tradnl"/>
        </w:rPr>
        <w:t xml:space="preserve">Lineamientos Técnicos Generales </w:t>
      </w:r>
      <w:r w:rsidR="00DD1E90" w:rsidRPr="00FB4EDD">
        <w:rPr>
          <w:rFonts w:ascii="Palatino Linotype" w:hAnsi="Palatino Linotype"/>
          <w:i/>
          <w:iCs/>
          <w:sz w:val="24"/>
          <w:szCs w:val="24"/>
        </w:rPr>
        <w:t xml:space="preserve">para la publicación, </w:t>
      </w:r>
      <w:r w:rsidR="00DD1E90" w:rsidRPr="00FB4EDD">
        <w:rPr>
          <w:rFonts w:ascii="Palatino Linotype" w:hAnsi="Palatino Linotype"/>
          <w:i/>
          <w:iCs/>
          <w:sz w:val="24"/>
          <w:szCs w:val="24"/>
        </w:rPr>
        <w:lastRenderedPageBreak/>
        <w:t>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FB4EDD">
        <w:rPr>
          <w:rFonts w:ascii="Palatino Linotype" w:hAnsi="Palatino Linotype"/>
          <w:i/>
          <w:iCs/>
          <w:sz w:val="24"/>
          <w:szCs w:val="24"/>
        </w:rPr>
        <w:t xml:space="preserve"> </w:t>
      </w:r>
      <w:r w:rsidRPr="00FB4EDD">
        <w:rPr>
          <w:rFonts w:ascii="Palatino Linotype" w:hAnsi="Palatino Linotype"/>
          <w:sz w:val="24"/>
          <w:szCs w:val="24"/>
        </w:rPr>
        <w:t>por lo que</w:t>
      </w:r>
      <w:r w:rsidR="00DD1E90" w:rsidRPr="00FB4EDD">
        <w:rPr>
          <w:rFonts w:ascii="Palatino Linotype" w:hAnsi="Palatino Linotype"/>
          <w:sz w:val="24"/>
          <w:szCs w:val="24"/>
        </w:rPr>
        <w:t xml:space="preserve"> para el cumplimiento de dicha obligación, los sujetos obligados debe</w:t>
      </w:r>
      <w:r w:rsidRPr="00FB4EDD">
        <w:rPr>
          <w:rFonts w:ascii="Palatino Linotype" w:hAnsi="Palatino Linotype"/>
          <w:sz w:val="24"/>
          <w:szCs w:val="24"/>
        </w:rPr>
        <w:t>n</w:t>
      </w:r>
      <w:r w:rsidR="00DD1E90" w:rsidRPr="00FB4EDD">
        <w:rPr>
          <w:rFonts w:ascii="Palatino Linotype" w:hAnsi="Palatino Linotype"/>
          <w:sz w:val="24"/>
          <w:szCs w:val="24"/>
        </w:rPr>
        <w:t xml:space="preserve"> integrar el directorio con los datos básicos para establecer contacto con sus servidores(as) públicos(as), integrantes y/o miembros, así como toda persona que desempeñe un empleo, cargo o comisión y/o ejerza actos de autoridad en los mismos. </w:t>
      </w:r>
    </w:p>
    <w:p w14:paraId="721FA753" w14:textId="3AF14515" w:rsidR="00DD1E90" w:rsidRPr="00FB4EDD" w:rsidRDefault="00DD1E90" w:rsidP="00D90DD5">
      <w:pPr>
        <w:tabs>
          <w:tab w:val="left" w:pos="142"/>
          <w:tab w:val="left" w:pos="284"/>
        </w:tabs>
        <w:spacing w:before="240" w:after="240" w:line="360" w:lineRule="auto"/>
        <w:ind w:right="139"/>
        <w:jc w:val="both"/>
        <w:rPr>
          <w:rFonts w:ascii="Palatino Linotype" w:hAnsi="Palatino Linotype"/>
          <w:sz w:val="24"/>
          <w:szCs w:val="24"/>
        </w:rPr>
      </w:pPr>
      <w:r w:rsidRPr="00FB4EDD">
        <w:rPr>
          <w:rFonts w:ascii="Palatino Linotype" w:hAnsi="Palatino Linotype"/>
          <w:b/>
          <w:bCs/>
          <w:sz w:val="24"/>
          <w:szCs w:val="24"/>
        </w:rPr>
        <w:t>Se publicará la información correspondiente desde el nivel de jefe de departamento o equivalente, hasta el titular del sujeto obligado</w:t>
      </w:r>
      <w:r w:rsidRPr="00FB4EDD">
        <w:rPr>
          <w:rFonts w:ascii="Palatino Linotype" w:hAnsi="Palatino Linotype"/>
          <w:sz w:val="24"/>
          <w:szCs w:val="24"/>
        </w:rPr>
        <w:t xml:space="preserve">; </w:t>
      </w:r>
      <w:r w:rsidRPr="00FB4EDD">
        <w:rPr>
          <w:rFonts w:ascii="Palatino Linotype" w:hAnsi="Palatino Linotype"/>
          <w:b/>
          <w:bCs/>
          <w:sz w:val="24"/>
          <w:szCs w:val="24"/>
          <w:u w:val="single"/>
        </w:rPr>
        <w:t>y de menor nivel en caso de que brinden atención al público, manejen o apliquen recursos públicos</w:t>
      </w:r>
      <w:r w:rsidRPr="00FB4EDD">
        <w:rPr>
          <w:rFonts w:ascii="Palatino Linotype" w:hAnsi="Palatino Linotype"/>
          <w:sz w:val="24"/>
          <w:szCs w:val="24"/>
        </w:rPr>
        <w:t>, realicen actos de autoridad o presten servicios profesionales bajo el régimen de honorarios, confianza y personal de base</w:t>
      </w:r>
      <w:r w:rsidR="009818B9" w:rsidRPr="00FB4EDD">
        <w:rPr>
          <w:rFonts w:ascii="Palatino Linotype" w:hAnsi="Palatino Linotype"/>
          <w:sz w:val="24"/>
          <w:szCs w:val="24"/>
        </w:rPr>
        <w:t>, para lo cual se deben observar los siguientes criterios sustantivos de contenido</w:t>
      </w:r>
      <w:r w:rsidR="00B757A1" w:rsidRPr="00FB4EDD">
        <w:rPr>
          <w:rFonts w:ascii="Palatino Linotype" w:hAnsi="Palatino Linotype"/>
          <w:sz w:val="24"/>
          <w:szCs w:val="24"/>
        </w:rPr>
        <w:t xml:space="preserve">, de actualización, de confiabilidad y </w:t>
      </w:r>
      <w:r w:rsidR="009818B9" w:rsidRPr="00FB4EDD">
        <w:rPr>
          <w:rFonts w:ascii="Palatino Linotype" w:hAnsi="Palatino Linotype"/>
          <w:sz w:val="24"/>
          <w:szCs w:val="24"/>
        </w:rPr>
        <w:t>formato:</w:t>
      </w:r>
    </w:p>
    <w:p w14:paraId="222A41B0" w14:textId="77777777" w:rsidR="009818B9" w:rsidRPr="00FB4EDD" w:rsidRDefault="008B5647" w:rsidP="009818B9">
      <w:pPr>
        <w:tabs>
          <w:tab w:val="left" w:pos="142"/>
          <w:tab w:val="left" w:pos="284"/>
        </w:tabs>
        <w:spacing w:before="240" w:after="240" w:line="360" w:lineRule="auto"/>
        <w:ind w:right="139"/>
        <w:jc w:val="center"/>
        <w:rPr>
          <w:noProof/>
        </w:rPr>
      </w:pPr>
      <w:r w:rsidRPr="00FB4EDD">
        <w:rPr>
          <w:noProof/>
        </w:rPr>
        <w:drawing>
          <wp:inline distT="0" distB="0" distL="0" distR="0" wp14:anchorId="1166E8F3" wp14:editId="321D4589">
            <wp:extent cx="4857750" cy="1800225"/>
            <wp:effectExtent l="0" t="0" r="0" b="9525"/>
            <wp:docPr id="17435455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45588" name=""/>
                    <pic:cNvPicPr/>
                  </pic:nvPicPr>
                  <pic:blipFill rotWithShape="1">
                    <a:blip r:embed="rId10"/>
                    <a:srcRect t="-1" b="39079"/>
                    <a:stretch/>
                  </pic:blipFill>
                  <pic:spPr bwMode="auto">
                    <a:xfrm>
                      <a:off x="0" y="0"/>
                      <a:ext cx="4860000" cy="1801059"/>
                    </a:xfrm>
                    <a:prstGeom prst="rect">
                      <a:avLst/>
                    </a:prstGeom>
                    <a:ln>
                      <a:noFill/>
                    </a:ln>
                    <a:extLst>
                      <a:ext uri="{53640926-AAD7-44D8-BBD7-CCE9431645EC}">
                        <a14:shadowObscured xmlns:a14="http://schemas.microsoft.com/office/drawing/2010/main"/>
                      </a:ext>
                    </a:extLst>
                  </pic:spPr>
                </pic:pic>
              </a:graphicData>
            </a:graphic>
          </wp:inline>
        </w:drawing>
      </w:r>
    </w:p>
    <w:p w14:paraId="62D3EB86" w14:textId="34E04686" w:rsidR="008B5647" w:rsidRPr="00FB4EDD" w:rsidRDefault="00FB4EDD" w:rsidP="009818B9">
      <w:pPr>
        <w:tabs>
          <w:tab w:val="left" w:pos="142"/>
          <w:tab w:val="left" w:pos="284"/>
        </w:tabs>
        <w:spacing w:before="240" w:after="240" w:line="360" w:lineRule="auto"/>
        <w:ind w:right="139"/>
        <w:jc w:val="center"/>
        <w:rPr>
          <w:noProof/>
        </w:rPr>
      </w:pPr>
      <w:r w:rsidRPr="00FB4EDD">
        <w:rPr>
          <w:noProof/>
        </w:rPr>
        <w:lastRenderedPageBreak/>
        <w:drawing>
          <wp:inline distT="0" distB="0" distL="0" distR="0" wp14:anchorId="6F1C1EC2" wp14:editId="194523F6">
            <wp:extent cx="4857750" cy="904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45588" name=""/>
                    <pic:cNvPicPr/>
                  </pic:nvPicPr>
                  <pic:blipFill rotWithShape="1">
                    <a:blip r:embed="rId10"/>
                    <a:srcRect t="67368" b="2009"/>
                    <a:stretch/>
                  </pic:blipFill>
                  <pic:spPr bwMode="auto">
                    <a:xfrm>
                      <a:off x="0" y="0"/>
                      <a:ext cx="4860000" cy="905294"/>
                    </a:xfrm>
                    <a:prstGeom prst="rect">
                      <a:avLst/>
                    </a:prstGeom>
                    <a:ln>
                      <a:noFill/>
                    </a:ln>
                    <a:extLst>
                      <a:ext uri="{53640926-AAD7-44D8-BBD7-CCE9431645EC}">
                        <a14:shadowObscured xmlns:a14="http://schemas.microsoft.com/office/drawing/2010/main"/>
                      </a:ext>
                    </a:extLst>
                  </pic:spPr>
                </pic:pic>
              </a:graphicData>
            </a:graphic>
          </wp:inline>
        </w:drawing>
      </w:r>
      <w:r w:rsidR="008B5647" w:rsidRPr="00FB4EDD">
        <w:rPr>
          <w:noProof/>
        </w:rPr>
        <w:drawing>
          <wp:inline distT="0" distB="0" distL="0" distR="0" wp14:anchorId="103E1895" wp14:editId="43ABE796">
            <wp:extent cx="4857750" cy="3781425"/>
            <wp:effectExtent l="0" t="0" r="0" b="9525"/>
            <wp:docPr id="14454313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31387" name=""/>
                    <pic:cNvPicPr/>
                  </pic:nvPicPr>
                  <pic:blipFill rotWithShape="1">
                    <a:blip r:embed="rId11"/>
                    <a:srcRect t="2" b="-14"/>
                    <a:stretch/>
                  </pic:blipFill>
                  <pic:spPr bwMode="auto">
                    <a:xfrm>
                      <a:off x="0" y="0"/>
                      <a:ext cx="4860000" cy="3783176"/>
                    </a:xfrm>
                    <a:prstGeom prst="rect">
                      <a:avLst/>
                    </a:prstGeom>
                    <a:ln>
                      <a:noFill/>
                    </a:ln>
                    <a:extLst>
                      <a:ext uri="{53640926-AAD7-44D8-BBD7-CCE9431645EC}">
                        <a14:shadowObscured xmlns:a14="http://schemas.microsoft.com/office/drawing/2010/main"/>
                      </a:ext>
                    </a:extLst>
                  </pic:spPr>
                </pic:pic>
              </a:graphicData>
            </a:graphic>
          </wp:inline>
        </w:drawing>
      </w:r>
    </w:p>
    <w:p w14:paraId="7DD55E5B" w14:textId="77777777" w:rsidR="009818B9" w:rsidRPr="00FB4EDD" w:rsidRDefault="008B5647" w:rsidP="00D90DD5">
      <w:pPr>
        <w:tabs>
          <w:tab w:val="left" w:pos="142"/>
          <w:tab w:val="left" w:pos="284"/>
        </w:tabs>
        <w:spacing w:before="240" w:after="240" w:line="360" w:lineRule="auto"/>
        <w:ind w:right="139"/>
        <w:jc w:val="both"/>
        <w:rPr>
          <w:noProof/>
        </w:rPr>
      </w:pPr>
      <w:r w:rsidRPr="00FB4EDD">
        <w:rPr>
          <w:noProof/>
        </w:rPr>
        <w:drawing>
          <wp:inline distT="0" distB="0" distL="0" distR="0" wp14:anchorId="31E1F2C0" wp14:editId="0E53F985">
            <wp:extent cx="5669280" cy="1543050"/>
            <wp:effectExtent l="0" t="0" r="7620" b="0"/>
            <wp:docPr id="19562272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27228" name=""/>
                    <pic:cNvPicPr/>
                  </pic:nvPicPr>
                  <pic:blipFill rotWithShape="1">
                    <a:blip r:embed="rId12"/>
                    <a:srcRect b="35526"/>
                    <a:stretch/>
                  </pic:blipFill>
                  <pic:spPr bwMode="auto">
                    <a:xfrm>
                      <a:off x="0" y="0"/>
                      <a:ext cx="5669280" cy="1543050"/>
                    </a:xfrm>
                    <a:prstGeom prst="rect">
                      <a:avLst/>
                    </a:prstGeom>
                    <a:ln>
                      <a:noFill/>
                    </a:ln>
                    <a:extLst>
                      <a:ext uri="{53640926-AAD7-44D8-BBD7-CCE9431645EC}">
                        <a14:shadowObscured xmlns:a14="http://schemas.microsoft.com/office/drawing/2010/main"/>
                      </a:ext>
                    </a:extLst>
                  </pic:spPr>
                </pic:pic>
              </a:graphicData>
            </a:graphic>
          </wp:inline>
        </w:drawing>
      </w:r>
      <w:r w:rsidRPr="00FB4EDD">
        <w:rPr>
          <w:noProof/>
        </w:rPr>
        <w:t xml:space="preserve"> </w:t>
      </w:r>
    </w:p>
    <w:p w14:paraId="25E529C7" w14:textId="58CD5649" w:rsidR="008B5647" w:rsidRPr="00FB4EDD" w:rsidRDefault="00FB4EDD" w:rsidP="00D90DD5">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noProof/>
        </w:rPr>
        <w:lastRenderedPageBreak/>
        <w:drawing>
          <wp:inline distT="0" distB="0" distL="0" distR="0" wp14:anchorId="79E7383F" wp14:editId="0A94E3AA">
            <wp:extent cx="5669280" cy="733425"/>
            <wp:effectExtent l="0" t="0" r="762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27228" name=""/>
                    <pic:cNvPicPr/>
                  </pic:nvPicPr>
                  <pic:blipFill rotWithShape="1">
                    <a:blip r:embed="rId12"/>
                    <a:srcRect t="68056" b="1299"/>
                    <a:stretch/>
                  </pic:blipFill>
                  <pic:spPr bwMode="auto">
                    <a:xfrm>
                      <a:off x="0" y="0"/>
                      <a:ext cx="5669280" cy="733425"/>
                    </a:xfrm>
                    <a:prstGeom prst="rect">
                      <a:avLst/>
                    </a:prstGeom>
                    <a:ln>
                      <a:noFill/>
                    </a:ln>
                    <a:extLst>
                      <a:ext uri="{53640926-AAD7-44D8-BBD7-CCE9431645EC}">
                        <a14:shadowObscured xmlns:a14="http://schemas.microsoft.com/office/drawing/2010/main"/>
                      </a:ext>
                    </a:extLst>
                  </pic:spPr>
                </pic:pic>
              </a:graphicData>
            </a:graphic>
          </wp:inline>
        </w:drawing>
      </w:r>
      <w:r w:rsidR="008B5647" w:rsidRPr="00FB4EDD">
        <w:rPr>
          <w:noProof/>
        </w:rPr>
        <w:drawing>
          <wp:inline distT="0" distB="0" distL="0" distR="0" wp14:anchorId="560E3471" wp14:editId="2FB9B4AD">
            <wp:extent cx="5668936" cy="1485900"/>
            <wp:effectExtent l="0" t="0" r="8255" b="0"/>
            <wp:docPr id="487142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42213" name=""/>
                    <pic:cNvPicPr/>
                  </pic:nvPicPr>
                  <pic:blipFill rotWithShape="1">
                    <a:blip r:embed="rId13"/>
                    <a:srcRect t="-1" b="-306"/>
                    <a:stretch/>
                  </pic:blipFill>
                  <pic:spPr bwMode="auto">
                    <a:xfrm>
                      <a:off x="0" y="0"/>
                      <a:ext cx="5669280" cy="1485990"/>
                    </a:xfrm>
                    <a:prstGeom prst="rect">
                      <a:avLst/>
                    </a:prstGeom>
                    <a:ln>
                      <a:noFill/>
                    </a:ln>
                    <a:extLst>
                      <a:ext uri="{53640926-AAD7-44D8-BBD7-CCE9431645EC}">
                        <a14:shadowObscured xmlns:a14="http://schemas.microsoft.com/office/drawing/2010/main"/>
                      </a:ext>
                    </a:extLst>
                  </pic:spPr>
                </pic:pic>
              </a:graphicData>
            </a:graphic>
          </wp:inline>
        </w:drawing>
      </w:r>
    </w:p>
    <w:p w14:paraId="071DED83" w14:textId="41E7C815" w:rsidR="009E764D" w:rsidRPr="00FB4EDD" w:rsidRDefault="009E764D" w:rsidP="00D90DD5">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rFonts w:ascii="Palatino Linotype" w:hAnsi="Palatino Linotype" w:cs="Arial"/>
          <w:sz w:val="24"/>
          <w:szCs w:val="24"/>
          <w:lang w:val="es-ES_tradnl"/>
        </w:rPr>
        <w:t xml:space="preserve">Atento a lo anterior, es de precisar que de la revisión a las documentales que contienen el directorio de los servidores públicos adscritos al </w:t>
      </w:r>
      <w:r w:rsidR="00FB4EDD" w:rsidRPr="00FB4EDD">
        <w:rPr>
          <w:rFonts w:ascii="Palatino Linotype" w:hAnsi="Palatino Linotype" w:cs="Arial"/>
          <w:sz w:val="24"/>
          <w:szCs w:val="24"/>
          <w:lang w:val="es-ES_tradnl"/>
        </w:rPr>
        <w:t>Ay</w:t>
      </w:r>
      <w:r w:rsidRPr="00FB4EDD">
        <w:rPr>
          <w:rFonts w:ascii="Palatino Linotype" w:hAnsi="Palatino Linotype" w:cs="Arial"/>
          <w:sz w:val="24"/>
          <w:szCs w:val="24"/>
          <w:lang w:val="es-ES_tradnl"/>
        </w:rPr>
        <w:t>untamiento y al Sistema Municipal para el Desarrollo Integral de la Familia de Melchor Ocampo, se advirtió que estas, si bien contienen información de los servidores públicos que ostentan cargos de mandos medios y superiores, no contienen la relativa al personal que brinda atención al público, o bien que maneja o aplica recursos públicos</w:t>
      </w:r>
      <w:r w:rsidR="005F2626" w:rsidRPr="00FB4EDD">
        <w:rPr>
          <w:rFonts w:ascii="Palatino Linotype" w:hAnsi="Palatino Linotype" w:cs="Arial"/>
          <w:sz w:val="24"/>
          <w:szCs w:val="24"/>
          <w:lang w:val="es-ES_tradnl"/>
        </w:rPr>
        <w:t>;</w:t>
      </w:r>
      <w:r w:rsidRPr="00FB4EDD">
        <w:rPr>
          <w:rFonts w:ascii="Palatino Linotype" w:hAnsi="Palatino Linotype" w:cs="Arial"/>
          <w:sz w:val="24"/>
          <w:szCs w:val="24"/>
          <w:lang w:val="es-ES_tradnl"/>
        </w:rPr>
        <w:t xml:space="preserve"> de manera enunciativa, de los siguientes servidores públicos:</w:t>
      </w:r>
    </w:p>
    <w:p w14:paraId="4EF04F81" w14:textId="77777777" w:rsidR="00FB4EDD" w:rsidRPr="00FB4EDD" w:rsidRDefault="00FB4EDD" w:rsidP="00FB4EDD">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rFonts w:ascii="Palatino Linotype" w:hAnsi="Palatino Linotype" w:cs="Arial"/>
          <w:sz w:val="24"/>
          <w:szCs w:val="24"/>
          <w:lang w:val="es-ES_tradnl"/>
        </w:rPr>
        <w:t>- Personal adscrito a la Dirección de Servicios Públicos, que tiene a su cargo los siguientes trámites y servicios:</w:t>
      </w:r>
    </w:p>
    <w:p w14:paraId="7426E9F1" w14:textId="77777777" w:rsidR="00FB4EDD" w:rsidRPr="00FB4EDD" w:rsidRDefault="00FB4EDD" w:rsidP="00FB4EDD">
      <w:pPr>
        <w:tabs>
          <w:tab w:val="left" w:pos="142"/>
          <w:tab w:val="left" w:pos="284"/>
        </w:tabs>
        <w:spacing w:before="240" w:after="240" w:line="360" w:lineRule="auto"/>
        <w:ind w:right="139"/>
        <w:jc w:val="center"/>
        <w:rPr>
          <w:rFonts w:ascii="Palatino Linotype" w:hAnsi="Palatino Linotype" w:cs="Arial"/>
          <w:sz w:val="24"/>
          <w:szCs w:val="24"/>
          <w:lang w:val="es-ES_tradnl"/>
        </w:rPr>
      </w:pPr>
      <w:r w:rsidRPr="00FB4EDD">
        <w:rPr>
          <w:noProof/>
        </w:rPr>
        <w:drawing>
          <wp:inline distT="0" distB="0" distL="0" distR="0" wp14:anchorId="13E9B9D7" wp14:editId="088B272E">
            <wp:extent cx="4860000" cy="1093609"/>
            <wp:effectExtent l="0" t="0" r="0" b="0"/>
            <wp:docPr id="1211487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87083" name=""/>
                    <pic:cNvPicPr/>
                  </pic:nvPicPr>
                  <pic:blipFill>
                    <a:blip r:embed="rId14"/>
                    <a:stretch>
                      <a:fillRect/>
                    </a:stretch>
                  </pic:blipFill>
                  <pic:spPr>
                    <a:xfrm>
                      <a:off x="0" y="0"/>
                      <a:ext cx="4860000" cy="1093609"/>
                    </a:xfrm>
                    <a:prstGeom prst="rect">
                      <a:avLst/>
                    </a:prstGeom>
                  </pic:spPr>
                </pic:pic>
              </a:graphicData>
            </a:graphic>
          </wp:inline>
        </w:drawing>
      </w:r>
    </w:p>
    <w:p w14:paraId="48884CFC" w14:textId="66BD9DCE" w:rsidR="00DD1E90" w:rsidRPr="00FB4EDD" w:rsidRDefault="009E764D" w:rsidP="00D90DD5">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rFonts w:ascii="Palatino Linotype" w:hAnsi="Palatino Linotype" w:cs="Arial"/>
          <w:sz w:val="24"/>
          <w:szCs w:val="24"/>
          <w:lang w:val="es-ES_tradnl"/>
        </w:rPr>
        <w:lastRenderedPageBreak/>
        <w:t xml:space="preserve">- Personal adscrito a la Tesorería </w:t>
      </w:r>
      <w:r w:rsidR="00942FED" w:rsidRPr="00FB4EDD">
        <w:rPr>
          <w:rFonts w:ascii="Palatino Linotype" w:hAnsi="Palatino Linotype" w:cs="Arial"/>
          <w:sz w:val="24"/>
          <w:szCs w:val="24"/>
          <w:lang w:val="es-ES_tradnl"/>
        </w:rPr>
        <w:t>M</w:t>
      </w:r>
      <w:r w:rsidRPr="00FB4EDD">
        <w:rPr>
          <w:rFonts w:ascii="Palatino Linotype" w:hAnsi="Palatino Linotype" w:cs="Arial"/>
          <w:sz w:val="24"/>
          <w:szCs w:val="24"/>
          <w:lang w:val="es-ES_tradnl"/>
        </w:rPr>
        <w:t xml:space="preserve">unicipal que se encarga de los siguientes trámites y servicios: </w:t>
      </w:r>
    </w:p>
    <w:p w14:paraId="54E5DBAA" w14:textId="193A611C" w:rsidR="009E764D" w:rsidRPr="00FB4EDD" w:rsidRDefault="009E764D" w:rsidP="00073B93">
      <w:pPr>
        <w:tabs>
          <w:tab w:val="left" w:pos="142"/>
          <w:tab w:val="left" w:pos="284"/>
        </w:tabs>
        <w:spacing w:before="240" w:after="240" w:line="360" w:lineRule="auto"/>
        <w:ind w:right="139"/>
        <w:jc w:val="center"/>
        <w:rPr>
          <w:rFonts w:ascii="Palatino Linotype" w:hAnsi="Palatino Linotype" w:cs="Arial"/>
          <w:sz w:val="24"/>
          <w:szCs w:val="24"/>
          <w:lang w:val="es-ES_tradnl"/>
        </w:rPr>
      </w:pPr>
      <w:r w:rsidRPr="00FB4EDD">
        <w:rPr>
          <w:noProof/>
        </w:rPr>
        <w:drawing>
          <wp:inline distT="0" distB="0" distL="0" distR="0" wp14:anchorId="6FAC3813" wp14:editId="71A9ED64">
            <wp:extent cx="4860000" cy="1971109"/>
            <wp:effectExtent l="0" t="0" r="0" b="0"/>
            <wp:docPr id="19635450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45065" name=""/>
                    <pic:cNvPicPr/>
                  </pic:nvPicPr>
                  <pic:blipFill>
                    <a:blip r:embed="rId15"/>
                    <a:stretch>
                      <a:fillRect/>
                    </a:stretch>
                  </pic:blipFill>
                  <pic:spPr>
                    <a:xfrm>
                      <a:off x="0" y="0"/>
                      <a:ext cx="4860000" cy="1971109"/>
                    </a:xfrm>
                    <a:prstGeom prst="rect">
                      <a:avLst/>
                    </a:prstGeom>
                  </pic:spPr>
                </pic:pic>
              </a:graphicData>
            </a:graphic>
          </wp:inline>
        </w:drawing>
      </w:r>
    </w:p>
    <w:p w14:paraId="3152B2ED" w14:textId="0E10CBED" w:rsidR="00073B93" w:rsidRPr="00FB4EDD" w:rsidRDefault="005F2626" w:rsidP="00D90DD5">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rFonts w:ascii="Palatino Linotype" w:hAnsi="Palatino Linotype" w:cs="Arial"/>
          <w:sz w:val="24"/>
          <w:szCs w:val="24"/>
          <w:lang w:val="es-ES_tradnl"/>
        </w:rPr>
        <w:t>- Pe</w:t>
      </w:r>
      <w:r w:rsidR="00073B93" w:rsidRPr="00FB4EDD">
        <w:rPr>
          <w:rFonts w:ascii="Palatino Linotype" w:hAnsi="Palatino Linotype" w:cs="Arial"/>
          <w:sz w:val="24"/>
          <w:szCs w:val="24"/>
          <w:lang w:val="es-ES_tradnl"/>
        </w:rPr>
        <w:t xml:space="preserve">rsonal adscrito a </w:t>
      </w:r>
      <w:r w:rsidR="00942FED" w:rsidRPr="00FB4EDD">
        <w:rPr>
          <w:rFonts w:ascii="Palatino Linotype" w:hAnsi="Palatino Linotype" w:cs="Arial"/>
          <w:sz w:val="24"/>
          <w:szCs w:val="24"/>
          <w:lang w:val="es-ES_tradnl"/>
        </w:rPr>
        <w:t xml:space="preserve">la Dirección de </w:t>
      </w:r>
      <w:r w:rsidR="00073B93" w:rsidRPr="00FB4EDD">
        <w:rPr>
          <w:rFonts w:ascii="Palatino Linotype" w:hAnsi="Palatino Linotype" w:cs="Arial"/>
          <w:sz w:val="24"/>
          <w:szCs w:val="24"/>
          <w:lang w:val="es-ES_tradnl"/>
        </w:rPr>
        <w:t>Desarrollo Urbano que tiene a su cargo los siguientes trámites y servicios:</w:t>
      </w:r>
    </w:p>
    <w:p w14:paraId="69FF2AE3" w14:textId="20E79497" w:rsidR="00073B93" w:rsidRPr="00FB4EDD" w:rsidRDefault="00073B93" w:rsidP="00073B93">
      <w:pPr>
        <w:tabs>
          <w:tab w:val="left" w:pos="142"/>
          <w:tab w:val="left" w:pos="284"/>
        </w:tabs>
        <w:spacing w:before="240" w:after="240" w:line="360" w:lineRule="auto"/>
        <w:ind w:right="139"/>
        <w:jc w:val="center"/>
        <w:rPr>
          <w:rFonts w:ascii="Palatino Linotype" w:hAnsi="Palatino Linotype" w:cs="Arial"/>
          <w:sz w:val="24"/>
          <w:szCs w:val="24"/>
          <w:lang w:val="es-ES_tradnl"/>
        </w:rPr>
      </w:pPr>
      <w:r w:rsidRPr="00FB4EDD">
        <w:rPr>
          <w:noProof/>
        </w:rPr>
        <w:drawing>
          <wp:inline distT="0" distB="0" distL="0" distR="0" wp14:anchorId="6F3C3972" wp14:editId="36164101">
            <wp:extent cx="4860000" cy="1990161"/>
            <wp:effectExtent l="0" t="0" r="0" b="0"/>
            <wp:docPr id="13902361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36135" name=""/>
                    <pic:cNvPicPr/>
                  </pic:nvPicPr>
                  <pic:blipFill>
                    <a:blip r:embed="rId16"/>
                    <a:stretch>
                      <a:fillRect/>
                    </a:stretch>
                  </pic:blipFill>
                  <pic:spPr>
                    <a:xfrm>
                      <a:off x="0" y="0"/>
                      <a:ext cx="4860000" cy="1990161"/>
                    </a:xfrm>
                    <a:prstGeom prst="rect">
                      <a:avLst/>
                    </a:prstGeom>
                  </pic:spPr>
                </pic:pic>
              </a:graphicData>
            </a:graphic>
          </wp:inline>
        </w:drawing>
      </w:r>
    </w:p>
    <w:p w14:paraId="42C28F70" w14:textId="77777777" w:rsidR="00FB4EDD" w:rsidRPr="00FB4EDD" w:rsidRDefault="00FB4EDD" w:rsidP="00FB4EDD">
      <w:pPr>
        <w:tabs>
          <w:tab w:val="left" w:pos="142"/>
          <w:tab w:val="left" w:pos="284"/>
        </w:tabs>
        <w:spacing w:before="240" w:after="240" w:line="360" w:lineRule="auto"/>
        <w:ind w:right="139"/>
        <w:jc w:val="both"/>
        <w:rPr>
          <w:rFonts w:ascii="Palatino Linotype" w:hAnsi="Palatino Linotype" w:cs="Arial"/>
          <w:sz w:val="24"/>
          <w:szCs w:val="24"/>
          <w:lang w:val="es-ES_tradnl"/>
        </w:rPr>
      </w:pPr>
    </w:p>
    <w:p w14:paraId="3D058591" w14:textId="77777777" w:rsidR="00FB4EDD" w:rsidRPr="00FB4EDD" w:rsidRDefault="00FB4EDD" w:rsidP="00FB4EDD">
      <w:pPr>
        <w:tabs>
          <w:tab w:val="left" w:pos="142"/>
          <w:tab w:val="left" w:pos="284"/>
        </w:tabs>
        <w:spacing w:before="240" w:after="240" w:line="360" w:lineRule="auto"/>
        <w:ind w:right="139"/>
        <w:jc w:val="both"/>
        <w:rPr>
          <w:rFonts w:ascii="Palatino Linotype" w:hAnsi="Palatino Linotype" w:cs="Arial"/>
          <w:sz w:val="24"/>
          <w:szCs w:val="24"/>
          <w:lang w:val="es-ES_tradnl"/>
        </w:rPr>
      </w:pPr>
    </w:p>
    <w:p w14:paraId="046D5464" w14:textId="77777777" w:rsidR="00FB4EDD" w:rsidRPr="00FB4EDD" w:rsidRDefault="00FB4EDD" w:rsidP="00FB4EDD">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rFonts w:ascii="Palatino Linotype" w:hAnsi="Palatino Linotype" w:cs="Arial"/>
          <w:sz w:val="24"/>
          <w:szCs w:val="24"/>
          <w:lang w:val="es-ES_tradnl"/>
        </w:rPr>
        <w:lastRenderedPageBreak/>
        <w:t>- Personal adscrito a la Jefatura de Medio Ambiente que se encarga de los siguientes trámites y servicios:</w:t>
      </w:r>
    </w:p>
    <w:p w14:paraId="714B45DC" w14:textId="77777777" w:rsidR="00FB4EDD" w:rsidRPr="00FB4EDD" w:rsidRDefault="00FB4EDD" w:rsidP="00FB4EDD">
      <w:pPr>
        <w:tabs>
          <w:tab w:val="left" w:pos="142"/>
          <w:tab w:val="left" w:pos="284"/>
        </w:tabs>
        <w:spacing w:before="240" w:after="240" w:line="360" w:lineRule="auto"/>
        <w:ind w:right="139"/>
        <w:jc w:val="center"/>
        <w:rPr>
          <w:rFonts w:ascii="Palatino Linotype" w:hAnsi="Palatino Linotype" w:cs="Arial"/>
          <w:sz w:val="24"/>
          <w:szCs w:val="24"/>
          <w:lang w:val="es-ES_tradnl"/>
        </w:rPr>
      </w:pPr>
      <w:r w:rsidRPr="00FB4EDD">
        <w:rPr>
          <w:noProof/>
        </w:rPr>
        <w:drawing>
          <wp:inline distT="0" distB="0" distL="0" distR="0" wp14:anchorId="6FC3F856" wp14:editId="4C1AFF57">
            <wp:extent cx="4860000" cy="924315"/>
            <wp:effectExtent l="0" t="0" r="0" b="9525"/>
            <wp:docPr id="1267469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69022" name=""/>
                    <pic:cNvPicPr/>
                  </pic:nvPicPr>
                  <pic:blipFill>
                    <a:blip r:embed="rId17"/>
                    <a:stretch>
                      <a:fillRect/>
                    </a:stretch>
                  </pic:blipFill>
                  <pic:spPr>
                    <a:xfrm>
                      <a:off x="0" y="0"/>
                      <a:ext cx="4860000" cy="924315"/>
                    </a:xfrm>
                    <a:prstGeom prst="rect">
                      <a:avLst/>
                    </a:prstGeom>
                  </pic:spPr>
                </pic:pic>
              </a:graphicData>
            </a:graphic>
          </wp:inline>
        </w:drawing>
      </w:r>
    </w:p>
    <w:p w14:paraId="4A0CDF51" w14:textId="327D6C47" w:rsidR="00942FED" w:rsidRPr="00FB4EDD" w:rsidRDefault="005F2626" w:rsidP="00942FED">
      <w:pPr>
        <w:tabs>
          <w:tab w:val="left" w:pos="142"/>
          <w:tab w:val="left" w:pos="284"/>
        </w:tabs>
        <w:spacing w:before="240" w:after="240" w:line="360" w:lineRule="auto"/>
        <w:ind w:right="139"/>
        <w:jc w:val="both"/>
        <w:rPr>
          <w:rFonts w:ascii="Palatino Linotype" w:hAnsi="Palatino Linotype" w:cs="Arial"/>
          <w:sz w:val="24"/>
          <w:szCs w:val="24"/>
          <w:lang w:val="es-ES_tradnl"/>
        </w:rPr>
      </w:pPr>
      <w:r w:rsidRPr="00FB4EDD">
        <w:rPr>
          <w:rFonts w:ascii="Palatino Linotype" w:hAnsi="Palatino Linotype" w:cs="Arial"/>
          <w:sz w:val="24"/>
          <w:szCs w:val="24"/>
          <w:lang w:val="es-ES_tradnl"/>
        </w:rPr>
        <w:t>- P</w:t>
      </w:r>
      <w:r w:rsidR="00942FED" w:rsidRPr="00FB4EDD">
        <w:rPr>
          <w:rFonts w:ascii="Palatino Linotype" w:hAnsi="Palatino Linotype" w:cs="Arial"/>
          <w:sz w:val="24"/>
          <w:szCs w:val="24"/>
          <w:lang w:val="es-ES_tradnl"/>
        </w:rPr>
        <w:t>ersonal adscrito al Sistema Municipal para el Desarrollo Integral de la Familia, que tiene a su cargo los siguientes trámites y servicios:</w:t>
      </w:r>
    </w:p>
    <w:p w14:paraId="70A339E0" w14:textId="7C049762" w:rsidR="00942FED" w:rsidRPr="00FB4EDD" w:rsidRDefault="00942FED" w:rsidP="00942FED">
      <w:pPr>
        <w:tabs>
          <w:tab w:val="left" w:pos="142"/>
          <w:tab w:val="left" w:pos="284"/>
        </w:tabs>
        <w:spacing w:before="240" w:after="240" w:line="360" w:lineRule="auto"/>
        <w:ind w:right="139"/>
        <w:jc w:val="center"/>
        <w:rPr>
          <w:rFonts w:ascii="Palatino Linotype" w:hAnsi="Palatino Linotype" w:cs="Arial"/>
          <w:sz w:val="24"/>
          <w:szCs w:val="24"/>
          <w:lang w:val="es-ES_tradnl"/>
        </w:rPr>
      </w:pPr>
      <w:r w:rsidRPr="00FB4EDD">
        <w:rPr>
          <w:noProof/>
        </w:rPr>
        <w:drawing>
          <wp:inline distT="0" distB="0" distL="0" distR="0" wp14:anchorId="573095AB" wp14:editId="5B168FC1">
            <wp:extent cx="4860000" cy="2911754"/>
            <wp:effectExtent l="0" t="0" r="0" b="3175"/>
            <wp:docPr id="1565139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39043" name=""/>
                    <pic:cNvPicPr/>
                  </pic:nvPicPr>
                  <pic:blipFill>
                    <a:blip r:embed="rId18"/>
                    <a:stretch>
                      <a:fillRect/>
                    </a:stretch>
                  </pic:blipFill>
                  <pic:spPr>
                    <a:xfrm>
                      <a:off x="0" y="0"/>
                      <a:ext cx="4860000" cy="2911754"/>
                    </a:xfrm>
                    <a:prstGeom prst="rect">
                      <a:avLst/>
                    </a:prstGeom>
                  </pic:spPr>
                </pic:pic>
              </a:graphicData>
            </a:graphic>
          </wp:inline>
        </w:drawing>
      </w:r>
    </w:p>
    <w:p w14:paraId="5C4BCCE7" w14:textId="77777777" w:rsidR="00FB4EDD" w:rsidRPr="00FB4EDD" w:rsidRDefault="00FB4EDD" w:rsidP="00942FED">
      <w:pPr>
        <w:tabs>
          <w:tab w:val="left" w:pos="4962"/>
        </w:tabs>
        <w:spacing w:before="240" w:after="240" w:line="360" w:lineRule="auto"/>
        <w:jc w:val="both"/>
        <w:rPr>
          <w:rFonts w:ascii="Palatino Linotype" w:eastAsia="Palatino Linotype" w:hAnsi="Palatino Linotype" w:cs="Palatino Linotype"/>
          <w:sz w:val="24"/>
          <w:szCs w:val="24"/>
        </w:rPr>
      </w:pPr>
    </w:p>
    <w:p w14:paraId="63009494" w14:textId="77777777" w:rsidR="00FB4EDD" w:rsidRPr="00FB4EDD" w:rsidRDefault="00FB4EDD" w:rsidP="00942FED">
      <w:pPr>
        <w:tabs>
          <w:tab w:val="left" w:pos="4962"/>
        </w:tabs>
        <w:spacing w:before="240" w:after="240" w:line="360" w:lineRule="auto"/>
        <w:jc w:val="both"/>
        <w:rPr>
          <w:rFonts w:ascii="Palatino Linotype" w:eastAsia="Palatino Linotype" w:hAnsi="Palatino Linotype" w:cs="Palatino Linotype"/>
          <w:sz w:val="24"/>
          <w:szCs w:val="24"/>
        </w:rPr>
      </w:pPr>
    </w:p>
    <w:p w14:paraId="7918C09F" w14:textId="15CC5E56" w:rsidR="00942FED" w:rsidRPr="00FB4EDD" w:rsidRDefault="00942FED" w:rsidP="00942FED">
      <w:pPr>
        <w:tabs>
          <w:tab w:val="left" w:pos="4962"/>
        </w:tabs>
        <w:spacing w:before="240" w:after="240" w:line="360" w:lineRule="auto"/>
        <w:jc w:val="both"/>
        <w:rPr>
          <w:rFonts w:ascii="Palatino Linotype" w:eastAsia="Palatino Linotype" w:hAnsi="Palatino Linotype" w:cs="Palatino Linotype"/>
          <w:b/>
          <w:sz w:val="24"/>
          <w:szCs w:val="24"/>
        </w:rPr>
      </w:pPr>
      <w:r w:rsidRPr="00FB4EDD">
        <w:rPr>
          <w:rFonts w:ascii="Palatino Linotype" w:eastAsia="Palatino Linotype" w:hAnsi="Palatino Linotype" w:cs="Palatino Linotype"/>
          <w:sz w:val="24"/>
          <w:szCs w:val="24"/>
        </w:rPr>
        <w:lastRenderedPageBreak/>
        <w:t>Es por las razones antes expuestas que no comparto las consideraciones vertidas en la resolución respecto al directorio de los se</w:t>
      </w:r>
      <w:r w:rsidR="00FB4EDD" w:rsidRPr="00FB4EDD">
        <w:rPr>
          <w:rFonts w:ascii="Palatino Linotype" w:eastAsia="Palatino Linotype" w:hAnsi="Palatino Linotype" w:cs="Palatino Linotype"/>
          <w:sz w:val="24"/>
          <w:szCs w:val="24"/>
        </w:rPr>
        <w:t xml:space="preserve">rvidores públicos adscritos al </w:t>
      </w:r>
      <w:r w:rsidR="00FB4EDD" w:rsidRPr="00FB4EDD">
        <w:rPr>
          <w:rFonts w:ascii="Palatino Linotype" w:eastAsia="Palatino Linotype" w:hAnsi="Palatino Linotype" w:cs="Palatino Linotype"/>
          <w:sz w:val="24"/>
          <w:szCs w:val="24"/>
        </w:rPr>
        <w:br/>
        <w:t>A</w:t>
      </w:r>
      <w:r w:rsidRPr="00FB4EDD">
        <w:rPr>
          <w:rFonts w:ascii="Palatino Linotype" w:eastAsia="Palatino Linotype" w:hAnsi="Palatino Linotype" w:cs="Palatino Linotype"/>
          <w:sz w:val="24"/>
          <w:szCs w:val="24"/>
        </w:rPr>
        <w:t xml:space="preserve">yuntamiento y al Sistema Municipal para el Desarrollo Integral de la Familia de Melchor Ocampo, pues considero que se debió ordenar la entrega de la información faltante al no advertirse en los documentos proporcionados información </w:t>
      </w:r>
      <w:r w:rsidRPr="00FB4EDD">
        <w:rPr>
          <w:rFonts w:ascii="Palatino Linotype" w:hAnsi="Palatino Linotype"/>
          <w:sz w:val="24"/>
          <w:szCs w:val="24"/>
        </w:rPr>
        <w:t xml:space="preserve">de los servidores públicos que </w:t>
      </w:r>
      <w:r w:rsidRPr="00FB4EDD">
        <w:rPr>
          <w:rFonts w:ascii="Palatino Linotype" w:hAnsi="Palatino Linotype"/>
          <w:b/>
          <w:bCs/>
          <w:sz w:val="24"/>
          <w:szCs w:val="24"/>
        </w:rPr>
        <w:t xml:space="preserve">brinden atención al público, </w:t>
      </w:r>
      <w:r w:rsidRPr="00FB4EDD">
        <w:rPr>
          <w:rFonts w:ascii="Palatino Linotype" w:hAnsi="Palatino Linotype"/>
          <w:sz w:val="24"/>
          <w:szCs w:val="24"/>
        </w:rPr>
        <w:t xml:space="preserve">así como de </w:t>
      </w:r>
      <w:r w:rsidRPr="00FB4EDD">
        <w:rPr>
          <w:rFonts w:ascii="Palatino Linotype" w:hAnsi="Palatino Linotype"/>
          <w:b/>
          <w:bCs/>
          <w:sz w:val="24"/>
          <w:szCs w:val="24"/>
        </w:rPr>
        <w:t>aquellos que manejen o apliquen recursos públicos</w:t>
      </w:r>
      <w:r w:rsidRPr="00FB4EDD">
        <w:rPr>
          <w:rFonts w:ascii="Palatino Linotype" w:hAnsi="Palatino Linotype"/>
          <w:sz w:val="24"/>
          <w:szCs w:val="24"/>
        </w:rPr>
        <w:t>,</w:t>
      </w:r>
      <w:r w:rsidR="00876EA2" w:rsidRPr="00FB4EDD">
        <w:rPr>
          <w:rFonts w:ascii="Palatino Linotype" w:hAnsi="Palatino Linotype"/>
          <w:sz w:val="24"/>
          <w:szCs w:val="24"/>
        </w:rPr>
        <w:t xml:space="preserve"> </w:t>
      </w:r>
      <w:r w:rsidRPr="00FB4EDD">
        <w:rPr>
          <w:rFonts w:ascii="Palatino Linotype" w:eastAsia="Palatino Linotype" w:hAnsi="Palatino Linotype" w:cs="Palatino Linotype"/>
          <w:sz w:val="24"/>
          <w:szCs w:val="24"/>
        </w:rPr>
        <w:t xml:space="preserve">por ende se emite el presente </w:t>
      </w:r>
      <w:r w:rsidRPr="00FB4EDD">
        <w:rPr>
          <w:rFonts w:ascii="Palatino Linotype" w:eastAsia="Palatino Linotype" w:hAnsi="Palatino Linotype" w:cs="Palatino Linotype"/>
          <w:b/>
          <w:sz w:val="24"/>
          <w:szCs w:val="24"/>
        </w:rPr>
        <w:t>Voto Disidente.</w:t>
      </w:r>
    </w:p>
    <w:p w14:paraId="0C04D7DD"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30D9E1F9"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31BED923"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019CD8BA"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79331635"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37E7E9C3"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56FFC29E"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2CDA0D01"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44319E87"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3E9B7F9A"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6E7B19A0"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0392F16F"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3744EECA"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6A898F73"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3A512756"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565EF20C" w14:textId="77777777" w:rsidR="00A15A36" w:rsidRPr="00FB4EDD" w:rsidRDefault="00A15A36">
      <w:pPr>
        <w:spacing w:after="0" w:line="360" w:lineRule="auto"/>
        <w:ind w:right="139"/>
        <w:jc w:val="both"/>
        <w:rPr>
          <w:rFonts w:ascii="Palatino Linotype" w:eastAsia="Palatino Linotype" w:hAnsi="Palatino Linotype" w:cs="Palatino Linotype"/>
        </w:rPr>
      </w:pPr>
      <w:bookmarkStart w:id="2" w:name="_GoBack"/>
      <w:bookmarkEnd w:id="2"/>
    </w:p>
    <w:p w14:paraId="13788E1A" w14:textId="77777777" w:rsidR="00A15A36" w:rsidRPr="00FB4EDD" w:rsidRDefault="00A15A36">
      <w:pPr>
        <w:spacing w:after="0" w:line="360" w:lineRule="auto"/>
        <w:ind w:right="139"/>
        <w:jc w:val="both"/>
        <w:rPr>
          <w:rFonts w:ascii="Palatino Linotype" w:eastAsia="Palatino Linotype" w:hAnsi="Palatino Linotype" w:cs="Palatino Linotype"/>
        </w:rPr>
      </w:pPr>
    </w:p>
    <w:p w14:paraId="12F049D3" w14:textId="77777777" w:rsidR="00A15A36" w:rsidRPr="00FB4EDD" w:rsidRDefault="00A15A36">
      <w:pPr>
        <w:spacing w:after="0" w:line="360" w:lineRule="auto"/>
        <w:ind w:right="139"/>
        <w:jc w:val="both"/>
        <w:rPr>
          <w:rFonts w:ascii="Palatino Linotype" w:eastAsia="Palatino Linotype" w:hAnsi="Palatino Linotype" w:cs="Palatino Linotype"/>
        </w:rPr>
      </w:pPr>
    </w:p>
    <w:sectPr w:rsidR="00A15A36" w:rsidRPr="00FB4EDD">
      <w:headerReference w:type="default" r:id="rId1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42677" w14:textId="77777777" w:rsidR="005F1F87" w:rsidRDefault="005F1F87">
      <w:pPr>
        <w:spacing w:after="0" w:line="240" w:lineRule="auto"/>
      </w:pPr>
      <w:r>
        <w:separator/>
      </w:r>
    </w:p>
  </w:endnote>
  <w:endnote w:type="continuationSeparator" w:id="0">
    <w:p w14:paraId="69FA4B95" w14:textId="77777777" w:rsidR="005F1F87" w:rsidRDefault="005F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621CE" w14:textId="77777777" w:rsidR="005F1F87" w:rsidRDefault="005F1F87">
      <w:pPr>
        <w:spacing w:after="0" w:line="240" w:lineRule="auto"/>
      </w:pPr>
      <w:r>
        <w:separator/>
      </w:r>
    </w:p>
  </w:footnote>
  <w:footnote w:type="continuationSeparator" w:id="0">
    <w:p w14:paraId="6698041E" w14:textId="77777777" w:rsidR="005F1F87" w:rsidRDefault="005F1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3365C" w14:textId="77777777" w:rsidR="00A15A36" w:rsidRDefault="004C34E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1AF0F4D2" wp14:editId="28ECE9FE">
          <wp:simplePos x="0" y="0"/>
          <wp:positionH relativeFrom="column">
            <wp:posOffset>-1245235</wp:posOffset>
          </wp:positionH>
          <wp:positionV relativeFrom="paragraph">
            <wp:posOffset>-452120</wp:posOffset>
          </wp:positionV>
          <wp:extent cx="7510145" cy="9883775"/>
          <wp:effectExtent l="0" t="0" r="0" b="0"/>
          <wp:wrapNone/>
          <wp:docPr id="9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37F92B02" w14:textId="77777777" w:rsidR="00A15A36" w:rsidRDefault="004C34E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p w14:paraId="6CF3BF6B" w14:textId="6F403847" w:rsidR="00A15A36" w:rsidRDefault="00031CF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RECURSOS DE REVISIÓN: 0</w:t>
    </w:r>
    <w:r w:rsidR="00F42EE8">
      <w:rPr>
        <w:rFonts w:ascii="Palatino Linotype" w:eastAsia="Palatino Linotype" w:hAnsi="Palatino Linotype" w:cs="Palatino Linotype"/>
        <w:b/>
        <w:color w:val="000000"/>
        <w:sz w:val="20"/>
        <w:szCs w:val="20"/>
      </w:rPr>
      <w:t>6845</w:t>
    </w:r>
    <w:r w:rsidR="004C34E6">
      <w:rPr>
        <w:rFonts w:ascii="Palatino Linotype" w:eastAsia="Palatino Linotype" w:hAnsi="Palatino Linotype" w:cs="Palatino Linotype"/>
        <w:b/>
        <w:color w:val="000000"/>
        <w:sz w:val="20"/>
        <w:szCs w:val="20"/>
      </w:rPr>
      <w:t xml:space="preserve">/INFOEM/IP/RR/2023 </w:t>
    </w:r>
  </w:p>
  <w:p w14:paraId="5E0367F3" w14:textId="77777777" w:rsidR="00A15A36" w:rsidRDefault="00A15A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7FA6"/>
    <w:multiLevelType w:val="multilevel"/>
    <w:tmpl w:val="8FCAA8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1D38D1"/>
    <w:multiLevelType w:val="hybridMultilevel"/>
    <w:tmpl w:val="76F4D2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D1C7079"/>
    <w:multiLevelType w:val="hybridMultilevel"/>
    <w:tmpl w:val="8916A578"/>
    <w:lvl w:ilvl="0" w:tplc="137E35D4">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F191640"/>
    <w:multiLevelType w:val="hybridMultilevel"/>
    <w:tmpl w:val="35044C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nsid w:val="650126FA"/>
    <w:multiLevelType w:val="multilevel"/>
    <w:tmpl w:val="FF1CA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2020E0A"/>
    <w:multiLevelType w:val="hybridMultilevel"/>
    <w:tmpl w:val="747C44F0"/>
    <w:lvl w:ilvl="0" w:tplc="41605D6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36"/>
    <w:rsid w:val="00031CFC"/>
    <w:rsid w:val="00073B93"/>
    <w:rsid w:val="000772A1"/>
    <w:rsid w:val="000C4814"/>
    <w:rsid w:val="000D1AEA"/>
    <w:rsid w:val="000F00F4"/>
    <w:rsid w:val="000F0EFF"/>
    <w:rsid w:val="00163DE0"/>
    <w:rsid w:val="00180763"/>
    <w:rsid w:val="001A1506"/>
    <w:rsid w:val="001B7A34"/>
    <w:rsid w:val="001D4B9A"/>
    <w:rsid w:val="001F4E38"/>
    <w:rsid w:val="0036317E"/>
    <w:rsid w:val="003A3F20"/>
    <w:rsid w:val="00444DC0"/>
    <w:rsid w:val="00482367"/>
    <w:rsid w:val="004C34E6"/>
    <w:rsid w:val="005F1F87"/>
    <w:rsid w:val="005F2626"/>
    <w:rsid w:val="00620BFE"/>
    <w:rsid w:val="007A052E"/>
    <w:rsid w:val="007C5F71"/>
    <w:rsid w:val="007F23E2"/>
    <w:rsid w:val="00835993"/>
    <w:rsid w:val="00876EA2"/>
    <w:rsid w:val="008A0881"/>
    <w:rsid w:val="008B5647"/>
    <w:rsid w:val="008D7679"/>
    <w:rsid w:val="00942FED"/>
    <w:rsid w:val="009818B9"/>
    <w:rsid w:val="009A23AD"/>
    <w:rsid w:val="009E764D"/>
    <w:rsid w:val="00A15A36"/>
    <w:rsid w:val="00A57D16"/>
    <w:rsid w:val="00A9784A"/>
    <w:rsid w:val="00AA45AC"/>
    <w:rsid w:val="00AA7681"/>
    <w:rsid w:val="00AB17F1"/>
    <w:rsid w:val="00B26149"/>
    <w:rsid w:val="00B36A19"/>
    <w:rsid w:val="00B47B63"/>
    <w:rsid w:val="00B757A1"/>
    <w:rsid w:val="00BE380E"/>
    <w:rsid w:val="00C42EB8"/>
    <w:rsid w:val="00C54C94"/>
    <w:rsid w:val="00CC6D5C"/>
    <w:rsid w:val="00CD3738"/>
    <w:rsid w:val="00CE6AE1"/>
    <w:rsid w:val="00CF030E"/>
    <w:rsid w:val="00D73DEF"/>
    <w:rsid w:val="00D8146A"/>
    <w:rsid w:val="00D90DD5"/>
    <w:rsid w:val="00DD1E90"/>
    <w:rsid w:val="00DD7D10"/>
    <w:rsid w:val="00E20786"/>
    <w:rsid w:val="00E54E23"/>
    <w:rsid w:val="00EA72E5"/>
    <w:rsid w:val="00EB1DAE"/>
    <w:rsid w:val="00EF3862"/>
    <w:rsid w:val="00F42EE8"/>
    <w:rsid w:val="00FB4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277F"/>
  <w15:docId w15:val="{43FAB41A-9064-4279-AB4C-86940D91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Ny3kjxXOPTvyPNGHVg6v2CWrw==">CgMxLjAyCGguZ2pkZ3hzMgloLjMwajB6bGwyCWguMmV0OTJwMDgAciExdUpIUU5uQ3lzSTI1U3dSdWtUWHdjeUFzWGVhbmlXM0U=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1870</Words>
  <Characters>10288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INFOEM509</cp:lastModifiedBy>
  <cp:revision>39</cp:revision>
  <dcterms:created xsi:type="dcterms:W3CDTF">2024-02-05T23:58:00Z</dcterms:created>
  <dcterms:modified xsi:type="dcterms:W3CDTF">2024-02-06T18:46:00Z</dcterms:modified>
</cp:coreProperties>
</file>