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E6C" w:rsidRDefault="00A20962">
      <w:pPr>
        <w:pStyle w:val="Textoindependiente"/>
        <w:rPr>
          <w:rFonts w:ascii="Times New Roman"/>
          <w:sz w:val="20"/>
        </w:rPr>
      </w:pPr>
      <w:r>
        <w:pict>
          <v:group id="_x0000_s1044" alt="" style="position:absolute;margin-left:67.55pt;margin-top:26.9pt;width:489.05pt;height:752.9pt;z-index:-15875584;mso-position-horizontal-relative:page;mso-position-vertical-relative:page" coordorigin="1351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1350;top:537;width:9781;height:15058">
              <v:imagedata r:id="rId4" o:title=""/>
            </v:shape>
            <v:shape id="_x0000_s1046" type="#_x0000_t75" alt="" style="position:absolute;left:1512;top:3713;width:8918;height:8496">
              <v:imagedata r:id="rId5" o:title=""/>
            </v:shape>
            <w10:wrap anchorx="page" anchory="page"/>
          </v:group>
        </w:pict>
      </w:r>
    </w:p>
    <w:p w:rsidR="00BD3E6C" w:rsidRDefault="00BD3E6C">
      <w:pPr>
        <w:pStyle w:val="Textoindependiente"/>
        <w:rPr>
          <w:rFonts w:ascii="Times New Roman"/>
          <w:sz w:val="20"/>
        </w:rPr>
      </w:pPr>
    </w:p>
    <w:p w:rsidR="00BD3E6C" w:rsidRDefault="00BD3E6C">
      <w:pPr>
        <w:pStyle w:val="Textoindependiente"/>
        <w:spacing w:before="6"/>
        <w:rPr>
          <w:rFonts w:ascii="Times New Roman"/>
          <w:sz w:val="18"/>
        </w:rPr>
      </w:pPr>
    </w:p>
    <w:p w:rsidR="00BD3E6C" w:rsidRDefault="00A20962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05116/INFOEM/IP/RR/2021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17"/>
        </w:rPr>
      </w:pPr>
    </w:p>
    <w:p w:rsidR="00BD3E6C" w:rsidRDefault="00A20962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EN LA CUADRAGÉSIMA TERCERA</w:t>
      </w:r>
      <w:r>
        <w:rPr>
          <w:spacing w:val="1"/>
        </w:rPr>
        <w:t xml:space="preserve"> </w:t>
      </w:r>
      <w:r>
        <w:t>SESIÓN ORDINARIA CELEBRADA EL UNO DE DICIEMBRE DEL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05116/INFOEM/IP</w:t>
      </w:r>
      <w:r>
        <w:t>/RR/2021.</w:t>
      </w:r>
    </w:p>
    <w:p w:rsidR="00BD3E6C" w:rsidRDefault="00BD3E6C">
      <w:pPr>
        <w:pStyle w:val="Textoindependiente"/>
        <w:spacing w:before="9"/>
        <w:rPr>
          <w:b/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 xml:space="preserve">de México y Municipios, la 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05116/INFOEM/IP/RR/2021</w:t>
      </w:r>
      <w:r>
        <w:t>,</w:t>
      </w:r>
      <w:r>
        <w:rPr>
          <w:spacing w:val="-52"/>
        </w:rPr>
        <w:t xml:space="preserve"> </w:t>
      </w:r>
      <w:r>
        <w:t xml:space="preserve">pronunciada por el Pleno de este Instituto ante el proyecto presentado por el Comisionado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PARRA</w:t>
      </w:r>
      <w:r>
        <w:rPr>
          <w:b/>
          <w:spacing w:val="-2"/>
        </w:rPr>
        <w:t xml:space="preserve"> </w:t>
      </w:r>
      <w:r>
        <w:rPr>
          <w:b/>
        </w:rPr>
        <w:t>NORIEGA</w:t>
      </w:r>
      <w:r>
        <w:rPr>
          <w:b/>
        </w:rPr>
        <w:t>,</w:t>
      </w:r>
      <w:r>
        <w:rPr>
          <w:b/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del tenor</w:t>
      </w:r>
      <w:r>
        <w:rPr>
          <w:spacing w:val="-1"/>
        </w:rPr>
        <w:t xml:space="preserve"> </w:t>
      </w:r>
      <w:r>
        <w:t>siguiente:</w:t>
      </w:r>
    </w:p>
    <w:p w:rsidR="00BD3E6C" w:rsidRDefault="00BD3E6C">
      <w:pPr>
        <w:pStyle w:val="Textoindependiente"/>
        <w:spacing w:before="11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11"/>
        <w:jc w:val="both"/>
      </w:pPr>
      <w:r>
        <w:t>Es de destacar, que la suscrita comparte esencialmente el estudio realizado en la resolución del recurso</w:t>
      </w:r>
      <w:r>
        <w:rPr>
          <w:spacing w:val="-53"/>
        </w:rPr>
        <w:t xml:space="preserve"> </w:t>
      </w:r>
      <w:r>
        <w:t xml:space="preserve">de revisión; empero, </w:t>
      </w:r>
      <w:proofErr w:type="gramStart"/>
      <w:r>
        <w:t>estima necesario</w:t>
      </w:r>
      <w:proofErr w:type="gramEnd"/>
      <w:r>
        <w:t xml:space="preserve">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</w:t>
      </w:r>
      <w:r>
        <w:t>lizarse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BD3E6C" w:rsidRDefault="00BD3E6C">
      <w:pPr>
        <w:pStyle w:val="Textoindependiente"/>
        <w:spacing w:before="10"/>
        <w:rPr>
          <w:sz w:val="20"/>
        </w:rPr>
      </w:pPr>
    </w:p>
    <w:p w:rsidR="00BD3E6C" w:rsidRDefault="00A20962">
      <w:pPr>
        <w:spacing w:line="360" w:lineRule="auto"/>
        <w:ind w:left="312" w:right="310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solicitó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i/>
        </w:rPr>
        <w:t>“LISTA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NOMBRE</w:t>
      </w:r>
      <w:r>
        <w:rPr>
          <w:i/>
          <w:spacing w:val="1"/>
        </w:rPr>
        <w:t xml:space="preserve"> </w:t>
      </w:r>
      <w:r>
        <w:rPr>
          <w:i/>
        </w:rPr>
        <w:t>CARGO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REMUNRACIÓN</w:t>
      </w:r>
      <w:r>
        <w:rPr>
          <w:i/>
          <w:spacing w:val="1"/>
        </w:rPr>
        <w:t xml:space="preserve"> </w:t>
      </w:r>
      <w:r>
        <w:rPr>
          <w:i/>
        </w:rPr>
        <w:t>ECONOMICA DE TODOS LOS TRABAJADORES DEL AYUNTAMIENTO INCLUYENDO NOMINA Y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E GRATIFICACION”</w:t>
      </w:r>
      <w:r>
        <w:rPr>
          <w:i/>
          <w:spacing w:val="2"/>
        </w:rPr>
        <w:t xml:space="preserve"> </w:t>
      </w:r>
      <w:r>
        <w:rPr>
          <w:i/>
        </w:rPr>
        <w:t>(Sic).</w:t>
      </w:r>
    </w:p>
    <w:p w:rsidR="00BD3E6C" w:rsidRDefault="00BD3E6C">
      <w:pPr>
        <w:pStyle w:val="Textoindependiente"/>
        <w:spacing w:before="11"/>
        <w:rPr>
          <w:i/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10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respuesta,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Sujeto</w:t>
      </w:r>
      <w:r>
        <w:rPr>
          <w:spacing w:val="-14"/>
        </w:rPr>
        <w:t xml:space="preserve"> </w:t>
      </w:r>
      <w:r>
        <w:t>Obligado,</w:t>
      </w:r>
      <w:r>
        <w:rPr>
          <w:spacing w:val="-14"/>
        </w:rPr>
        <w:t xml:space="preserve"> </w:t>
      </w:r>
      <w:r>
        <w:t>adjuntó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documento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aparecen</w:t>
      </w:r>
      <w:r>
        <w:rPr>
          <w:spacing w:val="-15"/>
        </w:rPr>
        <w:t xml:space="preserve"> </w:t>
      </w:r>
      <w:r>
        <w:t>listados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nombres,</w:t>
      </w:r>
      <w:r>
        <w:rPr>
          <w:spacing w:val="-15"/>
        </w:rPr>
        <w:t xml:space="preserve"> </w:t>
      </w:r>
      <w:r>
        <w:t>cargos,</w:t>
      </w:r>
      <w:r>
        <w:rPr>
          <w:spacing w:val="-52"/>
        </w:rPr>
        <w:t xml:space="preserve"> </w:t>
      </w:r>
      <w:r>
        <w:t>departamento y el sueldo neto a pagar a los servidores públicos que laboran para el Ayuntamiento,</w:t>
      </w:r>
      <w:r>
        <w:rPr>
          <w:spacing w:val="1"/>
        </w:rPr>
        <w:t xml:space="preserve"> </w:t>
      </w:r>
      <w:r>
        <w:rPr>
          <w:spacing w:val="-1"/>
        </w:rPr>
        <w:t>precisando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inicio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listado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corresponde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segunda</w:t>
      </w:r>
      <w:r>
        <w:rPr>
          <w:spacing w:val="-13"/>
        </w:rPr>
        <w:t xml:space="preserve"> </w:t>
      </w:r>
      <w:r>
        <w:t>quincena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agosto</w:t>
      </w:r>
      <w:r>
        <w:rPr>
          <w:spacing w:val="-53"/>
        </w:rPr>
        <w:t xml:space="preserve"> </w:t>
      </w:r>
      <w:r>
        <w:t>de dos mil</w:t>
      </w:r>
      <w:r>
        <w:rPr>
          <w:spacing w:val="1"/>
        </w:rPr>
        <w:t xml:space="preserve"> </w:t>
      </w:r>
      <w:r>
        <w:t>veintiuno.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13"/>
        </w:rPr>
      </w:pPr>
    </w:p>
    <w:p w:rsidR="00BD3E6C" w:rsidRDefault="00A20962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D3E6C" w:rsidRDefault="00BD3E6C">
      <w:pPr>
        <w:jc w:val="right"/>
        <w:rPr>
          <w:sz w:val="20"/>
        </w:rPr>
        <w:sectPr w:rsidR="00BD3E6C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BD3E6C" w:rsidRDefault="00A20962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67.55pt;margin-top:26.9pt;width:489.05pt;height:752.9pt;z-index:-15874560;mso-position-horizontal-relative:page;mso-position-vertical-relative:page" coordorigin="1351,538" coordsize="9781,15058">
            <v:shape id="_x0000_s1042" type="#_x0000_t75" alt="" style="position:absolute;left:1350;top:537;width:9781;height:15058">
              <v:imagedata r:id="rId4" o:title=""/>
            </v:shape>
            <v:shape id="_x0000_s1043" type="#_x0000_t75" alt="" style="position:absolute;left:1512;top:3713;width:8918;height:8496">
              <v:imagedata r:id="rId5" o:title=""/>
            </v:shape>
            <w10:wrap anchorx="page" anchory="page"/>
          </v:group>
        </w:pict>
      </w:r>
    </w:p>
    <w:p w:rsidR="00BD3E6C" w:rsidRDefault="00BD3E6C">
      <w:pPr>
        <w:pStyle w:val="Textoindependiente"/>
        <w:spacing w:before="12"/>
        <w:rPr>
          <w:b/>
          <w:sz w:val="29"/>
        </w:rPr>
      </w:pPr>
    </w:p>
    <w:p w:rsidR="00BD3E6C" w:rsidRDefault="00A20962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05116/INFOEM/IP/RR/2021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17"/>
        </w:rPr>
      </w:pPr>
    </w:p>
    <w:p w:rsidR="00BD3E6C" w:rsidRDefault="00A20962">
      <w:pPr>
        <w:spacing w:before="31" w:line="360" w:lineRule="auto"/>
        <w:ind w:left="312" w:right="313"/>
        <w:jc w:val="both"/>
        <w:rPr>
          <w:i/>
        </w:rPr>
      </w:pPr>
      <w:r>
        <w:t>Inconforme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otorgada</w:t>
      </w:r>
      <w:r>
        <w:rPr>
          <w:spacing w:val="-4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interpuso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impugnación materia del presente voto en el que señaló como razones o motivos de inconformidad lo</w:t>
      </w:r>
      <w:r>
        <w:rPr>
          <w:spacing w:val="1"/>
        </w:rPr>
        <w:t xml:space="preserve"> </w:t>
      </w:r>
      <w:r>
        <w:t xml:space="preserve">siguiente: </w:t>
      </w:r>
      <w:r>
        <w:rPr>
          <w:i/>
        </w:rPr>
        <w:t>“LA NEGATIVA DE ENTREGAR INFORMACION EN TIEMPO Y FORMA COMO MARCA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LEY</w:t>
      </w:r>
      <w:r>
        <w:rPr>
          <w:i/>
          <w:spacing w:val="-1"/>
        </w:rPr>
        <w:t xml:space="preserve"> </w:t>
      </w:r>
      <w:r>
        <w:rPr>
          <w:i/>
        </w:rPr>
        <w:t>DE TRANSPARENCIA.”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:rsidR="00BD3E6C" w:rsidRDefault="00BD3E6C">
      <w:pPr>
        <w:pStyle w:val="Textoindependiente"/>
        <w:spacing w:before="8"/>
        <w:rPr>
          <w:i/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07"/>
        <w:jc w:val="both"/>
      </w:pPr>
      <w:r>
        <w:t xml:space="preserve">Al respecto,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 la solicitud con apego a los principios establecidos en el artículo 11 de la Ley de Transparencia</w:t>
      </w:r>
      <w:r>
        <w:rPr>
          <w:spacing w:val="-52"/>
        </w:rPr>
        <w:t xml:space="preserve"> </w:t>
      </w:r>
      <w:r>
        <w:t>Local; si la información se encuentra sujeta a un régimen</w:t>
      </w:r>
      <w:r>
        <w:t xml:space="preserve"> limitado de restricciones y si se actualiza la</w:t>
      </w:r>
      <w:r>
        <w:rPr>
          <w:spacing w:val="1"/>
        </w:rPr>
        <w:t xml:space="preserve"> </w:t>
      </w:r>
      <w:r>
        <w:t>causal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procedencia</w:t>
      </w:r>
      <w:r>
        <w:rPr>
          <w:spacing w:val="-2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179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Municipios,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negativa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solicitada.</w:t>
      </w:r>
    </w:p>
    <w:p w:rsidR="00BD3E6C" w:rsidRDefault="00BD3E6C">
      <w:pPr>
        <w:pStyle w:val="Textoindependiente"/>
        <w:spacing w:before="12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09"/>
        <w:jc w:val="both"/>
      </w:pPr>
      <w:r>
        <w:t>Estudio con el cual esta Ponencia concuerda, sin que pase desapercibido el hecho de que, al momento</w:t>
      </w:r>
      <w:r>
        <w:rPr>
          <w:spacing w:val="1"/>
        </w:rPr>
        <w:t xml:space="preserve"> </w:t>
      </w:r>
      <w:r>
        <w:t>de ponderar entre la entrega de la información y su respectiva versión pública solo se hubiera tomado</w:t>
      </w:r>
      <w:r>
        <w:rPr>
          <w:spacing w:val="1"/>
        </w:rPr>
        <w:t xml:space="preserve"> </w:t>
      </w:r>
      <w:r>
        <w:t>en cuenta para reservar el nombre de personal operativo de seguridad pública que se encuentren</w:t>
      </w:r>
      <w:r>
        <w:rPr>
          <w:spacing w:val="1"/>
        </w:rPr>
        <w:t xml:space="preserve"> </w:t>
      </w:r>
      <w:r>
        <w:t>incluidos en la información de las remuneraciones que se ordena entregar, pues la suscrita considera</w:t>
      </w:r>
      <w:r>
        <w:rPr>
          <w:spacing w:val="1"/>
        </w:rPr>
        <w:t xml:space="preserve"> </w:t>
      </w:r>
      <w:r>
        <w:t>que el dar a conocer información de aquellos servidores públ</w:t>
      </w:r>
      <w:r>
        <w:t>icos que realizan funciones en materia de</w:t>
      </w:r>
      <w:r>
        <w:rPr>
          <w:spacing w:val="-52"/>
        </w:rPr>
        <w:t xml:space="preserve"> </w:t>
      </w:r>
      <w:r>
        <w:t>seguridad,</w:t>
      </w:r>
      <w:r>
        <w:rPr>
          <w:spacing w:val="-10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policías,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vuelve</w:t>
      </w:r>
      <w:r>
        <w:rPr>
          <w:spacing w:val="-7"/>
        </w:rPr>
        <w:t xml:space="preserve"> </w:t>
      </w:r>
      <w:r>
        <w:t>identificables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posiblemente</w:t>
      </w:r>
      <w:r>
        <w:rPr>
          <w:spacing w:val="-7"/>
        </w:rPr>
        <w:t xml:space="preserve"> </w:t>
      </w:r>
      <w:r>
        <w:t>reconocibles</w:t>
      </w:r>
      <w:r>
        <w:rPr>
          <w:spacing w:val="-9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grupos delictivos, que pudieran relacionarlos directamente con actividades</w:t>
      </w:r>
      <w:r>
        <w:rPr>
          <w:spacing w:val="1"/>
        </w:rPr>
        <w:t xml:space="preserve"> </w:t>
      </w:r>
      <w:r>
        <w:t>u operativos, ya sean</w:t>
      </w:r>
      <w:r>
        <w:rPr>
          <w:spacing w:val="1"/>
        </w:rPr>
        <w:t xml:space="preserve"> </w:t>
      </w:r>
      <w:r>
        <w:t>pasados, p</w:t>
      </w:r>
      <w:r>
        <w:t>resentes o ubicarlos simplemente por el hecho de pertenecer o haber pertenecido a una</w:t>
      </w:r>
      <w:r>
        <w:rPr>
          <w:spacing w:val="1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lleve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8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salvaguarda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5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 la delincuencia.</w:t>
      </w:r>
    </w:p>
    <w:p w:rsidR="00BD3E6C" w:rsidRDefault="00BD3E6C">
      <w:pPr>
        <w:pStyle w:val="Textoindependiente"/>
        <w:spacing w:before="11"/>
        <w:rPr>
          <w:sz w:val="20"/>
        </w:rPr>
      </w:pPr>
    </w:p>
    <w:p w:rsidR="00BD3E6C" w:rsidRDefault="00A20962">
      <w:pPr>
        <w:pStyle w:val="Textoindependiente"/>
        <w:spacing w:before="1" w:line="360" w:lineRule="auto"/>
        <w:ind w:left="312" w:right="311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1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5"/>
        </w:rPr>
        <w:t xml:space="preserve"> </w:t>
      </w:r>
      <w:r>
        <w:t>incluso,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ajenas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24"/>
        </w:rPr>
      </w:pPr>
    </w:p>
    <w:p w:rsidR="00BD3E6C" w:rsidRDefault="00A2096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D3E6C" w:rsidRDefault="00BD3E6C">
      <w:pPr>
        <w:jc w:val="right"/>
        <w:rPr>
          <w:sz w:val="20"/>
        </w:rPr>
        <w:sectPr w:rsidR="00BD3E6C">
          <w:pgSz w:w="12240" w:h="15840"/>
          <w:pgMar w:top="540" w:right="820" w:bottom="0" w:left="820" w:header="720" w:footer="720" w:gutter="0"/>
          <w:cols w:space="720"/>
        </w:sectPr>
      </w:pPr>
    </w:p>
    <w:p w:rsidR="00BD3E6C" w:rsidRDefault="00A20962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67.55pt;margin-top:26.9pt;width:489.05pt;height:752.9pt;z-index:-15873536;mso-position-horizontal-relative:page;mso-position-vertical-relative:page" coordorigin="1351,538" coordsize="9781,15058">
            <v:shape id="_x0000_s1039" type="#_x0000_t75" alt="" style="position:absolute;left:1350;top:537;width:9781;height:15058">
              <v:imagedata r:id="rId4" o:title=""/>
            </v:shape>
            <v:shape id="_x0000_s1040" type="#_x0000_t75" alt="" style="position:absolute;left:1512;top:3713;width:8918;height:8496">
              <v:imagedata r:id="rId5" o:title=""/>
            </v:shape>
            <w10:wrap anchorx="page" anchory="page"/>
          </v:group>
        </w:pict>
      </w:r>
    </w:p>
    <w:p w:rsidR="00BD3E6C" w:rsidRDefault="00BD3E6C">
      <w:pPr>
        <w:pStyle w:val="Textoindependiente"/>
        <w:spacing w:before="12"/>
        <w:rPr>
          <w:b/>
          <w:sz w:val="29"/>
        </w:rPr>
      </w:pPr>
    </w:p>
    <w:p w:rsidR="00BD3E6C" w:rsidRDefault="00A20962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05116/INFOEM/IP/RR/2021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17"/>
        </w:rPr>
      </w:pPr>
    </w:p>
    <w:p w:rsidR="00BD3E6C" w:rsidRDefault="00A20962">
      <w:pPr>
        <w:pStyle w:val="Textoindependiente"/>
        <w:spacing w:before="31" w:line="360" w:lineRule="auto"/>
        <w:ind w:left="312" w:right="314"/>
        <w:jc w:val="both"/>
      </w:pP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BD3E6C" w:rsidRDefault="00BD3E6C">
      <w:pPr>
        <w:pStyle w:val="Textoindependiente"/>
        <w:spacing w:before="8"/>
        <w:rPr>
          <w:sz w:val="20"/>
        </w:rPr>
      </w:pPr>
    </w:p>
    <w:p w:rsidR="00BD3E6C" w:rsidRDefault="00A20962">
      <w:pPr>
        <w:spacing w:line="360" w:lineRule="auto"/>
        <w:ind w:left="312" w:right="312"/>
        <w:jc w:val="both"/>
        <w:rPr>
          <w:i/>
        </w:rPr>
      </w:pPr>
      <w:r>
        <w:t xml:space="preserve">Centrándose especialmente como dato </w:t>
      </w:r>
      <w:r>
        <w:t>a reservar en el nombre de los elementos de seguridad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4"/>
        </w:rPr>
        <w:t xml:space="preserve"> </w:t>
      </w:r>
      <w:r>
        <w:t>cuyo</w:t>
      </w:r>
      <w:r>
        <w:rPr>
          <w:spacing w:val="4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es:</w:t>
      </w:r>
      <w:r>
        <w:rPr>
          <w:spacing w:val="5"/>
        </w:rPr>
        <w:t xml:space="preserve"> </w:t>
      </w:r>
      <w:r>
        <w:t>“</w:t>
      </w:r>
      <w:r>
        <w:rPr>
          <w:i/>
        </w:rPr>
        <w:t>Nombres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5"/>
        </w:rPr>
        <w:t xml:space="preserve"> </w:t>
      </w:r>
      <w:r>
        <w:rPr>
          <w:i/>
        </w:rPr>
        <w:t>públicos</w:t>
      </w:r>
      <w:r>
        <w:rPr>
          <w:i/>
          <w:spacing w:val="4"/>
        </w:rPr>
        <w:t xml:space="preserve"> </w:t>
      </w:r>
      <w:r>
        <w:rPr>
          <w:i/>
        </w:rPr>
        <w:t>dedicados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excepción 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BD3E6C" w:rsidRDefault="00BD3E6C">
      <w:pPr>
        <w:pStyle w:val="Textoindependiente"/>
        <w:spacing w:before="12"/>
        <w:rPr>
          <w:i/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10"/>
        <w:jc w:val="both"/>
      </w:pPr>
      <w:r>
        <w:t>Ahora</w:t>
      </w:r>
      <w:r>
        <w:rPr>
          <w:spacing w:val="-7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refirió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voto,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5"/>
        </w:rPr>
        <w:t xml:space="preserve"> </w:t>
      </w:r>
      <w:r>
        <w:t>asume</w:t>
      </w:r>
      <w:r>
        <w:rPr>
          <w:spacing w:val="-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>con la información y la Ponencia Resolutora solo se pronuncia en relación a que debe reservarse los</w:t>
      </w:r>
      <w:r>
        <w:rPr>
          <w:spacing w:val="1"/>
        </w:rPr>
        <w:t xml:space="preserve"> </w:t>
      </w:r>
      <w:r>
        <w:t>nombres del personal adscrito al área de seguridad pública del Municipio, con fundamento en lo</w:t>
      </w:r>
      <w:r>
        <w:rPr>
          <w:spacing w:val="1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140</w:t>
      </w:r>
      <w:r>
        <w:rPr>
          <w:spacing w:val="-9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Estado de México y Municipios, en virtud de que al entregar la información relativa al pago de las</w:t>
      </w:r>
      <w:r>
        <w:rPr>
          <w:spacing w:val="1"/>
        </w:rPr>
        <w:t xml:space="preserve"> </w:t>
      </w:r>
      <w:r>
        <w:t>remuneraciones de todo el personal que labora en el Ayuntamiento contiene todos y cada uno de los</w:t>
      </w:r>
      <w:r>
        <w:rPr>
          <w:spacing w:val="1"/>
        </w:rPr>
        <w:t xml:space="preserve"> </w:t>
      </w:r>
      <w:r>
        <w:t>element</w:t>
      </w:r>
      <w:r>
        <w:t>os adscritos al cuerpo de seguridad, por lo que, se estaría dando información relativa al estado</w:t>
      </w:r>
      <w:r>
        <w:rPr>
          <w:spacing w:val="-52"/>
        </w:rPr>
        <w:t xml:space="preserve"> </w:t>
      </w:r>
      <w:r>
        <w:t xml:space="preserve">de fuerza. Poniendo en riesgo la operatividad de </w:t>
      </w:r>
      <w:proofErr w:type="gramStart"/>
      <w:r>
        <w:t>la misma</w:t>
      </w:r>
      <w:proofErr w:type="gramEnd"/>
      <w:r>
        <w:t>, ya que, suponiendo sin conceder, la</w:t>
      </w:r>
      <w:r>
        <w:rPr>
          <w:spacing w:val="1"/>
        </w:rPr>
        <w:t xml:space="preserve"> </w:t>
      </w:r>
      <w:r>
        <w:t>delincuencia</w:t>
      </w:r>
      <w:r>
        <w:rPr>
          <w:spacing w:val="-1"/>
        </w:rPr>
        <w:t xml:space="preserve"> </w:t>
      </w:r>
      <w:r>
        <w:t>podría tomar ventaja 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divulgación de</w:t>
      </w:r>
      <w:r>
        <w:rPr>
          <w:spacing w:val="2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in</w:t>
      </w:r>
      <w:r>
        <w:t>formación.</w:t>
      </w:r>
    </w:p>
    <w:p w:rsidR="00BD3E6C" w:rsidRDefault="00BD3E6C">
      <w:pPr>
        <w:pStyle w:val="Textoindependiente"/>
        <w:spacing w:before="10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14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</w:t>
      </w:r>
      <w:r>
        <w:t>al</w:t>
      </w:r>
      <w:r>
        <w:rPr>
          <w:spacing w:val="-1"/>
        </w:rPr>
        <w:t xml:space="preserve"> </w:t>
      </w:r>
      <w:r>
        <w:t>de seguridad,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transcribe para</w:t>
      </w:r>
      <w:r>
        <w:rPr>
          <w:spacing w:val="-4"/>
        </w:rPr>
        <w:t xml:space="preserve"> </w:t>
      </w:r>
      <w:r>
        <w:t>mayor referencia:</w:t>
      </w:r>
    </w:p>
    <w:p w:rsidR="00BD3E6C" w:rsidRDefault="00BD3E6C">
      <w:pPr>
        <w:pStyle w:val="Textoindependiente"/>
        <w:spacing w:before="12"/>
        <w:rPr>
          <w:sz w:val="20"/>
        </w:rPr>
      </w:pPr>
    </w:p>
    <w:p w:rsidR="00BD3E6C" w:rsidRDefault="00A20962">
      <w:pPr>
        <w:ind w:left="1446" w:right="178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BD3E6C" w:rsidRDefault="00A20962">
      <w:pPr>
        <w:spacing w:before="1"/>
        <w:ind w:left="1446" w:right="1781"/>
        <w:jc w:val="both"/>
        <w:rPr>
          <w:i/>
          <w:sz w:val="20"/>
        </w:rPr>
      </w:pPr>
      <w:r>
        <w:rPr>
          <w:i/>
          <w:sz w:val="20"/>
        </w:rPr>
        <w:t xml:space="preserve">La información contenida en las Bases de Datos del Sistema Nacional de </w:t>
      </w:r>
      <w:proofErr w:type="gramStart"/>
      <w:r>
        <w:rPr>
          <w:i/>
          <w:sz w:val="20"/>
        </w:rPr>
        <w:t>Información,</w:t>
      </w:r>
      <w:proofErr w:type="gramEnd"/>
      <w:r>
        <w:rPr>
          <w:i/>
          <w:sz w:val="20"/>
        </w:rPr>
        <w:t xml:space="preserve">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ser certificada por la autoridad respectiva y tendrá el valor probatorio que las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spacing w:before="11"/>
        <w:rPr>
          <w:i/>
          <w:sz w:val="15"/>
        </w:rPr>
      </w:pPr>
    </w:p>
    <w:p w:rsidR="00BD3E6C" w:rsidRDefault="00A2096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D3E6C" w:rsidRDefault="00BD3E6C">
      <w:pPr>
        <w:jc w:val="right"/>
        <w:rPr>
          <w:sz w:val="20"/>
        </w:rPr>
        <w:sectPr w:rsidR="00BD3E6C">
          <w:pgSz w:w="12240" w:h="15840"/>
          <w:pgMar w:top="540" w:right="820" w:bottom="0" w:left="820" w:header="720" w:footer="720" w:gutter="0"/>
          <w:cols w:space="720"/>
        </w:sectPr>
      </w:pPr>
    </w:p>
    <w:p w:rsidR="00BD3E6C" w:rsidRDefault="00A20962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67.55pt;margin-top:26.9pt;width:489.05pt;height:752.9pt;z-index:-15872512;mso-position-horizontal-relative:page;mso-position-vertical-relative:page" coordorigin="1351,538" coordsize="9781,15058">
            <v:shape id="_x0000_s1036" type="#_x0000_t75" alt="" style="position:absolute;left:1350;top:537;width:9781;height:15058">
              <v:imagedata r:id="rId4" o:title=""/>
            </v:shape>
            <v:shape id="_x0000_s1037" type="#_x0000_t75" alt="" style="position:absolute;left:1512;top:3713;width:8918;height:8496">
              <v:imagedata r:id="rId5" o:title=""/>
            </v:shape>
            <w10:wrap anchorx="page" anchory="page"/>
          </v:group>
        </w:pict>
      </w:r>
    </w:p>
    <w:p w:rsidR="00BD3E6C" w:rsidRDefault="00BD3E6C">
      <w:pPr>
        <w:pStyle w:val="Textoindependiente"/>
        <w:spacing w:before="12"/>
        <w:rPr>
          <w:b/>
          <w:sz w:val="29"/>
        </w:rPr>
      </w:pPr>
    </w:p>
    <w:p w:rsidR="00BD3E6C" w:rsidRDefault="00A20962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05116/INFOEM/IP/RR/2021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5"/>
        <w:rPr>
          <w:sz w:val="17"/>
        </w:rPr>
      </w:pPr>
    </w:p>
    <w:p w:rsidR="00BD3E6C" w:rsidRDefault="00A20962">
      <w:pPr>
        <w:spacing w:before="36"/>
        <w:ind w:left="1446" w:right="1780"/>
        <w:jc w:val="both"/>
        <w:rPr>
          <w:b/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</w:t>
      </w:r>
      <w:r>
        <w:rPr>
          <w:b/>
          <w:i/>
          <w:sz w:val="20"/>
        </w:rPr>
        <w:t>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BD3E6C" w:rsidRDefault="00BD3E6C">
      <w:pPr>
        <w:pStyle w:val="Textoindependiente"/>
        <w:spacing w:before="8"/>
        <w:rPr>
          <w:b/>
          <w:i/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15"/>
        <w:jc w:val="both"/>
      </w:pPr>
      <w:r>
        <w:t>Sustento que armoniza con el numeral 113 d</w:t>
      </w:r>
      <w:r>
        <w:t>e la Ley General de Transparencia en sus fracciones I y V,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señalan:</w:t>
      </w:r>
    </w:p>
    <w:p w:rsidR="00BD3E6C" w:rsidRDefault="00A20962">
      <w:pPr>
        <w:tabs>
          <w:tab w:val="left" w:pos="1755"/>
          <w:tab w:val="left" w:pos="3012"/>
          <w:tab w:val="left" w:pos="4072"/>
          <w:tab w:val="left" w:pos="4818"/>
          <w:tab w:val="left" w:pos="5980"/>
          <w:tab w:val="left" w:pos="6839"/>
          <w:tab w:val="left" w:pos="7510"/>
        </w:tabs>
        <w:spacing w:before="13" w:line="540" w:lineRule="atLeast"/>
        <w:ind w:left="1047" w:right="2116" w:firstLine="117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  <w:t>cuya</w:t>
      </w:r>
      <w:r>
        <w:rPr>
          <w:i/>
          <w:sz w:val="20"/>
        </w:rPr>
        <w:tab/>
      </w:r>
      <w:r>
        <w:rPr>
          <w:i/>
          <w:spacing w:val="-1"/>
          <w:sz w:val="20"/>
        </w:rPr>
        <w:t>publicación:</w:t>
      </w:r>
      <w:r>
        <w:rPr>
          <w:i/>
          <w:spacing w:val="-47"/>
          <w:sz w:val="20"/>
        </w:rPr>
        <w:t xml:space="preserve"> </w:t>
      </w:r>
      <w:proofErr w:type="gramStart"/>
      <w:r>
        <w:rPr>
          <w:i/>
          <w:sz w:val="20"/>
        </w:rPr>
        <w:t>I.Comprometa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…</w:t>
      </w:r>
    </w:p>
    <w:p w:rsidR="00BD3E6C" w:rsidRDefault="00A20962">
      <w:pPr>
        <w:spacing w:before="1"/>
        <w:ind w:left="1021" w:right="2943" w:hanging="41"/>
        <w:rPr>
          <w:b/>
          <w:i/>
          <w:sz w:val="20"/>
        </w:rPr>
      </w:pPr>
      <w:r>
        <w:rPr>
          <w:b/>
          <w:i/>
          <w:sz w:val="20"/>
        </w:rPr>
        <w:t>V.Pueda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riesgo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física.”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BD3E6C" w:rsidRDefault="00BD3E6C">
      <w:pPr>
        <w:pStyle w:val="Textoindependiente"/>
        <w:spacing w:before="7"/>
        <w:rPr>
          <w:b/>
          <w:i/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09"/>
        <w:jc w:val="both"/>
      </w:pP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Ponencia</w:t>
      </w:r>
      <w:r>
        <w:rPr>
          <w:spacing w:val="-7"/>
        </w:rPr>
        <w:t xml:space="preserve"> </w:t>
      </w:r>
      <w:r>
        <w:t>Resolutoria</w:t>
      </w:r>
      <w:r>
        <w:rPr>
          <w:spacing w:val="-8"/>
        </w:rPr>
        <w:t xml:space="preserve"> </w:t>
      </w:r>
      <w:r>
        <w:t>resuelve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Obligado</w:t>
      </w:r>
      <w:r>
        <w:rPr>
          <w:spacing w:val="-7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nombres</w:t>
      </w:r>
      <w:r>
        <w:rPr>
          <w:spacing w:val="-7"/>
        </w:rPr>
        <w:t xml:space="preserve"> </w:t>
      </w:r>
      <w:r>
        <w:t>cargos,</w:t>
      </w:r>
      <w:r>
        <w:rPr>
          <w:spacing w:val="-52"/>
        </w:rPr>
        <w:t xml:space="preserve"> </w:t>
      </w:r>
      <w:r>
        <w:t>adscripciones, sueldos y prestaciones pagadas a los servidores públicos adscritos al Ayuntamiento en</w:t>
      </w:r>
      <w:r>
        <w:rPr>
          <w:spacing w:val="1"/>
        </w:rPr>
        <w:t xml:space="preserve"> </w:t>
      </w:r>
      <w:r>
        <w:t>versión pública, debiendo para ello entregar también el Acuerdo de del Comité de Transparencia en</w:t>
      </w:r>
      <w:r>
        <w:rPr>
          <w:spacing w:val="1"/>
        </w:rPr>
        <w:t xml:space="preserve"> </w:t>
      </w:r>
      <w:r>
        <w:t xml:space="preserve">términos de los artículos 49 fracciones II y VIII y 132, </w:t>
      </w:r>
      <w:r>
        <w:t>fracción II de la Ley de Transparencia y Acceso a</w:t>
      </w:r>
      <w:r>
        <w:rPr>
          <w:spacing w:val="1"/>
        </w:rPr>
        <w:t xml:space="preserve"> </w:t>
      </w:r>
      <w:r>
        <w:t>la Información Pública del Estado de México y Municipios, en el que funde y motive las razones sobre</w:t>
      </w:r>
      <w:r>
        <w:rPr>
          <w:spacing w:val="1"/>
        </w:rPr>
        <w:t xml:space="preserve"> </w:t>
      </w:r>
      <w:r>
        <w:t>los datos que se supriman o eliminen dentro del soporte documental respectivo objeto de las versiones</w:t>
      </w:r>
      <w:r>
        <w:rPr>
          <w:spacing w:val="-52"/>
        </w:rPr>
        <w:t xml:space="preserve"> </w:t>
      </w:r>
      <w:r>
        <w:t>púb</w:t>
      </w:r>
      <w:r>
        <w:t>licas que se formulen y se ponga a disposición del recurrente, refiriendo únicamente en estudio la</w:t>
      </w:r>
      <w:r>
        <w:rPr>
          <w:spacing w:val="1"/>
        </w:rPr>
        <w:t xml:space="preserve"> </w:t>
      </w:r>
      <w:r>
        <w:t>clasificación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reservados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nombres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operativos</w:t>
      </w:r>
      <w:r>
        <w:rPr>
          <w:spacing w:val="-12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Dirección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Vialidad del</w:t>
      </w:r>
      <w:r>
        <w:rPr>
          <w:spacing w:val="-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Tep</w:t>
      </w:r>
      <w:r>
        <w:t>etlixpa.</w:t>
      </w:r>
    </w:p>
    <w:p w:rsidR="00BD3E6C" w:rsidRDefault="00BD3E6C">
      <w:pPr>
        <w:pStyle w:val="Textoindependiente"/>
        <w:spacing w:before="11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09"/>
        <w:jc w:val="both"/>
      </w:pPr>
      <w:r>
        <w:t>Sin embargo, la suscrita considera que, para proteger cabalmente a los elementos de la Dirección en</w:t>
      </w:r>
      <w:r>
        <w:rPr>
          <w:spacing w:val="1"/>
        </w:rPr>
        <w:t xml:space="preserve"> </w:t>
      </w:r>
      <w:r>
        <w:t>comento,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resguardarse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nombres,</w:t>
      </w:r>
      <w:r>
        <w:rPr>
          <w:spacing w:val="-4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13"/>
        <w:rPr>
          <w:sz w:val="20"/>
        </w:rPr>
      </w:pPr>
    </w:p>
    <w:p w:rsidR="00BD3E6C" w:rsidRDefault="00A2096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D3E6C" w:rsidRDefault="00BD3E6C">
      <w:pPr>
        <w:jc w:val="right"/>
        <w:rPr>
          <w:sz w:val="20"/>
        </w:rPr>
        <w:sectPr w:rsidR="00BD3E6C">
          <w:pgSz w:w="12240" w:h="15840"/>
          <w:pgMar w:top="540" w:right="820" w:bottom="0" w:left="820" w:header="720" w:footer="720" w:gutter="0"/>
          <w:cols w:space="720"/>
        </w:sectPr>
      </w:pPr>
    </w:p>
    <w:p w:rsidR="00BD3E6C" w:rsidRDefault="00A20962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67.55pt;margin-top:26.9pt;width:489.05pt;height:752.9pt;z-index:-15871488;mso-position-horizontal-relative:page;mso-position-vertical-relative:page" coordorigin="1351,538" coordsize="9781,15058">
            <v:shape id="_x0000_s1033" type="#_x0000_t75" alt="" style="position:absolute;left:1350;top:537;width:9781;height:15058">
              <v:imagedata r:id="rId4" o:title=""/>
            </v:shape>
            <v:shape id="_x0000_s1034" type="#_x0000_t75" alt="" style="position:absolute;left:1512;top:3713;width:8918;height:8496">
              <v:imagedata r:id="rId5" o:title=""/>
            </v:shape>
            <w10:wrap anchorx="page" anchory="page"/>
          </v:group>
        </w:pict>
      </w:r>
    </w:p>
    <w:p w:rsidR="00BD3E6C" w:rsidRDefault="00BD3E6C">
      <w:pPr>
        <w:pStyle w:val="Textoindependiente"/>
        <w:spacing w:before="12"/>
        <w:rPr>
          <w:b/>
          <w:sz w:val="29"/>
        </w:rPr>
      </w:pPr>
    </w:p>
    <w:p w:rsidR="00BD3E6C" w:rsidRDefault="00A20962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05116/INFOEM/IP/RR/2021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17"/>
        </w:rPr>
      </w:pPr>
    </w:p>
    <w:p w:rsidR="00BD3E6C" w:rsidRDefault="00A20962">
      <w:pPr>
        <w:pStyle w:val="Textoindependiente"/>
        <w:spacing w:before="31" w:line="360" w:lineRule="auto"/>
        <w:ind w:left="312" w:right="315"/>
        <w:jc w:val="both"/>
      </w:pPr>
      <w:r>
        <w:t>cargos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adscripción,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encaminadas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 seguridad pública.</w:t>
      </w:r>
    </w:p>
    <w:p w:rsidR="00BD3E6C" w:rsidRDefault="00BD3E6C">
      <w:pPr>
        <w:pStyle w:val="Textoindependiente"/>
        <w:spacing w:before="8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13"/>
        <w:jc w:val="both"/>
      </w:pPr>
      <w:r>
        <w:t>Es por ello, que como lo hemos señalado, la misma Ley de Transparencia contempla la excepción</w:t>
      </w:r>
      <w:r>
        <w:rPr>
          <w:spacing w:val="1"/>
        </w:rPr>
        <w:t xml:space="preserve"> </w:t>
      </w:r>
      <w:r>
        <w:t xml:space="preserve">particular en el caso de </w:t>
      </w:r>
      <w:r>
        <w:rPr>
          <w:b/>
          <w:i/>
        </w:rPr>
        <w:t xml:space="preserve">Seguridad Pública </w:t>
      </w:r>
      <w:r>
        <w:t xml:space="preserve">y dado que estos elementos de Seguridad </w:t>
      </w:r>
      <w:proofErr w:type="gramStart"/>
      <w:r>
        <w:t>Pública,</w:t>
      </w:r>
      <w:proofErr w:type="gramEnd"/>
      <w:r>
        <w:t xml:space="preserve"> son parte</w:t>
      </w:r>
      <w:r>
        <w:rPr>
          <w:spacing w:val="-52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debido</w:t>
      </w:r>
      <w:r>
        <w:rPr>
          <w:spacing w:val="-5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BD3E6C" w:rsidRDefault="00BD3E6C">
      <w:pPr>
        <w:pStyle w:val="Textoindependiente"/>
        <w:spacing w:before="12"/>
        <w:rPr>
          <w:sz w:val="20"/>
        </w:rPr>
      </w:pPr>
    </w:p>
    <w:p w:rsidR="00BD3E6C" w:rsidRDefault="00A20962">
      <w:pPr>
        <w:spacing w:line="360" w:lineRule="auto"/>
        <w:ind w:left="312" w:right="311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Acceso a la Información cuando estas persiguen un fin</w:t>
      </w:r>
      <w:r>
        <w:rPr>
          <w:spacing w:val="1"/>
        </w:rPr>
        <w:t xml:space="preserve"> </w:t>
      </w:r>
      <w:r>
        <w:t>constitucionalmente válido, como se puede apreciar en la siguiente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Federación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Gaceta,</w:t>
      </w:r>
      <w:r>
        <w:rPr>
          <w:spacing w:val="-6"/>
        </w:rPr>
        <w:t xml:space="preserve"> </w:t>
      </w:r>
      <w:r>
        <w:t>Novena</w:t>
      </w:r>
      <w:r>
        <w:rPr>
          <w:spacing w:val="-4"/>
        </w:rPr>
        <w:t xml:space="preserve"> </w:t>
      </w:r>
      <w:r>
        <w:t>Época,</w:t>
      </w:r>
      <w:r>
        <w:rPr>
          <w:spacing w:val="-4"/>
        </w:rPr>
        <w:t xml:space="preserve"> </w:t>
      </w:r>
      <w:r>
        <w:t>Tomo</w:t>
      </w:r>
      <w:r>
        <w:rPr>
          <w:spacing w:val="-4"/>
        </w:rPr>
        <w:t xml:space="preserve"> </w:t>
      </w:r>
      <w:r>
        <w:t>XI,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74;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 xml:space="preserve">el siguiente rubro </w:t>
      </w:r>
      <w:r>
        <w:rPr>
          <w:b/>
          <w:i/>
          <w:u w:val="single"/>
        </w:rPr>
        <w:t>“DERECHO A LA INFORMACIÓN. SU EJERC</w:t>
      </w:r>
      <w:r>
        <w:rPr>
          <w:b/>
          <w:i/>
          <w:u w:val="single"/>
        </w:rPr>
        <w:t>ICIO SE ENCUENTRA LIMITADO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TANTO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INTERESES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NACIONALES</w:t>
      </w:r>
      <w:r>
        <w:rPr>
          <w:b/>
          <w:i/>
          <w:spacing w:val="4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4"/>
          <w:u w:val="single"/>
        </w:rPr>
        <w:t xml:space="preserve"> </w:t>
      </w:r>
      <w:r>
        <w:rPr>
          <w:b/>
          <w:i/>
          <w:u w:val="single"/>
        </w:rPr>
        <w:t>SOCIEDAD,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DERECHOS</w:t>
      </w:r>
    </w:p>
    <w:p w:rsidR="00BD3E6C" w:rsidRDefault="00A20962">
      <w:pPr>
        <w:ind w:left="312"/>
        <w:jc w:val="both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 cual</w:t>
      </w:r>
      <w:r>
        <w:rPr>
          <w:spacing w:val="-3"/>
        </w:rPr>
        <w:t xml:space="preserve"> </w:t>
      </w:r>
      <w:r>
        <w:t>señala:</w:t>
      </w:r>
    </w:p>
    <w:p w:rsidR="00BD3E6C" w:rsidRDefault="00BD3E6C">
      <w:pPr>
        <w:pStyle w:val="Textoindependiente"/>
        <w:spacing w:before="5"/>
        <w:rPr>
          <w:sz w:val="29"/>
        </w:rPr>
      </w:pPr>
    </w:p>
    <w:p w:rsidR="00BD3E6C" w:rsidRDefault="00A20962">
      <w:pPr>
        <w:spacing w:before="36"/>
        <w:ind w:left="1446" w:right="1778"/>
        <w:jc w:val="both"/>
        <w:rPr>
          <w:sz w:val="20"/>
        </w:rPr>
      </w:pPr>
      <w:r>
        <w:rPr>
          <w:b/>
          <w:i/>
          <w:sz w:val="20"/>
        </w:rPr>
        <w:t>El ejercicio del derecho a la información no es irrestricto, sino que tiene límites 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sustentan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protección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nacional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respeto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sociedad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derechos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gobernados,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establezcan restricciones a la información, no viola la garantía de acceso a la 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 en el artículo 6o. de la Constitución Política de los Estados Unidos Mexicanos,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porque </w:t>
      </w:r>
      <w:r>
        <w:rPr>
          <w:b/>
          <w:i/>
          <w:sz w:val="20"/>
        </w:rPr>
        <w:t>es jurídicamente adecuado que en las leyes reguladoras de cada mate</w:t>
      </w:r>
      <w:r>
        <w:rPr>
          <w:b/>
          <w:i/>
          <w:sz w:val="20"/>
        </w:rPr>
        <w:t>ria,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 determinados datos como confidenciales o reservados, con la condición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just</w:t>
      </w:r>
      <w:r>
        <w:rPr>
          <w:b/>
          <w:i/>
          <w:sz w:val="20"/>
        </w:rPr>
        <w:t>ificación racional en función del bien jurídico a proteger</w:t>
      </w:r>
      <w:r>
        <w:rPr>
          <w:i/>
          <w:sz w:val="20"/>
        </w:rPr>
        <w:t>, es decir, que exista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proporcionalidad y congruencia entre el derecho fundamental de que se trata y la razón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motive la restricción legislativa correspondiente, la cual debe ser adecuada y neces</w:t>
      </w:r>
      <w:r>
        <w:rPr>
          <w:i/>
          <w:sz w:val="20"/>
        </w:rPr>
        <w:t>aria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sacrificio que ésta implique para los titulares de la garantía individual mencionada o para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</w:t>
      </w:r>
      <w:proofErr w:type="gramStart"/>
      <w:r>
        <w:rPr>
          <w:sz w:val="20"/>
        </w:rPr>
        <w:t>.”(</w:t>
      </w:r>
      <w:proofErr w:type="gramEnd"/>
      <w:r>
        <w:rPr>
          <w:sz w:val="20"/>
        </w:rPr>
        <w:t>Sic)</w:t>
      </w:r>
    </w:p>
    <w:p w:rsidR="00BD3E6C" w:rsidRDefault="00A20962">
      <w:pPr>
        <w:spacing w:line="268" w:lineRule="exact"/>
        <w:ind w:left="1446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rPr>
          <w:i/>
          <w:sz w:val="20"/>
        </w:rPr>
      </w:pPr>
    </w:p>
    <w:p w:rsidR="00BD3E6C" w:rsidRDefault="00BD3E6C">
      <w:pPr>
        <w:pStyle w:val="Textoindependiente"/>
        <w:spacing w:before="8"/>
        <w:rPr>
          <w:i/>
          <w:sz w:val="21"/>
        </w:rPr>
      </w:pPr>
    </w:p>
    <w:p w:rsidR="00BD3E6C" w:rsidRDefault="00A2096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D3E6C" w:rsidRDefault="00BD3E6C">
      <w:pPr>
        <w:jc w:val="right"/>
        <w:rPr>
          <w:sz w:val="20"/>
        </w:rPr>
        <w:sectPr w:rsidR="00BD3E6C">
          <w:pgSz w:w="12240" w:h="15840"/>
          <w:pgMar w:top="540" w:right="820" w:bottom="0" w:left="820" w:header="720" w:footer="720" w:gutter="0"/>
          <w:cols w:space="720"/>
        </w:sectPr>
      </w:pPr>
    </w:p>
    <w:p w:rsidR="00BD3E6C" w:rsidRDefault="00A20962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67.55pt;margin-top:26.9pt;width:489.05pt;height:752.9pt;z-index:-15870464;mso-position-horizontal-relative:page;mso-position-vertical-relative:page" coordorigin="1351,538" coordsize="9781,15058">
            <v:shape id="_x0000_s1030" type="#_x0000_t75" alt="" style="position:absolute;left:1350;top:537;width:9781;height:15058">
              <v:imagedata r:id="rId4" o:title=""/>
            </v:shape>
            <v:shape id="_x0000_s1031" type="#_x0000_t75" alt="" style="position:absolute;left:1512;top:3713;width:8918;height:8496">
              <v:imagedata r:id="rId5" o:title=""/>
            </v:shape>
            <w10:wrap anchorx="page" anchory="page"/>
          </v:group>
        </w:pict>
      </w:r>
    </w:p>
    <w:p w:rsidR="00BD3E6C" w:rsidRDefault="00BD3E6C">
      <w:pPr>
        <w:pStyle w:val="Textoindependiente"/>
        <w:spacing w:before="12"/>
        <w:rPr>
          <w:b/>
          <w:sz w:val="29"/>
        </w:rPr>
      </w:pPr>
    </w:p>
    <w:p w:rsidR="00BD3E6C" w:rsidRDefault="00A20962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05116/INFOEM/IP/RR/2021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9"/>
        <w:rPr>
          <w:sz w:val="17"/>
        </w:rPr>
      </w:pPr>
    </w:p>
    <w:p w:rsidR="00BD3E6C" w:rsidRDefault="00A20962">
      <w:pPr>
        <w:pStyle w:val="Textoindependiente"/>
        <w:spacing w:before="31" w:line="360" w:lineRule="auto"/>
        <w:ind w:left="312" w:right="361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BD3E6C" w:rsidRDefault="00BD3E6C">
      <w:pPr>
        <w:pStyle w:val="Textoindependiente"/>
        <w:spacing w:before="9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64"/>
        <w:jc w:val="both"/>
      </w:pPr>
      <w:r>
        <w:t>Por ende, en el caso que nos ocupa, no sólo se debe ponderar la colisión de derechos entre resguardar</w:t>
      </w:r>
      <w:r>
        <w:rPr>
          <w:spacing w:val="1"/>
        </w:rPr>
        <w:t xml:space="preserve"> </w:t>
      </w:r>
      <w:r>
        <w:t>la Seguridad Pública y el ejercicio del Derecho de Acceso a la Información, sino que también se tiene</w:t>
      </w:r>
      <w:r>
        <w:rPr>
          <w:spacing w:val="1"/>
        </w:rPr>
        <w:t xml:space="preserve"> </w:t>
      </w:r>
      <w:r>
        <w:t>que tomar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</w:t>
      </w:r>
      <w:r>
        <w:t>s de seguridad del Municipio, pues a criterio de</w:t>
      </w:r>
      <w:r>
        <w:rPr>
          <w:spacing w:val="1"/>
        </w:rPr>
        <w:t xml:space="preserve"> </w:t>
      </w:r>
      <w:r>
        <w:t>esta Comisionada, aun eliminando los nombres de la información solicitada, estos siguen 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BD3E6C" w:rsidRDefault="00BD3E6C">
      <w:pPr>
        <w:pStyle w:val="Textoindependiente"/>
        <w:spacing w:before="9"/>
        <w:rPr>
          <w:sz w:val="20"/>
        </w:rPr>
      </w:pPr>
    </w:p>
    <w:p w:rsidR="00BD3E6C" w:rsidRDefault="00A20962">
      <w:pPr>
        <w:pStyle w:val="Textoindependiente"/>
        <w:spacing w:before="1" w:line="360" w:lineRule="auto"/>
        <w:ind w:left="312" w:right="366"/>
        <w:jc w:val="both"/>
      </w:pP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 perciben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gramStart"/>
      <w:r>
        <w:t>adelante,</w:t>
      </w:r>
      <w:proofErr w:type="gramEnd"/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-52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del personal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 pública.</w:t>
      </w:r>
    </w:p>
    <w:p w:rsidR="00BD3E6C" w:rsidRDefault="00BD3E6C">
      <w:pPr>
        <w:pStyle w:val="Textoindependiente"/>
        <w:spacing w:before="12"/>
        <w:rPr>
          <w:sz w:val="20"/>
        </w:rPr>
      </w:pPr>
    </w:p>
    <w:p w:rsidR="00BD3E6C" w:rsidRDefault="00A20962">
      <w:pPr>
        <w:pStyle w:val="Textoindependiente"/>
        <w:spacing w:line="360" w:lineRule="auto"/>
        <w:ind w:left="312" w:right="361"/>
        <w:jc w:val="both"/>
      </w:pPr>
      <w:r>
        <w:t>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razone</w:t>
      </w:r>
      <w:r>
        <w:t>s</w:t>
      </w:r>
      <w:r>
        <w:rPr>
          <w:spacing w:val="-6"/>
        </w:rPr>
        <w:t xml:space="preserve"> </w:t>
      </w:r>
      <w:r>
        <w:t>expuestas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-3"/>
        </w:rPr>
        <w:t xml:space="preserve"> </w:t>
      </w:r>
      <w:r>
        <w:rPr>
          <w:b/>
        </w:rPr>
        <w:t>PARTICULAR</w:t>
      </w:r>
      <w:r>
        <w:t>,</w:t>
      </w:r>
      <w:r>
        <w:rPr>
          <w:spacing w:val="-4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debió</w:t>
      </w:r>
      <w:r>
        <w:rPr>
          <w:spacing w:val="-4"/>
        </w:rPr>
        <w:t xml:space="preserve"> </w:t>
      </w:r>
      <w:r>
        <w:t>enfatizar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relativos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nombre,</w:t>
      </w:r>
      <w:r>
        <w:rPr>
          <w:spacing w:val="-13"/>
        </w:rPr>
        <w:t xml:space="preserve"> </w:t>
      </w:r>
      <w:r>
        <w:t>sino</w:t>
      </w:r>
      <w:r>
        <w:rPr>
          <w:spacing w:val="-14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adscripción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operativo</w:t>
      </w:r>
      <w:r>
        <w:rPr>
          <w:spacing w:val="-53"/>
        </w:rPr>
        <w:t xml:space="preserve"> </w:t>
      </w:r>
      <w:r>
        <w:t>de la Dirección de Seguridad Pública y Vialidad del Municipio de Tepetlixpa por ser considerada un</w:t>
      </w:r>
      <w:r>
        <w:rPr>
          <w:spacing w:val="1"/>
        </w:rPr>
        <w:t xml:space="preserve"> </w:t>
      </w:r>
      <w:r>
        <w:t>área indispensable en el adecuado funcionamiento de la Seguridad Pública y porque su ámbito de</w:t>
      </w:r>
      <w:r>
        <w:rPr>
          <w:spacing w:val="1"/>
        </w:rPr>
        <w:t xml:space="preserve"> </w:t>
      </w:r>
      <w:r>
        <w:t xml:space="preserve">protección es mucho más amplio por las funciones que realizan </w:t>
      </w:r>
      <w:r>
        <w:t>y de una ponderación de los derechos</w:t>
      </w:r>
      <w:r>
        <w:rPr>
          <w:spacing w:val="-52"/>
        </w:rPr>
        <w:t xml:space="preserve"> </w:t>
      </w:r>
      <w:r>
        <w:t>que se protegen con la reserva, como la vida, integridad personal, seguridad pública, contra el acceso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información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particular,</w:t>
      </w:r>
      <w:r>
        <w:rPr>
          <w:spacing w:val="-4"/>
        </w:rPr>
        <w:t xml:space="preserve"> </w:t>
      </w:r>
      <w:r>
        <w:t>resulta proporcional</w:t>
      </w:r>
      <w:r>
        <w:rPr>
          <w:spacing w:val="-2"/>
        </w:rPr>
        <w:t xml:space="preserve"> </w:t>
      </w:r>
      <w:r>
        <w:t>clasificar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información.</w:t>
      </w:r>
    </w:p>
    <w:p w:rsidR="00BD3E6C" w:rsidRDefault="00BD3E6C">
      <w:pPr>
        <w:pStyle w:val="Textoindependiente"/>
      </w:pPr>
    </w:p>
    <w:p w:rsidR="00BD3E6C" w:rsidRDefault="00BD3E6C">
      <w:pPr>
        <w:pStyle w:val="Textoindependiente"/>
        <w:spacing w:before="9"/>
        <w:rPr>
          <w:sz w:val="20"/>
        </w:rPr>
      </w:pPr>
    </w:p>
    <w:p w:rsidR="00BD3E6C" w:rsidRDefault="00A20962">
      <w:pPr>
        <w:pStyle w:val="Ttulo2"/>
        <w:ind w:left="4420" w:right="2943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BD3E6C" w:rsidRDefault="00BD3E6C">
      <w:pPr>
        <w:pStyle w:val="Textoindependiente"/>
        <w:spacing w:before="1"/>
        <w:rPr>
          <w:b/>
          <w:sz w:val="16"/>
        </w:rPr>
      </w:pPr>
    </w:p>
    <w:p w:rsidR="00BD3E6C" w:rsidRDefault="00A20962">
      <w:pPr>
        <w:ind w:left="312"/>
        <w:rPr>
          <w:sz w:val="14"/>
        </w:rPr>
      </w:pPr>
      <w:r>
        <w:rPr>
          <w:sz w:val="14"/>
        </w:rPr>
        <w:t>SCMM/BLA/DEMF/AMV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7"/>
        </w:rPr>
      </w:pPr>
    </w:p>
    <w:p w:rsidR="00BD3E6C" w:rsidRDefault="00A2096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BD3E6C" w:rsidRDefault="00BD3E6C">
      <w:pPr>
        <w:jc w:val="right"/>
        <w:rPr>
          <w:sz w:val="20"/>
        </w:rPr>
        <w:sectPr w:rsidR="00BD3E6C">
          <w:pgSz w:w="12240" w:h="15840"/>
          <w:pgMar w:top="540" w:right="820" w:bottom="0" w:left="820" w:header="720" w:footer="720" w:gutter="0"/>
          <w:cols w:space="720"/>
        </w:sectPr>
      </w:pPr>
    </w:p>
    <w:p w:rsidR="00BD3E6C" w:rsidRDefault="00A20962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5296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BD3E6C" w:rsidRDefault="00A20962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7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D3E6C" w:rsidRDefault="00BD3E6C">
      <w:pPr>
        <w:pStyle w:val="Textoindependiente"/>
        <w:spacing w:before="11"/>
        <w:rPr>
          <w:b/>
          <w:sz w:val="27"/>
        </w:rPr>
      </w:pPr>
    </w:p>
    <w:p w:rsidR="00BD3E6C" w:rsidRDefault="00A20962" w:rsidP="009513AD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 xml:space="preserve"> </w:t>
      </w: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</w:p>
    <w:p w:rsidR="009513AD" w:rsidRDefault="009513AD">
      <w:pPr>
        <w:pStyle w:val="Textoindependiente"/>
        <w:rPr>
          <w:sz w:val="20"/>
        </w:rPr>
      </w:pPr>
      <w:bookmarkStart w:id="0" w:name="_GoBack"/>
      <w:bookmarkEnd w:id="0"/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rPr>
          <w:sz w:val="20"/>
        </w:rPr>
      </w:pPr>
    </w:p>
    <w:p w:rsidR="00BD3E6C" w:rsidRDefault="00BD3E6C">
      <w:pPr>
        <w:pStyle w:val="Textoindependiente"/>
        <w:spacing w:before="7"/>
        <w:rPr>
          <w:sz w:val="15"/>
        </w:rPr>
      </w:pPr>
    </w:p>
    <w:p w:rsidR="00BD3E6C" w:rsidRDefault="00A20962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E6C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E6C"/>
    <w:rsid w:val="009513AD"/>
    <w:rsid w:val="00A20962"/>
    <w:rsid w:val="00B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CF7D077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 w:hanging="146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2024</Words>
  <Characters>11137</Characters>
  <Application>Microsoft Office Word</Application>
  <DocSecurity>0</DocSecurity>
  <Lines>92</Lines>
  <Paragraphs>26</Paragraphs>
  <ScaleCrop>false</ScaleCrop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2022-07-07T21:11:00Z</dcterms:created>
  <dcterms:modified xsi:type="dcterms:W3CDTF">2022-07-07T21:20:00Z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