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1C8760" w14:textId="3BB2F943" w:rsidR="00494F48" w:rsidRDefault="00494F48" w:rsidP="00494F4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 xml:space="preserve">LA RESOLUCIÓN DICTADA POR EL PLENO DEL INSTITUTO DE TRANSPARENCIA, ACCESO A LA INFORMACIÓN PÚBLICA Y PROTECCIÓN DE DATOS PERSONALES DEL ESTADO DE MÉXICO Y MUNICIPIOS, EN LA </w:t>
      </w:r>
      <w:r>
        <w:rPr>
          <w:rFonts w:ascii="Palatino Linotype" w:hAnsi="Palatino Linotype"/>
          <w:b/>
          <w:sz w:val="24"/>
          <w:szCs w:val="24"/>
        </w:rPr>
        <w:t xml:space="preserve">CUADRAGÉSIMA SEGUNDA SESIÓN ORDINARIA DEL PLENO DE FECHA VEINTICUATRO DE NOVIEMBRE DE DOS MIL VEINTIUNO, EN EL RECURSO DE REVISIÓN 04759/INFOEM/IP/RR/2021. </w:t>
      </w:r>
    </w:p>
    <w:p w14:paraId="30ED03DE" w14:textId="77777777" w:rsidR="00494F48" w:rsidRDefault="00494F48" w:rsidP="00494F48">
      <w:pPr>
        <w:spacing w:after="0" w:line="360" w:lineRule="auto"/>
        <w:jc w:val="both"/>
        <w:rPr>
          <w:rFonts w:ascii="Palatino Linotype" w:hAnsi="Palatino Linotype"/>
          <w:b/>
          <w:sz w:val="24"/>
          <w:szCs w:val="24"/>
        </w:rPr>
      </w:pPr>
    </w:p>
    <w:p w14:paraId="6627C399" w14:textId="77777777" w:rsidR="0071133A" w:rsidRPr="00F86EDD" w:rsidRDefault="000F49C4" w:rsidP="004402F7">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4402F7">
      <w:pPr>
        <w:spacing w:after="0" w:line="360" w:lineRule="auto"/>
        <w:jc w:val="both"/>
        <w:rPr>
          <w:rFonts w:ascii="Palatino Linotype" w:hAnsi="Palatino Linotype"/>
          <w:sz w:val="24"/>
          <w:szCs w:val="24"/>
          <w:lang w:val="es-ES"/>
        </w:rPr>
      </w:pPr>
    </w:p>
    <w:p w14:paraId="55BB310D" w14:textId="0EB33C17" w:rsidR="00330955" w:rsidRPr="00F86EDD" w:rsidRDefault="004402F7" w:rsidP="00330955">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 xml:space="preserve">Es necesario precisar, que si bien se comparte el sentido general de la resolución, se difiere en que se haya ordenado </w:t>
      </w:r>
      <w:r w:rsidRPr="00F86EDD">
        <w:rPr>
          <w:rFonts w:ascii="Palatino Linotype" w:hAnsi="Palatino Linotype"/>
          <w:b/>
          <w:sz w:val="24"/>
          <w:szCs w:val="24"/>
          <w:lang w:val="es-ES"/>
        </w:rPr>
        <w:t>eximir a</w:t>
      </w:r>
      <w:r w:rsidR="00F86EDD">
        <w:rPr>
          <w:rFonts w:ascii="Palatino Linotype" w:hAnsi="Palatino Linotype"/>
          <w:b/>
          <w:sz w:val="24"/>
          <w:szCs w:val="24"/>
          <w:lang w:val="es-ES"/>
        </w:rPr>
        <w:t xml:space="preserve"> la parte r</w:t>
      </w:r>
      <w:r w:rsidRPr="00F86EDD">
        <w:rPr>
          <w:rFonts w:ascii="Palatino Linotype" w:hAnsi="Palatino Linotype"/>
          <w:b/>
          <w:sz w:val="24"/>
          <w:szCs w:val="24"/>
          <w:lang w:val="es-ES"/>
        </w:rPr>
        <w:t>ecurrente del pago de derechos por la expedición de copias certificadas</w:t>
      </w:r>
      <w:r w:rsidRPr="00F86EDD">
        <w:rPr>
          <w:rFonts w:ascii="Palatino Linotype" w:hAnsi="Palatino Linotype"/>
          <w:sz w:val="24"/>
          <w:szCs w:val="24"/>
          <w:lang w:val="es-ES"/>
        </w:rPr>
        <w:t>, por las siguientes precisiones:</w:t>
      </w:r>
    </w:p>
    <w:p w14:paraId="09559332" w14:textId="77777777" w:rsidR="00330955" w:rsidRPr="00F86EDD" w:rsidRDefault="00330955" w:rsidP="00330955">
      <w:pPr>
        <w:spacing w:after="0" w:line="360" w:lineRule="auto"/>
        <w:jc w:val="both"/>
        <w:rPr>
          <w:rFonts w:ascii="Palatino Linotype" w:hAnsi="Palatino Linotype"/>
          <w:sz w:val="24"/>
          <w:szCs w:val="24"/>
          <w:lang w:val="es-ES"/>
        </w:rPr>
      </w:pPr>
    </w:p>
    <w:p w14:paraId="32FCA5FA" w14:textId="7E86F461" w:rsidR="00330955" w:rsidRPr="00F86EDD" w:rsidRDefault="00494F48" w:rsidP="00330955">
      <w:pPr>
        <w:spacing w:after="0" w:line="360" w:lineRule="auto"/>
        <w:jc w:val="both"/>
        <w:rPr>
          <w:rFonts w:ascii="Palatino Linotype" w:hAnsi="Palatino Linotype"/>
          <w:sz w:val="24"/>
          <w:lang w:val="es-ES"/>
        </w:rPr>
      </w:pPr>
      <w:r>
        <w:rPr>
          <w:rFonts w:ascii="Palatino Linotype" w:hAnsi="Palatino Linotype"/>
          <w:sz w:val="24"/>
          <w:lang w:val="es-ES"/>
        </w:rPr>
        <w:lastRenderedPageBreak/>
        <w:t>En una aproximación inicial</w:t>
      </w:r>
      <w:r w:rsidR="00330955" w:rsidRPr="00F86EDD">
        <w:rPr>
          <w:rFonts w:ascii="Palatino Linotype" w:hAnsi="Palatino Linotype"/>
          <w:sz w:val="24"/>
          <w:lang w:val="es-ES"/>
        </w:rPr>
        <w:t>, con base en el artículo 155, de la Ley de Transparencia local, para presentar una solicitud por escrito, no se podrán exigir mayores requisitos que los siguientes:</w:t>
      </w:r>
    </w:p>
    <w:p w14:paraId="2178463B" w14:textId="77777777" w:rsidR="00330955" w:rsidRPr="00F86EDD" w:rsidRDefault="00330955" w:rsidP="00330955">
      <w:pPr>
        <w:pStyle w:val="Sinespaciado"/>
        <w:rPr>
          <w:lang w:val="es-ES"/>
        </w:rPr>
      </w:pPr>
    </w:p>
    <w:p w14:paraId="1E2B1A2E" w14:textId="77777777" w:rsidR="00330955" w:rsidRPr="00F86EDD" w:rsidRDefault="00330955" w:rsidP="00330955">
      <w:pPr>
        <w:pStyle w:val="Prrafodelista"/>
        <w:numPr>
          <w:ilvl w:val="0"/>
          <w:numId w:val="5"/>
        </w:numPr>
        <w:spacing w:line="360" w:lineRule="auto"/>
        <w:jc w:val="both"/>
        <w:rPr>
          <w:rFonts w:ascii="Palatino Linotype" w:hAnsi="Palatino Linotype"/>
          <w:szCs w:val="22"/>
        </w:rPr>
      </w:pPr>
      <w:r w:rsidRPr="00F86EDD">
        <w:rPr>
          <w:rFonts w:ascii="Palatino Linotype" w:hAnsi="Palatino Linotype"/>
          <w:szCs w:val="22"/>
        </w:rPr>
        <w:t>Nombre del solicitante o datos generales de su representante.</w:t>
      </w:r>
    </w:p>
    <w:p w14:paraId="76981AE5" w14:textId="77777777" w:rsidR="00330955" w:rsidRPr="00F86EDD" w:rsidRDefault="00330955" w:rsidP="00330955">
      <w:pPr>
        <w:pStyle w:val="Prrafodelista"/>
        <w:numPr>
          <w:ilvl w:val="0"/>
          <w:numId w:val="5"/>
        </w:numPr>
        <w:spacing w:line="360" w:lineRule="auto"/>
        <w:jc w:val="both"/>
        <w:rPr>
          <w:rFonts w:ascii="Palatino Linotype" w:hAnsi="Palatino Linotype"/>
          <w:szCs w:val="22"/>
        </w:rPr>
      </w:pPr>
      <w:r w:rsidRPr="00F86EDD">
        <w:rPr>
          <w:rFonts w:ascii="Palatino Linotype" w:hAnsi="Palatino Linotype"/>
          <w:szCs w:val="22"/>
        </w:rPr>
        <w:t>Domicilio o correo electrónico para recibir notificaciones.</w:t>
      </w:r>
    </w:p>
    <w:p w14:paraId="444CA845" w14:textId="77777777" w:rsidR="00330955" w:rsidRPr="00F86EDD" w:rsidRDefault="00330955" w:rsidP="00330955">
      <w:pPr>
        <w:pStyle w:val="Prrafodelista"/>
        <w:numPr>
          <w:ilvl w:val="0"/>
          <w:numId w:val="5"/>
        </w:numPr>
        <w:spacing w:line="360" w:lineRule="auto"/>
        <w:jc w:val="both"/>
        <w:rPr>
          <w:rFonts w:ascii="Palatino Linotype" w:hAnsi="Palatino Linotype"/>
          <w:szCs w:val="22"/>
        </w:rPr>
      </w:pPr>
      <w:r w:rsidRPr="00F86EDD">
        <w:rPr>
          <w:rFonts w:ascii="Palatino Linotype" w:hAnsi="Palatino Linotype"/>
          <w:szCs w:val="22"/>
        </w:rPr>
        <w:t>Descripción de la información solicitada.</w:t>
      </w:r>
    </w:p>
    <w:p w14:paraId="4BE03A41" w14:textId="77777777" w:rsidR="00330955" w:rsidRPr="00F86EDD" w:rsidRDefault="00330955" w:rsidP="00330955">
      <w:pPr>
        <w:pStyle w:val="Prrafodelista"/>
        <w:numPr>
          <w:ilvl w:val="0"/>
          <w:numId w:val="5"/>
        </w:numPr>
        <w:spacing w:line="360" w:lineRule="auto"/>
        <w:jc w:val="both"/>
        <w:rPr>
          <w:rFonts w:ascii="Palatino Linotype" w:hAnsi="Palatino Linotype"/>
          <w:szCs w:val="22"/>
        </w:rPr>
      </w:pPr>
      <w:r w:rsidRPr="00F86EDD">
        <w:rPr>
          <w:rFonts w:ascii="Palatino Linotype" w:hAnsi="Palatino Linotype"/>
          <w:szCs w:val="22"/>
        </w:rPr>
        <w:t>Cualquier otro dato que facilite la búsqueda de la información.</w:t>
      </w:r>
    </w:p>
    <w:p w14:paraId="7427AB9F" w14:textId="77777777" w:rsidR="00330955" w:rsidRPr="00F86EDD" w:rsidRDefault="00330955" w:rsidP="00330955">
      <w:pPr>
        <w:pStyle w:val="Prrafodelista"/>
        <w:numPr>
          <w:ilvl w:val="0"/>
          <w:numId w:val="5"/>
        </w:numPr>
        <w:spacing w:line="360" w:lineRule="auto"/>
        <w:jc w:val="both"/>
        <w:rPr>
          <w:rFonts w:ascii="Palatino Linotype" w:hAnsi="Palatino Linotype"/>
          <w:b/>
          <w:bCs/>
          <w:szCs w:val="22"/>
          <w:u w:val="single"/>
        </w:rPr>
      </w:pPr>
      <w:r w:rsidRPr="00F86EDD">
        <w:rPr>
          <w:rFonts w:ascii="Palatino Linotype" w:hAnsi="Palatino Linotype"/>
          <w:b/>
          <w:bCs/>
          <w:szCs w:val="22"/>
          <w:u w:val="single"/>
        </w:rPr>
        <w:t>Modalidad de entrega de la información.</w:t>
      </w:r>
    </w:p>
    <w:p w14:paraId="30EFF510" w14:textId="77777777" w:rsidR="00330955" w:rsidRPr="00F86EDD" w:rsidRDefault="00330955" w:rsidP="00330955">
      <w:pPr>
        <w:pStyle w:val="Sinespaciado"/>
        <w:rPr>
          <w:lang w:val="es-ES"/>
        </w:rPr>
      </w:pPr>
    </w:p>
    <w:p w14:paraId="00993BDC" w14:textId="77777777" w:rsidR="00330955" w:rsidRPr="00F86EDD" w:rsidRDefault="00330955" w:rsidP="00330955">
      <w:pPr>
        <w:tabs>
          <w:tab w:val="left" w:pos="709"/>
        </w:tabs>
        <w:spacing w:after="0" w:line="360" w:lineRule="auto"/>
        <w:ind w:right="51"/>
        <w:jc w:val="both"/>
        <w:rPr>
          <w:rFonts w:ascii="Palatino Linotype" w:hAnsi="Palatino Linotype"/>
          <w:sz w:val="24"/>
          <w:lang w:val="es-ES"/>
        </w:rPr>
      </w:pPr>
      <w:r w:rsidRPr="00F86EDD">
        <w:rPr>
          <w:rFonts w:ascii="Palatino Linotype" w:hAnsi="Palatino Linotype"/>
          <w:sz w:val="24"/>
          <w:lang w:val="es-ES"/>
        </w:rPr>
        <w:t xml:space="preserve">En este sentido, los numerales I y IV, reciben el carácter de potestativos, en sentido contrario, el resto de los requisitos </w:t>
      </w:r>
      <w:r w:rsidRPr="00F86EDD">
        <w:rPr>
          <w:rFonts w:ascii="Palatino Linotype" w:hAnsi="Palatino Linotype"/>
          <w:b/>
          <w:sz w:val="24"/>
          <w:lang w:val="es-ES"/>
        </w:rPr>
        <w:t xml:space="preserve">–englobando la modalidad de entrega- </w:t>
      </w:r>
      <w:r w:rsidRPr="00F86EDD">
        <w:rPr>
          <w:rFonts w:ascii="Palatino Linotype" w:hAnsi="Palatino Linotype"/>
          <w:sz w:val="24"/>
          <w:lang w:val="es-ES"/>
        </w:rPr>
        <w:t xml:space="preserve">son imprescindibles para ejercer el derecho de acceso a la información pública. </w:t>
      </w:r>
    </w:p>
    <w:p w14:paraId="119A209F" w14:textId="77777777" w:rsidR="00330955" w:rsidRPr="00F86EDD" w:rsidRDefault="00330955" w:rsidP="00330955">
      <w:pPr>
        <w:tabs>
          <w:tab w:val="left" w:pos="709"/>
        </w:tabs>
        <w:spacing w:after="0" w:line="360" w:lineRule="auto"/>
        <w:jc w:val="both"/>
        <w:rPr>
          <w:rFonts w:ascii="Palatino Linotype" w:hAnsi="Palatino Linotype"/>
          <w:sz w:val="24"/>
          <w:szCs w:val="24"/>
          <w:lang w:val="es-ES"/>
        </w:rPr>
      </w:pPr>
    </w:p>
    <w:p w14:paraId="1A5A27C0" w14:textId="1BB5BE03" w:rsidR="00494F48" w:rsidRDefault="004402F7" w:rsidP="005251CB">
      <w:pPr>
        <w:tabs>
          <w:tab w:val="left" w:pos="709"/>
        </w:tabs>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Al respecto, tal y como quedó debidamente asentado en la resolución materia del presente</w:t>
      </w:r>
      <w:r w:rsidR="005251CB" w:rsidRPr="00F86EDD">
        <w:rPr>
          <w:rFonts w:ascii="Palatino Linotype" w:hAnsi="Palatino Linotype"/>
          <w:sz w:val="24"/>
          <w:szCs w:val="24"/>
          <w:lang w:val="es-ES"/>
        </w:rPr>
        <w:t xml:space="preserve"> voto, el particular requirió al</w:t>
      </w:r>
      <w:r w:rsidRPr="00F86EDD">
        <w:rPr>
          <w:rFonts w:ascii="Palatino Linotype" w:hAnsi="Palatino Linotype"/>
          <w:sz w:val="24"/>
          <w:szCs w:val="24"/>
          <w:lang w:val="es-ES"/>
        </w:rPr>
        <w:t xml:space="preserve"> </w:t>
      </w:r>
      <w:r w:rsidR="00847B09">
        <w:rPr>
          <w:rFonts w:ascii="Palatino Linotype" w:hAnsi="Palatino Linotype"/>
          <w:b/>
          <w:sz w:val="24"/>
          <w:szCs w:val="24"/>
          <w:lang w:val="es-ES"/>
        </w:rPr>
        <w:t>Poder Judicial</w:t>
      </w:r>
      <w:r w:rsidR="00494F48">
        <w:rPr>
          <w:rFonts w:ascii="Palatino Linotype" w:hAnsi="Palatino Linotype"/>
          <w:b/>
          <w:sz w:val="24"/>
          <w:szCs w:val="24"/>
          <w:lang w:val="es-ES"/>
        </w:rPr>
        <w:t xml:space="preserve">, </w:t>
      </w:r>
      <w:r w:rsidR="00494F48">
        <w:rPr>
          <w:rFonts w:ascii="Palatino Linotype" w:hAnsi="Palatino Linotype"/>
          <w:sz w:val="24"/>
          <w:szCs w:val="24"/>
          <w:lang w:val="es-ES"/>
        </w:rPr>
        <w:t xml:space="preserve">copia certificada de lo siguiente: </w:t>
      </w:r>
    </w:p>
    <w:p w14:paraId="3FE1A5F8" w14:textId="1A978954" w:rsidR="00D040F5" w:rsidRPr="00D040F5" w:rsidRDefault="00D040F5" w:rsidP="00D040F5">
      <w:pPr>
        <w:pStyle w:val="Citas"/>
        <w:spacing w:line="240" w:lineRule="auto"/>
        <w:rPr>
          <w:b/>
        </w:rPr>
      </w:pPr>
      <w:r w:rsidRPr="00957DF7">
        <w:rPr>
          <w:lang w:eastAsia="es-MX"/>
        </w:rPr>
        <w:t>“</w:t>
      </w:r>
      <w:r w:rsidRPr="00957DF7">
        <w:t xml:space="preserve">Qué se me informe en versión pública: 1. Fecha de ingreso laboral a su institución del C. Roberto </w:t>
      </w:r>
      <w:proofErr w:type="spellStart"/>
      <w:r w:rsidRPr="00957DF7">
        <w:t>Eddi</w:t>
      </w:r>
      <w:proofErr w:type="spellEnd"/>
      <w:r w:rsidRPr="00957DF7">
        <w:t xml:space="preserve"> Gómez </w:t>
      </w:r>
      <w:proofErr w:type="spellStart"/>
      <w:r w:rsidRPr="00957DF7">
        <w:t>Fabila</w:t>
      </w:r>
      <w:proofErr w:type="spellEnd"/>
      <w:r w:rsidRPr="00957DF7">
        <w:t xml:space="preserve">, así como su puesto laboral. 2. Que se me informe los movimientos o asensos que ha </w:t>
      </w:r>
      <w:proofErr w:type="spellStart"/>
      <w:r w:rsidRPr="00957DF7">
        <w:t>tendio</w:t>
      </w:r>
      <w:proofErr w:type="spellEnd"/>
      <w:r w:rsidRPr="00957DF7">
        <w:t xml:space="preserve"> el C. Roberto </w:t>
      </w:r>
      <w:proofErr w:type="spellStart"/>
      <w:r w:rsidRPr="00957DF7">
        <w:t>Eddi</w:t>
      </w:r>
      <w:proofErr w:type="spellEnd"/>
      <w:r w:rsidRPr="00957DF7">
        <w:t xml:space="preserve"> Gómez </w:t>
      </w:r>
      <w:proofErr w:type="spellStart"/>
      <w:r w:rsidRPr="00957DF7">
        <w:t>Fabila</w:t>
      </w:r>
      <w:proofErr w:type="spellEnd"/>
      <w:r w:rsidRPr="00957DF7">
        <w:t xml:space="preserve"> en su institución, </w:t>
      </w:r>
      <w:proofErr w:type="spellStart"/>
      <w:r w:rsidRPr="00957DF7">
        <w:t>mnecinando</w:t>
      </w:r>
      <w:proofErr w:type="spellEnd"/>
      <w:r w:rsidRPr="00957DF7">
        <w:t xml:space="preserve"> fechas de movimiento. 3. Que se me informe si C. Roberto </w:t>
      </w:r>
      <w:proofErr w:type="spellStart"/>
      <w:r w:rsidRPr="00957DF7">
        <w:t>Eddi</w:t>
      </w:r>
      <w:proofErr w:type="spellEnd"/>
      <w:r w:rsidRPr="00957DF7">
        <w:t xml:space="preserve"> Gómez </w:t>
      </w:r>
      <w:proofErr w:type="spellStart"/>
      <w:r w:rsidRPr="00957DF7">
        <w:t>Fabila</w:t>
      </w:r>
      <w:proofErr w:type="spellEnd"/>
      <w:r w:rsidRPr="00957DF7">
        <w:t xml:space="preserve"> cuenta con alguna queja, denuncia, sanción o responsabilidad constitucionales, administrativas y/o disciplinarias 4. Que se me informe si el Consejo de la Judicatura emitió </w:t>
      </w:r>
      <w:proofErr w:type="spellStart"/>
      <w:r w:rsidRPr="00957DF7">
        <w:t>algun</w:t>
      </w:r>
      <w:proofErr w:type="spellEnd"/>
      <w:r w:rsidRPr="00957DF7">
        <w:t xml:space="preserve"> pronunciamiento en </w:t>
      </w:r>
      <w:proofErr w:type="spellStart"/>
      <w:r w:rsidRPr="00957DF7">
        <w:t>atencióna</w:t>
      </w:r>
      <w:proofErr w:type="spellEnd"/>
      <w:r w:rsidRPr="00957DF7">
        <w:t xml:space="preserve"> alguna queja, denuncia, sanción o responsabilidad constitucional, administrativo y/o </w:t>
      </w:r>
      <w:r w:rsidRPr="00957DF7">
        <w:lastRenderedPageBreak/>
        <w:t xml:space="preserve">disciplinaria en contra del C. Roberto </w:t>
      </w:r>
      <w:proofErr w:type="spellStart"/>
      <w:r w:rsidRPr="00957DF7">
        <w:t>Eddi</w:t>
      </w:r>
      <w:proofErr w:type="spellEnd"/>
      <w:r w:rsidRPr="00957DF7">
        <w:t xml:space="preserve"> Gómez </w:t>
      </w:r>
      <w:proofErr w:type="spellStart"/>
      <w:r w:rsidRPr="00957DF7">
        <w:t>Fabila</w:t>
      </w:r>
      <w:proofErr w:type="spellEnd"/>
      <w:r w:rsidRPr="00957DF7">
        <w:t xml:space="preserve">. 5. Que se me informe en datos estadísticos el número de sentencias que ha emitió el C. Roberto </w:t>
      </w:r>
      <w:proofErr w:type="spellStart"/>
      <w:r w:rsidRPr="00957DF7">
        <w:t>Eddi</w:t>
      </w:r>
      <w:proofErr w:type="spellEnd"/>
      <w:r w:rsidRPr="00957DF7">
        <w:t xml:space="preserve"> Gómez </w:t>
      </w:r>
      <w:proofErr w:type="spellStart"/>
      <w:r w:rsidRPr="00957DF7">
        <w:t>Fabila</w:t>
      </w:r>
      <w:proofErr w:type="spellEnd"/>
      <w:r w:rsidRPr="00957DF7">
        <w:t xml:space="preserve"> en sus funciones como miembro del Poder Judicial. 6. Que se me informe en datos estadísticos el número de resoluciones de apelaciones en contra de forma parcial o total contra sentencias dictadas por C. Roberto </w:t>
      </w:r>
      <w:proofErr w:type="spellStart"/>
      <w:r w:rsidRPr="00957DF7">
        <w:t>Eddi</w:t>
      </w:r>
      <w:proofErr w:type="spellEnd"/>
      <w:r w:rsidRPr="00957DF7">
        <w:t xml:space="preserve"> Gómez </w:t>
      </w:r>
      <w:proofErr w:type="spellStart"/>
      <w:r w:rsidRPr="00957DF7">
        <w:t>Fabila</w:t>
      </w:r>
      <w:proofErr w:type="spellEnd"/>
      <w:r w:rsidRPr="00957DF7">
        <w:t xml:space="preserve"> y/o a favor de la reposición de al menos una de las partes del proceso. Por lo anterior solicito el apoyo de la suplencia de la queja y la atención de esta solicitud en apego al derecho de máxima </w:t>
      </w:r>
      <w:proofErr w:type="spellStart"/>
      <w:r w:rsidRPr="00957DF7">
        <w:t>públicidad</w:t>
      </w:r>
      <w:proofErr w:type="spellEnd"/>
      <w:r w:rsidRPr="00957DF7">
        <w:t xml:space="preserve"> </w:t>
      </w:r>
      <w:proofErr w:type="spellStart"/>
      <w:r w:rsidRPr="00957DF7">
        <w:t>asi</w:t>
      </w:r>
      <w:proofErr w:type="spellEnd"/>
      <w:r w:rsidRPr="00957DF7">
        <w:t xml:space="preserve"> como exaltando el principio </w:t>
      </w:r>
      <w:proofErr w:type="spellStart"/>
      <w:r w:rsidRPr="00957DF7">
        <w:t>pro</w:t>
      </w:r>
      <w:proofErr w:type="spellEnd"/>
      <w:r w:rsidRPr="00957DF7">
        <w:t xml:space="preserve"> persona.</w:t>
      </w:r>
      <w:r>
        <w:rPr>
          <w:lang w:eastAsia="es-MX"/>
        </w:rPr>
        <w:t xml:space="preserve">” </w:t>
      </w:r>
      <w:r>
        <w:rPr>
          <w:b/>
          <w:lang w:eastAsia="es-MX"/>
        </w:rPr>
        <w:t>[Sic]</w:t>
      </w:r>
    </w:p>
    <w:p w14:paraId="5F108C28" w14:textId="77777777" w:rsidR="00494F48" w:rsidRDefault="00494F48" w:rsidP="005251CB">
      <w:pPr>
        <w:tabs>
          <w:tab w:val="left" w:pos="709"/>
        </w:tabs>
        <w:spacing w:after="0" w:line="360" w:lineRule="auto"/>
        <w:jc w:val="both"/>
        <w:rPr>
          <w:rFonts w:ascii="Palatino Linotype" w:hAnsi="Palatino Linotype"/>
          <w:sz w:val="24"/>
          <w:szCs w:val="24"/>
          <w:lang w:val="es-ES"/>
        </w:rPr>
      </w:pPr>
    </w:p>
    <w:p w14:paraId="3058AC89" w14:textId="133B8AD2" w:rsidR="004402F7" w:rsidRPr="00F86EDD" w:rsidRDefault="004402F7" w:rsidP="004402F7">
      <w:pPr>
        <w:spacing w:after="0" w:line="360" w:lineRule="auto"/>
        <w:ind w:right="-3"/>
        <w:jc w:val="both"/>
        <w:rPr>
          <w:rFonts w:ascii="Palatino Linotype" w:hAnsi="Palatino Linotype"/>
          <w:sz w:val="24"/>
          <w:szCs w:val="23"/>
          <w:lang w:val="es-ES"/>
        </w:rPr>
      </w:pPr>
      <w:r w:rsidRPr="00F86EDD">
        <w:rPr>
          <w:rFonts w:ascii="Palatino Linotype" w:hAnsi="Palatino Linotype"/>
          <w:sz w:val="24"/>
          <w:szCs w:val="23"/>
          <w:lang w:val="es-ES"/>
        </w:rPr>
        <w:t xml:space="preserve">Así, de las constancias que obran en el </w:t>
      </w:r>
      <w:r w:rsidRPr="00F86EDD">
        <w:rPr>
          <w:rFonts w:ascii="Palatino Linotype" w:hAnsi="Palatino Linotype"/>
          <w:b/>
          <w:bCs/>
          <w:sz w:val="24"/>
          <w:szCs w:val="23"/>
          <w:lang w:val="es-ES"/>
        </w:rPr>
        <w:t>S</w:t>
      </w:r>
      <w:r w:rsidR="005251CB" w:rsidRPr="00F86EDD">
        <w:rPr>
          <w:rFonts w:ascii="Palatino Linotype" w:hAnsi="Palatino Linotype"/>
          <w:b/>
          <w:bCs/>
          <w:sz w:val="24"/>
          <w:szCs w:val="23"/>
          <w:lang w:val="es-ES"/>
        </w:rPr>
        <w:t>AIMEX</w:t>
      </w:r>
      <w:r w:rsidRPr="00F86EDD">
        <w:rPr>
          <w:rFonts w:ascii="Palatino Linotype" w:hAnsi="Palatino Linotype"/>
          <w:bCs/>
          <w:sz w:val="24"/>
          <w:szCs w:val="23"/>
          <w:lang w:val="es-ES"/>
        </w:rPr>
        <w:t>,</w:t>
      </w:r>
      <w:r w:rsidRPr="00F86EDD">
        <w:rPr>
          <w:rFonts w:ascii="Palatino Linotype" w:hAnsi="Palatino Linotype"/>
          <w:b/>
          <w:bCs/>
          <w:sz w:val="24"/>
          <w:szCs w:val="23"/>
          <w:lang w:val="es-ES"/>
        </w:rPr>
        <w:t xml:space="preserve"> </w:t>
      </w:r>
      <w:r w:rsidRPr="00F86EDD">
        <w:rPr>
          <w:rFonts w:ascii="Palatino Linotype" w:hAnsi="Palatino Linotype"/>
          <w:sz w:val="24"/>
          <w:szCs w:val="23"/>
          <w:lang w:val="es-ES"/>
        </w:rPr>
        <w:t xml:space="preserve">se advierte que </w:t>
      </w:r>
      <w:r w:rsidRPr="00F86EDD">
        <w:rPr>
          <w:rFonts w:ascii="Palatino Linotype" w:hAnsi="Palatino Linotype"/>
          <w:bCs/>
          <w:sz w:val="24"/>
          <w:szCs w:val="23"/>
          <w:lang w:val="es-ES"/>
        </w:rPr>
        <w:t xml:space="preserve">el </w:t>
      </w:r>
      <w:r w:rsidRPr="00F86EDD">
        <w:rPr>
          <w:rFonts w:ascii="Palatino Linotype" w:hAnsi="Palatino Linotype"/>
          <w:b/>
          <w:bCs/>
          <w:sz w:val="24"/>
          <w:szCs w:val="23"/>
          <w:lang w:val="es-ES"/>
        </w:rPr>
        <w:t xml:space="preserve">Sujeto Obligado </w:t>
      </w:r>
      <w:r w:rsidR="00494F48">
        <w:rPr>
          <w:rFonts w:ascii="Palatino Linotype" w:hAnsi="Palatino Linotype"/>
          <w:sz w:val="24"/>
          <w:szCs w:val="23"/>
          <w:lang w:val="es-ES"/>
        </w:rPr>
        <w:t xml:space="preserve">señaló que después de </w:t>
      </w:r>
      <w:r w:rsidR="00403FFD">
        <w:rPr>
          <w:rFonts w:ascii="Palatino Linotype" w:hAnsi="Palatino Linotype"/>
          <w:sz w:val="24"/>
          <w:szCs w:val="23"/>
          <w:lang w:val="es-ES"/>
        </w:rPr>
        <w:t xml:space="preserve">realizar </w:t>
      </w:r>
      <w:r w:rsidR="00494F48">
        <w:rPr>
          <w:rFonts w:ascii="Palatino Linotype" w:hAnsi="Palatino Linotype"/>
          <w:sz w:val="24"/>
          <w:szCs w:val="23"/>
          <w:lang w:val="es-ES"/>
        </w:rPr>
        <w:t xml:space="preserve">una búsqueda exhaustiva y razonable, sí cuenta con la información, por lo que atendiendo a la modalidad de entrega elegida </w:t>
      </w:r>
      <w:r w:rsidR="00494F48">
        <w:rPr>
          <w:rFonts w:ascii="Palatino Linotype" w:hAnsi="Palatino Linotype"/>
          <w:b/>
          <w:sz w:val="24"/>
          <w:szCs w:val="23"/>
          <w:lang w:val="es-ES"/>
        </w:rPr>
        <w:t xml:space="preserve">–copias certificadas-, </w:t>
      </w:r>
      <w:r w:rsidR="00494F48">
        <w:rPr>
          <w:rFonts w:ascii="Palatino Linotype" w:hAnsi="Palatino Linotype"/>
          <w:sz w:val="24"/>
          <w:szCs w:val="23"/>
          <w:lang w:val="es-ES"/>
        </w:rPr>
        <w:t xml:space="preserve">el particular debía de cubrir de manera previa, los gastos por reproducción. </w:t>
      </w:r>
      <w:r w:rsidR="005251CB" w:rsidRPr="00F86EDD">
        <w:rPr>
          <w:rFonts w:ascii="Palatino Linotype" w:hAnsi="Palatino Linotype"/>
          <w:sz w:val="24"/>
          <w:szCs w:val="23"/>
          <w:lang w:val="es-ES"/>
        </w:rPr>
        <w:t xml:space="preserve"> </w:t>
      </w:r>
    </w:p>
    <w:p w14:paraId="54DFC7E1" w14:textId="77777777" w:rsidR="005251CB" w:rsidRPr="00F86EDD" w:rsidRDefault="005251CB" w:rsidP="004402F7">
      <w:pPr>
        <w:spacing w:after="0" w:line="360" w:lineRule="auto"/>
        <w:ind w:right="-3"/>
        <w:jc w:val="both"/>
        <w:rPr>
          <w:rFonts w:ascii="Palatino Linotype" w:hAnsi="Palatino Linotype"/>
          <w:sz w:val="24"/>
          <w:szCs w:val="23"/>
          <w:lang w:val="es-ES"/>
        </w:rPr>
      </w:pPr>
    </w:p>
    <w:p w14:paraId="2803E0DA" w14:textId="6CC2FD33" w:rsidR="004402F7" w:rsidRDefault="004402F7" w:rsidP="004402F7">
      <w:pPr>
        <w:spacing w:after="0" w:line="360" w:lineRule="auto"/>
        <w:ind w:right="-3"/>
        <w:jc w:val="both"/>
        <w:rPr>
          <w:rFonts w:ascii="Palatino Linotype" w:eastAsia="Times New Roman" w:hAnsi="Palatino Linotype" w:cs="Times New Roman"/>
          <w:sz w:val="24"/>
          <w:szCs w:val="24"/>
          <w:lang w:val="es-ES" w:eastAsia="es-ES"/>
        </w:rPr>
      </w:pPr>
      <w:r w:rsidRPr="00F86EDD">
        <w:rPr>
          <w:rFonts w:ascii="Palatino Linotype" w:eastAsia="Times New Roman" w:hAnsi="Palatino Linotype" w:cs="Times New Roman"/>
          <w:sz w:val="24"/>
          <w:szCs w:val="24"/>
          <w:lang w:val="es-ES" w:eastAsia="es-ES"/>
        </w:rPr>
        <w:t xml:space="preserve">Inconforme con la respuesta proporcionada, </w:t>
      </w:r>
      <w:r w:rsidR="00403FFD">
        <w:rPr>
          <w:rFonts w:ascii="Palatino Linotype" w:eastAsia="Times New Roman" w:hAnsi="Palatino Linotype" w:cs="Times New Roman"/>
          <w:b/>
          <w:sz w:val="24"/>
          <w:szCs w:val="24"/>
          <w:lang w:val="es-ES" w:eastAsia="es-ES"/>
        </w:rPr>
        <w:t>E</w:t>
      </w:r>
      <w:r w:rsidRPr="00403FFD">
        <w:rPr>
          <w:rFonts w:ascii="Palatino Linotype" w:eastAsia="Times New Roman" w:hAnsi="Palatino Linotype" w:cs="Times New Roman"/>
          <w:b/>
          <w:sz w:val="24"/>
          <w:szCs w:val="24"/>
          <w:lang w:val="es-ES" w:eastAsia="es-ES"/>
        </w:rPr>
        <w:t>l</w:t>
      </w:r>
      <w:r w:rsidRPr="00F86EDD">
        <w:rPr>
          <w:rFonts w:ascii="Palatino Linotype" w:eastAsia="Times New Roman" w:hAnsi="Palatino Linotype" w:cs="Times New Roman"/>
          <w:b/>
          <w:sz w:val="24"/>
          <w:szCs w:val="24"/>
          <w:lang w:val="es-ES" w:eastAsia="es-ES"/>
        </w:rPr>
        <w:t xml:space="preserve"> Recurrente</w:t>
      </w:r>
      <w:r w:rsidRPr="00F86EDD">
        <w:rPr>
          <w:rFonts w:ascii="Palatino Linotype" w:eastAsia="Times New Roman" w:hAnsi="Palatino Linotype" w:cs="Times New Roman"/>
          <w:sz w:val="24"/>
          <w:szCs w:val="24"/>
          <w:lang w:val="es-ES" w:eastAsia="es-ES"/>
        </w:rPr>
        <w:t xml:space="preserve"> interpuso el recurso de revisión de mérito, manifestando como acto impugnado y motivos de inconformidad, lo siguiente:</w:t>
      </w:r>
    </w:p>
    <w:p w14:paraId="36F92D76" w14:textId="30B6F09B" w:rsidR="00EC70B3" w:rsidRPr="00EC70B3" w:rsidRDefault="00EC70B3" w:rsidP="004402F7">
      <w:pPr>
        <w:spacing w:after="0" w:line="360" w:lineRule="auto"/>
        <w:ind w:right="-3"/>
        <w:jc w:val="both"/>
        <w:rPr>
          <w:rFonts w:ascii="Palatino Linotype" w:eastAsia="Times New Roman" w:hAnsi="Palatino Linotype" w:cs="Times New Roman"/>
          <w:b/>
          <w:sz w:val="24"/>
          <w:szCs w:val="24"/>
          <w:lang w:val="es-ES" w:eastAsia="es-ES"/>
        </w:rPr>
      </w:pPr>
      <w:r>
        <w:rPr>
          <w:rFonts w:ascii="Palatino Linotype" w:eastAsia="Times New Roman" w:hAnsi="Palatino Linotype" w:cs="Times New Roman"/>
          <w:b/>
          <w:sz w:val="24"/>
          <w:szCs w:val="24"/>
          <w:lang w:val="es-ES" w:eastAsia="es-ES"/>
        </w:rPr>
        <w:t>A</w:t>
      </w:r>
      <w:r w:rsidRPr="00EC70B3">
        <w:rPr>
          <w:rFonts w:ascii="Palatino Linotype" w:eastAsia="Times New Roman" w:hAnsi="Palatino Linotype" w:cs="Times New Roman"/>
          <w:b/>
          <w:sz w:val="24"/>
          <w:szCs w:val="24"/>
          <w:lang w:val="es-ES" w:eastAsia="es-ES"/>
        </w:rPr>
        <w:t>cto impugnado</w:t>
      </w:r>
    </w:p>
    <w:p w14:paraId="2CB1F7F1" w14:textId="340E4E44" w:rsidR="00EC70B3" w:rsidRPr="00EC70B3" w:rsidRDefault="00EC70B3" w:rsidP="00EC70B3">
      <w:pPr>
        <w:ind w:left="851" w:right="900"/>
        <w:jc w:val="both"/>
        <w:rPr>
          <w:rFonts w:ascii="Palatino Linotype" w:hAnsi="Palatino Linotype" w:cs="Arial"/>
          <w:b/>
          <w:i/>
          <w:lang w:eastAsia="es-MX"/>
        </w:rPr>
      </w:pPr>
      <w:r w:rsidRPr="00957DF7">
        <w:rPr>
          <w:rFonts w:ascii="Palatino Linotype" w:hAnsi="Palatino Linotype" w:cs="Arial"/>
          <w:i/>
          <w:lang w:eastAsia="es-MX"/>
        </w:rPr>
        <w:t>“Costo para acceso a información que si bien es cierto la respuesta no tiene costo si se presenta como una condicionante para tener acceso a la información.</w:t>
      </w:r>
      <w:r w:rsidRPr="00957DF7">
        <w:rPr>
          <w:rFonts w:ascii="Palatino Linotype" w:hAnsi="Palatino Linotype"/>
          <w:i/>
          <w:lang w:eastAsia="es-MX"/>
        </w:rPr>
        <w:t>”</w:t>
      </w:r>
      <w:r>
        <w:rPr>
          <w:rFonts w:ascii="Palatino Linotype" w:hAnsi="Palatino Linotype" w:cs="Arial"/>
          <w:i/>
          <w:lang w:eastAsia="es-MX"/>
        </w:rPr>
        <w:t xml:space="preserve"> </w:t>
      </w:r>
      <w:r>
        <w:rPr>
          <w:rFonts w:ascii="Palatino Linotype" w:hAnsi="Palatino Linotype" w:cs="Arial"/>
          <w:b/>
          <w:i/>
          <w:lang w:eastAsia="es-MX"/>
        </w:rPr>
        <w:t>[Sic]</w:t>
      </w:r>
    </w:p>
    <w:p w14:paraId="3DA3C87C" w14:textId="77777777" w:rsidR="00EC70B3" w:rsidRPr="00957DF7" w:rsidRDefault="00EC70B3" w:rsidP="00EC70B3">
      <w:pPr>
        <w:ind w:left="851" w:right="900"/>
        <w:jc w:val="both"/>
        <w:rPr>
          <w:rFonts w:ascii="Palatino Linotype" w:hAnsi="Palatino Linotype"/>
          <w:i/>
          <w:lang w:eastAsia="es-MX"/>
        </w:rPr>
      </w:pPr>
    </w:p>
    <w:p w14:paraId="1051C9A8" w14:textId="2FDFF416" w:rsidR="00EC70B3" w:rsidRPr="00EC70B3" w:rsidRDefault="00EC70B3" w:rsidP="004402F7">
      <w:pPr>
        <w:spacing w:after="0" w:line="360" w:lineRule="auto"/>
        <w:ind w:right="-3"/>
        <w:jc w:val="both"/>
        <w:rPr>
          <w:rFonts w:ascii="Palatino Linotype" w:eastAsia="Times New Roman" w:hAnsi="Palatino Linotype" w:cs="Times New Roman"/>
          <w:b/>
          <w:sz w:val="24"/>
          <w:szCs w:val="24"/>
          <w:lang w:val="es-ES" w:eastAsia="es-ES"/>
        </w:rPr>
      </w:pPr>
      <w:r w:rsidRPr="00EC70B3">
        <w:rPr>
          <w:rFonts w:ascii="Palatino Linotype" w:eastAsia="Times New Roman" w:hAnsi="Palatino Linotype" w:cs="Times New Roman"/>
          <w:b/>
          <w:sz w:val="24"/>
          <w:szCs w:val="24"/>
          <w:lang w:val="es-ES" w:eastAsia="es-ES"/>
        </w:rPr>
        <w:t>Motivos de inconformidad</w:t>
      </w:r>
    </w:p>
    <w:p w14:paraId="45FB8028" w14:textId="2A31742D" w:rsidR="00494F48" w:rsidRPr="00494F48" w:rsidRDefault="00494F48" w:rsidP="00D040F5">
      <w:pPr>
        <w:pStyle w:val="Citas"/>
        <w:spacing w:line="240" w:lineRule="auto"/>
        <w:rPr>
          <w:b/>
        </w:rPr>
      </w:pPr>
      <w:r>
        <w:lastRenderedPageBreak/>
        <w:t xml:space="preserve">“A razón de tener insuficiencia en recursos económicos para acceder a la información solicitada por ser una persona desempleada a causa de las medidas económicas del sector privado ante la pandemia por SARCOV-19 y en base al: Artículo 174. En caso de existir costos para obtener la información En su inciso; III. El pago de la certificación de los documentos, cuando proceda... 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 Por lo anterior pido el apoyo para obtener la información en copias certificadas de forma gratuita, sabiendo que la ley de Transparencia y Acceso a la Información del Estado de México </w:t>
      </w:r>
      <w:proofErr w:type="spellStart"/>
      <w:r>
        <w:t>prevee</w:t>
      </w:r>
      <w:proofErr w:type="spellEnd"/>
      <w:r>
        <w:t xml:space="preserve"> estas condiciones y que el acceso a la información proveniente de mi solicitud entra en los supuestos que establece el Artículo 174 y haciendo un llamado al principio </w:t>
      </w:r>
      <w:proofErr w:type="spellStart"/>
      <w:r>
        <w:t>propersona</w:t>
      </w:r>
      <w:proofErr w:type="spellEnd"/>
      <w:r>
        <w:t xml:space="preserve"> para </w:t>
      </w:r>
      <w:proofErr w:type="spellStart"/>
      <w:r>
        <w:t>accecer</w:t>
      </w:r>
      <w:proofErr w:type="spellEnd"/>
      <w:r>
        <w:t xml:space="preserve"> a mi derecho a la información y que por motivo de no contar con los recursos económicos condicionados represente la inaccesibilidad a dicha información. Sin más por el momento agradezco la atención.” </w:t>
      </w:r>
      <w:r>
        <w:rPr>
          <w:b/>
        </w:rPr>
        <w:t>[Sic]</w:t>
      </w:r>
    </w:p>
    <w:p w14:paraId="4642BA8A" w14:textId="77777777" w:rsidR="00494F48" w:rsidRDefault="00494F48" w:rsidP="004402F7">
      <w:pPr>
        <w:tabs>
          <w:tab w:val="left" w:pos="709"/>
        </w:tabs>
        <w:spacing w:line="360" w:lineRule="auto"/>
        <w:ind w:right="-3"/>
        <w:jc w:val="both"/>
        <w:rPr>
          <w:rFonts w:ascii="Palatino Linotype" w:hAnsi="Palatino Linotype"/>
          <w:sz w:val="24"/>
          <w:szCs w:val="23"/>
          <w:lang w:val="es-ES"/>
        </w:rPr>
      </w:pPr>
    </w:p>
    <w:p w14:paraId="08FB11F5" w14:textId="386573DC" w:rsidR="00494F48" w:rsidRDefault="004402F7" w:rsidP="004402F7">
      <w:pPr>
        <w:tabs>
          <w:tab w:val="left" w:pos="709"/>
        </w:tabs>
        <w:spacing w:line="360" w:lineRule="auto"/>
        <w:ind w:right="-3"/>
        <w:jc w:val="both"/>
        <w:rPr>
          <w:rFonts w:ascii="Palatino Linotype" w:hAnsi="Palatino Linotype"/>
          <w:sz w:val="24"/>
          <w:szCs w:val="23"/>
          <w:lang w:val="es-ES"/>
        </w:rPr>
      </w:pPr>
      <w:r w:rsidRPr="00F86EDD">
        <w:rPr>
          <w:rFonts w:ascii="Palatino Linotype" w:hAnsi="Palatino Linotype"/>
          <w:sz w:val="24"/>
          <w:szCs w:val="23"/>
          <w:lang w:val="es-ES"/>
        </w:rPr>
        <w:t xml:space="preserve">Así, del estudio al expediente electrónico, la Ponencia Resolutora determinó </w:t>
      </w:r>
      <w:r w:rsidR="00494F48">
        <w:rPr>
          <w:rFonts w:ascii="Palatino Linotype" w:hAnsi="Palatino Linotype"/>
          <w:b/>
          <w:sz w:val="24"/>
          <w:szCs w:val="23"/>
          <w:lang w:val="es-ES"/>
        </w:rPr>
        <w:t xml:space="preserve">MODIFICAR </w:t>
      </w:r>
      <w:r w:rsidR="00403FFD">
        <w:rPr>
          <w:rFonts w:ascii="Palatino Linotype" w:hAnsi="Palatino Linotype"/>
          <w:sz w:val="24"/>
          <w:szCs w:val="23"/>
          <w:lang w:val="es-ES"/>
        </w:rPr>
        <w:t xml:space="preserve">la respuesta del </w:t>
      </w:r>
      <w:r w:rsidR="00403FFD">
        <w:rPr>
          <w:rFonts w:ascii="Palatino Linotype" w:hAnsi="Palatino Linotype"/>
          <w:b/>
          <w:sz w:val="24"/>
          <w:szCs w:val="23"/>
          <w:lang w:val="es-ES"/>
        </w:rPr>
        <w:t xml:space="preserve">Sujeto Obligado </w:t>
      </w:r>
      <w:r w:rsidR="00494F48">
        <w:rPr>
          <w:rFonts w:ascii="Palatino Linotype" w:hAnsi="Palatino Linotype"/>
          <w:sz w:val="24"/>
          <w:szCs w:val="23"/>
          <w:lang w:val="es-ES"/>
        </w:rPr>
        <w:t xml:space="preserve">y ordenar la entrega en </w:t>
      </w:r>
      <w:r w:rsidR="00494F48">
        <w:rPr>
          <w:rFonts w:ascii="Palatino Linotype" w:hAnsi="Palatino Linotype"/>
          <w:b/>
          <w:sz w:val="24"/>
          <w:szCs w:val="23"/>
          <w:lang w:val="es-ES"/>
        </w:rPr>
        <w:t>c</w:t>
      </w:r>
      <w:r w:rsidR="00D040F5">
        <w:rPr>
          <w:rFonts w:ascii="Palatino Linotype" w:hAnsi="Palatino Linotype"/>
          <w:b/>
          <w:sz w:val="24"/>
          <w:szCs w:val="23"/>
          <w:lang w:val="es-ES"/>
        </w:rPr>
        <w:t>opias certificadas sin costo,</w:t>
      </w:r>
      <w:r w:rsidR="00D040F5">
        <w:rPr>
          <w:rFonts w:ascii="Palatino Linotype" w:hAnsi="Palatino Linotype"/>
          <w:sz w:val="24"/>
          <w:szCs w:val="23"/>
          <w:lang w:val="es-ES"/>
        </w:rPr>
        <w:t xml:space="preserve"> </w:t>
      </w:r>
      <w:r w:rsidR="00403FFD">
        <w:rPr>
          <w:rFonts w:ascii="Palatino Linotype" w:hAnsi="Palatino Linotype"/>
          <w:sz w:val="24"/>
          <w:szCs w:val="23"/>
          <w:lang w:val="es-ES"/>
        </w:rPr>
        <w:t xml:space="preserve">de </w:t>
      </w:r>
      <w:r w:rsidR="00D040F5">
        <w:rPr>
          <w:rFonts w:ascii="Palatino Linotype" w:hAnsi="Palatino Linotype"/>
          <w:sz w:val="24"/>
          <w:szCs w:val="23"/>
          <w:lang w:val="es-ES"/>
        </w:rPr>
        <w:t xml:space="preserve">lo siguiente: </w:t>
      </w:r>
      <w:r w:rsidR="00494F48">
        <w:rPr>
          <w:rFonts w:ascii="Palatino Linotype" w:hAnsi="Palatino Linotype"/>
          <w:sz w:val="24"/>
          <w:szCs w:val="23"/>
          <w:lang w:val="es-ES"/>
        </w:rPr>
        <w:t xml:space="preserve"> </w:t>
      </w:r>
    </w:p>
    <w:p w14:paraId="68FFF034" w14:textId="2C39E793" w:rsidR="00D040F5" w:rsidRDefault="00D040F5" w:rsidP="00D040F5">
      <w:pPr>
        <w:pStyle w:val="Citas"/>
        <w:spacing w:line="240" w:lineRule="auto"/>
      </w:pPr>
      <w:r w:rsidRPr="00403FFD">
        <w:rPr>
          <w:b/>
        </w:rPr>
        <w:t xml:space="preserve">“Segundo. </w:t>
      </w:r>
      <w:r w:rsidRPr="00403FFD">
        <w:t xml:space="preserve">Se </w:t>
      </w:r>
      <w:r w:rsidRPr="00403FFD">
        <w:rPr>
          <w:b/>
        </w:rPr>
        <w:t>Ordena</w:t>
      </w:r>
      <w:r w:rsidRPr="00403FFD">
        <w:t xml:space="preserve"> al </w:t>
      </w:r>
      <w:r w:rsidRPr="00403FFD">
        <w:rPr>
          <w:b/>
        </w:rPr>
        <w:t>Sujeto Obligado</w:t>
      </w:r>
      <w:r w:rsidRPr="00403FFD">
        <w:t xml:space="preserve">, en términos de los Considerandos </w:t>
      </w:r>
      <w:r w:rsidRPr="00403FFD">
        <w:rPr>
          <w:b/>
        </w:rPr>
        <w:t xml:space="preserve">Cuarto </w:t>
      </w:r>
      <w:r w:rsidRPr="00403FFD">
        <w:t>y</w:t>
      </w:r>
      <w:r w:rsidRPr="00403FFD">
        <w:rPr>
          <w:b/>
        </w:rPr>
        <w:t xml:space="preserve"> Quinto</w:t>
      </w:r>
      <w:r w:rsidRPr="00403FFD">
        <w:t xml:space="preserve"> de esta resolución, haga entrega en </w:t>
      </w:r>
      <w:r w:rsidRPr="00403FFD">
        <w:rPr>
          <w:b/>
        </w:rPr>
        <w:t>copia certificada sin costo,</w:t>
      </w:r>
      <w:r w:rsidRPr="00403FFD">
        <w:t xml:space="preserve"> en versión pública, de lo siguiente:</w:t>
      </w:r>
    </w:p>
    <w:p w14:paraId="3DAEF313" w14:textId="77777777" w:rsidR="00D040F5" w:rsidRDefault="00D040F5" w:rsidP="00D040F5">
      <w:pPr>
        <w:pStyle w:val="Citas"/>
        <w:spacing w:line="240" w:lineRule="auto"/>
      </w:pPr>
      <w:r>
        <w:t>Del servidor público referido en la solicitud:</w:t>
      </w:r>
    </w:p>
    <w:p w14:paraId="7BB0073A" w14:textId="77777777" w:rsidR="00D040F5" w:rsidRDefault="00D040F5" w:rsidP="00D040F5">
      <w:pPr>
        <w:pStyle w:val="Citas"/>
        <w:spacing w:line="240" w:lineRule="auto"/>
      </w:pPr>
      <w:r>
        <w:t>1. Fecha de ingreso laboral a su institución, así como su puesto laboral.</w:t>
      </w:r>
    </w:p>
    <w:p w14:paraId="2B12286B" w14:textId="77777777" w:rsidR="00D040F5" w:rsidRDefault="00D040F5" w:rsidP="00D040F5">
      <w:pPr>
        <w:pStyle w:val="Citas"/>
        <w:spacing w:line="240" w:lineRule="auto"/>
      </w:pPr>
      <w:r>
        <w:t xml:space="preserve">2. Movimientos o asensos que ha tenido en la institución, mencionando la fecha del movimiento. </w:t>
      </w:r>
    </w:p>
    <w:p w14:paraId="72A55D85" w14:textId="77777777" w:rsidR="00D040F5" w:rsidRDefault="00D040F5" w:rsidP="00D040F5">
      <w:pPr>
        <w:pStyle w:val="Citas"/>
        <w:spacing w:line="240" w:lineRule="auto"/>
      </w:pPr>
      <w:r>
        <w:lastRenderedPageBreak/>
        <w:t xml:space="preserve">3. Quejas, denuncias, sanciones o responsabilidades constitucionales, administrativas y/o disciplinarias, en su contra. </w:t>
      </w:r>
    </w:p>
    <w:p w14:paraId="4D01B08D" w14:textId="77777777" w:rsidR="00D040F5" w:rsidRDefault="00D040F5" w:rsidP="00D040F5">
      <w:pPr>
        <w:pStyle w:val="Citas"/>
        <w:spacing w:line="240" w:lineRule="auto"/>
      </w:pPr>
      <w:r>
        <w:t xml:space="preserve">4. Pronunciamiento emitido por el Consejo de la Judicatura en atención a alguna queja, denuncia, sanción o responsabilidad constitucional, administrativa y/o disciplinaria en su contra. </w:t>
      </w:r>
    </w:p>
    <w:p w14:paraId="54DEE72A" w14:textId="77777777" w:rsidR="00D040F5" w:rsidRDefault="00D040F5" w:rsidP="00D040F5">
      <w:pPr>
        <w:pStyle w:val="Citas"/>
        <w:spacing w:line="240" w:lineRule="auto"/>
      </w:pPr>
      <w:r>
        <w:t>5. Número de sentencias que ha emitido en sus funciones como miembro del Poder Judicial (datos estadísticos).</w:t>
      </w:r>
    </w:p>
    <w:p w14:paraId="06571D37" w14:textId="52F38886" w:rsidR="00D040F5" w:rsidRPr="00D040F5" w:rsidRDefault="00D040F5" w:rsidP="00D040F5">
      <w:pPr>
        <w:pStyle w:val="Citas"/>
        <w:spacing w:line="240" w:lineRule="auto"/>
        <w:rPr>
          <w:b/>
        </w:rPr>
      </w:pPr>
      <w:r>
        <w:t xml:space="preserve">6. Número de resoluciones de apelaciones en contra, de forma parcial o total contra sentencias dictadas el servidor público y/o a favor de la reposición de al menos una de las partes del proceso (datos estadísticos).” </w:t>
      </w:r>
      <w:r>
        <w:rPr>
          <w:b/>
        </w:rPr>
        <w:t>[Sic]</w:t>
      </w:r>
    </w:p>
    <w:p w14:paraId="0347CF8A" w14:textId="77777777" w:rsidR="00494F48" w:rsidRPr="00494F48" w:rsidRDefault="00494F48" w:rsidP="004402F7">
      <w:pPr>
        <w:tabs>
          <w:tab w:val="left" w:pos="709"/>
        </w:tabs>
        <w:spacing w:line="360" w:lineRule="auto"/>
        <w:ind w:right="-3"/>
        <w:jc w:val="both"/>
        <w:rPr>
          <w:rFonts w:ascii="Palatino Linotype" w:hAnsi="Palatino Linotype"/>
          <w:sz w:val="24"/>
          <w:szCs w:val="23"/>
          <w:lang w:val="es-ES"/>
        </w:rPr>
      </w:pPr>
    </w:p>
    <w:p w14:paraId="49AD6CE7" w14:textId="63C94CC7" w:rsidR="00330955" w:rsidRDefault="00330955" w:rsidP="00330955">
      <w:pPr>
        <w:pStyle w:val="Sinespaciado"/>
        <w:spacing w:line="360" w:lineRule="auto"/>
        <w:jc w:val="both"/>
        <w:rPr>
          <w:rFonts w:ascii="Palatino Linotype" w:hAnsi="Palatino Linotype"/>
          <w:lang w:val="es-ES"/>
        </w:rPr>
      </w:pPr>
      <w:r w:rsidRPr="00F86EDD">
        <w:rPr>
          <w:rFonts w:ascii="Palatino Linotype" w:hAnsi="Palatino Linotype"/>
          <w:lang w:val="es-ES"/>
        </w:rPr>
        <w:t xml:space="preserve">Por lo anterior es que se llega al punto en disenso, toda vez que quien suscribe considera que, si bien se debe ordenar la entrega de la información solicitada por </w:t>
      </w:r>
      <w:r w:rsidR="00F86EDD" w:rsidRPr="00F86EDD">
        <w:rPr>
          <w:rFonts w:ascii="Palatino Linotype" w:hAnsi="Palatino Linotype"/>
          <w:b/>
          <w:bCs/>
          <w:lang w:val="es-ES"/>
        </w:rPr>
        <w:t xml:space="preserve">la parte </w:t>
      </w:r>
      <w:r w:rsidR="00F86EDD">
        <w:rPr>
          <w:rFonts w:ascii="Palatino Linotype" w:hAnsi="Palatino Linotype"/>
          <w:b/>
          <w:bCs/>
          <w:lang w:val="es-ES"/>
        </w:rPr>
        <w:t>r</w:t>
      </w:r>
      <w:r w:rsidRPr="00F86EDD">
        <w:rPr>
          <w:rFonts w:ascii="Palatino Linotype" w:hAnsi="Palatino Linotype"/>
          <w:b/>
          <w:lang w:val="es-ES"/>
        </w:rPr>
        <w:t>ecurrente</w:t>
      </w:r>
      <w:r w:rsidRPr="00F86EDD">
        <w:rPr>
          <w:rFonts w:ascii="Palatino Linotype" w:hAnsi="Palatino Linotype"/>
          <w:lang w:val="es-ES"/>
        </w:rPr>
        <w:t xml:space="preserve"> en la modalidad solicitada, </w:t>
      </w:r>
      <w:r w:rsidRPr="00F86EDD">
        <w:rPr>
          <w:rFonts w:ascii="Palatino Linotype" w:hAnsi="Palatino Linotype"/>
          <w:b/>
          <w:u w:val="single"/>
          <w:lang w:val="es-ES"/>
        </w:rPr>
        <w:t>esto es vía copias certificadas</w:t>
      </w:r>
      <w:r w:rsidRPr="00F86EDD">
        <w:rPr>
          <w:rFonts w:ascii="Palatino Linotype" w:hAnsi="Palatino Linotype"/>
          <w:lang w:val="es-ES"/>
        </w:rPr>
        <w:t xml:space="preserve">, éstas últimas tendrían que ser entregadas con costo conforme a las consideraciones que se exponen a continuación: </w:t>
      </w:r>
    </w:p>
    <w:p w14:paraId="3C934ECD" w14:textId="77777777" w:rsidR="00D040F5" w:rsidRPr="00F86EDD" w:rsidRDefault="00D040F5" w:rsidP="00330955">
      <w:pPr>
        <w:pStyle w:val="Sinespaciado"/>
        <w:spacing w:line="360" w:lineRule="auto"/>
        <w:jc w:val="both"/>
        <w:rPr>
          <w:rFonts w:ascii="Palatino Linotype" w:hAnsi="Palatino Linotype"/>
          <w:lang w:val="es-ES"/>
        </w:rPr>
      </w:pPr>
    </w:p>
    <w:p w14:paraId="1D37C5F8" w14:textId="77777777" w:rsidR="00330955" w:rsidRPr="00F86EDD" w:rsidRDefault="00330955" w:rsidP="00330955">
      <w:pPr>
        <w:tabs>
          <w:tab w:val="left" w:pos="709"/>
        </w:tabs>
        <w:spacing w:after="0" w:line="360" w:lineRule="auto"/>
        <w:ind w:right="51"/>
        <w:jc w:val="both"/>
        <w:rPr>
          <w:rFonts w:ascii="Palatino Linotype" w:hAnsi="Palatino Linotype"/>
          <w:sz w:val="24"/>
          <w:lang w:val="es-ES"/>
        </w:rPr>
      </w:pPr>
      <w:r w:rsidRPr="00F86EDD">
        <w:rPr>
          <w:rFonts w:ascii="Palatino Linotype" w:hAnsi="Palatino Linotype"/>
          <w:sz w:val="24"/>
          <w:lang w:val="es-ES"/>
        </w:rPr>
        <w:t xml:space="preserve">En primer término, desde una perspectiva etimológica la  palabra certificar proviene del latín </w:t>
      </w:r>
      <w:r w:rsidRPr="00F86EDD">
        <w:rPr>
          <w:rFonts w:ascii="Palatino Linotype" w:hAnsi="Palatino Linotype"/>
          <w:b/>
          <w:i/>
          <w:sz w:val="24"/>
          <w:lang w:val="es-ES"/>
        </w:rPr>
        <w:t xml:space="preserve">certificare, </w:t>
      </w:r>
      <w:r w:rsidRPr="00F86EDD">
        <w:rPr>
          <w:rFonts w:ascii="Palatino Linotype" w:hAnsi="Palatino Linotype"/>
          <w:sz w:val="24"/>
          <w:lang w:val="es-ES"/>
        </w:rPr>
        <w:t xml:space="preserve">forma verbal de </w:t>
      </w:r>
      <w:proofErr w:type="spellStart"/>
      <w:r w:rsidRPr="00F86EDD">
        <w:rPr>
          <w:rFonts w:ascii="Palatino Linotype" w:hAnsi="Palatino Linotype"/>
          <w:b/>
          <w:i/>
          <w:sz w:val="24"/>
          <w:lang w:val="es-ES"/>
        </w:rPr>
        <w:t>certus</w:t>
      </w:r>
      <w:proofErr w:type="spellEnd"/>
      <w:r w:rsidRPr="00F86EDD">
        <w:rPr>
          <w:rFonts w:ascii="Palatino Linotype" w:hAnsi="Palatino Linotype"/>
          <w:b/>
          <w:i/>
          <w:sz w:val="24"/>
          <w:lang w:val="es-ES"/>
        </w:rPr>
        <w:t xml:space="preserve"> </w:t>
      </w:r>
      <w:r w:rsidRPr="00F86EDD">
        <w:rPr>
          <w:rFonts w:ascii="Palatino Linotype" w:hAnsi="Palatino Linotype"/>
          <w:sz w:val="24"/>
          <w:lang w:val="es-ES"/>
        </w:rPr>
        <w:t xml:space="preserve">(cierto, decidido, resuelto, seguro, real) y </w:t>
      </w:r>
      <w:proofErr w:type="spellStart"/>
      <w:r w:rsidRPr="00F86EDD">
        <w:rPr>
          <w:rFonts w:ascii="Palatino Linotype" w:hAnsi="Palatino Linotype"/>
          <w:b/>
          <w:i/>
          <w:sz w:val="24"/>
          <w:lang w:val="es-ES"/>
        </w:rPr>
        <w:t>facere</w:t>
      </w:r>
      <w:proofErr w:type="spellEnd"/>
      <w:r w:rsidRPr="00F86EDD">
        <w:rPr>
          <w:rFonts w:ascii="Palatino Linotype" w:hAnsi="Palatino Linotype"/>
          <w:b/>
          <w:i/>
          <w:sz w:val="24"/>
          <w:lang w:val="es-ES"/>
        </w:rPr>
        <w:t xml:space="preserve"> </w:t>
      </w:r>
      <w:r w:rsidRPr="00F86EDD">
        <w:rPr>
          <w:rFonts w:ascii="Palatino Linotype" w:hAnsi="Palatino Linotype"/>
          <w:sz w:val="24"/>
          <w:lang w:val="es-ES"/>
        </w:rPr>
        <w:t xml:space="preserve"> (hacer). Asimismo, la Real Academia Española la define como: </w:t>
      </w:r>
    </w:p>
    <w:p w14:paraId="7FB26BB8" w14:textId="77777777" w:rsidR="00330955" w:rsidRPr="00F86EDD" w:rsidRDefault="00330955" w:rsidP="00330955">
      <w:pPr>
        <w:pStyle w:val="Sinespaciado"/>
        <w:rPr>
          <w:lang w:val="es-ES"/>
        </w:rPr>
      </w:pPr>
    </w:p>
    <w:p w14:paraId="7ADB6D9F" w14:textId="77777777" w:rsidR="00330955" w:rsidRPr="00F86EDD" w:rsidRDefault="00330955" w:rsidP="00D040F5">
      <w:pPr>
        <w:pStyle w:val="Citas"/>
        <w:spacing w:before="0" w:after="0" w:line="240" w:lineRule="auto"/>
        <w:ind w:left="567" w:right="425"/>
        <w:rPr>
          <w:lang w:val="es-ES"/>
        </w:rPr>
      </w:pPr>
      <w:r w:rsidRPr="00F86EDD">
        <w:rPr>
          <w:lang w:val="es-ES"/>
        </w:rPr>
        <w:t xml:space="preserve">“1. Asegurar, afirmar, dar por cierto algo. </w:t>
      </w:r>
    </w:p>
    <w:p w14:paraId="4F096FA9" w14:textId="77777777" w:rsidR="00330955" w:rsidRPr="00F86EDD" w:rsidRDefault="00330955" w:rsidP="00D040F5">
      <w:pPr>
        <w:pStyle w:val="Citas"/>
        <w:spacing w:before="0" w:after="0" w:line="240" w:lineRule="auto"/>
        <w:ind w:left="567" w:right="425"/>
        <w:rPr>
          <w:lang w:val="es-ES"/>
        </w:rPr>
      </w:pPr>
      <w:r w:rsidRPr="00F86EDD">
        <w:rPr>
          <w:lang w:val="es-ES"/>
        </w:rPr>
        <w:t xml:space="preserve">2. Obtener, mediante pago, un certificado o resguardo por el cual el servicio de correos se obliga a hacer llegar a su destino una carta o un paquete que se ha de remitir por esa vía. </w:t>
      </w:r>
    </w:p>
    <w:p w14:paraId="380D8CD3" w14:textId="77777777" w:rsidR="00330955" w:rsidRPr="00F86EDD" w:rsidRDefault="00330955" w:rsidP="00D040F5">
      <w:pPr>
        <w:pStyle w:val="Citas"/>
        <w:spacing w:before="0" w:after="0" w:line="240" w:lineRule="auto"/>
        <w:ind w:left="567" w:right="425"/>
        <w:rPr>
          <w:lang w:val="es-ES"/>
        </w:rPr>
      </w:pPr>
      <w:r w:rsidRPr="00F86EDD">
        <w:rPr>
          <w:lang w:val="es-ES"/>
        </w:rPr>
        <w:t xml:space="preserve">3. Dicho de una autoridad competente: Hacer constar por escrito una realidad de hecho. </w:t>
      </w:r>
    </w:p>
    <w:p w14:paraId="7AE039BD" w14:textId="77777777" w:rsidR="00330955" w:rsidRPr="00F86EDD" w:rsidRDefault="00330955" w:rsidP="00D040F5">
      <w:pPr>
        <w:pStyle w:val="Citas"/>
        <w:spacing w:before="0" w:after="0" w:line="240" w:lineRule="auto"/>
        <w:ind w:left="567" w:right="425"/>
        <w:rPr>
          <w:lang w:val="es-ES"/>
        </w:rPr>
      </w:pPr>
      <w:r w:rsidRPr="00F86EDD">
        <w:rPr>
          <w:lang w:val="es-ES"/>
        </w:rPr>
        <w:lastRenderedPageBreak/>
        <w:t xml:space="preserve">4. Fijar, señalar con certeza” [Sic] </w:t>
      </w:r>
    </w:p>
    <w:p w14:paraId="0714059E" w14:textId="77777777" w:rsidR="00330955" w:rsidRPr="00F86EDD" w:rsidRDefault="00330955" w:rsidP="00330955">
      <w:pPr>
        <w:pStyle w:val="Prrafodelista"/>
        <w:autoSpaceDE w:val="0"/>
        <w:autoSpaceDN w:val="0"/>
        <w:adjustRightInd w:val="0"/>
        <w:spacing w:line="360" w:lineRule="auto"/>
        <w:ind w:left="0"/>
        <w:jc w:val="both"/>
        <w:rPr>
          <w:rStyle w:val="nfasis"/>
          <w:rFonts w:ascii="Palatino Linotype" w:eastAsia="Arial Unicode MS" w:hAnsi="Palatino Linotype" w:cs="Arial Unicode MS"/>
          <w:i w:val="0"/>
          <w:spacing w:val="4"/>
        </w:rPr>
      </w:pPr>
    </w:p>
    <w:p w14:paraId="26283EEA" w14:textId="77777777" w:rsidR="00330955" w:rsidRPr="00F86EDD" w:rsidRDefault="00330955" w:rsidP="00330955">
      <w:pPr>
        <w:pStyle w:val="Prrafodelista"/>
        <w:autoSpaceDE w:val="0"/>
        <w:autoSpaceDN w:val="0"/>
        <w:adjustRightInd w:val="0"/>
        <w:spacing w:line="360" w:lineRule="auto"/>
        <w:ind w:left="0"/>
        <w:jc w:val="both"/>
        <w:rPr>
          <w:rFonts w:ascii="Palatino Linotype" w:hAnsi="Palatino Linotype" w:cs="Arial"/>
          <w:szCs w:val="22"/>
        </w:rPr>
      </w:pPr>
      <w:r w:rsidRPr="00F86EDD">
        <w:rPr>
          <w:rFonts w:ascii="Palatino Linotype" w:hAnsi="Palatino Linotype" w:cs="Arial"/>
          <w:szCs w:val="22"/>
        </w:rPr>
        <w:t xml:space="preserve">De forma complementaria, Rafael de Pina (2013), en su obra </w:t>
      </w:r>
      <w:r w:rsidRPr="00F86EDD">
        <w:rPr>
          <w:rFonts w:ascii="Palatino Linotype" w:hAnsi="Palatino Linotype" w:cs="Arial"/>
          <w:i/>
          <w:szCs w:val="22"/>
        </w:rPr>
        <w:t xml:space="preserve">“Diccionario de Derecho” </w:t>
      </w:r>
      <w:r w:rsidRPr="00F86EDD">
        <w:rPr>
          <w:rFonts w:ascii="Palatino Linotype" w:hAnsi="Palatino Linotype" w:cs="Arial"/>
          <w:szCs w:val="22"/>
        </w:rPr>
        <w:t xml:space="preserve">delimita las fronteras conceptuales de la palabra </w:t>
      </w:r>
      <w:r w:rsidRPr="00F86EDD">
        <w:rPr>
          <w:rFonts w:ascii="Palatino Linotype" w:hAnsi="Palatino Linotype" w:cs="Arial"/>
          <w:b/>
          <w:i/>
          <w:szCs w:val="22"/>
        </w:rPr>
        <w:t xml:space="preserve">certificación </w:t>
      </w:r>
      <w:r w:rsidRPr="00F86EDD">
        <w:rPr>
          <w:rFonts w:ascii="Palatino Linotype" w:hAnsi="Palatino Linotype" w:cs="Arial"/>
          <w:szCs w:val="22"/>
        </w:rPr>
        <w:t xml:space="preserve">en los siguientes términos: </w:t>
      </w:r>
    </w:p>
    <w:p w14:paraId="02320EBA" w14:textId="77777777" w:rsidR="00330955" w:rsidRPr="00D040F5" w:rsidRDefault="00330955" w:rsidP="00D040F5">
      <w:pPr>
        <w:pStyle w:val="Citas"/>
        <w:spacing w:line="240" w:lineRule="auto"/>
      </w:pPr>
      <w:r w:rsidRPr="00D040F5">
        <w:t>“Acto jurídico por medio del cual un funcionario público, en el ejercicio de su cargo, da fe de la existencia de un hecho, acto o calidad personal de alguien, que le consta de manera indubitable, por razón de su oficio” [Sic]</w:t>
      </w:r>
    </w:p>
    <w:p w14:paraId="556BB855" w14:textId="77777777" w:rsidR="00330955" w:rsidRPr="00F86EDD" w:rsidRDefault="00330955" w:rsidP="00FF10CB">
      <w:pPr>
        <w:spacing w:after="0" w:line="360" w:lineRule="auto"/>
        <w:jc w:val="both"/>
        <w:rPr>
          <w:rFonts w:ascii="Palatino Linotype" w:hAnsi="Palatino Linotype"/>
          <w:sz w:val="24"/>
          <w:szCs w:val="24"/>
          <w:lang w:val="es-ES"/>
        </w:rPr>
      </w:pPr>
    </w:p>
    <w:p w14:paraId="208B68A7" w14:textId="77777777" w:rsidR="005E2445" w:rsidRPr="00F86EDD" w:rsidRDefault="005E2445" w:rsidP="005E2445">
      <w:pPr>
        <w:tabs>
          <w:tab w:val="left" w:pos="709"/>
        </w:tabs>
        <w:spacing w:after="0" w:line="360" w:lineRule="auto"/>
        <w:ind w:right="51"/>
        <w:jc w:val="both"/>
        <w:rPr>
          <w:rFonts w:ascii="Palatino Linotype" w:hAnsi="Palatino Linotype"/>
          <w:sz w:val="24"/>
          <w:lang w:val="es-ES"/>
        </w:rPr>
      </w:pPr>
      <w:r w:rsidRPr="00F86EDD">
        <w:rPr>
          <w:rFonts w:ascii="Palatino Linotype" w:hAnsi="Palatino Linotype"/>
          <w:sz w:val="24"/>
          <w:lang w:val="es-ES"/>
        </w:rPr>
        <w:t xml:space="preserve">De esta manera se arriba a la premisa de que la certificación de documentos es un acto materialmente administrativo, emitido por una autoridad competente, mediante el cual da fe respecto del lugar, tiempo y circunstancias derivadas de soportes documentales que obren en sus archivos. </w:t>
      </w:r>
    </w:p>
    <w:p w14:paraId="1F3A9BFF" w14:textId="77777777" w:rsidR="005E2445" w:rsidRPr="00F86EDD" w:rsidRDefault="005E2445" w:rsidP="005E2445">
      <w:pPr>
        <w:tabs>
          <w:tab w:val="left" w:pos="709"/>
        </w:tabs>
        <w:spacing w:after="0" w:line="360" w:lineRule="auto"/>
        <w:ind w:right="51"/>
        <w:jc w:val="both"/>
        <w:rPr>
          <w:rFonts w:ascii="Palatino Linotype" w:hAnsi="Palatino Linotype"/>
          <w:sz w:val="24"/>
          <w:lang w:val="es-ES"/>
        </w:rPr>
      </w:pPr>
    </w:p>
    <w:p w14:paraId="267F4A7F" w14:textId="77777777" w:rsidR="005E2445" w:rsidRPr="00F86EDD" w:rsidRDefault="005E2445" w:rsidP="005E2445">
      <w:pPr>
        <w:tabs>
          <w:tab w:val="left" w:pos="709"/>
        </w:tabs>
        <w:spacing w:after="0" w:line="360" w:lineRule="auto"/>
        <w:ind w:right="51"/>
        <w:jc w:val="both"/>
        <w:rPr>
          <w:rFonts w:ascii="Palatino Linotype" w:hAnsi="Palatino Linotype"/>
          <w:sz w:val="24"/>
          <w:lang w:val="es-ES"/>
        </w:rPr>
      </w:pPr>
      <w:r w:rsidRPr="00F86EDD">
        <w:rPr>
          <w:rFonts w:ascii="Palatino Linotype" w:hAnsi="Palatino Linotype"/>
          <w:sz w:val="24"/>
          <w:lang w:val="es-ES"/>
        </w:rPr>
        <w:t>Una vez sentado lo anterior, resulta oportuno traer a colación el artículo 31, fracción IV, de la Constitución Política de los Estados Unidos Mexicanos cuyo contenido literal es el siguiente:</w:t>
      </w:r>
    </w:p>
    <w:p w14:paraId="7C59C133" w14:textId="77777777" w:rsidR="005E2445" w:rsidRPr="00F86EDD" w:rsidRDefault="005E2445" w:rsidP="00D040F5">
      <w:pPr>
        <w:pStyle w:val="Citas"/>
        <w:spacing w:line="240" w:lineRule="auto"/>
        <w:rPr>
          <w:lang w:val="es-ES"/>
        </w:rPr>
      </w:pPr>
      <w:r w:rsidRPr="00F86EDD">
        <w:rPr>
          <w:lang w:val="es-ES"/>
        </w:rPr>
        <w:t>“Artícul</w:t>
      </w:r>
      <w:r w:rsidRPr="00F86EDD">
        <w:rPr>
          <w:rStyle w:val="highlight"/>
          <w:iCs/>
          <w:lang w:val="es-ES"/>
        </w:rPr>
        <w:t>o 31</w:t>
      </w:r>
      <w:r w:rsidRPr="00F86EDD">
        <w:rPr>
          <w:lang w:val="es-ES"/>
        </w:rPr>
        <w:t>.Son obligaciones de los mexicanos:</w:t>
      </w:r>
    </w:p>
    <w:p w14:paraId="1A55C448" w14:textId="77777777" w:rsidR="005E2445" w:rsidRPr="00F86EDD" w:rsidRDefault="005E2445" w:rsidP="00D040F5">
      <w:pPr>
        <w:pStyle w:val="Citas"/>
        <w:spacing w:line="240" w:lineRule="auto"/>
        <w:rPr>
          <w:lang w:val="es-ES"/>
        </w:rPr>
      </w:pPr>
      <w:r w:rsidRPr="00F86EDD">
        <w:rPr>
          <w:lang w:val="es-ES"/>
        </w:rPr>
        <w:t>(…)</w:t>
      </w:r>
    </w:p>
    <w:p w14:paraId="6757B048" w14:textId="77777777" w:rsidR="005E2445" w:rsidRPr="00F86EDD" w:rsidRDefault="005E2445" w:rsidP="00D040F5">
      <w:pPr>
        <w:pStyle w:val="Citas"/>
        <w:spacing w:line="240" w:lineRule="auto"/>
        <w:rPr>
          <w:b/>
          <w:bCs/>
          <w:u w:val="single"/>
          <w:lang w:val="es-ES"/>
        </w:rPr>
      </w:pPr>
      <w:r w:rsidRPr="00F86EDD">
        <w:rPr>
          <w:b/>
          <w:bCs/>
          <w:u w:val="single"/>
          <w:lang w:val="es-ES"/>
        </w:rPr>
        <w:t>IV. Contribuir para los gastos públicos, así de la Federación, como de los Estados, de la Ciudad de México y del Municipio en que residan, de la manera proporcional y equitativa que dispongan las leyes</w:t>
      </w:r>
    </w:p>
    <w:p w14:paraId="2A12A7DA" w14:textId="77777777" w:rsidR="005E2445" w:rsidRPr="00F86EDD" w:rsidRDefault="005E2445" w:rsidP="00D040F5">
      <w:pPr>
        <w:pStyle w:val="Citas"/>
        <w:spacing w:line="240" w:lineRule="auto"/>
        <w:rPr>
          <w:b/>
          <w:bCs/>
          <w:lang w:val="es-ES"/>
        </w:rPr>
      </w:pPr>
      <w:r w:rsidRPr="00F86EDD">
        <w:rPr>
          <w:lang w:val="es-ES"/>
        </w:rPr>
        <w:lastRenderedPageBreak/>
        <w:t xml:space="preserve">(…)” </w:t>
      </w:r>
      <w:r w:rsidRPr="00F86EDD">
        <w:rPr>
          <w:b/>
          <w:bCs/>
          <w:lang w:val="es-ES"/>
        </w:rPr>
        <w:t>[Sic]</w:t>
      </w:r>
    </w:p>
    <w:p w14:paraId="28BE2D0A" w14:textId="77777777" w:rsidR="005E2445" w:rsidRDefault="005E2445" w:rsidP="005E2445">
      <w:pPr>
        <w:spacing w:after="0" w:line="240" w:lineRule="auto"/>
        <w:ind w:left="851" w:right="851"/>
        <w:jc w:val="both"/>
        <w:rPr>
          <w:rFonts w:ascii="Palatino Linotype" w:hAnsi="Palatino Linotype"/>
          <w:b/>
          <w:bCs/>
          <w:i/>
          <w:iCs/>
          <w:lang w:val="es-ES"/>
        </w:rPr>
      </w:pPr>
    </w:p>
    <w:p w14:paraId="7A42E683" w14:textId="77777777" w:rsidR="00D040F5" w:rsidRPr="00F86EDD" w:rsidRDefault="00D040F5" w:rsidP="005E2445">
      <w:pPr>
        <w:spacing w:after="0" w:line="240" w:lineRule="auto"/>
        <w:ind w:left="851" w:right="851"/>
        <w:jc w:val="both"/>
        <w:rPr>
          <w:rFonts w:ascii="Palatino Linotype" w:hAnsi="Palatino Linotype"/>
          <w:b/>
          <w:bCs/>
          <w:i/>
          <w:iCs/>
          <w:lang w:val="es-ES"/>
        </w:rPr>
      </w:pPr>
    </w:p>
    <w:p w14:paraId="22D2A01E" w14:textId="77777777" w:rsidR="005E2445" w:rsidRPr="00F86EDD" w:rsidRDefault="005E2445" w:rsidP="005E2445">
      <w:pPr>
        <w:spacing w:after="0" w:line="360" w:lineRule="auto"/>
        <w:jc w:val="both"/>
        <w:rPr>
          <w:rFonts w:ascii="Palatino Linotype" w:hAnsi="Palatino Linotype"/>
          <w:sz w:val="24"/>
          <w:lang w:val="es-ES"/>
        </w:rPr>
      </w:pPr>
      <w:r w:rsidRPr="00F86EDD">
        <w:rPr>
          <w:rFonts w:ascii="Palatino Linotype" w:hAnsi="Palatino Linotype"/>
          <w:sz w:val="24"/>
          <w:lang w:val="es-ES"/>
        </w:rPr>
        <w:t>En atención a lo descrito, resulta inconcusa la existencia de una obligación impuesta por nuestra Carta Magna a todo ciudadano mexicano para contribuir a los gastos públicos, lo anterior en atención a los principios de:</w:t>
      </w:r>
    </w:p>
    <w:p w14:paraId="05555D51" w14:textId="77777777" w:rsidR="005E2445" w:rsidRPr="00F86EDD" w:rsidRDefault="005E2445" w:rsidP="005E2445">
      <w:pPr>
        <w:spacing w:after="0" w:line="360" w:lineRule="auto"/>
        <w:jc w:val="both"/>
        <w:rPr>
          <w:rFonts w:ascii="Palatino Linotype" w:hAnsi="Palatino Linotype"/>
          <w:sz w:val="24"/>
          <w:lang w:val="es-ES"/>
        </w:rPr>
      </w:pPr>
    </w:p>
    <w:p w14:paraId="36E9ABAB" w14:textId="77777777" w:rsidR="005E2445" w:rsidRPr="00F86EDD" w:rsidRDefault="005E2445" w:rsidP="005E2445">
      <w:pPr>
        <w:pStyle w:val="Prrafodelista"/>
        <w:numPr>
          <w:ilvl w:val="0"/>
          <w:numId w:val="6"/>
        </w:numPr>
        <w:spacing w:line="360" w:lineRule="auto"/>
        <w:contextualSpacing w:val="0"/>
        <w:jc w:val="both"/>
        <w:rPr>
          <w:rFonts w:ascii="Palatino Linotype" w:hAnsi="Palatino Linotype"/>
          <w:szCs w:val="22"/>
        </w:rPr>
      </w:pPr>
      <w:r w:rsidRPr="00F86EDD">
        <w:rPr>
          <w:rFonts w:ascii="Palatino Linotype" w:hAnsi="Palatino Linotype"/>
          <w:b/>
          <w:szCs w:val="22"/>
        </w:rPr>
        <w:t>Proporcionalidad:</w:t>
      </w:r>
      <w:r w:rsidRPr="00F86EDD">
        <w:rPr>
          <w:rFonts w:ascii="Palatino Linotype" w:hAnsi="Palatino Linotype"/>
          <w:szCs w:val="22"/>
        </w:rPr>
        <w:t xml:space="preserve"> Que cada ciudadano tribute de acuerdo con su riqueza, ingresos o posibilidades económicas y que dicha aportación sea la mínima posible para no ahuyentar o empobrecer al contribuyente. </w:t>
      </w:r>
    </w:p>
    <w:p w14:paraId="3D6B7E49" w14:textId="77777777" w:rsidR="005E2445" w:rsidRPr="00F86EDD" w:rsidRDefault="005E2445" w:rsidP="005E2445">
      <w:pPr>
        <w:pStyle w:val="Prrafodelista"/>
        <w:numPr>
          <w:ilvl w:val="0"/>
          <w:numId w:val="6"/>
        </w:numPr>
        <w:spacing w:line="360" w:lineRule="auto"/>
        <w:contextualSpacing w:val="0"/>
        <w:jc w:val="both"/>
        <w:rPr>
          <w:rFonts w:ascii="Palatino Linotype" w:hAnsi="Palatino Linotype"/>
          <w:szCs w:val="22"/>
        </w:rPr>
      </w:pPr>
      <w:r w:rsidRPr="00F86EDD">
        <w:rPr>
          <w:rFonts w:ascii="Palatino Linotype" w:hAnsi="Palatino Linotype"/>
          <w:szCs w:val="22"/>
        </w:rPr>
        <w:t xml:space="preserve"> </w:t>
      </w:r>
      <w:r w:rsidRPr="00F86EDD">
        <w:rPr>
          <w:rFonts w:ascii="Palatino Linotype" w:hAnsi="Palatino Linotype"/>
          <w:b/>
          <w:szCs w:val="22"/>
        </w:rPr>
        <w:t>Equidad:</w:t>
      </w:r>
      <w:r w:rsidRPr="00F86EDD">
        <w:rPr>
          <w:rFonts w:ascii="Palatino Linotype" w:hAnsi="Palatino Linotype"/>
          <w:szCs w:val="22"/>
        </w:rPr>
        <w:t xml:space="preserve"> Que el impacto del gravamen sea el mismo para todas las personas físicas o morales colocadas en la misma circunstancia contributiva, trato igual frente a sujetos iguales y desiguales entre desiguales. </w:t>
      </w:r>
    </w:p>
    <w:p w14:paraId="5FD89514" w14:textId="77777777" w:rsidR="005E2445" w:rsidRPr="00F86EDD" w:rsidRDefault="005E2445" w:rsidP="005E2445">
      <w:pPr>
        <w:pStyle w:val="Prrafodelista"/>
        <w:numPr>
          <w:ilvl w:val="0"/>
          <w:numId w:val="6"/>
        </w:numPr>
        <w:spacing w:line="360" w:lineRule="auto"/>
        <w:contextualSpacing w:val="0"/>
        <w:jc w:val="both"/>
        <w:rPr>
          <w:rFonts w:ascii="Palatino Linotype" w:hAnsi="Palatino Linotype"/>
          <w:szCs w:val="22"/>
        </w:rPr>
      </w:pPr>
      <w:r w:rsidRPr="00F86EDD">
        <w:rPr>
          <w:rFonts w:ascii="Palatino Linotype" w:hAnsi="Palatino Linotype"/>
          <w:b/>
          <w:szCs w:val="22"/>
        </w:rPr>
        <w:t xml:space="preserve"> Destino:</w:t>
      </w:r>
      <w:r w:rsidRPr="00F86EDD">
        <w:rPr>
          <w:rFonts w:ascii="Palatino Linotype" w:hAnsi="Palatino Linotype"/>
          <w:szCs w:val="22"/>
        </w:rPr>
        <w:t xml:space="preserve"> Para el sostenimiento de los gastos públicos. </w:t>
      </w:r>
    </w:p>
    <w:p w14:paraId="12DC02F3" w14:textId="77777777" w:rsidR="005E2445" w:rsidRPr="00F86EDD" w:rsidRDefault="005E2445" w:rsidP="005E2445">
      <w:pPr>
        <w:pStyle w:val="Prrafodelista"/>
        <w:numPr>
          <w:ilvl w:val="0"/>
          <w:numId w:val="6"/>
        </w:numPr>
        <w:spacing w:line="360" w:lineRule="auto"/>
        <w:contextualSpacing w:val="0"/>
        <w:jc w:val="both"/>
        <w:rPr>
          <w:rFonts w:ascii="Palatino Linotype" w:hAnsi="Palatino Linotype"/>
          <w:szCs w:val="22"/>
        </w:rPr>
      </w:pPr>
      <w:r w:rsidRPr="00F86EDD">
        <w:rPr>
          <w:rFonts w:ascii="Palatino Linotype" w:hAnsi="Palatino Linotype"/>
          <w:b/>
          <w:szCs w:val="22"/>
        </w:rPr>
        <w:t xml:space="preserve"> Legalidad:</w:t>
      </w:r>
      <w:r w:rsidRPr="00F86EDD">
        <w:rPr>
          <w:rFonts w:ascii="Palatino Linotype" w:hAnsi="Palatino Linotype"/>
          <w:szCs w:val="22"/>
        </w:rPr>
        <w:t xml:space="preserve"> La contribución invariablemente debe de estar prevista en ley. </w:t>
      </w:r>
    </w:p>
    <w:p w14:paraId="1D69E039" w14:textId="77777777" w:rsidR="005E2445" w:rsidRPr="00F86EDD" w:rsidRDefault="005E2445" w:rsidP="005E2445">
      <w:pPr>
        <w:pStyle w:val="Prrafodelista"/>
        <w:numPr>
          <w:ilvl w:val="0"/>
          <w:numId w:val="6"/>
        </w:numPr>
        <w:spacing w:line="360" w:lineRule="auto"/>
        <w:contextualSpacing w:val="0"/>
        <w:jc w:val="both"/>
        <w:rPr>
          <w:rFonts w:ascii="Palatino Linotype" w:hAnsi="Palatino Linotype"/>
          <w:szCs w:val="22"/>
        </w:rPr>
      </w:pPr>
      <w:r w:rsidRPr="00F86EDD">
        <w:rPr>
          <w:rFonts w:ascii="Palatino Linotype" w:hAnsi="Palatino Linotype"/>
          <w:b/>
          <w:szCs w:val="22"/>
        </w:rPr>
        <w:t xml:space="preserve"> Época de pago:</w:t>
      </w:r>
      <w:r w:rsidRPr="00F86EDD">
        <w:rPr>
          <w:rFonts w:ascii="Palatino Linotype" w:hAnsi="Palatino Linotype"/>
          <w:szCs w:val="22"/>
        </w:rPr>
        <w:t xml:space="preserve"> Conforme a lo establecido en la normatividad aplicable. </w:t>
      </w:r>
    </w:p>
    <w:p w14:paraId="01CBAA2D" w14:textId="77777777" w:rsidR="005E2445" w:rsidRPr="00F86EDD" w:rsidRDefault="005E2445" w:rsidP="005E2445">
      <w:pPr>
        <w:pStyle w:val="Sinespaciado"/>
        <w:spacing w:line="360" w:lineRule="auto"/>
        <w:jc w:val="both"/>
        <w:rPr>
          <w:rFonts w:ascii="Palatino Linotype" w:hAnsi="Palatino Linotype"/>
          <w:sz w:val="28"/>
          <w:lang w:val="es-ES"/>
        </w:rPr>
      </w:pPr>
    </w:p>
    <w:p w14:paraId="7D4C2E0D" w14:textId="77777777" w:rsidR="005E2445" w:rsidRPr="00F86EDD" w:rsidRDefault="005E2445" w:rsidP="005E2445">
      <w:pPr>
        <w:pStyle w:val="Sinespaciado"/>
        <w:spacing w:line="360" w:lineRule="auto"/>
        <w:jc w:val="both"/>
        <w:rPr>
          <w:rFonts w:ascii="Palatino Linotype" w:hAnsi="Palatino Linotype"/>
          <w:lang w:val="es-ES"/>
        </w:rPr>
      </w:pPr>
      <w:r w:rsidRPr="00F86EDD">
        <w:rPr>
          <w:rFonts w:ascii="Palatino Linotype" w:hAnsi="Palatino Linotype"/>
          <w:lang w:val="es-ES"/>
        </w:rPr>
        <w:t xml:space="preserve">En este tenor, es menester tomar en cuenta lo dispuesto por el Código Financiero del Estado de México y Municipios, el cual </w:t>
      </w:r>
      <w:r w:rsidRPr="00F86EDD">
        <w:rPr>
          <w:rFonts w:ascii="Palatino Linotype" w:hAnsi="Palatino Linotype"/>
          <w:b/>
          <w:u w:val="single"/>
          <w:lang w:val="es-ES"/>
        </w:rPr>
        <w:t>regula la actividad financiera</w:t>
      </w:r>
      <w:r w:rsidRPr="00F86EDD">
        <w:rPr>
          <w:rFonts w:ascii="Palatino Linotype" w:hAnsi="Palatino Linotype"/>
          <w:lang w:val="es-ES"/>
        </w:rPr>
        <w:t xml:space="preserve"> estatal y </w:t>
      </w:r>
      <w:r w:rsidRPr="00F86EDD">
        <w:rPr>
          <w:rFonts w:ascii="Palatino Linotype" w:hAnsi="Palatino Linotype"/>
          <w:b/>
          <w:u w:val="single"/>
          <w:lang w:val="es-ES"/>
        </w:rPr>
        <w:t>municipal</w:t>
      </w:r>
      <w:r w:rsidRPr="00F86EDD">
        <w:rPr>
          <w:rFonts w:ascii="Palatino Linotype" w:hAnsi="Palatino Linotype"/>
          <w:lang w:val="es-ES"/>
        </w:rPr>
        <w:t xml:space="preserve">, </w:t>
      </w:r>
      <w:r w:rsidRPr="00F86EDD">
        <w:rPr>
          <w:rFonts w:ascii="Palatino Linotype" w:hAnsi="Palatino Linotype"/>
          <w:b/>
          <w:u w:val="single"/>
          <w:lang w:val="es-ES"/>
        </w:rPr>
        <w:t>entendiendo a dicha actividad la que comprende la obtención</w:t>
      </w:r>
      <w:r w:rsidRPr="00F86EDD">
        <w:rPr>
          <w:rFonts w:ascii="Palatino Linotype" w:hAnsi="Palatino Linotype"/>
          <w:lang w:val="es-ES"/>
        </w:rPr>
        <w:t xml:space="preserve">, administración y aplicación </w:t>
      </w:r>
      <w:r w:rsidRPr="00F86EDD">
        <w:rPr>
          <w:rFonts w:ascii="Palatino Linotype" w:hAnsi="Palatino Linotype"/>
          <w:b/>
          <w:u w:val="single"/>
          <w:lang w:val="es-ES"/>
        </w:rPr>
        <w:t>de los ingresos públicos</w:t>
      </w:r>
      <w:r w:rsidRPr="00F86EDD">
        <w:rPr>
          <w:rFonts w:ascii="Palatino Linotype" w:hAnsi="Palatino Linotype"/>
          <w:lang w:val="es-ES"/>
        </w:rPr>
        <w:t xml:space="preserve">, así como lo conducente a la transparencia y difusión de la información financiera relativa a la presupuestario, </w:t>
      </w:r>
      <w:r w:rsidRPr="00F86EDD">
        <w:rPr>
          <w:rFonts w:ascii="Palatino Linotype" w:hAnsi="Palatino Linotype"/>
          <w:lang w:val="es-ES"/>
        </w:rPr>
        <w:lastRenderedPageBreak/>
        <w:t>ejercicio, evaluación y rendición de cuentas, en apego a las disposiciones aplicables en la materia.</w:t>
      </w:r>
    </w:p>
    <w:p w14:paraId="6E8FA148" w14:textId="77777777" w:rsidR="005E2445" w:rsidRPr="00F86EDD" w:rsidRDefault="005E2445" w:rsidP="005E2445">
      <w:pPr>
        <w:pStyle w:val="Sinespaciado"/>
        <w:spacing w:line="360" w:lineRule="auto"/>
        <w:jc w:val="both"/>
        <w:rPr>
          <w:rFonts w:ascii="Palatino Linotype" w:hAnsi="Palatino Linotype"/>
          <w:lang w:val="es-ES"/>
        </w:rPr>
      </w:pPr>
    </w:p>
    <w:p w14:paraId="172B41F7" w14:textId="77777777" w:rsidR="005E2445" w:rsidRPr="00F86EDD" w:rsidRDefault="005E2445" w:rsidP="005E2445">
      <w:pPr>
        <w:pStyle w:val="Sinespaciado"/>
        <w:spacing w:line="360" w:lineRule="auto"/>
        <w:ind w:firstLine="1"/>
        <w:jc w:val="both"/>
        <w:rPr>
          <w:rFonts w:ascii="Palatino Linotype" w:hAnsi="Palatino Linotype"/>
          <w:lang w:val="es-ES"/>
        </w:rPr>
      </w:pPr>
      <w:r w:rsidRPr="00F86EDD">
        <w:rPr>
          <w:rFonts w:ascii="Palatino Linotype" w:hAnsi="Palatino Linotype"/>
          <w:lang w:val="es-ES"/>
        </w:rPr>
        <w:t xml:space="preserve">Por tanto, se tiene que el artículo 7, del Código referido establece que </w:t>
      </w:r>
      <w:r w:rsidRPr="00F86EDD">
        <w:rPr>
          <w:rFonts w:ascii="Palatino Linotype" w:hAnsi="Palatino Linotype"/>
          <w:b/>
          <w:u w:val="single"/>
          <w:lang w:val="es-ES"/>
        </w:rPr>
        <w:t>para cubrir el gasto público y demás obligaciones a su cargo</w:t>
      </w:r>
      <w:r w:rsidRPr="00F86EDD">
        <w:rPr>
          <w:rFonts w:ascii="Palatino Linotype" w:hAnsi="Palatino Linotype"/>
          <w:lang w:val="es-ES"/>
        </w:rPr>
        <w:t xml:space="preserve">, el Estado y los Municipios percibirán en cada ejercicio fiscal los impuestos, </w:t>
      </w:r>
      <w:r w:rsidRPr="00F86EDD">
        <w:rPr>
          <w:rFonts w:ascii="Palatino Linotype" w:hAnsi="Palatino Linotype"/>
          <w:b/>
          <w:u w:val="single"/>
          <w:lang w:val="es-ES"/>
        </w:rPr>
        <w:t>derechos</w:t>
      </w:r>
      <w:r w:rsidRPr="00F86EDD">
        <w:rPr>
          <w:rFonts w:ascii="Palatino Linotype" w:hAnsi="Palatino Linotype"/>
          <w:lang w:val="es-ES"/>
        </w:rPr>
        <w:t xml:space="preserve">, aportaciones de mejoras, productos, aprovechamientos, ingresos derivados de la coordinación hacendaria, e ingresos provenientes de financiamientos, </w:t>
      </w:r>
      <w:r w:rsidRPr="00F86EDD">
        <w:rPr>
          <w:rFonts w:ascii="Palatino Linotype" w:hAnsi="Palatino Linotype"/>
          <w:b/>
          <w:u w:val="single"/>
          <w:lang w:val="es-ES"/>
        </w:rPr>
        <w:t>establecidos en la Ley de ingresos</w:t>
      </w:r>
      <w:r w:rsidRPr="00F86EDD">
        <w:rPr>
          <w:rFonts w:ascii="Palatino Linotype" w:hAnsi="Palatino Linotype"/>
          <w:lang w:val="es-ES"/>
        </w:rPr>
        <w:t xml:space="preserve">. </w:t>
      </w:r>
    </w:p>
    <w:p w14:paraId="718E6F7A" w14:textId="77777777" w:rsidR="005E2445" w:rsidRPr="00F86EDD" w:rsidRDefault="005E2445" w:rsidP="005E2445">
      <w:pPr>
        <w:pStyle w:val="Sinespaciado"/>
        <w:spacing w:line="360" w:lineRule="auto"/>
        <w:ind w:firstLine="1"/>
        <w:jc w:val="both"/>
        <w:rPr>
          <w:rFonts w:ascii="Palatino Linotype" w:hAnsi="Palatino Linotype"/>
          <w:lang w:val="es-ES"/>
        </w:rPr>
      </w:pPr>
    </w:p>
    <w:p w14:paraId="005797DB" w14:textId="77777777" w:rsidR="005E2445" w:rsidRPr="00F86EDD" w:rsidRDefault="005E2445" w:rsidP="005E2445">
      <w:pPr>
        <w:pStyle w:val="Sinespaciado"/>
        <w:spacing w:line="360" w:lineRule="auto"/>
        <w:ind w:firstLine="1"/>
        <w:jc w:val="both"/>
        <w:rPr>
          <w:rFonts w:ascii="Palatino Linotype" w:hAnsi="Palatino Linotype"/>
          <w:u w:val="single"/>
          <w:lang w:val="es-ES"/>
        </w:rPr>
      </w:pPr>
      <w:r w:rsidRPr="00F86EDD">
        <w:rPr>
          <w:rFonts w:ascii="Palatino Linotype" w:hAnsi="Palatino Linotype"/>
          <w:lang w:val="es-ES"/>
        </w:rPr>
        <w:t xml:space="preserve">Asimismo, </w:t>
      </w:r>
      <w:r w:rsidRPr="00F86EDD">
        <w:rPr>
          <w:rFonts w:ascii="Palatino Linotype" w:hAnsi="Palatino Linotype"/>
          <w:b/>
          <w:u w:val="single"/>
          <w:lang w:val="es-ES"/>
        </w:rPr>
        <w:t>el artículo 9, en su fracción II, define a los derechos como las contraprestaciones establecidos en este Código que deben pagar las personas físicas y jurídicas colectivas</w:t>
      </w:r>
      <w:r w:rsidRPr="00F86EDD">
        <w:rPr>
          <w:rFonts w:ascii="Palatino Linotype" w:hAnsi="Palatino Linotype"/>
          <w:lang w:val="es-ES"/>
        </w:rPr>
        <w:t xml:space="preserve">, por el uso o aprovechamiento de los bienes del domino público de la Entidad, así como </w:t>
      </w:r>
      <w:r w:rsidRPr="00F86EDD">
        <w:rPr>
          <w:rFonts w:ascii="Palatino Linotype" w:hAnsi="Palatino Linotype"/>
          <w:b/>
          <w:u w:val="single"/>
          <w:lang w:val="es-ES"/>
        </w:rPr>
        <w:t>por recibir servicios que preste</w:t>
      </w:r>
      <w:r w:rsidRPr="00F86EDD">
        <w:rPr>
          <w:rFonts w:ascii="Palatino Linotype" w:hAnsi="Palatino Linotype"/>
          <w:u w:val="single"/>
          <w:lang w:val="es-ES"/>
        </w:rPr>
        <w:t xml:space="preserve">, </w:t>
      </w:r>
      <w:r w:rsidRPr="00F86EDD">
        <w:rPr>
          <w:rFonts w:ascii="Palatino Linotype" w:hAnsi="Palatino Linotype"/>
          <w:b/>
          <w:u w:val="single"/>
          <w:lang w:val="es-ES"/>
        </w:rPr>
        <w:t>el Estado, sus organismos y</w:t>
      </w:r>
      <w:r w:rsidRPr="00F86EDD">
        <w:rPr>
          <w:rFonts w:ascii="Palatino Linotype" w:hAnsi="Palatino Linotype"/>
          <w:u w:val="single"/>
          <w:lang w:val="es-ES"/>
        </w:rPr>
        <w:t xml:space="preserve"> </w:t>
      </w:r>
      <w:r w:rsidRPr="00F86EDD">
        <w:rPr>
          <w:rFonts w:ascii="Palatino Linotype" w:hAnsi="Palatino Linotype"/>
          <w:b/>
          <w:u w:val="single"/>
          <w:lang w:val="es-ES"/>
        </w:rPr>
        <w:t>Municipios en funciones de derecho público</w:t>
      </w:r>
      <w:r w:rsidRPr="00F86EDD">
        <w:rPr>
          <w:rFonts w:ascii="Palatino Linotype" w:hAnsi="Palatino Linotype"/>
          <w:u w:val="single"/>
          <w:lang w:val="es-ES"/>
        </w:rPr>
        <w:t>.</w:t>
      </w:r>
    </w:p>
    <w:p w14:paraId="3B695BD7" w14:textId="77777777" w:rsidR="005E2445" w:rsidRPr="00F86EDD" w:rsidRDefault="005E2445" w:rsidP="005E2445">
      <w:pPr>
        <w:pStyle w:val="Sinespaciado"/>
        <w:spacing w:line="360" w:lineRule="auto"/>
        <w:ind w:firstLine="1"/>
        <w:jc w:val="both"/>
        <w:rPr>
          <w:rFonts w:ascii="Palatino Linotype" w:hAnsi="Palatino Linotype"/>
          <w:lang w:val="es-ES"/>
        </w:rPr>
      </w:pPr>
    </w:p>
    <w:p w14:paraId="53F5122F" w14:textId="17E9DAC3" w:rsidR="004402F7" w:rsidRPr="00F86EDD" w:rsidRDefault="005E2445" w:rsidP="004402F7">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 xml:space="preserve">En este sentido, la modalidad seleccionada por </w:t>
      </w:r>
      <w:r w:rsidR="00F86EDD">
        <w:rPr>
          <w:rFonts w:ascii="Palatino Linotype" w:hAnsi="Palatino Linotype"/>
          <w:b/>
          <w:sz w:val="24"/>
          <w:szCs w:val="24"/>
          <w:lang w:val="es-ES"/>
        </w:rPr>
        <w:t>la parte</w:t>
      </w:r>
      <w:r w:rsidRPr="00F86EDD">
        <w:rPr>
          <w:rFonts w:ascii="Palatino Linotype" w:hAnsi="Palatino Linotype"/>
          <w:b/>
          <w:sz w:val="24"/>
          <w:szCs w:val="24"/>
          <w:lang w:val="es-ES"/>
        </w:rPr>
        <w:t xml:space="preserve"> </w:t>
      </w:r>
      <w:r w:rsidR="00F86EDD">
        <w:rPr>
          <w:rFonts w:ascii="Palatino Linotype" w:hAnsi="Palatino Linotype"/>
          <w:b/>
          <w:sz w:val="24"/>
          <w:szCs w:val="24"/>
          <w:lang w:val="es-ES"/>
        </w:rPr>
        <w:t>r</w:t>
      </w:r>
      <w:r w:rsidRPr="00F86EDD">
        <w:rPr>
          <w:rFonts w:ascii="Palatino Linotype" w:hAnsi="Palatino Linotype"/>
          <w:b/>
          <w:sz w:val="24"/>
          <w:szCs w:val="24"/>
          <w:lang w:val="es-ES"/>
        </w:rPr>
        <w:t xml:space="preserve">ecurrente </w:t>
      </w:r>
      <w:r w:rsidRPr="00F86EDD">
        <w:rPr>
          <w:rFonts w:ascii="Palatino Linotype" w:hAnsi="Palatino Linotype"/>
          <w:sz w:val="24"/>
          <w:szCs w:val="24"/>
          <w:lang w:val="es-ES"/>
        </w:rPr>
        <w:t xml:space="preserve">se encuentra regulada por el Código Financiero del Estado de México y Municipios en su artículo 73, fracción I, aplicable al </w:t>
      </w:r>
      <w:r w:rsidRPr="00F86EDD">
        <w:rPr>
          <w:rFonts w:ascii="Palatino Linotype" w:hAnsi="Palatino Linotype"/>
          <w:b/>
          <w:bCs/>
          <w:sz w:val="24"/>
          <w:szCs w:val="24"/>
          <w:lang w:val="es-ES"/>
        </w:rPr>
        <w:t>Sujeto Obligado</w:t>
      </w:r>
      <w:r w:rsidRPr="00F86EDD">
        <w:rPr>
          <w:rFonts w:ascii="Palatino Linotype" w:hAnsi="Palatino Linotype"/>
          <w:sz w:val="24"/>
          <w:szCs w:val="24"/>
          <w:lang w:val="es-ES"/>
        </w:rPr>
        <w:t xml:space="preserve"> al estar incluido en el Capítulo II “De los Derechos” del Título Tercero “De los Ingresos del Estado”, porción normativa que dispone a la literalidad lo siguiente:</w:t>
      </w:r>
    </w:p>
    <w:p w14:paraId="2F247F97" w14:textId="77777777" w:rsidR="005E2445" w:rsidRPr="00F86EDD" w:rsidRDefault="005E2445" w:rsidP="00D040F5">
      <w:pPr>
        <w:pStyle w:val="Citas"/>
        <w:spacing w:line="240" w:lineRule="auto"/>
      </w:pPr>
      <w:r w:rsidRPr="00F86EDD">
        <w:rPr>
          <w:b/>
        </w:rPr>
        <w:t xml:space="preserve">“Artículo 73.- </w:t>
      </w:r>
      <w:r w:rsidRPr="00F86EDD">
        <w:t xml:space="preserve">Por la expedición de los siguientes documentos se pagarán: </w:t>
      </w:r>
    </w:p>
    <w:p w14:paraId="263FA364" w14:textId="77777777" w:rsidR="005E2445" w:rsidRPr="00F86EDD" w:rsidRDefault="005E2445" w:rsidP="00D040F5">
      <w:pPr>
        <w:pStyle w:val="Citas"/>
        <w:spacing w:line="240" w:lineRule="auto"/>
      </w:pPr>
      <w:r w:rsidRPr="00F86EDD">
        <w:lastRenderedPageBreak/>
        <w:t>TARIFA</w:t>
      </w:r>
    </w:p>
    <w:p w14:paraId="33E93753" w14:textId="0D131300" w:rsidR="005E2445" w:rsidRPr="00F86EDD" w:rsidRDefault="005E2445" w:rsidP="00D040F5">
      <w:pPr>
        <w:pStyle w:val="Citas"/>
        <w:spacing w:line="240" w:lineRule="auto"/>
      </w:pPr>
      <w:r w:rsidRPr="00F86EDD">
        <w:rPr>
          <w:b/>
        </w:rPr>
        <w:t xml:space="preserve">Concepto                                                     </w:t>
      </w:r>
    </w:p>
    <w:p w14:paraId="14FC2F91" w14:textId="77777777" w:rsidR="005E2445" w:rsidRPr="00F86EDD" w:rsidRDefault="005E2445" w:rsidP="00D040F5">
      <w:pPr>
        <w:pStyle w:val="Citas"/>
        <w:spacing w:line="240" w:lineRule="auto"/>
      </w:pPr>
      <w:r w:rsidRPr="00F86EDD">
        <w:t>I. Por la expedición de copias certificadas:</w:t>
      </w:r>
    </w:p>
    <w:p w14:paraId="29B97AEF" w14:textId="77777777" w:rsidR="005E2445" w:rsidRPr="00F86EDD" w:rsidRDefault="005E2445" w:rsidP="00D040F5">
      <w:pPr>
        <w:pStyle w:val="Citas"/>
        <w:spacing w:line="240" w:lineRule="auto"/>
        <w:rPr>
          <w:b/>
        </w:rPr>
      </w:pPr>
      <w:r w:rsidRPr="00F86EDD">
        <w:rPr>
          <w:b/>
        </w:rPr>
        <w:t>A). Por la primera hoja.                                                  $76</w:t>
      </w:r>
    </w:p>
    <w:p w14:paraId="4BADF193" w14:textId="77777777" w:rsidR="005E2445" w:rsidRPr="00F86EDD" w:rsidRDefault="005E2445" w:rsidP="00D040F5">
      <w:pPr>
        <w:pStyle w:val="Citas"/>
        <w:spacing w:line="240" w:lineRule="auto"/>
      </w:pPr>
      <w:r w:rsidRPr="00F86EDD">
        <w:rPr>
          <w:b/>
        </w:rPr>
        <w:t>B). Por cada hoja subsecuente.                                      $37</w:t>
      </w:r>
      <w:r w:rsidRPr="00F86EDD">
        <w:t xml:space="preserve"> </w:t>
      </w:r>
    </w:p>
    <w:p w14:paraId="6B196A91" w14:textId="77777777" w:rsidR="005E2445" w:rsidRPr="00F86EDD" w:rsidRDefault="005E2445" w:rsidP="00D040F5">
      <w:pPr>
        <w:pStyle w:val="Citas"/>
        <w:spacing w:line="240" w:lineRule="auto"/>
        <w:rPr>
          <w:b/>
        </w:rPr>
      </w:pPr>
      <w:r w:rsidRPr="00F86EDD">
        <w:t xml:space="preserve">(…)” </w:t>
      </w:r>
    </w:p>
    <w:p w14:paraId="491A3888" w14:textId="77777777" w:rsidR="005E2445" w:rsidRPr="00F86EDD" w:rsidRDefault="005E2445" w:rsidP="005E2445">
      <w:pPr>
        <w:pStyle w:val="Prrafodelista"/>
        <w:spacing w:line="360" w:lineRule="auto"/>
        <w:ind w:left="1418" w:right="564"/>
        <w:rPr>
          <w:rFonts w:ascii="Palatino Linotype" w:hAnsi="Palatino Linotype"/>
          <w:b/>
          <w:i/>
          <w:sz w:val="22"/>
          <w:szCs w:val="22"/>
        </w:rPr>
      </w:pPr>
    </w:p>
    <w:p w14:paraId="0DF79CFD" w14:textId="73192264" w:rsidR="005E2445" w:rsidRPr="00F86EDD" w:rsidRDefault="005E2445" w:rsidP="005E2445">
      <w:pPr>
        <w:pStyle w:val="Sinespaciado"/>
        <w:spacing w:line="360" w:lineRule="auto"/>
        <w:ind w:firstLine="1"/>
        <w:jc w:val="both"/>
        <w:rPr>
          <w:rFonts w:ascii="Palatino Linotype" w:hAnsi="Palatino Linotype"/>
          <w:lang w:val="es-ES"/>
        </w:rPr>
      </w:pPr>
      <w:r w:rsidRPr="00F86EDD">
        <w:rPr>
          <w:rFonts w:ascii="Palatino Linotype" w:hAnsi="Palatino Linotype"/>
          <w:lang w:val="es-ES"/>
        </w:rPr>
        <w:t>Así, se tiene que el cobro por copias certi</w:t>
      </w:r>
      <w:r w:rsidR="00E34CA6">
        <w:rPr>
          <w:rFonts w:ascii="Palatino Linotype" w:hAnsi="Palatino Linotype"/>
          <w:lang w:val="es-ES"/>
        </w:rPr>
        <w:t>ficadas es un derecho que cobra</w:t>
      </w:r>
      <w:r w:rsidRPr="00F86EDD">
        <w:rPr>
          <w:rFonts w:ascii="Palatino Linotype" w:hAnsi="Palatino Linotype"/>
          <w:lang w:val="es-ES"/>
        </w:rPr>
        <w:t xml:space="preserve"> el Estado y sus organismos y su destino es cubrir el gasto público y demás obligaciones a su cargo, por lo cual, al eximir del pago al particular, en el caso en concreto al Recurrente, se ocasiona un perjuicio al ente público, pues se le está privando de la ganancia lícita que debiera haberse obtenido con el cumplimiento de la obligación del solicitante a realizar el pago establecido en el artículo 73, del multicitado Código Financiero.</w:t>
      </w:r>
      <w:bookmarkStart w:id="0" w:name="_GoBack"/>
      <w:bookmarkEnd w:id="0"/>
    </w:p>
    <w:p w14:paraId="6F4E58BE" w14:textId="77777777" w:rsidR="005E2445" w:rsidRPr="00F86EDD" w:rsidRDefault="005E2445" w:rsidP="005E2445">
      <w:pPr>
        <w:pStyle w:val="Sinespaciado"/>
        <w:spacing w:line="360" w:lineRule="auto"/>
        <w:ind w:firstLine="1"/>
        <w:jc w:val="both"/>
        <w:rPr>
          <w:rFonts w:ascii="Palatino Linotype" w:hAnsi="Palatino Linotype"/>
          <w:lang w:val="es-ES"/>
        </w:rPr>
      </w:pPr>
    </w:p>
    <w:p w14:paraId="2BAF7220" w14:textId="77777777" w:rsidR="005E2445" w:rsidRPr="00F86EDD" w:rsidRDefault="005E2445" w:rsidP="005E2445">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De forma complementaria, resultan aplicables los artículos 9, fracción III, 17 y 174 de la Ley de Transparencia y Acceso a la Información Pública del Estado de México y Municipios, los cuales en su contenido establecen lo siguiente:</w:t>
      </w:r>
    </w:p>
    <w:p w14:paraId="70C21BF8" w14:textId="77777777" w:rsidR="005E2445" w:rsidRPr="00F86EDD" w:rsidRDefault="005E2445" w:rsidP="00D040F5">
      <w:pPr>
        <w:pStyle w:val="Citas"/>
        <w:spacing w:line="240" w:lineRule="auto"/>
        <w:rPr>
          <w:rFonts w:eastAsia="Times New Roman"/>
          <w:color w:val="000000" w:themeColor="text1"/>
          <w:lang w:val="es-ES"/>
        </w:rPr>
      </w:pPr>
      <w:r w:rsidRPr="00F86EDD">
        <w:rPr>
          <w:rFonts w:eastAsia="Times New Roman" w:cs="Times New Roman"/>
          <w:b/>
          <w:lang w:val="es-ES" w:eastAsia="es-ES"/>
        </w:rPr>
        <w:t>“</w:t>
      </w:r>
      <w:r w:rsidRPr="00F86EDD">
        <w:rPr>
          <w:rFonts w:eastAsia="Times New Roman"/>
          <w:b/>
          <w:color w:val="000000" w:themeColor="text1"/>
          <w:lang w:val="es-ES"/>
        </w:rPr>
        <w:t>Artículo 9.</w:t>
      </w:r>
      <w:r w:rsidRPr="00F86EDD">
        <w:rPr>
          <w:rFonts w:eastAsia="Times New Roman"/>
          <w:color w:val="000000" w:themeColor="text1"/>
          <w:lang w:val="es-ES"/>
        </w:rPr>
        <w:t xml:space="preserve"> El Instituto deberá regir su funcionamiento de acuerdo a los siguientes principios: </w:t>
      </w:r>
    </w:p>
    <w:p w14:paraId="61B7EE0E" w14:textId="77777777" w:rsidR="005E2445" w:rsidRPr="00F86EDD" w:rsidRDefault="005E2445" w:rsidP="00D040F5">
      <w:pPr>
        <w:pStyle w:val="Citas"/>
        <w:spacing w:line="240" w:lineRule="auto"/>
        <w:rPr>
          <w:rFonts w:eastAsia="Times New Roman"/>
          <w:color w:val="000000" w:themeColor="text1"/>
          <w:lang w:val="es-ES"/>
        </w:rPr>
      </w:pPr>
      <w:r w:rsidRPr="00F86EDD">
        <w:rPr>
          <w:rFonts w:eastAsia="Times New Roman"/>
          <w:color w:val="000000" w:themeColor="text1"/>
          <w:lang w:val="es-ES"/>
        </w:rPr>
        <w:t xml:space="preserve">(…) </w:t>
      </w:r>
    </w:p>
    <w:p w14:paraId="68347DC1" w14:textId="77777777" w:rsidR="005E2445" w:rsidRPr="00F86EDD" w:rsidRDefault="005E2445" w:rsidP="00D040F5">
      <w:pPr>
        <w:pStyle w:val="Citas"/>
        <w:spacing w:line="240" w:lineRule="auto"/>
        <w:rPr>
          <w:rFonts w:eastAsia="Times New Roman"/>
          <w:color w:val="000000" w:themeColor="text1"/>
          <w:lang w:val="es-ES"/>
        </w:rPr>
      </w:pPr>
      <w:r w:rsidRPr="00F86EDD">
        <w:rPr>
          <w:rFonts w:eastAsia="Times New Roman"/>
          <w:color w:val="000000" w:themeColor="text1"/>
          <w:lang w:val="es-ES"/>
        </w:rPr>
        <w:lastRenderedPageBreak/>
        <w:t xml:space="preserve">III. Gratuidad: Consiste en que el acceso a la información pública no genera costo alguno para los solicitantes, </w:t>
      </w:r>
      <w:r w:rsidRPr="00F86EDD">
        <w:rPr>
          <w:rFonts w:eastAsia="Times New Roman"/>
          <w:b/>
          <w:bCs/>
          <w:color w:val="000000" w:themeColor="text1"/>
          <w:u w:val="single"/>
          <w:lang w:val="es-ES"/>
        </w:rPr>
        <w:t>sólo podrá requerirse el cobro correspondiente a la modalidad de reproducción y entrega solicitada conforme a lo establecido en la presente Ley y demás disposiciones jurídicas aplicables</w:t>
      </w:r>
      <w:r w:rsidRPr="00F86EDD">
        <w:rPr>
          <w:rFonts w:eastAsia="Times New Roman"/>
          <w:b/>
          <w:bCs/>
          <w:color w:val="000000" w:themeColor="text1"/>
          <w:lang w:val="es-ES"/>
        </w:rPr>
        <w:t>;</w:t>
      </w:r>
    </w:p>
    <w:p w14:paraId="40C939D1" w14:textId="77777777" w:rsidR="005E2445" w:rsidRPr="00F86EDD" w:rsidRDefault="005E2445" w:rsidP="00D040F5">
      <w:pPr>
        <w:pStyle w:val="Citas"/>
        <w:spacing w:line="240" w:lineRule="auto"/>
        <w:rPr>
          <w:rFonts w:eastAsia="Times New Roman"/>
          <w:color w:val="000000" w:themeColor="text1"/>
          <w:lang w:val="es-ES"/>
        </w:rPr>
      </w:pPr>
      <w:r w:rsidRPr="00F86EDD">
        <w:rPr>
          <w:rFonts w:eastAsia="Times New Roman"/>
          <w:color w:val="000000" w:themeColor="text1"/>
          <w:lang w:val="es-ES"/>
        </w:rPr>
        <w:t>(…)</w:t>
      </w:r>
    </w:p>
    <w:p w14:paraId="02BBE590" w14:textId="77777777" w:rsidR="005E2445" w:rsidRPr="00F86EDD" w:rsidRDefault="005E2445" w:rsidP="00D040F5">
      <w:pPr>
        <w:pStyle w:val="Citas"/>
        <w:spacing w:line="240" w:lineRule="auto"/>
        <w:rPr>
          <w:rFonts w:eastAsia="Times New Roman"/>
          <w:b/>
          <w:bCs/>
          <w:color w:val="000000" w:themeColor="text1"/>
          <w:lang w:val="es-ES"/>
        </w:rPr>
      </w:pPr>
      <w:r w:rsidRPr="00F86EDD">
        <w:rPr>
          <w:rFonts w:eastAsia="Times New Roman"/>
          <w:b/>
          <w:color w:val="000000" w:themeColor="text1"/>
          <w:lang w:val="es-ES"/>
        </w:rPr>
        <w:t>Artículo 17.</w:t>
      </w:r>
      <w:r w:rsidRPr="00F86EDD">
        <w:rPr>
          <w:rFonts w:eastAsia="Times New Roman"/>
          <w:color w:val="000000" w:themeColor="text1"/>
          <w:lang w:val="es-ES"/>
        </w:rPr>
        <w:t xml:space="preserve"> La búsqueda y acceso a la información es gratuita </w:t>
      </w:r>
      <w:r w:rsidRPr="00F86EDD">
        <w:rPr>
          <w:rFonts w:eastAsia="Times New Roman"/>
          <w:b/>
          <w:bCs/>
          <w:color w:val="000000" w:themeColor="text1"/>
          <w:lang w:val="es-ES"/>
        </w:rPr>
        <w:t xml:space="preserve">y </w:t>
      </w:r>
      <w:r w:rsidRPr="00F86EDD">
        <w:rPr>
          <w:rFonts w:eastAsia="Times New Roman"/>
          <w:b/>
          <w:bCs/>
          <w:color w:val="000000" w:themeColor="text1"/>
          <w:u w:val="single"/>
          <w:lang w:val="es-ES"/>
        </w:rPr>
        <w:t>solo se cubrirán los gastos de reproducción, o por la modalidad de entrega solicitada</w:t>
      </w:r>
      <w:r w:rsidRPr="00F86EDD">
        <w:rPr>
          <w:rFonts w:eastAsia="Times New Roman"/>
          <w:b/>
          <w:bCs/>
          <w:color w:val="000000" w:themeColor="text1"/>
          <w:lang w:val="es-ES"/>
        </w:rPr>
        <w:t>,</w:t>
      </w:r>
      <w:r w:rsidRPr="00F86EDD">
        <w:rPr>
          <w:rFonts w:eastAsia="Times New Roman"/>
          <w:color w:val="000000" w:themeColor="text1"/>
          <w:lang w:val="es-ES"/>
        </w:rPr>
        <w:t xml:space="preserve"> así como por el envío, que en su caso se genere</w:t>
      </w:r>
      <w:r w:rsidRPr="00F86EDD">
        <w:rPr>
          <w:rFonts w:eastAsia="Times New Roman"/>
          <w:b/>
          <w:bCs/>
          <w:color w:val="000000" w:themeColor="text1"/>
          <w:lang w:val="es-ES"/>
        </w:rPr>
        <w:t xml:space="preserve">, </w:t>
      </w:r>
      <w:r w:rsidRPr="00F86EDD">
        <w:rPr>
          <w:rFonts w:eastAsia="Times New Roman"/>
          <w:b/>
          <w:bCs/>
          <w:color w:val="000000" w:themeColor="text1"/>
          <w:u w:val="single"/>
          <w:lang w:val="es-ES"/>
        </w:rPr>
        <w:t>de conformidad con los derechos, productos y aprovechamientos establecidos en la legislación aplicable, sin que exceda de los límites establecidos en la presente Ley</w:t>
      </w:r>
      <w:r w:rsidRPr="00F86EDD">
        <w:rPr>
          <w:rFonts w:eastAsia="Times New Roman"/>
          <w:b/>
          <w:bCs/>
          <w:color w:val="000000" w:themeColor="text1"/>
          <w:lang w:val="es-ES"/>
        </w:rPr>
        <w:t>.</w:t>
      </w:r>
    </w:p>
    <w:p w14:paraId="481F33C5" w14:textId="77777777" w:rsidR="005E2445" w:rsidRPr="00F86EDD" w:rsidRDefault="005E2445" w:rsidP="00D040F5">
      <w:pPr>
        <w:pStyle w:val="Citas"/>
        <w:spacing w:line="240" w:lineRule="auto"/>
        <w:rPr>
          <w:rFonts w:eastAsia="Times New Roman" w:cs="Times New Roman"/>
          <w:lang w:val="es-ES" w:eastAsia="es-ES"/>
        </w:rPr>
      </w:pPr>
      <w:r w:rsidRPr="00F86EDD">
        <w:rPr>
          <w:rFonts w:eastAsia="Times New Roman" w:cs="Times New Roman"/>
          <w:b/>
          <w:lang w:val="es-ES" w:eastAsia="es-ES"/>
        </w:rPr>
        <w:t>Artículo 174.</w:t>
      </w:r>
      <w:r w:rsidRPr="00F86EDD">
        <w:rPr>
          <w:rFonts w:eastAsia="Times New Roman" w:cs="Times New Roman"/>
          <w:lang w:val="es-ES" w:eastAsia="es-ES"/>
        </w:rPr>
        <w:t xml:space="preserve"> En caso de existir costos para obtener la información deberán cubrirse de manera previa a la entrega y no podrán ser superiores a la suma de:</w:t>
      </w:r>
    </w:p>
    <w:p w14:paraId="794DFA9F" w14:textId="77777777" w:rsidR="005E2445" w:rsidRPr="00F86EDD" w:rsidRDefault="005E2445" w:rsidP="00D040F5">
      <w:pPr>
        <w:pStyle w:val="Citas"/>
        <w:spacing w:line="240" w:lineRule="auto"/>
        <w:rPr>
          <w:rFonts w:eastAsia="Times New Roman"/>
          <w:bCs/>
        </w:rPr>
      </w:pPr>
      <w:r w:rsidRPr="00F86EDD">
        <w:rPr>
          <w:rFonts w:eastAsia="Times New Roman"/>
          <w:bCs/>
        </w:rPr>
        <w:t>El costo de los materiales utilizados en la reproducción de la información</w:t>
      </w:r>
    </w:p>
    <w:p w14:paraId="3F94B10E" w14:textId="77777777" w:rsidR="005E2445" w:rsidRPr="00F86EDD" w:rsidRDefault="005E2445" w:rsidP="00D040F5">
      <w:pPr>
        <w:pStyle w:val="Citas"/>
        <w:spacing w:line="240" w:lineRule="auto"/>
        <w:rPr>
          <w:rFonts w:eastAsia="Times New Roman"/>
          <w:b/>
          <w:bCs/>
          <w:u w:val="single"/>
        </w:rPr>
      </w:pPr>
      <w:r w:rsidRPr="00F86EDD">
        <w:rPr>
          <w:rFonts w:eastAsia="Times New Roman"/>
        </w:rPr>
        <w:t xml:space="preserve">  El costo de envío, en su caso; y</w:t>
      </w:r>
    </w:p>
    <w:p w14:paraId="46593356" w14:textId="77777777" w:rsidR="005E2445" w:rsidRPr="00F86EDD" w:rsidRDefault="005E2445" w:rsidP="00D040F5">
      <w:pPr>
        <w:pStyle w:val="Citas"/>
        <w:spacing w:line="240" w:lineRule="auto"/>
        <w:rPr>
          <w:rFonts w:eastAsia="Times New Roman"/>
          <w:b/>
          <w:bCs/>
          <w:u w:val="single"/>
        </w:rPr>
      </w:pPr>
      <w:r w:rsidRPr="00F86EDD">
        <w:rPr>
          <w:rFonts w:eastAsia="Times New Roman"/>
          <w:b/>
          <w:bCs/>
          <w:u w:val="single"/>
        </w:rPr>
        <w:t xml:space="preserve"> El pago de la certificación de los documentos, cuando proceda.</w:t>
      </w:r>
    </w:p>
    <w:p w14:paraId="6AB73952" w14:textId="77777777" w:rsidR="005E2445" w:rsidRPr="00F86EDD" w:rsidRDefault="005E2445" w:rsidP="00D040F5">
      <w:pPr>
        <w:pStyle w:val="Citas"/>
        <w:spacing w:line="240" w:lineRule="auto"/>
        <w:rPr>
          <w:rFonts w:eastAsia="Times New Roman" w:cs="Times New Roman"/>
          <w:lang w:val="es-ES" w:eastAsia="es-ES"/>
        </w:rPr>
      </w:pPr>
      <w:r w:rsidRPr="00F86EDD">
        <w:rPr>
          <w:rFonts w:eastAsia="Times New Roman" w:cs="Times New Roman"/>
          <w:lang w:val="es-ES" w:eastAsia="es-ES"/>
        </w:rPr>
        <w:t>Las cuotas de los derechos aplicables deberán establecerse, en su caso, en el Código Financiero del Estado de México y Municipios y demás disposiciones jurídicas aplicables, las cuales se publicarán en los sitios de internet de los sujetos obligados. En su determinación se deberá considerar que los montos permitan o faciliten el ejercicio del derecho de acceso a la información.</w:t>
      </w:r>
    </w:p>
    <w:p w14:paraId="4A7C8432" w14:textId="77777777" w:rsidR="005E2445" w:rsidRPr="00F86EDD" w:rsidRDefault="005E2445" w:rsidP="00D040F5">
      <w:pPr>
        <w:pStyle w:val="Citas"/>
        <w:spacing w:line="240" w:lineRule="auto"/>
        <w:rPr>
          <w:rFonts w:eastAsia="Times New Roman" w:cs="Times New Roman"/>
          <w:lang w:val="es-ES" w:eastAsia="es-ES"/>
        </w:rPr>
      </w:pPr>
      <w:r w:rsidRPr="00F86EDD">
        <w:rPr>
          <w:rFonts w:eastAsia="Times New Roman" w:cs="Times New Roman"/>
          <w:lang w:val="es-ES" w:eastAsia="es-ES"/>
        </w:rPr>
        <w:t>Los sujetos obligados a los que no les sea aplicable el Código Financiero del Estado de México y Municipios deberán establecer cuotas que no sean mayores a las dispuestas en dicho ordenamiento.</w:t>
      </w:r>
    </w:p>
    <w:p w14:paraId="25E84722" w14:textId="77777777" w:rsidR="005E2445" w:rsidRPr="00F86EDD" w:rsidRDefault="005E2445" w:rsidP="00D040F5">
      <w:pPr>
        <w:pStyle w:val="Citas"/>
        <w:spacing w:line="240" w:lineRule="auto"/>
        <w:rPr>
          <w:rFonts w:eastAsia="Times New Roman" w:cs="Times New Roman"/>
          <w:b/>
          <w:bCs/>
          <w:lang w:val="es-ES" w:eastAsia="es-ES"/>
        </w:rPr>
      </w:pPr>
      <w:r w:rsidRPr="00F86EDD">
        <w:rPr>
          <w:rFonts w:eastAsia="Times New Roman" w:cs="Times New Roman"/>
          <w:lang w:val="es-ES" w:eastAsia="es-ES"/>
        </w:rPr>
        <w:t xml:space="preserve">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 </w:t>
      </w:r>
      <w:r w:rsidRPr="00F86EDD">
        <w:rPr>
          <w:rFonts w:eastAsia="Times New Roman" w:cs="Times New Roman"/>
          <w:b/>
          <w:bCs/>
          <w:lang w:val="es-ES" w:eastAsia="es-ES"/>
        </w:rPr>
        <w:t>[Sic]</w:t>
      </w:r>
    </w:p>
    <w:p w14:paraId="533313C4" w14:textId="77777777" w:rsidR="005E2445" w:rsidRPr="00F86EDD" w:rsidRDefault="005E2445" w:rsidP="005E2445">
      <w:pPr>
        <w:pStyle w:val="Sinespaciado"/>
        <w:spacing w:line="360" w:lineRule="auto"/>
        <w:ind w:firstLine="1"/>
        <w:jc w:val="both"/>
        <w:rPr>
          <w:rFonts w:ascii="Palatino Linotype" w:hAnsi="Palatino Linotype"/>
          <w:b/>
          <w:u w:val="single"/>
          <w:lang w:val="es-ES"/>
        </w:rPr>
      </w:pPr>
      <w:r w:rsidRPr="00F86EDD">
        <w:rPr>
          <w:rFonts w:ascii="Palatino Linotype" w:hAnsi="Palatino Linotype"/>
          <w:lang w:val="es-ES"/>
        </w:rPr>
        <w:lastRenderedPageBreak/>
        <w:t>En virtud de lo anterior, resulta inconcuso que la certificación de documentos configura un servicio que presta el Estado en sus funciones de derecho público,</w:t>
      </w:r>
      <w:r w:rsidRPr="00F86EDD">
        <w:rPr>
          <w:rFonts w:ascii="Palatino Linotype" w:hAnsi="Palatino Linotype"/>
          <w:b/>
          <w:lang w:val="es-ES"/>
        </w:rPr>
        <w:t xml:space="preserve"> </w:t>
      </w:r>
      <w:r w:rsidRPr="00F86EDD">
        <w:rPr>
          <w:rFonts w:ascii="Palatino Linotype" w:hAnsi="Palatino Linotype"/>
          <w:lang w:val="es-ES"/>
        </w:rPr>
        <w:t xml:space="preserve">de ahí que resulte necesario la recuperación de tales gastos, en el caso en particular, mediante el pago de un derecho establecido en la normatividad aplicable, </w:t>
      </w:r>
      <w:r w:rsidRPr="00F86EDD">
        <w:rPr>
          <w:rFonts w:ascii="Palatino Linotype" w:hAnsi="Palatino Linotype"/>
          <w:b/>
          <w:u w:val="single"/>
          <w:lang w:val="es-ES"/>
        </w:rPr>
        <w:t xml:space="preserve">el cual invariablemente no podrá ser desestimado, condonado o inaplicado, pues conforme a la normatividad previamente referida se reconoce la imposición de un gravamen incluso con independencia del número de fojas. </w:t>
      </w:r>
    </w:p>
    <w:p w14:paraId="698A2270" w14:textId="77777777" w:rsidR="005E2445" w:rsidRPr="00F86EDD" w:rsidRDefault="005E2445" w:rsidP="005E2445">
      <w:pPr>
        <w:pStyle w:val="Sinespaciado"/>
        <w:spacing w:line="360" w:lineRule="auto"/>
        <w:ind w:firstLine="1"/>
        <w:jc w:val="both"/>
        <w:rPr>
          <w:rFonts w:ascii="Palatino Linotype" w:hAnsi="Palatino Linotype"/>
          <w:b/>
          <w:u w:val="single"/>
          <w:lang w:val="es-ES"/>
        </w:rPr>
      </w:pPr>
    </w:p>
    <w:p w14:paraId="73581387" w14:textId="77777777" w:rsidR="005E2445" w:rsidRPr="00F86EDD" w:rsidRDefault="005E2445" w:rsidP="005E2445">
      <w:pPr>
        <w:pStyle w:val="Sinespaciado"/>
        <w:spacing w:line="360" w:lineRule="auto"/>
        <w:ind w:firstLine="1"/>
        <w:jc w:val="both"/>
        <w:rPr>
          <w:rFonts w:ascii="Palatino Linotype" w:hAnsi="Palatino Linotype"/>
          <w:lang w:val="es-ES"/>
        </w:rPr>
      </w:pPr>
      <w:r w:rsidRPr="00F86EDD">
        <w:rPr>
          <w:rFonts w:ascii="Palatino Linotype" w:hAnsi="Palatino Linotype"/>
          <w:lang w:val="es-ES"/>
        </w:rPr>
        <w:t xml:space="preserve">Por ello, conviene señalar lo estipulado por el Poder Judicial de la Federación a través de la tesis aislada con número de registro </w:t>
      </w:r>
      <w:r w:rsidRPr="00F86EDD">
        <w:rPr>
          <w:rFonts w:ascii="Palatino Linotype" w:hAnsi="Palatino Linotype"/>
          <w:b/>
          <w:lang w:val="es-ES"/>
        </w:rPr>
        <w:t>2007573</w:t>
      </w:r>
      <w:r w:rsidRPr="00F86EDD">
        <w:rPr>
          <w:rFonts w:ascii="Palatino Linotype" w:hAnsi="Palatino Linotype"/>
          <w:lang w:val="es-ES"/>
        </w:rPr>
        <w:t xml:space="preserve"> de la Décima Época, sustentada por la Segunda Sala de la Suprema Corte de Justicia de la Nación, órgano colegiado que se ha pronunciado en cuanto al control constitucional concentrado o difuso en los términos siguientes: </w:t>
      </w:r>
    </w:p>
    <w:p w14:paraId="14F21104" w14:textId="77777777" w:rsidR="005E2445" w:rsidRPr="00F86EDD" w:rsidRDefault="005E2445" w:rsidP="005E2445">
      <w:pPr>
        <w:pStyle w:val="Sinespaciado"/>
        <w:rPr>
          <w:lang w:val="es-ES"/>
        </w:rPr>
      </w:pPr>
    </w:p>
    <w:p w14:paraId="25837A61" w14:textId="77777777" w:rsidR="005E2445" w:rsidRPr="00F86EDD" w:rsidRDefault="005E2445" w:rsidP="005E2445">
      <w:pPr>
        <w:pStyle w:val="Citas"/>
        <w:spacing w:before="0" w:after="0" w:line="240" w:lineRule="auto"/>
        <w:rPr>
          <w:b/>
          <w:lang w:val="es-ES" w:eastAsia="es-MX"/>
        </w:rPr>
      </w:pPr>
      <w:r w:rsidRPr="00F86EDD">
        <w:rPr>
          <w:b/>
          <w:lang w:val="es-ES" w:eastAsia="es-MX"/>
        </w:rPr>
        <w:t>“CONTROL CONSTITUCIONAL CONCENTRADO O DIFUSO. LAS AUTORIDADES ADMINISTRATIVAS NO ESTÁN FACULTADAS PARA REALIZARLO.</w:t>
      </w:r>
    </w:p>
    <w:p w14:paraId="3FFAB05B" w14:textId="77777777" w:rsidR="005E2445" w:rsidRPr="00F86EDD" w:rsidRDefault="005E2445" w:rsidP="005E2445">
      <w:pPr>
        <w:pStyle w:val="Citas"/>
        <w:spacing w:before="0" w:after="0" w:line="240" w:lineRule="auto"/>
        <w:rPr>
          <w:lang w:val="es-ES" w:eastAsia="es-MX"/>
        </w:rPr>
      </w:pPr>
    </w:p>
    <w:p w14:paraId="0F4C7A17" w14:textId="77777777" w:rsidR="005E2445" w:rsidRPr="00F86EDD" w:rsidRDefault="005E2445" w:rsidP="005E2445">
      <w:pPr>
        <w:pStyle w:val="Citas"/>
        <w:spacing w:before="0" w:after="0" w:line="240" w:lineRule="auto"/>
        <w:rPr>
          <w:rFonts w:ascii="Times New Roman" w:hAnsi="Times New Roman" w:cs="Times New Roman"/>
          <w:sz w:val="24"/>
          <w:szCs w:val="24"/>
          <w:lang w:val="es-ES" w:eastAsia="es-MX"/>
        </w:rPr>
      </w:pPr>
      <w:r w:rsidRPr="00F86EDD">
        <w:rPr>
          <w:lang w:val="es-ES" w:eastAsia="es-MX"/>
        </w:rPr>
        <w:t>El artículo </w:t>
      </w:r>
      <w:hyperlink r:id="rId8" w:history="1">
        <w:r w:rsidRPr="00F86EDD">
          <w:rPr>
            <w:color w:val="007BFF"/>
            <w:u w:val="single"/>
            <w:lang w:val="es-ES" w:eastAsia="es-MX"/>
          </w:rPr>
          <w:t>1o. de la Constitución Política de los Estados Unidos Mexicanos</w:t>
        </w:r>
      </w:hyperlink>
      <w:r w:rsidRPr="00F86EDD">
        <w:rPr>
          <w:lang w:val="es-ES" w:eastAsia="es-MX"/>
        </w:rPr>
        <w:t> establece que todas las autoridades, en el ámbito de sus competencias, deben cumplir con una serie de obligaciones en materia de derechos humanos. Sin embargo, en términos de la tesis </w:t>
      </w:r>
      <w:hyperlink r:id="rId9" w:tgtFrame="_blank" w:history="1">
        <w:r w:rsidRPr="00F86EDD">
          <w:rPr>
            <w:color w:val="007BFF"/>
            <w:u w:val="single"/>
            <w:lang w:val="es-ES" w:eastAsia="es-MX"/>
          </w:rPr>
          <w:t>P. LXIX/2011 (9a.)</w:t>
        </w:r>
      </w:hyperlink>
      <w:r w:rsidRPr="00F86EDD">
        <w:rPr>
          <w:lang w:val="es-ES" w:eastAsia="es-MX"/>
        </w:rPr>
        <w:t xml:space="preserve"> (*), del Tribunal Pleno de la Suprema Corte de Justicia de la Nación, </w:t>
      </w:r>
      <w:r w:rsidRPr="00F86EDD">
        <w:rPr>
          <w:b/>
          <w:u w:val="single"/>
          <w:lang w:val="es-ES" w:eastAsia="es-MX"/>
        </w:rPr>
        <w:t xml:space="preserve">las autoridades administrativas no están facultadas para realizar algún tipo de control constitucional, sea concentrado o difuso; es decir, no pueden declarar la invalidez de un determinado precepto e </w:t>
      </w:r>
      <w:proofErr w:type="spellStart"/>
      <w:r w:rsidRPr="00F86EDD">
        <w:rPr>
          <w:b/>
          <w:u w:val="single"/>
          <w:lang w:val="es-ES" w:eastAsia="es-MX"/>
        </w:rPr>
        <w:t>inaplicarlo</w:t>
      </w:r>
      <w:proofErr w:type="spellEnd"/>
      <w:r w:rsidRPr="00F86EDD">
        <w:rPr>
          <w:b/>
          <w:u w:val="single"/>
          <w:lang w:val="es-ES" w:eastAsia="es-MX"/>
        </w:rPr>
        <w:t>, ni siquiera bajo el argumento de una reparación de derechos humanos,</w:t>
      </w:r>
      <w:r w:rsidRPr="00F86EDD">
        <w:rPr>
          <w:lang w:val="es-ES" w:eastAsia="es-MX"/>
        </w:rPr>
        <w:t xml:space="preserve"> ya que ello implicaría desatender los </w:t>
      </w:r>
      <w:r w:rsidRPr="00F86EDD">
        <w:rPr>
          <w:lang w:val="es-ES" w:eastAsia="es-MX"/>
        </w:rPr>
        <w:lastRenderedPageBreak/>
        <w:t>requisitos de procedencia señalados por las leyes para interponer un medio de defensa, y que deben cumplirse de manera previa a un pronunciamiento de fondo del asunto. En todo caso, han de interpretar las disposiciones jurídicas en el sentido más favorable a las personas, pero sin que ello llegue a descuidar las facultades y funciones que deben desempeñar en atención a sus ámbitos competenciales. Aceptar lo contrario, generaría incertidumbre jurídica en franca contravención a otros derechos humanos como los de legalidad, debido proceso y seguridad jurídica, previstos en los artículos </w:t>
      </w:r>
      <w:hyperlink r:id="rId10" w:history="1">
        <w:r w:rsidRPr="00F86EDD">
          <w:rPr>
            <w:color w:val="007BFF"/>
            <w:u w:val="single"/>
            <w:lang w:val="es-ES" w:eastAsia="es-MX"/>
          </w:rPr>
          <w:t>14 y 16 constitucionales</w:t>
        </w:r>
      </w:hyperlink>
      <w:r w:rsidRPr="00F86EDD">
        <w:rPr>
          <w:lang w:val="es-ES" w:eastAsia="es-MX"/>
        </w:rPr>
        <w:t>.</w:t>
      </w:r>
    </w:p>
    <w:p w14:paraId="03F46E78" w14:textId="77777777" w:rsidR="005E2445" w:rsidRPr="00F86EDD" w:rsidRDefault="005E2445" w:rsidP="005E2445">
      <w:pPr>
        <w:pStyle w:val="Citas"/>
        <w:spacing w:before="0" w:after="0" w:line="240" w:lineRule="auto"/>
        <w:rPr>
          <w:lang w:val="es-ES" w:eastAsia="es-MX"/>
        </w:rPr>
      </w:pPr>
    </w:p>
    <w:p w14:paraId="533EA837" w14:textId="77777777" w:rsidR="005E2445" w:rsidRPr="00F86EDD" w:rsidRDefault="005E2445" w:rsidP="005E2445">
      <w:pPr>
        <w:pStyle w:val="Citas"/>
        <w:spacing w:before="0" w:after="0" w:line="240" w:lineRule="auto"/>
        <w:rPr>
          <w:b/>
          <w:lang w:val="es-ES" w:eastAsia="es-MX"/>
        </w:rPr>
      </w:pPr>
      <w:r w:rsidRPr="00F86EDD">
        <w:rPr>
          <w:lang w:val="es-ES" w:eastAsia="es-MX"/>
        </w:rPr>
        <w:t xml:space="preserve">Amparo directo en revisión 1640/2014. Ramón Enrique Luque Félix. 13 de agosto de 2014. Unanimidad de cuatro votos de los Ministros Alberto Pérez Dayán, José Fernando Franco González Salas, Margarita Beatriz Luna Ramos y Luis María Aguilar Morales. Ausente: Sergio A. Valls Hernández. Ponente: José Fernando Franco González Salas. Secretarios: Maura Angélica Sanabria Martínez y Everardo Maya Arias.” </w:t>
      </w:r>
      <w:r w:rsidRPr="00F86EDD">
        <w:rPr>
          <w:b/>
          <w:lang w:val="es-ES" w:eastAsia="es-MX"/>
        </w:rPr>
        <w:t xml:space="preserve">[Sic] </w:t>
      </w:r>
    </w:p>
    <w:p w14:paraId="25C82FC8" w14:textId="77777777" w:rsidR="005E2445" w:rsidRPr="00F86EDD" w:rsidRDefault="005E2445" w:rsidP="004402F7">
      <w:pPr>
        <w:spacing w:after="0" w:line="360" w:lineRule="auto"/>
        <w:contextualSpacing/>
        <w:jc w:val="both"/>
        <w:rPr>
          <w:rFonts w:ascii="Palatino Linotype" w:hAnsi="Palatino Linotype"/>
          <w:sz w:val="24"/>
          <w:szCs w:val="24"/>
          <w:lang w:val="es-ES"/>
        </w:rPr>
      </w:pPr>
    </w:p>
    <w:p w14:paraId="0BDDD16B" w14:textId="26045064" w:rsidR="005E2445" w:rsidRPr="00F86EDD" w:rsidRDefault="005E2445" w:rsidP="005E2445">
      <w:pPr>
        <w:pStyle w:val="Citas"/>
        <w:spacing w:before="0" w:after="0"/>
        <w:ind w:left="0" w:right="-3"/>
        <w:rPr>
          <w:sz w:val="24"/>
          <w:lang w:val="es-ES"/>
        </w:rPr>
      </w:pPr>
      <w:r w:rsidRPr="00F86EDD">
        <w:rPr>
          <w:i w:val="0"/>
          <w:sz w:val="24"/>
          <w:lang w:val="es-ES"/>
        </w:rPr>
        <w:t xml:space="preserve">Con base en lo anteriormente expuesto, a consideración de quien suscribe, en la resolución emitida se debió haber considerado que, </w:t>
      </w:r>
      <w:r w:rsidR="00D040F5">
        <w:rPr>
          <w:i w:val="0"/>
          <w:sz w:val="24"/>
          <w:lang w:val="es-ES"/>
        </w:rPr>
        <w:t xml:space="preserve">las manifestaciones expresadas por </w:t>
      </w:r>
      <w:r w:rsidR="00D040F5">
        <w:rPr>
          <w:b/>
          <w:i w:val="0"/>
          <w:sz w:val="24"/>
          <w:lang w:val="es-ES"/>
        </w:rPr>
        <w:t xml:space="preserve">El Recurrente, </w:t>
      </w:r>
      <w:r w:rsidR="00D040F5">
        <w:rPr>
          <w:i w:val="0"/>
          <w:sz w:val="24"/>
          <w:lang w:val="es-ES"/>
        </w:rPr>
        <w:t xml:space="preserve">no debieron ser motivo suficiente para exceptuarle del pago correspondiente a la expedición de las copias certificadas </w:t>
      </w:r>
      <w:r w:rsidRPr="00F86EDD">
        <w:rPr>
          <w:i w:val="0"/>
          <w:sz w:val="24"/>
          <w:lang w:val="es-ES"/>
        </w:rPr>
        <w:t>solicitadas, toda vez que este mismo así lo pidió en su solicitud de información, además de que es una obligación establecida por el Código Financiero, la Ley de Transparencia local y demás normatividad aplicable; lo cual, de no cumplirse, genera un perjuicio al municipio, pues representa una fuente de ingreso con la que se pretende cubrir su gasto público y demás obligaciones.</w:t>
      </w:r>
    </w:p>
    <w:p w14:paraId="57B7AD77" w14:textId="77777777" w:rsidR="005E2445" w:rsidRPr="00F86EDD" w:rsidRDefault="005E2445" w:rsidP="005E2445">
      <w:pPr>
        <w:pStyle w:val="Sinespaciado"/>
        <w:spacing w:line="360" w:lineRule="auto"/>
        <w:ind w:firstLine="1"/>
        <w:jc w:val="both"/>
        <w:rPr>
          <w:rFonts w:ascii="Palatino Linotype" w:hAnsi="Palatino Linotype"/>
          <w:sz w:val="16"/>
          <w:lang w:val="es-ES"/>
        </w:rPr>
      </w:pPr>
    </w:p>
    <w:p w14:paraId="5489F67D" w14:textId="281B834E" w:rsidR="006342FD" w:rsidRDefault="005E2445" w:rsidP="005E2445">
      <w:pPr>
        <w:spacing w:after="0" w:line="360" w:lineRule="auto"/>
        <w:contextualSpacing/>
        <w:jc w:val="both"/>
        <w:rPr>
          <w:rFonts w:ascii="Palatino Linotype" w:hAnsi="Palatino Linotype"/>
          <w:sz w:val="24"/>
          <w:lang w:val="es-ES"/>
        </w:rPr>
      </w:pPr>
      <w:r w:rsidRPr="00F86EDD">
        <w:rPr>
          <w:rFonts w:ascii="Palatino Linotype" w:hAnsi="Palatino Linotype"/>
          <w:sz w:val="24"/>
          <w:lang w:val="es-ES"/>
        </w:rPr>
        <w:t xml:space="preserve">En conclusión, este voto particular se emite con la intención de que se tome en cuenta que exceptuar a los particulares del pago de los derechos en favor de los sujetos </w:t>
      </w:r>
      <w:r w:rsidRPr="00F86EDD">
        <w:rPr>
          <w:rFonts w:ascii="Palatino Linotype" w:hAnsi="Palatino Linotype"/>
          <w:sz w:val="24"/>
          <w:lang w:val="es-ES"/>
        </w:rPr>
        <w:lastRenderedPageBreak/>
        <w:t>obligados establecidos en la normatividad aplicable, tiene como consecuencia un menoscabo en el ingreso de éstos últimos, pues no solo se produce un perjuicio a los sujetos obligados, sino que se les obliga a cubrir con sus propios recursos los costos generados por los servicios que se le solicitó, en el caso en concreto, la expedición de copias certificadas, generando en consecuencia, un detrimento al erario público</w:t>
      </w:r>
    </w:p>
    <w:p w14:paraId="3C86A5E4" w14:textId="5DEFEC47" w:rsidR="005E2445" w:rsidRPr="006342FD" w:rsidRDefault="00D040F5" w:rsidP="005E2445">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CCR/JCMA</w:t>
      </w:r>
    </w:p>
    <w:p w14:paraId="1496F8BE" w14:textId="21CBE909" w:rsidR="005E2445" w:rsidRDefault="00D040F5" w:rsidP="004402F7">
      <w:pPr>
        <w:spacing w:after="0" w:line="360" w:lineRule="auto"/>
        <w:contextualSpacing/>
        <w:jc w:val="both"/>
        <w:rPr>
          <w:rFonts w:ascii="Palatino Linotype" w:hAnsi="Palatino Linotype"/>
          <w:sz w:val="24"/>
          <w:szCs w:val="24"/>
          <w:lang w:val="es-ES"/>
        </w:rPr>
      </w:pPr>
      <w:r>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26B7B1D2" wp14:editId="47CC7117">
                <wp:simplePos x="0" y="0"/>
                <wp:positionH relativeFrom="column">
                  <wp:posOffset>-141249</wp:posOffset>
                </wp:positionH>
                <wp:positionV relativeFrom="paragraph">
                  <wp:posOffset>200380</wp:posOffset>
                </wp:positionV>
                <wp:extent cx="5998464" cy="5310835"/>
                <wp:effectExtent l="0" t="0" r="21590" b="23495"/>
                <wp:wrapNone/>
                <wp:docPr id="1" name="Conector recto 1"/>
                <wp:cNvGraphicFramePr/>
                <a:graphic xmlns:a="http://schemas.openxmlformats.org/drawingml/2006/main">
                  <a:graphicData uri="http://schemas.microsoft.com/office/word/2010/wordprocessingShape">
                    <wps:wsp>
                      <wps:cNvCnPr/>
                      <wps:spPr>
                        <a:xfrm>
                          <a:off x="0" y="0"/>
                          <a:ext cx="5998464" cy="53108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618861"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pt,15.8pt" to="461.2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" strokecolor="#5b9bd5 [3204]" strokeweight=".5pt">
                <v:stroke joinstyle="miter"/>
              </v:line>
            </w:pict>
          </mc:Fallback>
        </mc:AlternateContent>
      </w:r>
    </w:p>
    <w:p w14:paraId="00D41C05" w14:textId="77777777" w:rsidR="006342FD" w:rsidRDefault="006342FD" w:rsidP="004402F7">
      <w:pPr>
        <w:spacing w:after="0" w:line="360" w:lineRule="auto"/>
        <w:contextualSpacing/>
        <w:jc w:val="both"/>
        <w:rPr>
          <w:rFonts w:ascii="Palatino Linotype" w:hAnsi="Palatino Linotype"/>
          <w:sz w:val="24"/>
          <w:szCs w:val="24"/>
          <w:lang w:val="es-ES"/>
        </w:rPr>
      </w:pPr>
    </w:p>
    <w:p w14:paraId="58485A4D" w14:textId="77777777" w:rsidR="00D040F5" w:rsidRDefault="00D040F5" w:rsidP="004402F7">
      <w:pPr>
        <w:spacing w:after="0" w:line="360" w:lineRule="auto"/>
        <w:contextualSpacing/>
        <w:jc w:val="both"/>
        <w:rPr>
          <w:rFonts w:ascii="Palatino Linotype" w:hAnsi="Palatino Linotype"/>
          <w:sz w:val="24"/>
          <w:szCs w:val="24"/>
          <w:lang w:val="es-ES"/>
        </w:rPr>
      </w:pPr>
    </w:p>
    <w:p w14:paraId="6ABD1523" w14:textId="77777777" w:rsidR="00D040F5" w:rsidRDefault="00D040F5" w:rsidP="004402F7">
      <w:pPr>
        <w:spacing w:after="0" w:line="360" w:lineRule="auto"/>
        <w:contextualSpacing/>
        <w:jc w:val="both"/>
        <w:rPr>
          <w:rFonts w:ascii="Palatino Linotype" w:hAnsi="Palatino Linotype"/>
          <w:sz w:val="24"/>
          <w:szCs w:val="24"/>
          <w:lang w:val="es-ES"/>
        </w:rPr>
      </w:pPr>
    </w:p>
    <w:p w14:paraId="72E0BF65" w14:textId="77777777" w:rsidR="00D040F5" w:rsidRDefault="00D040F5" w:rsidP="004402F7">
      <w:pPr>
        <w:spacing w:after="0" w:line="360" w:lineRule="auto"/>
        <w:contextualSpacing/>
        <w:jc w:val="both"/>
        <w:rPr>
          <w:rFonts w:ascii="Palatino Linotype" w:hAnsi="Palatino Linotype"/>
          <w:sz w:val="24"/>
          <w:szCs w:val="24"/>
          <w:lang w:val="es-ES"/>
        </w:rPr>
      </w:pPr>
    </w:p>
    <w:p w14:paraId="331B842C" w14:textId="77777777" w:rsidR="00D040F5" w:rsidRDefault="00D040F5" w:rsidP="004402F7">
      <w:pPr>
        <w:spacing w:after="0" w:line="360" w:lineRule="auto"/>
        <w:contextualSpacing/>
        <w:jc w:val="both"/>
        <w:rPr>
          <w:rFonts w:ascii="Palatino Linotype" w:hAnsi="Palatino Linotype"/>
          <w:sz w:val="24"/>
          <w:szCs w:val="24"/>
          <w:lang w:val="es-ES"/>
        </w:rPr>
      </w:pPr>
    </w:p>
    <w:p w14:paraId="41AA56D7" w14:textId="77777777" w:rsidR="00D040F5" w:rsidRDefault="00D040F5" w:rsidP="004402F7">
      <w:pPr>
        <w:spacing w:after="0" w:line="360" w:lineRule="auto"/>
        <w:contextualSpacing/>
        <w:jc w:val="both"/>
        <w:rPr>
          <w:rFonts w:ascii="Palatino Linotype" w:hAnsi="Palatino Linotype"/>
          <w:sz w:val="24"/>
          <w:szCs w:val="24"/>
          <w:lang w:val="es-ES"/>
        </w:rPr>
      </w:pPr>
    </w:p>
    <w:p w14:paraId="3ED23B31" w14:textId="77777777" w:rsidR="00D040F5" w:rsidRDefault="00D040F5" w:rsidP="004402F7">
      <w:pPr>
        <w:spacing w:after="0" w:line="360" w:lineRule="auto"/>
        <w:contextualSpacing/>
        <w:jc w:val="both"/>
        <w:rPr>
          <w:rFonts w:ascii="Palatino Linotype" w:hAnsi="Palatino Linotype"/>
          <w:sz w:val="24"/>
          <w:szCs w:val="24"/>
          <w:lang w:val="es-ES"/>
        </w:rPr>
      </w:pPr>
    </w:p>
    <w:p w14:paraId="22358C69" w14:textId="77777777" w:rsidR="00D040F5" w:rsidRDefault="00D040F5" w:rsidP="004402F7">
      <w:pPr>
        <w:spacing w:after="0" w:line="360" w:lineRule="auto"/>
        <w:contextualSpacing/>
        <w:jc w:val="both"/>
        <w:rPr>
          <w:rFonts w:ascii="Palatino Linotype" w:hAnsi="Palatino Linotype"/>
          <w:sz w:val="24"/>
          <w:szCs w:val="24"/>
          <w:lang w:val="es-ES"/>
        </w:rPr>
      </w:pPr>
    </w:p>
    <w:p w14:paraId="7B58682A" w14:textId="77777777" w:rsidR="00D040F5" w:rsidRDefault="00D040F5" w:rsidP="004402F7">
      <w:pPr>
        <w:spacing w:after="0" w:line="360" w:lineRule="auto"/>
        <w:contextualSpacing/>
        <w:jc w:val="both"/>
        <w:rPr>
          <w:rFonts w:ascii="Palatino Linotype" w:hAnsi="Palatino Linotype"/>
          <w:sz w:val="24"/>
          <w:szCs w:val="24"/>
          <w:lang w:val="es-ES"/>
        </w:rPr>
      </w:pPr>
    </w:p>
    <w:p w14:paraId="09A1132A" w14:textId="77777777" w:rsidR="00D040F5" w:rsidRDefault="00D040F5" w:rsidP="004402F7">
      <w:pPr>
        <w:spacing w:after="0" w:line="360" w:lineRule="auto"/>
        <w:contextualSpacing/>
        <w:jc w:val="both"/>
        <w:rPr>
          <w:rFonts w:ascii="Palatino Linotype" w:hAnsi="Palatino Linotype"/>
          <w:sz w:val="24"/>
          <w:szCs w:val="24"/>
          <w:lang w:val="es-ES"/>
        </w:rPr>
      </w:pPr>
    </w:p>
    <w:p w14:paraId="0368E823" w14:textId="77777777" w:rsidR="00D040F5" w:rsidRDefault="00D040F5" w:rsidP="004402F7">
      <w:pPr>
        <w:spacing w:after="0" w:line="360" w:lineRule="auto"/>
        <w:contextualSpacing/>
        <w:jc w:val="both"/>
        <w:rPr>
          <w:rFonts w:ascii="Palatino Linotype" w:hAnsi="Palatino Linotype"/>
          <w:sz w:val="24"/>
          <w:szCs w:val="24"/>
          <w:lang w:val="es-ES"/>
        </w:rPr>
      </w:pPr>
    </w:p>
    <w:p w14:paraId="6A9E2AD4" w14:textId="77777777" w:rsidR="00D040F5" w:rsidRDefault="00D040F5" w:rsidP="004402F7">
      <w:pPr>
        <w:spacing w:after="0" w:line="360" w:lineRule="auto"/>
        <w:contextualSpacing/>
        <w:jc w:val="both"/>
        <w:rPr>
          <w:rFonts w:ascii="Palatino Linotype" w:hAnsi="Palatino Linotype"/>
          <w:sz w:val="24"/>
          <w:szCs w:val="24"/>
          <w:lang w:val="es-ES"/>
        </w:rPr>
      </w:pPr>
    </w:p>
    <w:p w14:paraId="50DDF5FC" w14:textId="77777777" w:rsidR="00D040F5" w:rsidRDefault="00D040F5" w:rsidP="004402F7">
      <w:pPr>
        <w:spacing w:after="0" w:line="360" w:lineRule="auto"/>
        <w:contextualSpacing/>
        <w:jc w:val="both"/>
        <w:rPr>
          <w:rFonts w:ascii="Palatino Linotype" w:hAnsi="Palatino Linotype"/>
          <w:sz w:val="24"/>
          <w:szCs w:val="24"/>
          <w:lang w:val="es-ES"/>
        </w:rPr>
      </w:pPr>
    </w:p>
    <w:p w14:paraId="6E329EC2" w14:textId="77777777" w:rsidR="00D040F5" w:rsidRDefault="00D040F5" w:rsidP="004402F7">
      <w:pPr>
        <w:spacing w:after="0" w:line="360" w:lineRule="auto"/>
        <w:contextualSpacing/>
        <w:jc w:val="both"/>
        <w:rPr>
          <w:rFonts w:ascii="Palatino Linotype" w:hAnsi="Palatino Linotype"/>
          <w:sz w:val="24"/>
          <w:szCs w:val="24"/>
          <w:lang w:val="es-ES"/>
        </w:rPr>
      </w:pPr>
    </w:p>
    <w:p w14:paraId="27016CFE" w14:textId="77777777" w:rsidR="00D040F5" w:rsidRDefault="00D040F5" w:rsidP="004402F7">
      <w:pPr>
        <w:spacing w:after="0" w:line="360" w:lineRule="auto"/>
        <w:contextualSpacing/>
        <w:jc w:val="both"/>
        <w:rPr>
          <w:rFonts w:ascii="Palatino Linotype" w:hAnsi="Palatino Linotype"/>
          <w:sz w:val="24"/>
          <w:szCs w:val="24"/>
          <w:lang w:val="es-ES"/>
        </w:rPr>
      </w:pPr>
    </w:p>
    <w:p w14:paraId="7CBF1121" w14:textId="77777777" w:rsidR="00D040F5" w:rsidRDefault="00D040F5" w:rsidP="004402F7">
      <w:pPr>
        <w:spacing w:after="0" w:line="360" w:lineRule="auto"/>
        <w:contextualSpacing/>
        <w:jc w:val="both"/>
        <w:rPr>
          <w:rFonts w:ascii="Palatino Linotype" w:hAnsi="Palatino Linotype"/>
          <w:sz w:val="24"/>
          <w:szCs w:val="24"/>
          <w:lang w:val="es-ES"/>
        </w:rPr>
      </w:pPr>
    </w:p>
    <w:p w14:paraId="49011C6B" w14:textId="77777777" w:rsidR="00D040F5" w:rsidRDefault="00D040F5" w:rsidP="004402F7">
      <w:pPr>
        <w:spacing w:after="0" w:line="360" w:lineRule="auto"/>
        <w:contextualSpacing/>
        <w:jc w:val="both"/>
        <w:rPr>
          <w:rFonts w:ascii="Palatino Linotype" w:hAnsi="Palatino Linotype"/>
          <w:sz w:val="24"/>
          <w:szCs w:val="24"/>
          <w:lang w:val="es-ES"/>
        </w:rPr>
      </w:pPr>
    </w:p>
    <w:p w14:paraId="4AAC1168" w14:textId="77777777" w:rsidR="00D040F5" w:rsidRDefault="00D040F5" w:rsidP="004402F7">
      <w:pPr>
        <w:spacing w:after="0" w:line="360" w:lineRule="auto"/>
        <w:contextualSpacing/>
        <w:jc w:val="both"/>
        <w:rPr>
          <w:rFonts w:ascii="Palatino Linotype" w:hAnsi="Palatino Linotype"/>
          <w:sz w:val="24"/>
          <w:szCs w:val="24"/>
          <w:lang w:val="es-ES"/>
        </w:rPr>
      </w:pPr>
    </w:p>
    <w:p w14:paraId="4624A922" w14:textId="77777777" w:rsidR="00D040F5" w:rsidRDefault="00D040F5" w:rsidP="004402F7">
      <w:pPr>
        <w:spacing w:after="0" w:line="360" w:lineRule="auto"/>
        <w:contextualSpacing/>
        <w:jc w:val="both"/>
        <w:rPr>
          <w:rFonts w:ascii="Palatino Linotype" w:hAnsi="Palatino Linotype"/>
          <w:sz w:val="24"/>
          <w:szCs w:val="24"/>
          <w:lang w:val="es-ES"/>
        </w:rPr>
      </w:pPr>
    </w:p>
    <w:p w14:paraId="07795BD7" w14:textId="77777777" w:rsidR="00D040F5" w:rsidRDefault="00D040F5" w:rsidP="004402F7">
      <w:pPr>
        <w:spacing w:after="0" w:line="360" w:lineRule="auto"/>
        <w:contextualSpacing/>
        <w:jc w:val="both"/>
        <w:rPr>
          <w:rFonts w:ascii="Palatino Linotype" w:hAnsi="Palatino Linotype"/>
          <w:sz w:val="24"/>
          <w:szCs w:val="24"/>
          <w:lang w:val="es-ES"/>
        </w:rPr>
      </w:pPr>
    </w:p>
    <w:p w14:paraId="55C4FC74" w14:textId="77777777" w:rsidR="00D040F5" w:rsidRDefault="00D040F5" w:rsidP="004402F7">
      <w:pPr>
        <w:spacing w:after="0" w:line="360" w:lineRule="auto"/>
        <w:contextualSpacing/>
        <w:jc w:val="both"/>
        <w:rPr>
          <w:rFonts w:ascii="Palatino Linotype" w:hAnsi="Palatino Linotype"/>
          <w:sz w:val="24"/>
          <w:szCs w:val="24"/>
          <w:lang w:val="es-ES"/>
        </w:rPr>
      </w:pPr>
    </w:p>
    <w:p w14:paraId="0115D492" w14:textId="77777777" w:rsidR="00D040F5" w:rsidRDefault="00D040F5" w:rsidP="004402F7">
      <w:pPr>
        <w:spacing w:after="0" w:line="360" w:lineRule="auto"/>
        <w:contextualSpacing/>
        <w:jc w:val="both"/>
        <w:rPr>
          <w:rFonts w:ascii="Palatino Linotype" w:hAnsi="Palatino Linotype"/>
          <w:sz w:val="24"/>
          <w:szCs w:val="24"/>
          <w:lang w:val="es-ES"/>
        </w:rPr>
      </w:pPr>
    </w:p>
    <w:p w14:paraId="3D88A421" w14:textId="77777777" w:rsidR="00D040F5" w:rsidRPr="00F86EDD" w:rsidRDefault="00D040F5" w:rsidP="004402F7">
      <w:pPr>
        <w:spacing w:after="0" w:line="360" w:lineRule="auto"/>
        <w:contextualSpacing/>
        <w:jc w:val="both"/>
        <w:rPr>
          <w:rFonts w:ascii="Palatino Linotype" w:hAnsi="Palatino Linotype"/>
          <w:sz w:val="24"/>
          <w:szCs w:val="24"/>
          <w:lang w:val="es-ES"/>
        </w:rPr>
      </w:pPr>
    </w:p>
    <w:sectPr w:rsidR="00D040F5" w:rsidRPr="00F86EDD" w:rsidSect="00DD7AD0">
      <w:headerReference w:type="even" r:id="rId11"/>
      <w:headerReference w:type="default" r:id="rId12"/>
      <w:footerReference w:type="default" r:id="rId13"/>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7BD79" w14:textId="77777777" w:rsidR="001113E1" w:rsidRDefault="001113E1" w:rsidP="004C1443">
      <w:pPr>
        <w:spacing w:after="0" w:line="240" w:lineRule="auto"/>
      </w:pPr>
      <w:r>
        <w:separator/>
      </w:r>
    </w:p>
  </w:endnote>
  <w:endnote w:type="continuationSeparator" w:id="0">
    <w:p w14:paraId="6CDAD6AC" w14:textId="77777777" w:rsidR="001113E1" w:rsidRDefault="001113E1"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3845704"/>
      <w:docPartObj>
        <w:docPartGallery w:val="Page Numbers (Bottom of Page)"/>
        <w:docPartUnique/>
      </w:docPartObj>
    </w:sdtPr>
    <w:sdtEndPr/>
    <w:sdtContent>
      <w:sdt>
        <w:sdtPr>
          <w:id w:val="-1769616900"/>
          <w:docPartObj>
            <w:docPartGallery w:val="Page Numbers (Top of Page)"/>
            <w:docPartUnique/>
          </w:docPartObj>
        </w:sdtPr>
        <w:sdtEndPr/>
        <w:sdtContent>
          <w:p w14:paraId="4DD16E3F" w14:textId="77777777" w:rsidR="0071133A" w:rsidRDefault="0071133A">
            <w:pPr>
              <w:pStyle w:val="Piedepgina"/>
              <w:jc w:val="right"/>
            </w:pPr>
            <w:r>
              <w:t xml:space="preserve">Página </w:t>
            </w:r>
            <w:r>
              <w:rPr>
                <w:b/>
                <w:bCs/>
              </w:rPr>
              <w:fldChar w:fldCharType="begin"/>
            </w:r>
            <w:r>
              <w:rPr>
                <w:b/>
                <w:bCs/>
              </w:rPr>
              <w:instrText>PAGE</w:instrText>
            </w:r>
            <w:r>
              <w:rPr>
                <w:b/>
                <w:bCs/>
              </w:rPr>
              <w:fldChar w:fldCharType="separate"/>
            </w:r>
            <w:r w:rsidR="002A7CB8">
              <w:rPr>
                <w:b/>
                <w:bCs/>
                <w:noProof/>
              </w:rPr>
              <w:t>14</w:t>
            </w:r>
            <w:r>
              <w:rPr>
                <w:b/>
                <w:bCs/>
              </w:rPr>
              <w:fldChar w:fldCharType="end"/>
            </w:r>
            <w:r>
              <w:t xml:space="preserve"> de </w:t>
            </w:r>
            <w:r>
              <w:rPr>
                <w:b/>
                <w:bCs/>
              </w:rPr>
              <w:fldChar w:fldCharType="begin"/>
            </w:r>
            <w:r>
              <w:rPr>
                <w:b/>
                <w:bCs/>
              </w:rPr>
              <w:instrText>NUMPAGES</w:instrText>
            </w:r>
            <w:r>
              <w:rPr>
                <w:b/>
                <w:bCs/>
              </w:rPr>
              <w:fldChar w:fldCharType="separate"/>
            </w:r>
            <w:r w:rsidR="002A7CB8">
              <w:rPr>
                <w:b/>
                <w:bCs/>
                <w:noProof/>
              </w:rPr>
              <w:t>14</w:t>
            </w:r>
            <w:r>
              <w:rPr>
                <w:b/>
                <w:bCs/>
              </w:rPr>
              <w:fldChar w:fldCharType="end"/>
            </w:r>
          </w:p>
        </w:sdtContent>
      </w:sdt>
    </w:sdtContent>
  </w:sdt>
  <w:p w14:paraId="767F3B2E" w14:textId="77777777" w:rsidR="00DD7AD0" w:rsidRDefault="001113E1" w:rsidP="00DD7AD0">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463555" w14:textId="77777777" w:rsidR="001113E1" w:rsidRDefault="001113E1" w:rsidP="004C1443">
      <w:pPr>
        <w:spacing w:after="0" w:line="240" w:lineRule="auto"/>
      </w:pPr>
      <w:r>
        <w:separator/>
      </w:r>
    </w:p>
  </w:footnote>
  <w:footnote w:type="continuationSeparator" w:id="0">
    <w:p w14:paraId="260D2124" w14:textId="77777777" w:rsidR="001113E1" w:rsidRDefault="001113E1" w:rsidP="004C14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E2612" w14:textId="77777777" w:rsidR="006342FD" w:rsidRDefault="006342FD" w:rsidP="00DD7AD0">
    <w:pPr>
      <w:pStyle w:val="Encabezado"/>
      <w:jc w:val="right"/>
      <w:rPr>
        <w:rFonts w:ascii="Arial" w:hAnsi="Arial" w:cs="Arial"/>
        <w:sz w:val="20"/>
        <w:szCs w:val="20"/>
      </w:rPr>
    </w:pPr>
  </w:p>
  <w:p w14:paraId="32DC21EA" w14:textId="077CB4D0" w:rsidR="00DD7AD0" w:rsidRDefault="001113E1" w:rsidP="00DD7AD0">
    <w:pPr>
      <w:pStyle w:val="Encabezado"/>
      <w:jc w:val="right"/>
      <w:rPr>
        <w:rFonts w:ascii="Arial" w:hAnsi="Arial" w:cs="Arial"/>
        <w:sz w:val="20"/>
        <w:szCs w:val="20"/>
      </w:rPr>
    </w:pPr>
  </w:p>
  <w:p w14:paraId="420DD843" w14:textId="77777777" w:rsidR="00DD7AD0" w:rsidRDefault="001113E1" w:rsidP="00DD7AD0">
    <w:pPr>
      <w:pStyle w:val="Encabezado"/>
      <w:jc w:val="right"/>
      <w:rPr>
        <w:rFonts w:ascii="Arial" w:hAnsi="Arial" w:cs="Arial"/>
        <w:sz w:val="20"/>
        <w:szCs w:val="20"/>
      </w:rPr>
    </w:pPr>
  </w:p>
  <w:p w14:paraId="282E5C68" w14:textId="77777777" w:rsidR="00DD7AD0" w:rsidRDefault="001113E1" w:rsidP="00DD7AD0">
    <w:pPr>
      <w:pStyle w:val="Encabezado"/>
      <w:jc w:val="right"/>
      <w:rPr>
        <w:rFonts w:ascii="Arial" w:hAnsi="Arial" w:cs="Arial"/>
        <w:sz w:val="20"/>
        <w:szCs w:val="20"/>
      </w:rPr>
    </w:pPr>
  </w:p>
  <w:p w14:paraId="159BC1FF" w14:textId="77777777" w:rsidR="00DD7AD0" w:rsidRPr="004F50E3" w:rsidRDefault="00613A04" w:rsidP="00DD7AD0">
    <w:pPr>
      <w:pStyle w:val="Encabezado"/>
      <w:jc w:val="right"/>
      <w:rPr>
        <w:rFonts w:ascii="Palatino Linotype" w:hAnsi="Palatino Linotype" w:cs="Arial"/>
        <w:b/>
        <w:sz w:val="22"/>
        <w:szCs w:val="22"/>
      </w:rPr>
    </w:pPr>
    <w:r w:rsidRPr="004F50E3">
      <w:rPr>
        <w:rFonts w:ascii="Palatino Linotype" w:hAnsi="Palatino Linotype" w:cs="Arial"/>
        <w:b/>
        <w:sz w:val="22"/>
        <w:szCs w:val="22"/>
      </w:rPr>
      <w:t xml:space="preserve">VOTO </w:t>
    </w:r>
    <w:r w:rsidR="007B733E" w:rsidRPr="004F50E3">
      <w:rPr>
        <w:rFonts w:ascii="Palatino Linotype" w:hAnsi="Palatino Linotype" w:cs="Arial"/>
        <w:b/>
        <w:sz w:val="22"/>
        <w:szCs w:val="22"/>
      </w:rPr>
      <w:t>PARTICULAR</w:t>
    </w:r>
    <w:r w:rsidRPr="004F50E3">
      <w:rPr>
        <w:rFonts w:ascii="Palatino Linotype" w:hAnsi="Palatino Linotype" w:cs="Arial"/>
        <w:b/>
        <w:sz w:val="22"/>
        <w:szCs w:val="22"/>
      </w:rPr>
      <w:t xml:space="preserve"> </w:t>
    </w:r>
  </w:p>
  <w:p w14:paraId="136E20AB" w14:textId="2D88919F" w:rsidR="00DD7AD0" w:rsidRPr="004F50E3" w:rsidRDefault="00613A04" w:rsidP="00DD7AD0">
    <w:pPr>
      <w:pStyle w:val="Encabezado"/>
      <w:jc w:val="right"/>
      <w:rPr>
        <w:rFonts w:ascii="Palatino Linotype" w:hAnsi="Palatino Linotype" w:cs="Arial"/>
        <w:b/>
        <w:bCs/>
        <w:sz w:val="22"/>
        <w:szCs w:val="22"/>
        <w:lang w:eastAsia="es-MX"/>
      </w:rPr>
    </w:pPr>
    <w:r w:rsidRPr="004F50E3">
      <w:rPr>
        <w:rFonts w:ascii="Palatino Linotype" w:hAnsi="Palatino Linotype" w:cs="Arial"/>
        <w:b/>
        <w:sz w:val="22"/>
        <w:szCs w:val="22"/>
      </w:rPr>
      <w:t xml:space="preserve">RECURSO DE REVISIÓN </w:t>
    </w:r>
    <w:r w:rsidR="007B733E" w:rsidRPr="004F50E3">
      <w:rPr>
        <w:rFonts w:ascii="Palatino Linotype" w:hAnsi="Palatino Linotype" w:cs="Arial"/>
        <w:b/>
        <w:bCs/>
        <w:sz w:val="22"/>
        <w:szCs w:val="22"/>
        <w:lang w:eastAsia="es-MX"/>
      </w:rPr>
      <w:t>0</w:t>
    </w:r>
    <w:r w:rsidR="009E6EF2" w:rsidRPr="004F50E3">
      <w:rPr>
        <w:rFonts w:ascii="Palatino Linotype" w:hAnsi="Palatino Linotype" w:cs="Arial"/>
        <w:b/>
        <w:bCs/>
        <w:sz w:val="22"/>
        <w:szCs w:val="22"/>
        <w:lang w:eastAsia="es-MX"/>
      </w:rPr>
      <w:t>4</w:t>
    </w:r>
    <w:r w:rsidR="00494F48" w:rsidRPr="004F50E3">
      <w:rPr>
        <w:rFonts w:ascii="Palatino Linotype" w:hAnsi="Palatino Linotype" w:cs="Arial"/>
        <w:b/>
        <w:bCs/>
        <w:sz w:val="22"/>
        <w:szCs w:val="22"/>
        <w:lang w:eastAsia="es-MX"/>
      </w:rPr>
      <w:t>759</w:t>
    </w:r>
    <w:r w:rsidR="00043B20" w:rsidRPr="004F50E3">
      <w:rPr>
        <w:rFonts w:ascii="Palatino Linotype" w:hAnsi="Palatino Linotype" w:cs="Arial"/>
        <w:b/>
        <w:bCs/>
        <w:sz w:val="22"/>
        <w:szCs w:val="22"/>
        <w:lang w:eastAsia="es-MX"/>
      </w:rPr>
      <w:t>/INFOEM/IP/RR/20</w:t>
    </w:r>
    <w:r w:rsidR="009E6EF2" w:rsidRPr="004F50E3">
      <w:rPr>
        <w:rFonts w:ascii="Palatino Linotype" w:hAnsi="Palatino Linotype" w:cs="Arial"/>
        <w:b/>
        <w:bCs/>
        <w:sz w:val="22"/>
        <w:szCs w:val="22"/>
        <w:lang w:eastAsia="es-MX"/>
      </w:rPr>
      <w:t>21</w:t>
    </w:r>
    <w:r w:rsidR="00384C8B" w:rsidRPr="004F50E3">
      <w:rPr>
        <w:rFonts w:ascii="Palatino Linotype" w:hAnsi="Palatino Linotype" w:cs="Arial"/>
        <w:b/>
        <w:bCs/>
        <w:sz w:val="22"/>
        <w:szCs w:val="22"/>
        <w:lang w:eastAsia="es-MX"/>
      </w:rPr>
      <w:t xml:space="preserve"> </w:t>
    </w:r>
  </w:p>
  <w:p w14:paraId="02E7E91C" w14:textId="77777777" w:rsidR="000D21E7" w:rsidRPr="0003247D" w:rsidRDefault="000D21E7" w:rsidP="00DD7AD0">
    <w:pPr>
      <w:pStyle w:val="Encabezado"/>
      <w:jc w:val="right"/>
      <w:rPr>
        <w:rFonts w:ascii="Palatino Linotype" w:hAnsi="Palatino Linotype" w:cs="Arial"/>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5"/>
  </w:num>
  <w:num w:numId="2">
    <w:abstractNumId w:val="0"/>
  </w:num>
  <w:num w:numId="3">
    <w:abstractNumId w:val="8"/>
  </w:num>
  <w:num w:numId="4">
    <w:abstractNumId w:val="6"/>
  </w:num>
  <w:num w:numId="5">
    <w:abstractNumId w:val="7"/>
  </w:num>
  <w:num w:numId="6">
    <w:abstractNumId w:val="9"/>
  </w:num>
  <w:num w:numId="7">
    <w:abstractNumId w:val="3"/>
  </w:num>
  <w:num w:numId="8">
    <w:abstractNumId w:val="1"/>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1A8"/>
    <w:rsid w:val="00043B20"/>
    <w:rsid w:val="0009787F"/>
    <w:rsid w:val="000D21E7"/>
    <w:rsid w:val="000E1ABA"/>
    <w:rsid w:val="000E517C"/>
    <w:rsid w:val="000F14DA"/>
    <w:rsid w:val="000F1B77"/>
    <w:rsid w:val="000F49C4"/>
    <w:rsid w:val="00105765"/>
    <w:rsid w:val="001113E1"/>
    <w:rsid w:val="00137BCF"/>
    <w:rsid w:val="00145FED"/>
    <w:rsid w:val="00186357"/>
    <w:rsid w:val="0019696B"/>
    <w:rsid w:val="001B3D19"/>
    <w:rsid w:val="002351CE"/>
    <w:rsid w:val="002374B9"/>
    <w:rsid w:val="00240D8D"/>
    <w:rsid w:val="00252976"/>
    <w:rsid w:val="00256512"/>
    <w:rsid w:val="002660DA"/>
    <w:rsid w:val="002A7CB8"/>
    <w:rsid w:val="002C14F9"/>
    <w:rsid w:val="00307916"/>
    <w:rsid w:val="0031079C"/>
    <w:rsid w:val="00330955"/>
    <w:rsid w:val="00336332"/>
    <w:rsid w:val="00341093"/>
    <w:rsid w:val="003847F7"/>
    <w:rsid w:val="00384C8B"/>
    <w:rsid w:val="00396F4A"/>
    <w:rsid w:val="003D76A7"/>
    <w:rsid w:val="003F52D7"/>
    <w:rsid w:val="00403FFD"/>
    <w:rsid w:val="004269DC"/>
    <w:rsid w:val="004402F7"/>
    <w:rsid w:val="00491A04"/>
    <w:rsid w:val="00494F48"/>
    <w:rsid w:val="004C1443"/>
    <w:rsid w:val="004C5122"/>
    <w:rsid w:val="004D3A6E"/>
    <w:rsid w:val="004D5C09"/>
    <w:rsid w:val="004F50E3"/>
    <w:rsid w:val="004F5AE8"/>
    <w:rsid w:val="005251CB"/>
    <w:rsid w:val="00526C8E"/>
    <w:rsid w:val="00546280"/>
    <w:rsid w:val="005733EB"/>
    <w:rsid w:val="005D0EB7"/>
    <w:rsid w:val="005E2445"/>
    <w:rsid w:val="005E313C"/>
    <w:rsid w:val="005E760F"/>
    <w:rsid w:val="006069F7"/>
    <w:rsid w:val="00613A04"/>
    <w:rsid w:val="006342FD"/>
    <w:rsid w:val="00667D1F"/>
    <w:rsid w:val="006A51FD"/>
    <w:rsid w:val="006D3740"/>
    <w:rsid w:val="006D627E"/>
    <w:rsid w:val="006F544E"/>
    <w:rsid w:val="006F7F79"/>
    <w:rsid w:val="00707558"/>
    <w:rsid w:val="0071133A"/>
    <w:rsid w:val="0071304D"/>
    <w:rsid w:val="007518F5"/>
    <w:rsid w:val="00787CFE"/>
    <w:rsid w:val="007B5209"/>
    <w:rsid w:val="007B733E"/>
    <w:rsid w:val="007C0DCC"/>
    <w:rsid w:val="007C4507"/>
    <w:rsid w:val="008037AF"/>
    <w:rsid w:val="00847B09"/>
    <w:rsid w:val="00852785"/>
    <w:rsid w:val="00860B45"/>
    <w:rsid w:val="00875FA7"/>
    <w:rsid w:val="0088608D"/>
    <w:rsid w:val="008D6140"/>
    <w:rsid w:val="008E47B8"/>
    <w:rsid w:val="008F6B22"/>
    <w:rsid w:val="00900682"/>
    <w:rsid w:val="00911F00"/>
    <w:rsid w:val="00915E74"/>
    <w:rsid w:val="0099768F"/>
    <w:rsid w:val="009B46D0"/>
    <w:rsid w:val="009C651B"/>
    <w:rsid w:val="009E6EF2"/>
    <w:rsid w:val="00A16488"/>
    <w:rsid w:val="00A430F5"/>
    <w:rsid w:val="00A85CFE"/>
    <w:rsid w:val="00A9353F"/>
    <w:rsid w:val="00AF71C1"/>
    <w:rsid w:val="00B40E2E"/>
    <w:rsid w:val="00B6198B"/>
    <w:rsid w:val="00B71EFC"/>
    <w:rsid w:val="00B77C19"/>
    <w:rsid w:val="00C42420"/>
    <w:rsid w:val="00C61583"/>
    <w:rsid w:val="00C96E88"/>
    <w:rsid w:val="00CF11A8"/>
    <w:rsid w:val="00D014A2"/>
    <w:rsid w:val="00D040F5"/>
    <w:rsid w:val="00D26D4E"/>
    <w:rsid w:val="00D675E4"/>
    <w:rsid w:val="00D875B1"/>
    <w:rsid w:val="00D953EF"/>
    <w:rsid w:val="00DB0A5B"/>
    <w:rsid w:val="00DB6F26"/>
    <w:rsid w:val="00DC5F78"/>
    <w:rsid w:val="00DD13E2"/>
    <w:rsid w:val="00E34CA6"/>
    <w:rsid w:val="00E554DC"/>
    <w:rsid w:val="00E6367E"/>
    <w:rsid w:val="00E92686"/>
    <w:rsid w:val="00EC70B3"/>
    <w:rsid w:val="00EE051D"/>
    <w:rsid w:val="00F07361"/>
    <w:rsid w:val="00F2106C"/>
    <w:rsid w:val="00F57C84"/>
    <w:rsid w:val="00F86EDD"/>
    <w:rsid w:val="00F94619"/>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http://sjf2.scjn.gob.mx/detalle/tesis/160525"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ABF27-C498-4A7D-AEF3-4ACB4EBE9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14</Pages>
  <Words>2845</Words>
  <Characters>15649</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12</cp:revision>
  <cp:lastPrinted>2021-11-29T17:40:00Z</cp:lastPrinted>
  <dcterms:created xsi:type="dcterms:W3CDTF">2021-11-26T18:15:00Z</dcterms:created>
  <dcterms:modified xsi:type="dcterms:W3CDTF">2021-12-01T14:36:00Z</dcterms:modified>
</cp:coreProperties>
</file>