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04DB40BD" w:rsidR="00155C36" w:rsidRPr="00385279" w:rsidRDefault="00155C36" w:rsidP="00820C84">
      <w:pPr>
        <w:tabs>
          <w:tab w:val="left" w:pos="1843"/>
        </w:tabs>
        <w:spacing w:after="0" w:line="360" w:lineRule="auto"/>
        <w:jc w:val="both"/>
        <w:rPr>
          <w:rFonts w:ascii="Palatino Linotype" w:hAnsi="Palatino Linotype" w:cs="Tahoma"/>
          <w:b/>
          <w:sz w:val="10"/>
          <w:szCs w:val="10"/>
        </w:rPr>
      </w:pPr>
    </w:p>
    <w:p w14:paraId="351E1494" w14:textId="3D2911FB" w:rsidR="001514DB" w:rsidRDefault="00C04696"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rPr>
        <w:t>0</w:t>
      </w:r>
      <w:r w:rsidR="00AC6649">
        <w:rPr>
          <w:rFonts w:ascii="Palatino Linotype" w:hAnsi="Palatino Linotype"/>
          <w:b/>
        </w:rPr>
        <w:t>40</w:t>
      </w:r>
      <w:r w:rsidR="005F01C0">
        <w:rPr>
          <w:rFonts w:ascii="Palatino Linotype" w:hAnsi="Palatino Linotype"/>
          <w:b/>
        </w:rPr>
        <w:t>98</w:t>
      </w:r>
      <w:r w:rsidRPr="00423F37">
        <w:rPr>
          <w:rFonts w:ascii="Palatino Linotype" w:hAnsi="Palatino Linotype"/>
          <w:b/>
        </w:rPr>
        <w:t>/INFOEM/IP/RR/2021</w:t>
      </w:r>
      <w:r w:rsidRPr="00A34E38">
        <w:rPr>
          <w:rFonts w:ascii="Palatino Linotype" w:hAnsi="Palatino Linotype" w:cs="Tahoma"/>
          <w:b/>
        </w:rPr>
        <w:t>,</w:t>
      </w:r>
      <w:r w:rsidRPr="00065567">
        <w:rPr>
          <w:rFonts w:ascii="Palatino Linotype" w:hAnsi="Palatino Linotype" w:cs="Tahoma"/>
          <w:b/>
        </w:rPr>
        <w:t xml:space="preserve"> PROMOVIDO EN CONTRA </w:t>
      </w:r>
      <w:r w:rsidR="005F01C0">
        <w:rPr>
          <w:rFonts w:ascii="Palatino Linotype" w:hAnsi="Palatino Linotype" w:cs="Tahoma"/>
          <w:b/>
        </w:rPr>
        <w:t>DE LA SECRETARÍA DE SEGURIDAD</w:t>
      </w:r>
    </w:p>
    <w:p w14:paraId="5E08490E" w14:textId="77777777" w:rsidR="00A0448B" w:rsidRDefault="00A0448B" w:rsidP="00820C84">
      <w:pPr>
        <w:tabs>
          <w:tab w:val="left" w:pos="1843"/>
        </w:tabs>
        <w:spacing w:after="0" w:line="360" w:lineRule="auto"/>
        <w:jc w:val="both"/>
        <w:rPr>
          <w:rFonts w:ascii="Palatino Linotype" w:hAnsi="Palatino Linotype" w:cs="Arial"/>
          <w:b/>
          <w:sz w:val="24"/>
          <w:szCs w:val="24"/>
        </w:rPr>
      </w:pPr>
    </w:p>
    <w:p w14:paraId="7EE78F60" w14:textId="17673D79"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148DC">
        <w:rPr>
          <w:rFonts w:ascii="Palatino Linotype" w:hAnsi="Palatino Linotype"/>
          <w:b/>
        </w:rPr>
        <w:t>040</w:t>
      </w:r>
      <w:r w:rsidR="005F01C0">
        <w:rPr>
          <w:rFonts w:ascii="Palatino Linotype" w:hAnsi="Palatino Linotype"/>
          <w:b/>
        </w:rPr>
        <w:t>98</w:t>
      </w:r>
      <w:r w:rsidR="00C04696" w:rsidRPr="00423F37">
        <w:rPr>
          <w:rFonts w:ascii="Palatino Linotype" w:hAnsi="Palatino Linotype"/>
          <w:b/>
        </w:rPr>
        <w:t>/INFOEM/IP/RR/2021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6F23737D" w:rsidR="00155C36" w:rsidRDefault="005C5AEE" w:rsidP="002148DC">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5F01C0">
        <w:rPr>
          <w:rFonts w:ascii="Palatino Linotype" w:hAnsi="Palatino Linotype" w:cs="Tahoma"/>
        </w:rPr>
        <w:t xml:space="preserve"> la situación </w:t>
      </w:r>
      <w:r w:rsidR="00037EEE">
        <w:rPr>
          <w:rFonts w:ascii="Palatino Linotype" w:hAnsi="Palatino Linotype" w:cs="Tahoma"/>
        </w:rPr>
        <w:t xml:space="preserve">de </w:t>
      </w:r>
      <w:r w:rsidR="005F01C0">
        <w:rPr>
          <w:rFonts w:ascii="Palatino Linotype" w:hAnsi="Palatino Linotype" w:cs="Tahoma"/>
        </w:rPr>
        <w:t xml:space="preserve">una persona identificable en la solicitud, </w:t>
      </w:r>
      <w:r w:rsidR="00037EEE">
        <w:rPr>
          <w:rFonts w:ascii="Palatino Linotype" w:hAnsi="Palatino Linotype" w:cs="Tahoma"/>
        </w:rPr>
        <w:t>en la que requirió</w:t>
      </w:r>
      <w:r w:rsidR="005F01C0">
        <w:rPr>
          <w:rFonts w:ascii="Palatino Linotype" w:hAnsi="Palatino Linotype" w:cs="Tahoma"/>
        </w:rPr>
        <w:t xml:space="preserve"> de manera específica saber </w:t>
      </w:r>
      <w:r w:rsidR="005F01C0" w:rsidRPr="005F01C0">
        <w:rPr>
          <w:rFonts w:ascii="Palatino Linotype" w:hAnsi="Palatino Linotype" w:cs="Tahoma"/>
        </w:rPr>
        <w:t xml:space="preserve">si todavía labora como custodio en </w:t>
      </w:r>
      <w:r w:rsidR="00037EEE">
        <w:rPr>
          <w:rFonts w:ascii="Palatino Linotype" w:hAnsi="Palatino Linotype" w:cs="Tahoma"/>
        </w:rPr>
        <w:t>e</w:t>
      </w:r>
      <w:r w:rsidR="005F01C0" w:rsidRPr="005F01C0">
        <w:rPr>
          <w:rFonts w:ascii="Palatino Linotype" w:hAnsi="Palatino Linotype" w:cs="Tahoma"/>
        </w:rPr>
        <w:t>l CUSAEM, su puesto, servicio y asignación actual, en el caso de haber sido dado de baja, informar en qu</w:t>
      </w:r>
      <w:r w:rsidR="00037EEE">
        <w:rPr>
          <w:rFonts w:ascii="Palatino Linotype" w:hAnsi="Palatino Linotype" w:cs="Tahoma"/>
        </w:rPr>
        <w:t>é</w:t>
      </w:r>
      <w:r w:rsidR="005F01C0" w:rsidRPr="005F01C0">
        <w:rPr>
          <w:rFonts w:ascii="Palatino Linotype" w:hAnsi="Palatino Linotype" w:cs="Tahoma"/>
        </w:rPr>
        <w:t> fecha o si forma parte de otra corporación</w:t>
      </w:r>
      <w:r w:rsidR="00037EEE">
        <w:rPr>
          <w:rFonts w:ascii="Palatino Linotype" w:hAnsi="Palatino Linotype" w:cs="Tahoma"/>
        </w:rPr>
        <w:t xml:space="preserve">. En respuesta, </w:t>
      </w:r>
      <w:r w:rsidR="00A0448B">
        <w:rPr>
          <w:rFonts w:ascii="Palatino Linotype" w:hAnsi="Palatino Linotype" w:cs="Tahoma"/>
        </w:rPr>
        <w:t>el Sujeto Obligado</w:t>
      </w:r>
      <w:r w:rsidR="00C04696">
        <w:rPr>
          <w:rFonts w:ascii="Palatino Linotype" w:hAnsi="Palatino Linotype" w:cs="Tahoma"/>
        </w:rPr>
        <w:t xml:space="preserve"> </w:t>
      </w:r>
      <w:r w:rsidR="005F01C0">
        <w:rPr>
          <w:rFonts w:ascii="Palatino Linotype" w:hAnsi="Palatino Linotype" w:cs="Tahoma"/>
        </w:rPr>
        <w:t>se declaró incompetente</w:t>
      </w:r>
      <w:r w:rsidR="00037EEE">
        <w:rPr>
          <w:rFonts w:ascii="Palatino Linotype" w:hAnsi="Palatino Linotype" w:cs="Tahoma"/>
        </w:rPr>
        <w:t xml:space="preserve"> e </w:t>
      </w:r>
      <w:r w:rsidR="005F01C0">
        <w:rPr>
          <w:rFonts w:ascii="Palatino Linotype" w:hAnsi="Palatino Linotype" w:cs="Tahoma"/>
        </w:rPr>
        <w:t>indic</w:t>
      </w:r>
      <w:r w:rsidR="00037EEE">
        <w:rPr>
          <w:rFonts w:ascii="Palatino Linotype" w:hAnsi="Palatino Linotype" w:cs="Tahoma"/>
        </w:rPr>
        <w:t>ó</w:t>
      </w:r>
      <w:r w:rsidR="005F01C0">
        <w:rPr>
          <w:rFonts w:ascii="Palatino Linotype" w:hAnsi="Palatino Linotype" w:cs="Tahoma"/>
        </w:rPr>
        <w:t xml:space="preserve"> q</w:t>
      </w:r>
      <w:r w:rsidR="005F01C0">
        <w:rPr>
          <w:rStyle w:val="normaltextrun"/>
          <w:rFonts w:ascii="Palatino Linotype" w:hAnsi="Palatino Linotype"/>
          <w:color w:val="000000"/>
          <w:bdr w:val="none" w:sz="0" w:space="0" w:color="auto" w:frame="1"/>
        </w:rPr>
        <w:t xml:space="preserve">ue, en la estructura orgánica no se observa que los cuerpos auxiliares de la seguridad pública, formen parte del mismo, lo que motivó la inconformidad del particular, quien manifestó que CUSAEM depende de la </w:t>
      </w:r>
      <w:r w:rsidR="00037EEE">
        <w:rPr>
          <w:rStyle w:val="normaltextrun"/>
          <w:rFonts w:ascii="Palatino Linotype" w:hAnsi="Palatino Linotype"/>
          <w:color w:val="000000"/>
          <w:bdr w:val="none" w:sz="0" w:space="0" w:color="auto" w:frame="1"/>
        </w:rPr>
        <w:t>S</w:t>
      </w:r>
      <w:r w:rsidR="005F01C0">
        <w:rPr>
          <w:rStyle w:val="normaltextrun"/>
          <w:rFonts w:ascii="Palatino Linotype" w:hAnsi="Palatino Linotype"/>
          <w:color w:val="000000"/>
          <w:bdr w:val="none" w:sz="0" w:space="0" w:color="auto" w:frame="1"/>
        </w:rPr>
        <w:t xml:space="preserve">ecretaría de </w:t>
      </w:r>
      <w:r w:rsidR="00037EEE">
        <w:rPr>
          <w:rStyle w:val="normaltextrun"/>
          <w:rFonts w:ascii="Palatino Linotype" w:hAnsi="Palatino Linotype"/>
          <w:color w:val="000000"/>
          <w:bdr w:val="none" w:sz="0" w:space="0" w:color="auto" w:frame="1"/>
        </w:rPr>
        <w:t>S</w:t>
      </w:r>
      <w:r w:rsidR="005F01C0">
        <w:rPr>
          <w:rStyle w:val="normaltextrun"/>
          <w:rFonts w:ascii="Palatino Linotype" w:hAnsi="Palatino Linotype"/>
          <w:color w:val="000000"/>
          <w:bdr w:val="none" w:sz="0" w:space="0" w:color="auto" w:frame="1"/>
        </w:rPr>
        <w:t>eguridad</w:t>
      </w:r>
      <w:r w:rsidR="00A0448B">
        <w:rPr>
          <w:rFonts w:ascii="Palatino Linotype" w:hAnsi="Palatino Linotype" w:cs="Tahoma"/>
        </w:rPr>
        <w:t xml:space="preserve">; durante la sustanciación del Recurso de </w:t>
      </w:r>
      <w:r w:rsidR="005F01C0">
        <w:rPr>
          <w:rFonts w:ascii="Palatino Linotype" w:hAnsi="Palatino Linotype" w:cs="Tahoma"/>
        </w:rPr>
        <w:t>Revisión</w:t>
      </w:r>
      <w:r w:rsidR="00A0448B">
        <w:rPr>
          <w:rFonts w:ascii="Palatino Linotype" w:hAnsi="Palatino Linotype" w:cs="Tahoma"/>
        </w:rPr>
        <w:t xml:space="preserve"> </w:t>
      </w:r>
      <w:r w:rsidR="005F01C0">
        <w:rPr>
          <w:rFonts w:ascii="Palatino Linotype" w:hAnsi="Palatino Linotype" w:cs="Tahoma"/>
        </w:rPr>
        <w:t>el Sujeto Obligado, buscó fortalecer su respuesta a través de argumentos en el mismo sentido en tanto que la parte solicitante, fue omisa de realizar manifestación alguna.</w:t>
      </w:r>
      <w:r w:rsidR="00A0448B">
        <w:rPr>
          <w:rFonts w:ascii="Palatino Linotype" w:hAnsi="Palatino Linotype" w:cs="Tahoma"/>
        </w:rPr>
        <w:t xml:space="preserve"> </w:t>
      </w:r>
    </w:p>
    <w:p w14:paraId="05B7BC51" w14:textId="77777777" w:rsidR="00155C36" w:rsidRDefault="00155C36" w:rsidP="002A189F">
      <w:pPr>
        <w:spacing w:after="0" w:line="360" w:lineRule="auto"/>
        <w:jc w:val="both"/>
        <w:rPr>
          <w:rFonts w:ascii="Palatino Linotype" w:hAnsi="Palatino Linotype" w:cs="Tahoma"/>
        </w:rPr>
      </w:pPr>
    </w:p>
    <w:p w14:paraId="19BCFD37" w14:textId="77777777" w:rsidR="00037EEE" w:rsidRDefault="00F86C6C" w:rsidP="002A189F">
      <w:pPr>
        <w:spacing w:after="0" w:line="360" w:lineRule="auto"/>
        <w:jc w:val="both"/>
        <w:rPr>
          <w:rFonts w:ascii="Palatino Linotype" w:hAnsi="Palatino Linotype" w:cs="Tahoma"/>
        </w:rPr>
      </w:pPr>
      <w:r>
        <w:rPr>
          <w:rFonts w:ascii="Palatino Linotype" w:hAnsi="Palatino Linotype" w:cs="Tahoma"/>
        </w:rPr>
        <w:lastRenderedPageBreak/>
        <w:t>D</w:t>
      </w:r>
      <w:r w:rsidR="00A0448B">
        <w:rPr>
          <w:rFonts w:ascii="Palatino Linotype" w:hAnsi="Palatino Linotype" w:cs="Tahoma"/>
        </w:rPr>
        <w:t xml:space="preserve">el análisis realizado por la Ponencia </w:t>
      </w:r>
      <w:r w:rsidR="006E221A">
        <w:rPr>
          <w:rFonts w:ascii="Palatino Linotype" w:hAnsi="Palatino Linotype" w:cs="Tahoma"/>
        </w:rPr>
        <w:t>Resolutoria</w:t>
      </w:r>
      <w:r w:rsidR="00A0448B">
        <w:rPr>
          <w:rFonts w:ascii="Palatino Linotype" w:hAnsi="Palatino Linotype" w:cs="Tahoma"/>
        </w:rPr>
        <w:t xml:space="preserve">, se determinó </w:t>
      </w:r>
      <w:r w:rsidR="004931A2">
        <w:rPr>
          <w:rFonts w:ascii="Palatino Linotype" w:hAnsi="Palatino Linotype" w:cs="Tahoma"/>
        </w:rPr>
        <w:t>revocar</w:t>
      </w:r>
      <w:r w:rsidR="00A0448B">
        <w:rPr>
          <w:rFonts w:ascii="Palatino Linotype" w:hAnsi="Palatino Linotype" w:cs="Tahoma"/>
        </w:rPr>
        <w:t xml:space="preserve"> la respuesta inicial y ordenar </w:t>
      </w:r>
      <w:r w:rsidR="004931A2">
        <w:rPr>
          <w:rFonts w:ascii="Palatino Linotype" w:hAnsi="Palatino Linotype" w:cs="Tahoma"/>
        </w:rPr>
        <w:t>de la persona identi</w:t>
      </w:r>
      <w:r w:rsidR="00037EEE">
        <w:rPr>
          <w:rFonts w:ascii="Palatino Linotype" w:hAnsi="Palatino Linotype" w:cs="Tahoma"/>
        </w:rPr>
        <w:t>ficada</w:t>
      </w:r>
      <w:r w:rsidR="004931A2">
        <w:rPr>
          <w:rFonts w:ascii="Palatino Linotype" w:hAnsi="Palatino Linotype" w:cs="Tahoma"/>
        </w:rPr>
        <w:t xml:space="preserve"> en la solicitud</w:t>
      </w:r>
      <w:r w:rsidR="00037EEE">
        <w:rPr>
          <w:rFonts w:ascii="Palatino Linotype" w:hAnsi="Palatino Linotype" w:cs="Tahoma"/>
        </w:rPr>
        <w:t xml:space="preserve">: </w:t>
      </w:r>
      <w:r w:rsidR="004931A2">
        <w:rPr>
          <w:rFonts w:ascii="Palatino Linotype" w:hAnsi="Palatino Linotype" w:cs="Tahoma"/>
        </w:rPr>
        <w:t xml:space="preserve">fecha en que causó baja, el puesto, servicio y asignación previa a su baja, </w:t>
      </w:r>
      <w:r w:rsidR="00037EEE">
        <w:rPr>
          <w:rFonts w:ascii="Palatino Linotype" w:hAnsi="Palatino Linotype" w:cs="Tahoma"/>
        </w:rPr>
        <w:t>junto con</w:t>
      </w:r>
      <w:r w:rsidR="004931A2">
        <w:rPr>
          <w:rFonts w:ascii="Palatino Linotype" w:hAnsi="Palatino Linotype" w:cs="Tahoma"/>
        </w:rPr>
        <w:t xml:space="preserve"> el acuerdo de clasificación de información para la emisión de las versiones públicas</w:t>
      </w:r>
      <w:r w:rsidR="00037EEE">
        <w:rPr>
          <w:rFonts w:ascii="Palatino Linotype" w:hAnsi="Palatino Linotype" w:cs="Tahoma"/>
        </w:rPr>
        <w:t>;</w:t>
      </w:r>
      <w:r w:rsidR="004931A2">
        <w:rPr>
          <w:rFonts w:ascii="Palatino Linotype" w:hAnsi="Palatino Linotype" w:cs="Tahoma"/>
        </w:rPr>
        <w:t xml:space="preserve"> sin embargo, también analizó el supuesto de que esta persona no haya causado baja, para lo cual, </w:t>
      </w:r>
      <w:r w:rsidR="004931A2">
        <w:rPr>
          <w:rStyle w:val="normaltextrun"/>
          <w:rFonts w:ascii="Palatino Linotype" w:hAnsi="Palatino Linotype"/>
          <w:color w:val="000000"/>
          <w:shd w:val="clear" w:color="auto" w:fill="FFFFFF"/>
        </w:rPr>
        <w:t> Sujeto Obligado deberá emitir el Comité de Transparencia mediante el cual se clasifique como reservada la información correspondiente a situación laboral, puesto, servicio y asignación</w:t>
      </w:r>
      <w:r w:rsidR="002148DC">
        <w:rPr>
          <w:rFonts w:ascii="Palatino Linotype" w:hAnsi="Palatino Linotype" w:cs="Tahoma"/>
        </w:rPr>
        <w:t xml:space="preserve">. </w:t>
      </w:r>
    </w:p>
    <w:p w14:paraId="1148F707" w14:textId="77777777" w:rsidR="00037EEE" w:rsidRDefault="00037EEE" w:rsidP="002A189F">
      <w:pPr>
        <w:spacing w:after="0" w:line="360" w:lineRule="auto"/>
        <w:jc w:val="both"/>
        <w:rPr>
          <w:rFonts w:ascii="Palatino Linotype" w:hAnsi="Palatino Linotype" w:cs="Tahoma"/>
        </w:rPr>
      </w:pPr>
    </w:p>
    <w:p w14:paraId="05997A75" w14:textId="62615625" w:rsidR="006F66ED" w:rsidRDefault="004931A2" w:rsidP="002A189F">
      <w:pPr>
        <w:spacing w:after="0" w:line="360" w:lineRule="auto"/>
        <w:jc w:val="both"/>
        <w:rPr>
          <w:rFonts w:ascii="Palatino Linotype" w:hAnsi="Palatino Linotype" w:cs="Tahoma"/>
        </w:rPr>
      </w:pPr>
      <w:r>
        <w:rPr>
          <w:rFonts w:ascii="Palatino Linotype" w:hAnsi="Palatino Linotype" w:cs="Tahoma"/>
        </w:rPr>
        <w:t>Sobre esta resolución</w:t>
      </w:r>
      <w:r w:rsidR="006F66ED">
        <w:rPr>
          <w:rFonts w:ascii="Palatino Linotype" w:hAnsi="Palatino Linotype" w:cs="Tahoma"/>
        </w:rPr>
        <w:t>, es preciso establecer lo siguiente:</w:t>
      </w:r>
    </w:p>
    <w:p w14:paraId="2C99BDD1" w14:textId="77777777" w:rsidR="006F66ED" w:rsidRDefault="006F66ED" w:rsidP="002A189F">
      <w:pPr>
        <w:spacing w:after="0" w:line="360" w:lineRule="auto"/>
        <w:jc w:val="both"/>
        <w:rPr>
          <w:rFonts w:ascii="Palatino Linotype" w:hAnsi="Palatino Linotype" w:cs="Tahoma"/>
        </w:rPr>
      </w:pPr>
    </w:p>
    <w:p w14:paraId="09E9BF6C" w14:textId="6F5A374E" w:rsidR="004931A2" w:rsidRDefault="006F66ED" w:rsidP="006F66ED">
      <w:pPr>
        <w:pStyle w:val="Prrafodelista"/>
        <w:numPr>
          <w:ilvl w:val="0"/>
          <w:numId w:val="21"/>
        </w:numPr>
        <w:spacing w:after="0" w:line="360" w:lineRule="auto"/>
        <w:jc w:val="both"/>
        <w:rPr>
          <w:rFonts w:ascii="Palatino Linotype" w:hAnsi="Palatino Linotype" w:cs="Tahoma"/>
          <w:b/>
          <w:bCs/>
        </w:rPr>
      </w:pPr>
      <w:r w:rsidRPr="006F66ED">
        <w:rPr>
          <w:rFonts w:ascii="Palatino Linotype" w:hAnsi="Palatino Linotype" w:cs="Tahoma"/>
          <w:b/>
          <w:bCs/>
        </w:rPr>
        <w:t>Desde el momento de la solicitud, el Particular señal</w:t>
      </w:r>
      <w:r w:rsidR="00C65CAD">
        <w:rPr>
          <w:rFonts w:ascii="Palatino Linotype" w:hAnsi="Palatino Linotype" w:cs="Tahoma"/>
          <w:b/>
          <w:bCs/>
        </w:rPr>
        <w:t>ó</w:t>
      </w:r>
      <w:r w:rsidRPr="006F66ED">
        <w:rPr>
          <w:rFonts w:ascii="Palatino Linotype" w:hAnsi="Palatino Linotype" w:cs="Tahoma"/>
          <w:b/>
          <w:bCs/>
        </w:rPr>
        <w:t xml:space="preserve"> que la información era de una persona con un cargo operativo.</w:t>
      </w:r>
    </w:p>
    <w:p w14:paraId="57EDF580" w14:textId="1BA34F59" w:rsidR="006F66ED" w:rsidRDefault="006F66ED" w:rsidP="006F66ED">
      <w:pPr>
        <w:spacing w:after="0" w:line="360" w:lineRule="auto"/>
        <w:jc w:val="both"/>
        <w:rPr>
          <w:rFonts w:ascii="Palatino Linotype" w:hAnsi="Palatino Linotype" w:cs="Tahoma"/>
          <w:b/>
          <w:bCs/>
        </w:rPr>
      </w:pPr>
    </w:p>
    <w:p w14:paraId="6327C80C" w14:textId="18067344" w:rsidR="006F66ED" w:rsidRPr="006F66ED" w:rsidRDefault="006F66ED" w:rsidP="006F66ED">
      <w:pPr>
        <w:spacing w:after="0" w:line="360" w:lineRule="auto"/>
        <w:jc w:val="both"/>
        <w:rPr>
          <w:rFonts w:ascii="Palatino Linotype" w:hAnsi="Palatino Linotype" w:cs="Tahoma"/>
        </w:rPr>
      </w:pPr>
      <w:r w:rsidRPr="006F66ED">
        <w:rPr>
          <w:rFonts w:ascii="Palatino Linotype" w:hAnsi="Palatino Linotype" w:cs="Tahoma"/>
        </w:rPr>
        <w:t xml:space="preserve">El </w:t>
      </w:r>
      <w:r w:rsidR="00A332D8">
        <w:rPr>
          <w:rFonts w:ascii="Palatino Linotype" w:hAnsi="Palatino Linotype" w:cs="Tahoma"/>
        </w:rPr>
        <w:t>P</w:t>
      </w:r>
      <w:r w:rsidRPr="006F66ED">
        <w:rPr>
          <w:rFonts w:ascii="Palatino Linotype" w:hAnsi="Palatino Linotype" w:cs="Tahoma"/>
        </w:rPr>
        <w:t xml:space="preserve">articular identificó a la persona sobre la cual, versa la solicitud, como personal operativo de seguridad, por lo cual, el simple pronunciamiento, ya genera una afectación y en caso de clasificar la información, ya se presumen </w:t>
      </w:r>
      <w:r w:rsidR="00A332D8">
        <w:rPr>
          <w:rFonts w:ascii="Palatino Linotype" w:hAnsi="Palatino Linotype" w:cs="Tahoma"/>
        </w:rPr>
        <w:t xml:space="preserve">que se trata de un </w:t>
      </w:r>
      <w:r w:rsidRPr="006F66ED">
        <w:rPr>
          <w:rFonts w:ascii="Palatino Linotype" w:hAnsi="Palatino Linotype" w:cs="Tahoma"/>
        </w:rPr>
        <w:t>elemento</w:t>
      </w:r>
      <w:r w:rsidR="00A332D8">
        <w:rPr>
          <w:rFonts w:ascii="Palatino Linotype" w:hAnsi="Palatino Linotype" w:cs="Tahoma"/>
        </w:rPr>
        <w:t xml:space="preserve"> operativo en activo; esto es, la reserva de información pierde su eficacia de no hacer identificada o identificable a una persona cono policías responsable de temas de seguridad pública, para no poner en riesgo su vida, salud o seguridad.</w:t>
      </w:r>
    </w:p>
    <w:p w14:paraId="26AE82E1" w14:textId="77777777" w:rsidR="006F66ED" w:rsidRDefault="006F66ED" w:rsidP="002A189F">
      <w:pPr>
        <w:spacing w:after="0" w:line="360" w:lineRule="auto"/>
        <w:jc w:val="both"/>
        <w:rPr>
          <w:rFonts w:ascii="Palatino Linotype" w:hAnsi="Palatino Linotype" w:cs="Tahoma"/>
        </w:rPr>
      </w:pPr>
    </w:p>
    <w:p w14:paraId="7F4E035F" w14:textId="77777777" w:rsidR="0027672D" w:rsidRDefault="0027672D" w:rsidP="0027672D">
      <w:pPr>
        <w:spacing w:after="0" w:line="360" w:lineRule="auto"/>
        <w:jc w:val="both"/>
        <w:rPr>
          <w:rFonts w:ascii="Palatino Linotype" w:hAnsi="Palatino Linotype" w:cs="Tahoma"/>
        </w:rPr>
      </w:pPr>
      <w:r>
        <w:rPr>
          <w:rFonts w:ascii="Palatino Linotype" w:hAnsi="Palatino Linotype" w:cs="Tahoma"/>
        </w:rPr>
        <w:t>Ahora bien, contar con la certeza de so la persona es o no trabajador de CUSAEM, con fundamento e</w:t>
      </w:r>
      <w:r w:rsidR="002C0A60">
        <w:rPr>
          <w:rFonts w:ascii="Palatino Linotype" w:hAnsi="Palatino Linotype" w:cs="Tahoma"/>
        </w:rPr>
        <w:t xml:space="preserve">l </w:t>
      </w:r>
      <w:r w:rsidR="002C0A60" w:rsidRPr="001D6086">
        <w:rPr>
          <w:rFonts w:ascii="Palatino Linotype" w:hAnsi="Palatino Linotype" w:cs="Tahoma"/>
        </w:rPr>
        <w:t>artículo 14, fracciones I, II,</w:t>
      </w:r>
      <w:r w:rsidR="002C0A60">
        <w:rPr>
          <w:rFonts w:ascii="Palatino Linotype" w:hAnsi="Palatino Linotype" w:cs="Tahoma"/>
        </w:rPr>
        <w:t xml:space="preserve"> III, IV,</w:t>
      </w:r>
      <w:r w:rsidR="002C0A60" w:rsidRPr="001D6086">
        <w:rPr>
          <w:rFonts w:ascii="Palatino Linotype" w:hAnsi="Palatino Linotype" w:cs="Tahoma"/>
        </w:rPr>
        <w:t xml:space="preserve"> V y XVI del Reglamento Interior del Instituto de Transparencia, Acceso a la Información Pública y Protección de Datos Personales del Estado de México y Municipios</w:t>
      </w:r>
      <w:r w:rsidR="002C0A60">
        <w:rPr>
          <w:rFonts w:ascii="Palatino Linotype" w:hAnsi="Palatino Linotype" w:cs="Tahoma"/>
        </w:rPr>
        <w:t xml:space="preserve">, </w:t>
      </w:r>
      <w:r>
        <w:rPr>
          <w:rFonts w:ascii="Palatino Linotype" w:hAnsi="Palatino Linotype" w:cs="Tahoma"/>
        </w:rPr>
        <w:t xml:space="preserve">el cual </w:t>
      </w:r>
      <w:r w:rsidR="002C0A60">
        <w:rPr>
          <w:rFonts w:ascii="Palatino Linotype" w:hAnsi="Palatino Linotype" w:cs="Tahoma"/>
        </w:rPr>
        <w:t xml:space="preserve">faculta a los Comisionados, a nombre propio o por conducto de las ponencias a allegarse de información relevante, para la </w:t>
      </w:r>
      <w:r w:rsidR="002C0A60">
        <w:rPr>
          <w:rFonts w:ascii="Palatino Linotype" w:hAnsi="Palatino Linotype" w:cs="Tahoma"/>
        </w:rPr>
        <w:lastRenderedPageBreak/>
        <w:t xml:space="preserve">resolución de los Recursos de Revisión; </w:t>
      </w:r>
      <w:r>
        <w:rPr>
          <w:rFonts w:ascii="Palatino Linotype" w:hAnsi="Palatino Linotype" w:cs="Tahoma"/>
        </w:rPr>
        <w:t>habría podido determinar que en caso de no ser trabajador, se indicara a la parte  Recurrente.</w:t>
      </w:r>
    </w:p>
    <w:p w14:paraId="39A79BBB" w14:textId="77777777" w:rsidR="002C0A60" w:rsidRPr="002C0A60" w:rsidRDefault="002C0A60" w:rsidP="002C0A60">
      <w:pPr>
        <w:spacing w:after="0" w:line="360" w:lineRule="auto"/>
        <w:jc w:val="both"/>
        <w:rPr>
          <w:rFonts w:ascii="Palatino Linotype" w:hAnsi="Palatino Linotype" w:cs="Tahoma"/>
        </w:rPr>
      </w:pPr>
    </w:p>
    <w:p w14:paraId="14E0C29D" w14:textId="290F22B2" w:rsidR="002C0A60" w:rsidRPr="0027672D" w:rsidRDefault="007C2876" w:rsidP="0027672D">
      <w:pPr>
        <w:spacing w:after="0" w:line="360" w:lineRule="auto"/>
        <w:jc w:val="both"/>
        <w:rPr>
          <w:rFonts w:ascii="Palatino Linotype" w:hAnsi="Palatino Linotype" w:cs="Tahoma"/>
        </w:rPr>
      </w:pPr>
      <w:r w:rsidRPr="0027672D">
        <w:rPr>
          <w:rFonts w:ascii="Palatino Linotype" w:hAnsi="Palatino Linotype" w:cs="Tahoma"/>
        </w:rPr>
        <w:t>En caso de contar con información</w:t>
      </w:r>
      <w:r w:rsidR="002C0A60" w:rsidRPr="0027672D">
        <w:rPr>
          <w:rFonts w:ascii="Palatino Linotype" w:hAnsi="Palatino Linotype" w:cs="Tahoma"/>
        </w:rPr>
        <w:t>, se clasifique el pronunciamiento</w:t>
      </w:r>
      <w:r w:rsidR="00CB19FB">
        <w:rPr>
          <w:rFonts w:ascii="Palatino Linotype" w:hAnsi="Palatino Linotype" w:cs="Tahoma"/>
        </w:rPr>
        <w:t>; esto quiere decir, sí abordar como lo hizo de manera adecuado la Ponencia Resolutora que la dependencia sí es competente, pero que cualquier respuesta en sentido positivo o negativo deja al descubierto la información reservada</w:t>
      </w:r>
      <w:r w:rsidR="00DC4D4C">
        <w:rPr>
          <w:rFonts w:ascii="Palatino Linotype" w:hAnsi="Palatino Linotype" w:cs="Tahoma"/>
        </w:rPr>
        <w:t xml:space="preserve">, </w:t>
      </w:r>
      <w:r w:rsidRPr="0027672D">
        <w:rPr>
          <w:rFonts w:ascii="Palatino Linotype" w:hAnsi="Palatino Linotype" w:cs="Tahoma"/>
        </w:rPr>
        <w:t>toda vez que</w:t>
      </w:r>
      <w:r w:rsidR="00DC4D4C">
        <w:rPr>
          <w:rFonts w:ascii="Palatino Linotype" w:hAnsi="Palatino Linotype" w:cs="Tahoma"/>
        </w:rPr>
        <w:t xml:space="preserve"> para</w:t>
      </w:r>
      <w:r w:rsidRPr="0027672D">
        <w:rPr>
          <w:rFonts w:ascii="Palatino Linotype" w:hAnsi="Palatino Linotype" w:cs="Tahoma"/>
        </w:rPr>
        <w:t xml:space="preserve"> clasificar la información, </w:t>
      </w:r>
      <w:r w:rsidR="00DC4D4C">
        <w:rPr>
          <w:rFonts w:ascii="Palatino Linotype" w:hAnsi="Palatino Linotype" w:cs="Tahoma"/>
        </w:rPr>
        <w:t>es necesario que esta exista en los archivos del Sujeto Obligado.</w:t>
      </w:r>
    </w:p>
    <w:p w14:paraId="269A2674" w14:textId="02C1F634" w:rsidR="002C0A60" w:rsidRDefault="002C0A60" w:rsidP="002A189F">
      <w:pPr>
        <w:spacing w:after="0" w:line="360" w:lineRule="auto"/>
        <w:jc w:val="both"/>
        <w:rPr>
          <w:rFonts w:ascii="Palatino Linotype" w:hAnsi="Palatino Linotype" w:cs="Tahoma"/>
        </w:rPr>
      </w:pPr>
    </w:p>
    <w:p w14:paraId="0DA32F50" w14:textId="4C8DDADD" w:rsidR="00721FCF" w:rsidRDefault="002C0A60" w:rsidP="00721FCF">
      <w:pPr>
        <w:spacing w:after="0" w:line="360" w:lineRule="auto"/>
        <w:jc w:val="both"/>
        <w:rPr>
          <w:rFonts w:ascii="Palatino Linotype" w:hAnsi="Palatino Linotype" w:cs="Tahoma"/>
        </w:rPr>
      </w:pPr>
      <w:r>
        <w:rPr>
          <w:rFonts w:ascii="Palatino Linotype" w:hAnsi="Palatino Linotype" w:cs="Tahoma"/>
        </w:rPr>
        <w:t>E</w:t>
      </w:r>
      <w:r w:rsidR="00721FCF">
        <w:rPr>
          <w:rFonts w:ascii="Palatino Linotype" w:hAnsi="Palatino Linotype" w:cs="Tahoma"/>
        </w:rPr>
        <w:t>n este sentido, si bien, coincido con los términos generales planteados en la Resolución</w:t>
      </w:r>
      <w:r w:rsidR="002749F0">
        <w:rPr>
          <w:rFonts w:ascii="Palatino Linotype" w:hAnsi="Palatino Linotype" w:cs="Tahoma"/>
        </w:rPr>
        <w:t xml:space="preserve">, principalmente porque se revoca la incompetencia del Sujeto Obligado, </w:t>
      </w:r>
      <w:r w:rsidR="00721FCF">
        <w:rPr>
          <w:rFonts w:ascii="Palatino Linotype" w:hAnsi="Palatino Linotype" w:cs="Tahoma"/>
        </w:rPr>
        <w:t xml:space="preserve">considero especialmente que </w:t>
      </w:r>
      <w:r w:rsidR="002749F0">
        <w:rPr>
          <w:rFonts w:ascii="Palatino Linotype" w:hAnsi="Palatino Linotype" w:cs="Tahoma"/>
        </w:rPr>
        <w:t xml:space="preserve">cuando se requiere </w:t>
      </w:r>
      <w:r w:rsidR="007C2876">
        <w:rPr>
          <w:rFonts w:ascii="Palatino Linotype" w:hAnsi="Palatino Linotype" w:cs="Tahoma"/>
        </w:rPr>
        <w:t>información de elementos operativos de seguridad, debe realizarse un estudio profundo, que permita dar certeza sobre la procedencia o no de la reserva de la información</w:t>
      </w:r>
      <w:r w:rsidR="002749F0">
        <w:rPr>
          <w:rFonts w:ascii="Palatino Linotype" w:hAnsi="Palatino Linotype" w:cs="Tahoma"/>
        </w:rPr>
        <w:t>, incluido cunado se reserva el pronunciamiento</w:t>
      </w:r>
      <w:r w:rsidR="00721FCF">
        <w:rPr>
          <w:rFonts w:ascii="Palatino Linotype" w:hAnsi="Palatino Linotype" w:cs="Tahoma"/>
        </w:rPr>
        <w:t>; lo anterior en virtud de que, para que proceda o no la reserva</w:t>
      </w:r>
      <w:r w:rsidR="007C2876">
        <w:rPr>
          <w:rFonts w:ascii="Palatino Linotype" w:hAnsi="Palatino Linotype" w:cs="Tahoma"/>
        </w:rPr>
        <w:t>,</w:t>
      </w:r>
      <w:r w:rsidR="00721FCF">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721FCF" w:rsidRPr="00885189">
        <w:rPr>
          <w:rFonts w:ascii="Palatino Linotype" w:hAnsi="Palatino Linotype" w:cs="Tahoma"/>
        </w:rPr>
        <w:t>Ley de Transparencia y Acceso a la Información Pública del Estado de México y Municipios</w:t>
      </w:r>
      <w:r w:rsidR="00721FCF">
        <w:rPr>
          <w:rFonts w:ascii="Palatino Linotype" w:hAnsi="Palatino Linotype" w:cs="Tahoma"/>
        </w:rPr>
        <w:t xml:space="preserve">, en relación con los </w:t>
      </w:r>
      <w:r w:rsidR="00721FCF" w:rsidRPr="00885189">
        <w:rPr>
          <w:rFonts w:ascii="Palatino Linotype" w:hAnsi="Palatino Linotype" w:cs="Tahoma"/>
        </w:rPr>
        <w:t>Lineamientos generales en materia de clasificación y desclasificación de la información, así como para la elaboración de versiones públicas.</w:t>
      </w:r>
    </w:p>
    <w:p w14:paraId="485ADA17" w14:textId="77777777" w:rsidR="00721FCF" w:rsidRDefault="00721FCF" w:rsidP="00721FCF">
      <w:pPr>
        <w:spacing w:after="0" w:line="360" w:lineRule="auto"/>
        <w:jc w:val="both"/>
        <w:rPr>
          <w:rFonts w:ascii="Palatino Linotype" w:hAnsi="Palatino Linotype" w:cs="Tahoma"/>
        </w:rPr>
      </w:pPr>
    </w:p>
    <w:p w14:paraId="2C2F2A54"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877B26E" w14:textId="77777777" w:rsidR="00721FCF" w:rsidRPr="00885189" w:rsidRDefault="00721FCF" w:rsidP="00721FCF">
      <w:pPr>
        <w:spacing w:after="0" w:line="360" w:lineRule="auto"/>
        <w:jc w:val="both"/>
        <w:rPr>
          <w:rFonts w:ascii="Palatino Linotype" w:hAnsi="Palatino Linotype" w:cs="Tahoma"/>
        </w:rPr>
      </w:pPr>
    </w:p>
    <w:p w14:paraId="1304FE9B"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1A82F37" w14:textId="77777777" w:rsidR="00721FCF" w:rsidRPr="00885189" w:rsidRDefault="00721FCF" w:rsidP="00721FCF">
      <w:pPr>
        <w:spacing w:after="0" w:line="360" w:lineRule="auto"/>
        <w:jc w:val="both"/>
        <w:rPr>
          <w:rFonts w:ascii="Palatino Linotype" w:hAnsi="Palatino Linotype" w:cs="Tahoma"/>
        </w:rPr>
      </w:pPr>
    </w:p>
    <w:p w14:paraId="6C281F94" w14:textId="6974677E" w:rsidR="00721FCF" w:rsidRDefault="00721FCF" w:rsidP="00721FCF">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xml:space="preserve">, </w:t>
      </w:r>
      <w:r w:rsidRPr="00885189">
        <w:rPr>
          <w:rFonts w:ascii="Palatino Linotype" w:hAnsi="Palatino Linotype" w:cs="Tahoma"/>
        </w:rPr>
        <w:t xml:space="preserve">puede actualizar </w:t>
      </w:r>
      <w:r w:rsidR="00C42C8A">
        <w:rPr>
          <w:rFonts w:ascii="Palatino Linotype" w:hAnsi="Palatino Linotype" w:cs="Tahoma"/>
        </w:rPr>
        <w:t>alguna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 xml:space="preserve">de la Ley de Transparencia y Acceso a la Información Pública del Estado de México y Municipios, </w:t>
      </w:r>
      <w:r w:rsidR="00C42C8A">
        <w:rPr>
          <w:rFonts w:ascii="Palatino Linotype" w:hAnsi="Palatino Linotype" w:cs="Tahoma"/>
        </w:rPr>
        <w:t>generar convicción de la procedencia de</w:t>
      </w:r>
      <w:r w:rsidRPr="00885189">
        <w:rPr>
          <w:rFonts w:ascii="Palatino Linotype" w:hAnsi="Palatino Linotype" w:cs="Tahoma"/>
        </w:rPr>
        <w:t xml:space="preserve">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A505F5C" w14:textId="77777777" w:rsidR="00721FCF" w:rsidRPr="00885189" w:rsidRDefault="00721FCF" w:rsidP="00721FCF">
      <w:pPr>
        <w:spacing w:after="0" w:line="360" w:lineRule="auto"/>
        <w:jc w:val="both"/>
        <w:rPr>
          <w:rFonts w:ascii="Palatino Linotype" w:hAnsi="Palatino Linotype" w:cs="Tahoma"/>
        </w:rPr>
      </w:pPr>
    </w:p>
    <w:p w14:paraId="58672A28" w14:textId="77777777" w:rsidR="00721FCF" w:rsidRPr="00885189" w:rsidRDefault="00721FCF" w:rsidP="00721FC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08C9234A" w14:textId="77777777" w:rsidR="00721FCF" w:rsidRPr="00885189" w:rsidRDefault="00721FCF" w:rsidP="00721FCF">
      <w:pPr>
        <w:spacing w:after="0" w:line="360" w:lineRule="auto"/>
        <w:jc w:val="both"/>
        <w:rPr>
          <w:rFonts w:ascii="Palatino Linotype" w:hAnsi="Palatino Linotype" w:cs="Tahoma"/>
        </w:rPr>
      </w:pPr>
    </w:p>
    <w:p w14:paraId="275B90CC"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lastRenderedPageBreak/>
        <w:t>Por lo tanto, mi postura es a favor de efectuar un análisis exhaustivo en todos aquellos casos que restrinjan el derecho de acceso a la información de los particulares, como es la figura de 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411D" w14:textId="77777777" w:rsidR="00603AFF" w:rsidRDefault="00603AFF" w:rsidP="00EE29F6">
      <w:pPr>
        <w:spacing w:after="0" w:line="240" w:lineRule="auto"/>
      </w:pPr>
      <w:r>
        <w:separator/>
      </w:r>
    </w:p>
  </w:endnote>
  <w:endnote w:type="continuationSeparator" w:id="0">
    <w:p w14:paraId="0F383E1C" w14:textId="77777777" w:rsidR="00603AFF" w:rsidRDefault="00603AF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21FC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1FCF">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918E" w14:textId="77777777" w:rsidR="00603AFF" w:rsidRDefault="00603AFF" w:rsidP="00EE29F6">
      <w:pPr>
        <w:spacing w:after="0" w:line="240" w:lineRule="auto"/>
      </w:pPr>
      <w:r>
        <w:separator/>
      </w:r>
    </w:p>
  </w:footnote>
  <w:footnote w:type="continuationSeparator" w:id="0">
    <w:p w14:paraId="01B9C559" w14:textId="77777777" w:rsidR="00603AFF" w:rsidRDefault="00603AFF"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1703BAE9"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2148DC">
            <w:rPr>
              <w:rFonts w:ascii="Palatino Linotype" w:hAnsi="Palatino Linotype"/>
            </w:rPr>
            <w:t>040</w:t>
          </w:r>
          <w:r w:rsidR="005F01C0">
            <w:rPr>
              <w:rFonts w:ascii="Palatino Linotype" w:hAnsi="Palatino Linotype"/>
            </w:rPr>
            <w:t>98</w:t>
          </w:r>
          <w:r w:rsidR="00C04696" w:rsidRPr="00721FCF">
            <w:rPr>
              <w:rFonts w:ascii="Palatino Linotype" w:hAnsi="Palatino Linotype"/>
            </w:rPr>
            <w:t>/INFOEM/IP/RR/2021</w:t>
          </w:r>
        </w:p>
        <w:p w14:paraId="695D4483" w14:textId="4C9D67AA"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5F01C0">
            <w:rPr>
              <w:rFonts w:ascii="Palatino Linotype" w:hAnsi="Palatino Linotype"/>
            </w:rPr>
            <w:t>Secretaría de Seguridad</w:t>
          </w:r>
        </w:p>
        <w:p w14:paraId="3A1A4934" w14:textId="58393925" w:rsidR="00363357" w:rsidRPr="001106EA" w:rsidRDefault="00363357" w:rsidP="002A189F">
          <w:pPr>
            <w:pStyle w:val="Encabezado"/>
            <w:jc w:val="both"/>
            <w:rPr>
              <w:rFonts w:ascii="Tahoma" w:hAnsi="Tahoma" w:cs="Tahoma"/>
            </w:rPr>
          </w:pPr>
          <w:r w:rsidRPr="00085241">
            <w:rPr>
              <w:rFonts w:ascii="Palatino Linotype" w:hAnsi="Palatino Linotype" w:cs="Tahoma"/>
              <w:b/>
            </w:rPr>
            <w:t>Comisionad</w:t>
          </w:r>
          <w:r w:rsidR="00AC6649">
            <w:rPr>
              <w:rFonts w:ascii="Palatino Linotype" w:hAnsi="Palatino Linotype" w:cs="Tahoma"/>
              <w:b/>
            </w:rPr>
            <w:t>o</w:t>
          </w:r>
          <w:r w:rsidRPr="00085241">
            <w:rPr>
              <w:rFonts w:ascii="Palatino Linotype" w:hAnsi="Palatino Linotype" w:cs="Tahoma"/>
              <w:b/>
            </w:rPr>
            <w:t xml:space="preserve"> Ponente: </w:t>
          </w:r>
          <w:r w:rsidR="005F01C0">
            <w:rPr>
              <w:rFonts w:ascii="Palatino Linotype" w:hAnsi="Palatino Linotype"/>
              <w:lang w:val="es-ES_tradnl"/>
            </w:rPr>
            <w:t>María del Rosario Mejía Ayala</w:t>
          </w: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3E4D70"/>
    <w:multiLevelType w:val="hybridMultilevel"/>
    <w:tmpl w:val="3286B0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DF124D"/>
    <w:multiLevelType w:val="hybridMultilevel"/>
    <w:tmpl w:val="E0D6F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B449B"/>
    <w:multiLevelType w:val="hybridMultilevel"/>
    <w:tmpl w:val="025829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EA55A2"/>
    <w:multiLevelType w:val="hybridMultilevel"/>
    <w:tmpl w:val="DFFA2D40"/>
    <w:lvl w:ilvl="0" w:tplc="559EEB7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0"/>
  </w:num>
  <w:num w:numId="5">
    <w:abstractNumId w:val="15"/>
  </w:num>
  <w:num w:numId="6">
    <w:abstractNumId w:val="4"/>
  </w:num>
  <w:num w:numId="7">
    <w:abstractNumId w:val="12"/>
  </w:num>
  <w:num w:numId="8">
    <w:abstractNumId w:val="21"/>
  </w:num>
  <w:num w:numId="9">
    <w:abstractNumId w:val="16"/>
  </w:num>
  <w:num w:numId="10">
    <w:abstractNumId w:val="18"/>
  </w:num>
  <w:num w:numId="11">
    <w:abstractNumId w:val="19"/>
  </w:num>
  <w:num w:numId="12">
    <w:abstractNumId w:val="1"/>
  </w:num>
  <w:num w:numId="13">
    <w:abstractNumId w:val="10"/>
  </w:num>
  <w:num w:numId="14">
    <w:abstractNumId w:val="22"/>
  </w:num>
  <w:num w:numId="15">
    <w:abstractNumId w:val="7"/>
  </w:num>
  <w:num w:numId="16">
    <w:abstractNumId w:val="8"/>
  </w:num>
  <w:num w:numId="17">
    <w:abstractNumId w:val="14"/>
  </w:num>
  <w:num w:numId="18">
    <w:abstractNumId w:val="9"/>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37EEE"/>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93AA8"/>
    <w:rsid w:val="00195B3A"/>
    <w:rsid w:val="00197A72"/>
    <w:rsid w:val="001A145C"/>
    <w:rsid w:val="001A6BD9"/>
    <w:rsid w:val="001B6129"/>
    <w:rsid w:val="001C1C64"/>
    <w:rsid w:val="001C363A"/>
    <w:rsid w:val="001F1CE3"/>
    <w:rsid w:val="001F7811"/>
    <w:rsid w:val="0020052A"/>
    <w:rsid w:val="002148DC"/>
    <w:rsid w:val="00231B68"/>
    <w:rsid w:val="00243A13"/>
    <w:rsid w:val="00246FAF"/>
    <w:rsid w:val="00273B3C"/>
    <w:rsid w:val="002749F0"/>
    <w:rsid w:val="0027672D"/>
    <w:rsid w:val="0028037C"/>
    <w:rsid w:val="002816CB"/>
    <w:rsid w:val="00295BA5"/>
    <w:rsid w:val="002A138B"/>
    <w:rsid w:val="002A1727"/>
    <w:rsid w:val="002A189F"/>
    <w:rsid w:val="002A2EE7"/>
    <w:rsid w:val="002B0E4A"/>
    <w:rsid w:val="002B2877"/>
    <w:rsid w:val="002C0A60"/>
    <w:rsid w:val="002C2405"/>
    <w:rsid w:val="002C7EBD"/>
    <w:rsid w:val="002D613A"/>
    <w:rsid w:val="002E4A9A"/>
    <w:rsid w:val="002E5A1A"/>
    <w:rsid w:val="002F0C1B"/>
    <w:rsid w:val="002F5EBA"/>
    <w:rsid w:val="00320A7B"/>
    <w:rsid w:val="00333B7A"/>
    <w:rsid w:val="00344DD1"/>
    <w:rsid w:val="003512C9"/>
    <w:rsid w:val="00363357"/>
    <w:rsid w:val="00385279"/>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31A2"/>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01C0"/>
    <w:rsid w:val="005F67B4"/>
    <w:rsid w:val="00600164"/>
    <w:rsid w:val="00600323"/>
    <w:rsid w:val="00603AFF"/>
    <w:rsid w:val="00605683"/>
    <w:rsid w:val="006248F2"/>
    <w:rsid w:val="00624DE5"/>
    <w:rsid w:val="00627F2B"/>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E221A"/>
    <w:rsid w:val="006F5316"/>
    <w:rsid w:val="006F6610"/>
    <w:rsid w:val="006F66ED"/>
    <w:rsid w:val="0070473E"/>
    <w:rsid w:val="007071CF"/>
    <w:rsid w:val="00721FCF"/>
    <w:rsid w:val="00722FE9"/>
    <w:rsid w:val="00724F08"/>
    <w:rsid w:val="007378E2"/>
    <w:rsid w:val="00742A15"/>
    <w:rsid w:val="0076606F"/>
    <w:rsid w:val="0077694E"/>
    <w:rsid w:val="00781082"/>
    <w:rsid w:val="00792848"/>
    <w:rsid w:val="007A1071"/>
    <w:rsid w:val="007A2D13"/>
    <w:rsid w:val="007B40BC"/>
    <w:rsid w:val="007C2876"/>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32D8"/>
    <w:rsid w:val="00A34E38"/>
    <w:rsid w:val="00A364BA"/>
    <w:rsid w:val="00A37BA8"/>
    <w:rsid w:val="00A40511"/>
    <w:rsid w:val="00A462CB"/>
    <w:rsid w:val="00A5061A"/>
    <w:rsid w:val="00A51A15"/>
    <w:rsid w:val="00A5441A"/>
    <w:rsid w:val="00A54E21"/>
    <w:rsid w:val="00A67498"/>
    <w:rsid w:val="00A742D1"/>
    <w:rsid w:val="00A87924"/>
    <w:rsid w:val="00A90644"/>
    <w:rsid w:val="00A922AC"/>
    <w:rsid w:val="00A96933"/>
    <w:rsid w:val="00A96CE5"/>
    <w:rsid w:val="00AA090B"/>
    <w:rsid w:val="00AA261E"/>
    <w:rsid w:val="00AA38A5"/>
    <w:rsid w:val="00AA4F5B"/>
    <w:rsid w:val="00AB6C19"/>
    <w:rsid w:val="00AC333A"/>
    <w:rsid w:val="00AC6649"/>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04696"/>
    <w:rsid w:val="00C153EC"/>
    <w:rsid w:val="00C30FD6"/>
    <w:rsid w:val="00C31FEE"/>
    <w:rsid w:val="00C3454B"/>
    <w:rsid w:val="00C42C8A"/>
    <w:rsid w:val="00C55FFC"/>
    <w:rsid w:val="00C65CAD"/>
    <w:rsid w:val="00C75CE0"/>
    <w:rsid w:val="00C920D4"/>
    <w:rsid w:val="00C95B41"/>
    <w:rsid w:val="00C960E1"/>
    <w:rsid w:val="00CA7627"/>
    <w:rsid w:val="00CB19FB"/>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C0BFB"/>
    <w:rsid w:val="00DC4D4C"/>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0BE0"/>
    <w:rsid w:val="00E7431D"/>
    <w:rsid w:val="00E750E2"/>
    <w:rsid w:val="00E80E84"/>
    <w:rsid w:val="00E829E5"/>
    <w:rsid w:val="00E82F77"/>
    <w:rsid w:val="00E83683"/>
    <w:rsid w:val="00E84405"/>
    <w:rsid w:val="00E855F9"/>
    <w:rsid w:val="00E910F8"/>
    <w:rsid w:val="00EA7E26"/>
    <w:rsid w:val="00EB50A1"/>
    <w:rsid w:val="00EB7128"/>
    <w:rsid w:val="00EE29F6"/>
    <w:rsid w:val="00EF32A0"/>
    <w:rsid w:val="00F030F8"/>
    <w:rsid w:val="00F05A41"/>
    <w:rsid w:val="00F14384"/>
    <w:rsid w:val="00F44957"/>
    <w:rsid w:val="00F45AC7"/>
    <w:rsid w:val="00F57E51"/>
    <w:rsid w:val="00F72D12"/>
    <w:rsid w:val="00F86C6C"/>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5F01C0"/>
  </w:style>
  <w:style w:type="character" w:customStyle="1" w:styleId="eop">
    <w:name w:val="eop"/>
    <w:basedOn w:val="Fuentedeprrafopredeter"/>
    <w:rsid w:val="0049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3378">
      <w:bodyDiv w:val="1"/>
      <w:marLeft w:val="0"/>
      <w:marRight w:val="0"/>
      <w:marTop w:val="0"/>
      <w:marBottom w:val="0"/>
      <w:divBdr>
        <w:top w:val="none" w:sz="0" w:space="0" w:color="auto"/>
        <w:left w:val="none" w:sz="0" w:space="0" w:color="auto"/>
        <w:bottom w:val="none" w:sz="0" w:space="0" w:color="auto"/>
        <w:right w:val="none" w:sz="0" w:space="0" w:color="auto"/>
      </w:divBdr>
    </w:div>
    <w:div w:id="11339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5F1C-103E-4345-BEA4-1EDFD563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1202</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24</cp:revision>
  <cp:lastPrinted>2019-12-16T20:14:00Z</cp:lastPrinted>
  <dcterms:created xsi:type="dcterms:W3CDTF">2020-01-31T00:25:00Z</dcterms:created>
  <dcterms:modified xsi:type="dcterms:W3CDTF">2021-10-11T19:21:00Z</dcterms:modified>
</cp:coreProperties>
</file>