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68" w:rsidRPr="008D60B1" w:rsidRDefault="00A039A7" w:rsidP="00F74468">
      <w:pPr>
        <w:spacing w:after="0" w:line="360" w:lineRule="auto"/>
        <w:jc w:val="both"/>
        <w:rPr>
          <w:rFonts w:ascii="Palatino Linotype" w:hAnsi="Palatino Linotype"/>
          <w:b/>
        </w:rPr>
      </w:pPr>
      <w:r>
        <w:rPr>
          <w:rFonts w:ascii="Palatino Linotype" w:hAnsi="Palatino Linotype"/>
          <w:b/>
        </w:rPr>
        <w:t>VOTO PARTICULAR QUE FORMULA LA COMISIONADA</w:t>
      </w:r>
      <w:r w:rsidR="00F74468" w:rsidRPr="008D60B1">
        <w:rPr>
          <w:rFonts w:ascii="Palatino Linotype" w:hAnsi="Palatino Linotype"/>
          <w:b/>
        </w:rPr>
        <w:t xml:space="preserve"> </w:t>
      </w:r>
      <w:r>
        <w:rPr>
          <w:rFonts w:ascii="Palatino Linotype" w:hAnsi="Palatino Linotype"/>
          <w:b/>
        </w:rPr>
        <w:t>GUADALUPE RAMÍREZ PEÑA</w:t>
      </w:r>
      <w:r w:rsidR="00F74468" w:rsidRPr="008D60B1">
        <w:rPr>
          <w:rFonts w:ascii="Palatino Linotype" w:hAnsi="Palatino Linotype"/>
          <w:b/>
        </w:rPr>
        <w:t xml:space="preserve">, EN RELACIÓN CON LA RESOLUCIÓN DICTADA POR EL PLENO DEL INSTITUTO DE TRANSPARENCIA, ACCESO A LA INFORMACIÓN PÚBLICA Y </w:t>
      </w:r>
      <w:r w:rsidRPr="008D60B1">
        <w:rPr>
          <w:rFonts w:ascii="Palatino Linotype" w:hAnsi="Palatino Linotype"/>
          <w:b/>
        </w:rPr>
        <w:t xml:space="preserve">PROTECCIÓN DE DATOS PERSONALES DEL ESTADO </w:t>
      </w:r>
      <w:r>
        <w:rPr>
          <w:rFonts w:ascii="Palatino Linotype" w:hAnsi="Palatino Linotype"/>
          <w:b/>
        </w:rPr>
        <w:t>DE MÉXICO Y MUNICIPIOS, EN LA TRIGÉSIMA</w:t>
      </w:r>
      <w:r w:rsidRPr="008D60B1">
        <w:rPr>
          <w:rFonts w:ascii="Palatino Linotype" w:hAnsi="Palatino Linotype"/>
          <w:b/>
        </w:rPr>
        <w:t xml:space="preserve"> </w:t>
      </w:r>
      <w:r w:rsidR="00E305C1">
        <w:rPr>
          <w:rFonts w:ascii="Palatino Linotype" w:hAnsi="Palatino Linotype"/>
          <w:b/>
        </w:rPr>
        <w:t xml:space="preserve">OCTAVA </w:t>
      </w:r>
      <w:r w:rsidRPr="008D60B1">
        <w:rPr>
          <w:rFonts w:ascii="Palatino Linotype" w:hAnsi="Palatino Linotype"/>
          <w:b/>
        </w:rPr>
        <w:t xml:space="preserve">SESIÓN ORDINARIA DEL </w:t>
      </w:r>
      <w:r w:rsidR="00E305C1">
        <w:rPr>
          <w:rFonts w:ascii="Palatino Linotype" w:hAnsi="Palatino Linotype"/>
          <w:b/>
        </w:rPr>
        <w:t>VEINTISIETE</w:t>
      </w:r>
      <w:r w:rsidRPr="008D60B1">
        <w:rPr>
          <w:rFonts w:ascii="Palatino Linotype" w:hAnsi="Palatino Linotype"/>
          <w:b/>
        </w:rPr>
        <w:t xml:space="preserve"> </w:t>
      </w:r>
      <w:r w:rsidR="00E305C1">
        <w:rPr>
          <w:rFonts w:ascii="Palatino Linotype" w:hAnsi="Palatino Linotype"/>
          <w:b/>
        </w:rPr>
        <w:t>DE OCTUBRE</w:t>
      </w:r>
      <w:r>
        <w:rPr>
          <w:rFonts w:ascii="Palatino Linotype" w:hAnsi="Palatino Linotype"/>
          <w:b/>
        </w:rPr>
        <w:t xml:space="preserve"> </w:t>
      </w:r>
      <w:r w:rsidRPr="008D60B1">
        <w:rPr>
          <w:rFonts w:ascii="Palatino Linotype" w:hAnsi="Palatino Linotype"/>
          <w:b/>
        </w:rPr>
        <w:t xml:space="preserve">DE DOS </w:t>
      </w:r>
      <w:r>
        <w:rPr>
          <w:rFonts w:ascii="Palatino Linotype" w:hAnsi="Palatino Linotype"/>
          <w:b/>
        </w:rPr>
        <w:t>MIL VEINTIUNO,</w:t>
      </w:r>
      <w:r w:rsidR="00E305C1">
        <w:rPr>
          <w:rFonts w:ascii="Palatino Linotype" w:hAnsi="Palatino Linotype"/>
          <w:b/>
        </w:rPr>
        <w:t xml:space="preserve"> EN EL RECURSO DE REVISIÓN 04254</w:t>
      </w:r>
      <w:r>
        <w:rPr>
          <w:rFonts w:ascii="Palatino Linotype" w:hAnsi="Palatino Linotype"/>
          <w:b/>
        </w:rPr>
        <w:t>/INFOEM/IP/RR/2021</w:t>
      </w:r>
      <w:r w:rsidR="00BA1D6F">
        <w:rPr>
          <w:rFonts w:ascii="Palatino Linotype" w:hAnsi="Palatino Linotype"/>
          <w:b/>
        </w:rPr>
        <w:t>.</w:t>
      </w:r>
    </w:p>
    <w:p w:rsidR="00F74468" w:rsidRPr="008D60B1" w:rsidRDefault="00F74468" w:rsidP="00F74468">
      <w:pPr>
        <w:spacing w:after="0" w:line="240" w:lineRule="auto"/>
        <w:jc w:val="both"/>
        <w:rPr>
          <w:rFonts w:ascii="Palatino Linotype" w:hAnsi="Palatino Linotype"/>
          <w:b/>
        </w:rPr>
      </w:pPr>
    </w:p>
    <w:p w:rsidR="00D22E21" w:rsidRDefault="00F74468" w:rsidP="00F74468">
      <w:pPr>
        <w:spacing w:after="0" w:line="360" w:lineRule="auto"/>
        <w:jc w:val="both"/>
        <w:rPr>
          <w:rFonts w:ascii="Palatino Linotype" w:hAnsi="Palatino Linotype"/>
        </w:rPr>
      </w:pPr>
      <w:r w:rsidRPr="008D60B1">
        <w:rPr>
          <w:rFonts w:ascii="Palatino Linotype" w:hAnsi="Palatino Linotype"/>
        </w:rPr>
        <w:t>Con fundamento en lo dispuesto por el artículo 14 fracción XI del Reglamento Interior del Instituto de Transparencia, Acceso a la Información Pública y Protección de Datos Personales del E</w:t>
      </w:r>
      <w:r w:rsidR="00A039A7">
        <w:rPr>
          <w:rFonts w:ascii="Palatino Linotype" w:hAnsi="Palatino Linotype"/>
        </w:rPr>
        <w:t>stado de México y Municipios, la Comisionada Guadalupe Ramírez Peña</w:t>
      </w:r>
      <w:r w:rsidRPr="008D60B1">
        <w:rPr>
          <w:rFonts w:ascii="Palatino Linotype" w:hAnsi="Palatino Linotype"/>
        </w:rPr>
        <w:t xml:space="preserve"> emite </w:t>
      </w:r>
      <w:r w:rsidRPr="008D60B1">
        <w:rPr>
          <w:rFonts w:ascii="Palatino Linotype" w:hAnsi="Palatino Linotype"/>
          <w:b/>
        </w:rPr>
        <w:t xml:space="preserve">VOTO PARTICULAR </w:t>
      </w:r>
      <w:r w:rsidRPr="008D60B1">
        <w:rPr>
          <w:rFonts w:ascii="Palatino Linotype" w:hAnsi="Palatino Linotype"/>
        </w:rPr>
        <w:t>respecto a la resolución dictada en el recurso de revisión número 0</w:t>
      </w:r>
      <w:r w:rsidR="00E305C1">
        <w:rPr>
          <w:rFonts w:ascii="Palatino Linotype" w:hAnsi="Palatino Linotype"/>
        </w:rPr>
        <w:t>4254</w:t>
      </w:r>
      <w:r w:rsidR="00A039A7">
        <w:rPr>
          <w:rFonts w:ascii="Palatino Linotype" w:hAnsi="Palatino Linotype"/>
        </w:rPr>
        <w:t>/INFOEM/IP/RR/2021</w:t>
      </w:r>
      <w:r w:rsidRPr="008D60B1">
        <w:rPr>
          <w:rFonts w:ascii="Palatino Linotype" w:hAnsi="Palatino Linotype"/>
        </w:rPr>
        <w:t>, pronunciada por el Pleno de este Instituto an</w:t>
      </w:r>
      <w:r w:rsidR="00A039A7">
        <w:rPr>
          <w:rFonts w:ascii="Palatino Linotype" w:hAnsi="Palatino Linotype"/>
        </w:rPr>
        <w:t xml:space="preserve">te el proyecto presentado por </w:t>
      </w:r>
      <w:r w:rsidR="00E305C1">
        <w:rPr>
          <w:rFonts w:ascii="Palatino Linotype" w:hAnsi="Palatino Linotype"/>
        </w:rPr>
        <w:t>la Suscrita</w:t>
      </w:r>
      <w:r w:rsidR="00D22E21">
        <w:rPr>
          <w:rFonts w:ascii="Palatino Linotype" w:hAnsi="Palatino Linotype"/>
        </w:rPr>
        <w:t>.</w:t>
      </w:r>
    </w:p>
    <w:p w:rsidR="00D22E21" w:rsidRDefault="00D22E21" w:rsidP="00F74468">
      <w:pPr>
        <w:spacing w:after="0" w:line="360" w:lineRule="auto"/>
        <w:jc w:val="both"/>
        <w:rPr>
          <w:rFonts w:ascii="Palatino Linotype" w:hAnsi="Palatino Linotype"/>
        </w:rPr>
      </w:pPr>
    </w:p>
    <w:p w:rsidR="00A039A7" w:rsidRDefault="00A039A7" w:rsidP="00F74468">
      <w:pPr>
        <w:spacing w:after="0" w:line="360" w:lineRule="auto"/>
        <w:jc w:val="both"/>
        <w:rPr>
          <w:rFonts w:ascii="Palatino Linotype" w:hAnsi="Palatino Linotype"/>
        </w:rPr>
      </w:pPr>
      <w:r>
        <w:rPr>
          <w:rFonts w:ascii="Palatino Linotype" w:hAnsi="Palatino Linotype"/>
        </w:rPr>
        <w:t xml:space="preserve">En el presente recurso de revisión, la solicitud de acceso a la información pública consistió en que el </w:t>
      </w:r>
      <w:r w:rsidR="00E305C1">
        <w:rPr>
          <w:rFonts w:ascii="Palatino Linotype" w:hAnsi="Palatino Linotype"/>
        </w:rPr>
        <w:t>Ayuntamiento de Ecatepec de Morelos</w:t>
      </w:r>
      <w:r w:rsidRPr="00A039A7">
        <w:rPr>
          <w:rFonts w:ascii="Palatino Linotype" w:hAnsi="Palatino Linotype"/>
        </w:rPr>
        <w:t>, le proporcionara lo siguiente:</w:t>
      </w:r>
    </w:p>
    <w:p w:rsidR="00A039A7" w:rsidRDefault="00A039A7" w:rsidP="00F74468">
      <w:pPr>
        <w:spacing w:after="0" w:line="360" w:lineRule="auto"/>
        <w:jc w:val="both"/>
        <w:rPr>
          <w:rFonts w:ascii="Palatino Linotype" w:hAnsi="Palatino Linotype"/>
        </w:rPr>
      </w:pPr>
    </w:p>
    <w:p w:rsidR="00E305C1" w:rsidRPr="00C316EA" w:rsidRDefault="00E305C1" w:rsidP="00E305C1">
      <w:pPr>
        <w:spacing w:before="240" w:after="240"/>
        <w:ind w:left="992" w:right="1043"/>
        <w:contextualSpacing/>
        <w:jc w:val="both"/>
        <w:rPr>
          <w:rFonts w:ascii="Palatino Linotype" w:hAnsi="Palatino Linotype"/>
          <w:i/>
          <w:lang w:val="es-ES_tradnl"/>
        </w:rPr>
      </w:pPr>
      <w:r w:rsidRPr="00C316EA">
        <w:rPr>
          <w:rFonts w:ascii="Palatino Linotype" w:hAnsi="Palatino Linotype"/>
          <w:i/>
          <w:lang w:val="es-ES_tradnl"/>
        </w:rPr>
        <w:t>“</w:t>
      </w:r>
      <w:r w:rsidRPr="00C76170">
        <w:rPr>
          <w:rFonts w:ascii="Palatino Linotype" w:hAnsi="Palatino Linotype"/>
          <w:i/>
          <w:lang w:val="es-ES_tradnl"/>
        </w:rPr>
        <w:t xml:space="preserve">Solicito al ayuntamiento de la manera más atenta me proporcionen los siguientes reglamentos en formato </w:t>
      </w:r>
      <w:proofErr w:type="spellStart"/>
      <w:r w:rsidRPr="00C76170">
        <w:rPr>
          <w:rFonts w:ascii="Palatino Linotype" w:hAnsi="Palatino Linotype"/>
          <w:i/>
          <w:lang w:val="es-ES_tradnl"/>
        </w:rPr>
        <w:t>pdf</w:t>
      </w:r>
      <w:proofErr w:type="spellEnd"/>
      <w:r w:rsidRPr="00C76170">
        <w:rPr>
          <w:rFonts w:ascii="Palatino Linotype" w:hAnsi="Palatino Linotype"/>
          <w:i/>
          <w:lang w:val="es-ES_tradnl"/>
        </w:rPr>
        <w:t xml:space="preserve">: 1) Reglamento Interno de la Dirección de Obras </w:t>
      </w:r>
      <w:proofErr w:type="spellStart"/>
      <w:r w:rsidRPr="00C76170">
        <w:rPr>
          <w:rFonts w:ascii="Palatino Linotype" w:hAnsi="Palatino Linotype"/>
          <w:i/>
          <w:lang w:val="es-ES_tradnl"/>
        </w:rPr>
        <w:t>Publicas</w:t>
      </w:r>
      <w:proofErr w:type="spellEnd"/>
      <w:r w:rsidRPr="00C76170">
        <w:rPr>
          <w:rFonts w:ascii="Palatino Linotype" w:hAnsi="Palatino Linotype"/>
          <w:i/>
          <w:lang w:val="es-ES_tradnl"/>
        </w:rPr>
        <w:t>; 2) Reglamento de participación Ciudadana; 3) Reglamento General de Servicios Públicos del Municipio de Ecatepec de Morelos; 4) Reglamento Interno de Seguridad Publica y Seguridad Vial de Ecatepec de Morelos; 5) Reglamento de transparencia y acceso a la información pública del municipio de Ecatepec de Morelos; 6) Reglamento de unidades, módulos y canchas deportivas del municipio de Ecatepec de Morelos.</w:t>
      </w:r>
      <w:r w:rsidRPr="00C316EA">
        <w:rPr>
          <w:rFonts w:ascii="Palatino Linotype" w:hAnsi="Palatino Linotype"/>
          <w:i/>
          <w:lang w:val="es-ES_tradnl"/>
        </w:rPr>
        <w:t>” (Sic)</w:t>
      </w:r>
    </w:p>
    <w:p w:rsidR="00E305C1" w:rsidRDefault="00E305C1" w:rsidP="00A039A7">
      <w:pPr>
        <w:spacing w:after="0" w:line="360" w:lineRule="auto"/>
        <w:jc w:val="both"/>
        <w:rPr>
          <w:rFonts w:ascii="Palatino Linotype" w:hAnsi="Palatino Linotype"/>
        </w:rPr>
      </w:pPr>
    </w:p>
    <w:p w:rsidR="00E305C1" w:rsidRDefault="00E305C1" w:rsidP="00A039A7">
      <w:pPr>
        <w:spacing w:after="0" w:line="360" w:lineRule="auto"/>
        <w:jc w:val="both"/>
        <w:rPr>
          <w:rFonts w:ascii="Palatino Linotype" w:hAnsi="Palatino Linotype"/>
        </w:rPr>
      </w:pPr>
      <w:r>
        <w:rPr>
          <w:rFonts w:ascii="Palatino Linotype" w:hAnsi="Palatino Linotype"/>
        </w:rPr>
        <w:lastRenderedPageBreak/>
        <w:t xml:space="preserve">El Sujeto Obligado, fue omiso en dar una respuesta a la solicitud de acceso a la información planteada por el particular. </w:t>
      </w:r>
    </w:p>
    <w:p w:rsidR="00E305C1" w:rsidRDefault="00E305C1" w:rsidP="00117EDA">
      <w:pPr>
        <w:spacing w:after="0" w:line="360" w:lineRule="auto"/>
        <w:jc w:val="both"/>
        <w:rPr>
          <w:rFonts w:ascii="Palatino Linotype" w:hAnsi="Palatino Linotype"/>
        </w:rPr>
      </w:pPr>
    </w:p>
    <w:p w:rsidR="00117EDA" w:rsidRDefault="00E305C1" w:rsidP="00117EDA">
      <w:pPr>
        <w:spacing w:after="0" w:line="360" w:lineRule="auto"/>
        <w:jc w:val="both"/>
        <w:rPr>
          <w:rFonts w:ascii="Palatino Linotype" w:hAnsi="Palatino Linotype"/>
        </w:rPr>
      </w:pPr>
      <w:r>
        <w:rPr>
          <w:rFonts w:ascii="Palatino Linotype" w:hAnsi="Palatino Linotype"/>
        </w:rPr>
        <w:t>E</w:t>
      </w:r>
      <w:r w:rsidR="00A039A7">
        <w:rPr>
          <w:rFonts w:ascii="Palatino Linotype" w:hAnsi="Palatino Linotype"/>
        </w:rPr>
        <w:t xml:space="preserve">l particular se inconforma en lo medular </w:t>
      </w:r>
      <w:r>
        <w:rPr>
          <w:rFonts w:ascii="Palatino Linotype" w:hAnsi="Palatino Linotype"/>
        </w:rPr>
        <w:t xml:space="preserve">la falta de respuesta en que incurrió el Ayuntamiento de Ecatepec de Morelos. </w:t>
      </w:r>
    </w:p>
    <w:p w:rsidR="00E305C1" w:rsidRDefault="00E305C1" w:rsidP="00117EDA">
      <w:pPr>
        <w:spacing w:after="0" w:line="360" w:lineRule="auto"/>
        <w:jc w:val="both"/>
        <w:rPr>
          <w:rFonts w:ascii="Palatino Linotype" w:hAnsi="Palatino Linotype" w:cs="Arial"/>
        </w:rPr>
      </w:pPr>
    </w:p>
    <w:p w:rsidR="00117EDA" w:rsidRDefault="00117EDA" w:rsidP="00117EDA">
      <w:pPr>
        <w:spacing w:after="0" w:line="360" w:lineRule="auto"/>
        <w:jc w:val="both"/>
        <w:rPr>
          <w:rFonts w:ascii="Palatino Linotype" w:hAnsi="Palatino Linotype" w:cs="Arial"/>
        </w:rPr>
      </w:pPr>
      <w:r>
        <w:rPr>
          <w:rFonts w:ascii="Palatino Linotype" w:hAnsi="Palatino Linotype" w:cs="Arial"/>
        </w:rPr>
        <w:t xml:space="preserve">Una vez notificado el recurso de revisión, el Sujeto Obligado en vía de informe justificado </w:t>
      </w:r>
      <w:r w:rsidR="00E305C1">
        <w:rPr>
          <w:rFonts w:ascii="Palatino Linotype" w:hAnsi="Palatino Linotype" w:cs="Arial"/>
        </w:rPr>
        <w:t>proporcionó, los reglamentos requeridos por la parte recurrente; con excepción del Reglamento de Transparencia y Acceso a la Información P</w:t>
      </w:r>
      <w:r w:rsidR="00E305C1" w:rsidRPr="00E305C1">
        <w:rPr>
          <w:rFonts w:ascii="Palatino Linotype" w:hAnsi="Palatino Linotype" w:cs="Arial"/>
        </w:rPr>
        <w:t>ública del municipio de Ecatepec de Morelos</w:t>
      </w:r>
      <w:r w:rsidR="00E305C1">
        <w:rPr>
          <w:rFonts w:ascii="Palatino Linotype" w:hAnsi="Palatino Linotype" w:cs="Arial"/>
        </w:rPr>
        <w:t xml:space="preserve">; ya que la Unidad de Transparencia sólo se concretó a remitir las respuesta de los Servidores Públicos Habilitados a quienes turno la solicitud, omitiendo pronunciarse la propia Unidad de Transparencia </w:t>
      </w:r>
      <w:r w:rsidR="00D1011D">
        <w:rPr>
          <w:rFonts w:ascii="Palatino Linotype" w:hAnsi="Palatino Linotype" w:cs="Arial"/>
        </w:rPr>
        <w:t>sobre el reglamento de mérito.</w:t>
      </w:r>
    </w:p>
    <w:p w:rsidR="00117EDA" w:rsidRDefault="00117EDA" w:rsidP="00117EDA">
      <w:pPr>
        <w:spacing w:after="0" w:line="360" w:lineRule="auto"/>
        <w:jc w:val="both"/>
        <w:rPr>
          <w:rFonts w:ascii="Palatino Linotype" w:hAnsi="Palatino Linotype" w:cs="Arial"/>
        </w:rPr>
      </w:pPr>
    </w:p>
    <w:p w:rsidR="00117EDA" w:rsidRPr="00810F32" w:rsidRDefault="00117EDA" w:rsidP="00117EDA">
      <w:pPr>
        <w:spacing w:line="360" w:lineRule="auto"/>
        <w:jc w:val="both"/>
        <w:rPr>
          <w:rFonts w:ascii="Palatino Linotype" w:hAnsi="Palatino Linotype"/>
        </w:rPr>
      </w:pPr>
      <w:r>
        <w:rPr>
          <w:rFonts w:ascii="Palatino Linotype" w:hAnsi="Palatino Linotype"/>
        </w:rPr>
        <w:t>Así las cosas la Comisionada</w:t>
      </w:r>
      <w:r w:rsidRPr="008D60B1">
        <w:rPr>
          <w:rFonts w:ascii="Palatino Linotype" w:hAnsi="Palatino Linotype"/>
        </w:rPr>
        <w:t xml:space="preserve"> ponente</w:t>
      </w:r>
      <w:r w:rsidRPr="00783812">
        <w:rPr>
          <w:rFonts w:ascii="Palatino Linotype" w:hAnsi="Palatino Linotype"/>
        </w:rPr>
        <w:t xml:space="preserve">, en la resolución </w:t>
      </w:r>
      <w:r w:rsidRPr="008D60B1">
        <w:rPr>
          <w:rFonts w:ascii="Palatino Linotype" w:hAnsi="Palatino Linotype"/>
        </w:rPr>
        <w:t>presentada ante</w:t>
      </w:r>
      <w:r>
        <w:rPr>
          <w:rFonts w:ascii="Palatino Linotype" w:hAnsi="Palatino Linotype"/>
        </w:rPr>
        <w:t xml:space="preserve"> el Pleno de este Instituto, considera fundados los motivos de inconformidad hechos valer por la recurrente y ordena vía </w:t>
      </w:r>
      <w:r w:rsidRPr="007B222D">
        <w:rPr>
          <w:rFonts w:ascii="Palatino Linotype" w:eastAsia="Times New Roman" w:hAnsi="Palatino Linotype" w:cs="Arial"/>
          <w:color w:val="000000"/>
          <w:sz w:val="24"/>
          <w:szCs w:val="24"/>
          <w:lang w:val="es-ES_tradnl" w:eastAsia="es-ES"/>
        </w:rPr>
        <w:t>Sistema de Acceso a Información Mexiquense (</w:t>
      </w:r>
      <w:r>
        <w:rPr>
          <w:rFonts w:ascii="Palatino Linotype" w:eastAsia="Times New Roman" w:hAnsi="Palatino Linotype" w:cs="Arial"/>
          <w:color w:val="000000"/>
          <w:sz w:val="24"/>
          <w:szCs w:val="24"/>
          <w:lang w:val="es-ES_tradnl" w:eastAsia="es-ES"/>
        </w:rPr>
        <w:t>SAIMEX</w:t>
      </w:r>
      <w:r w:rsidRPr="00810F32">
        <w:rPr>
          <w:rFonts w:ascii="Palatino Linotype" w:hAnsi="Palatino Linotype"/>
        </w:rPr>
        <w:t>), lo siguiente:</w:t>
      </w:r>
    </w:p>
    <w:p w:rsidR="00D1011D" w:rsidRPr="00D1011D" w:rsidRDefault="00D1011D" w:rsidP="00D1011D">
      <w:pPr>
        <w:pStyle w:val="Prrafodelista"/>
        <w:numPr>
          <w:ilvl w:val="0"/>
          <w:numId w:val="8"/>
        </w:numPr>
        <w:spacing w:after="0" w:line="360" w:lineRule="auto"/>
        <w:ind w:right="49"/>
        <w:jc w:val="both"/>
        <w:rPr>
          <w:rFonts w:ascii="Palatino Linotype" w:hAnsi="Palatino Linotype" w:cs="Arial"/>
          <w:b/>
          <w:bCs/>
          <w:shd w:val="clear" w:color="auto" w:fill="FFFFFF"/>
        </w:rPr>
      </w:pPr>
      <w:r w:rsidRPr="00D1011D">
        <w:rPr>
          <w:rFonts w:ascii="Palatino Linotype" w:hAnsi="Palatino Linotype" w:cs="Arial"/>
        </w:rPr>
        <w:t>Reglamento de Transparencia y Acceso a la Información Pública del Municipio de Ecatepec de Morelos, vigente al dos de agosto del año dos mil veintiuno.</w:t>
      </w:r>
      <w:r w:rsidRPr="00D1011D">
        <w:rPr>
          <w:rFonts w:ascii="Palatino Linotype" w:hAnsi="Palatino Linotype" w:cs="Arial"/>
          <w:b/>
          <w:bCs/>
          <w:shd w:val="clear" w:color="auto" w:fill="FFFFFF"/>
        </w:rPr>
        <w:t xml:space="preserve"> </w:t>
      </w:r>
    </w:p>
    <w:p w:rsidR="00D1011D" w:rsidRDefault="00D1011D" w:rsidP="004043CD">
      <w:pPr>
        <w:spacing w:before="240" w:after="240" w:line="360" w:lineRule="auto"/>
        <w:jc w:val="both"/>
        <w:rPr>
          <w:rFonts w:ascii="Palatino Linotype" w:hAnsi="Palatino Linotype"/>
        </w:rPr>
      </w:pPr>
      <w:r>
        <w:rPr>
          <w:rFonts w:ascii="Palatino Linotype" w:hAnsi="Palatino Linotype"/>
        </w:rPr>
        <w:t xml:space="preserve">Denotándose en el resolutivo séptimo, que se ordena dar </w:t>
      </w:r>
      <w:r w:rsidRPr="00D1011D">
        <w:rPr>
          <w:rFonts w:ascii="Palatino Linotype" w:hAnsi="Palatino Linotype" w:cs="Arial"/>
        </w:rPr>
        <w:t xml:space="preserve">vista al Titular de la Contraloría Interna y Órgano de Control y Vigilancia del Instituto de Transparencia, Acceso a la Información Pública y Protección de Datos Personales del </w:t>
      </w:r>
      <w:r w:rsidRPr="00D1011D">
        <w:rPr>
          <w:rFonts w:ascii="Palatino Linotype" w:eastAsia="Calibri" w:hAnsi="Palatino Linotype" w:cs="Arial"/>
        </w:rPr>
        <w:t xml:space="preserve">Estado de México y Municipios, porque el Sujeto Obligado, omitió </w:t>
      </w:r>
      <w:r w:rsidRPr="002608B8">
        <w:rPr>
          <w:rFonts w:ascii="Palatino Linotype" w:eastAsia="Calibri" w:hAnsi="Palatino Linotype" w:cs="Arial"/>
        </w:rPr>
        <w:t>proporcionar la respuesta a su solicitud de acceso a la información pública</w:t>
      </w:r>
    </w:p>
    <w:p w:rsidR="00117EDA" w:rsidRDefault="00117EDA" w:rsidP="004043CD">
      <w:pPr>
        <w:spacing w:before="240" w:after="240" w:line="360" w:lineRule="auto"/>
        <w:jc w:val="both"/>
        <w:rPr>
          <w:rFonts w:ascii="Palatino Linotype" w:hAnsi="Palatino Linotype"/>
        </w:rPr>
      </w:pPr>
      <w:r>
        <w:rPr>
          <w:rFonts w:ascii="Palatino Linotype" w:hAnsi="Palatino Linotype"/>
        </w:rPr>
        <w:lastRenderedPageBreak/>
        <w:t xml:space="preserve">Sin embargo, la suscrita considera que </w:t>
      </w:r>
      <w:r w:rsidR="00D1011D">
        <w:rPr>
          <w:rFonts w:ascii="Palatino Linotype" w:hAnsi="Palatino Linotype"/>
        </w:rPr>
        <w:t xml:space="preserve">dicha vista a la </w:t>
      </w:r>
      <w:r w:rsidR="00D1011D" w:rsidRPr="00D1011D">
        <w:rPr>
          <w:rFonts w:ascii="Palatino Linotype" w:hAnsi="Palatino Linotype" w:cs="Arial"/>
        </w:rPr>
        <w:t>Contraloría Interna y Órgano de Contro</w:t>
      </w:r>
      <w:r w:rsidR="00D1011D">
        <w:rPr>
          <w:rFonts w:ascii="Palatino Linotype" w:hAnsi="Palatino Linotype" w:cs="Arial"/>
        </w:rPr>
        <w:t>l y Vigilancia de este</w:t>
      </w:r>
      <w:r w:rsidR="00D1011D" w:rsidRPr="00D1011D">
        <w:rPr>
          <w:rFonts w:ascii="Palatino Linotype" w:hAnsi="Palatino Linotype" w:cs="Arial"/>
        </w:rPr>
        <w:t xml:space="preserve"> Instituto</w:t>
      </w:r>
      <w:r w:rsidR="002811AC">
        <w:rPr>
          <w:rFonts w:ascii="Palatino Linotype" w:hAnsi="Palatino Linotype"/>
        </w:rPr>
        <w:t xml:space="preserve">, </w:t>
      </w:r>
      <w:r w:rsidR="00D1011D">
        <w:rPr>
          <w:rFonts w:ascii="Palatino Linotype" w:hAnsi="Palatino Linotype"/>
        </w:rPr>
        <w:t xml:space="preserve">es improcedente, </w:t>
      </w:r>
      <w:r w:rsidR="002811AC">
        <w:rPr>
          <w:rFonts w:ascii="Palatino Linotype" w:hAnsi="Palatino Linotype"/>
        </w:rPr>
        <w:t>en razón de los siguientes dos argumentos:</w:t>
      </w:r>
    </w:p>
    <w:p w:rsidR="00D1011D" w:rsidRDefault="00D1011D" w:rsidP="00D1011D">
      <w:pPr>
        <w:spacing w:before="240" w:after="240" w:line="360" w:lineRule="auto"/>
        <w:jc w:val="both"/>
        <w:rPr>
          <w:rFonts w:ascii="Segoe UI" w:hAnsi="Segoe UI" w:cs="Segoe UI"/>
          <w:lang w:eastAsia="es-MX"/>
        </w:rPr>
      </w:pPr>
      <w:r>
        <w:rPr>
          <w:rFonts w:ascii="Palatino Linotype" w:hAnsi="Palatino Linotype"/>
        </w:rPr>
        <w:t>Si bien es cierto, que el Sujeto Obligado fue omiso en dar una respuesta</w:t>
      </w:r>
      <w:r w:rsidR="007F5530">
        <w:rPr>
          <w:rFonts w:ascii="Palatino Linotype" w:hAnsi="Palatino Linotype"/>
        </w:rPr>
        <w:t xml:space="preserve"> a la solicitud de acceso a la información del particular</w:t>
      </w:r>
      <w:r>
        <w:rPr>
          <w:rFonts w:ascii="Palatino Linotype" w:hAnsi="Palatino Linotype"/>
        </w:rPr>
        <w:t xml:space="preserve">, lo que actualiza lo señalado por el </w:t>
      </w:r>
      <w:r>
        <w:rPr>
          <w:rFonts w:ascii="Palatino Linotype" w:hAnsi="Palatino Linotype" w:cs="Segoe UI"/>
          <w:lang w:eastAsia="es-MX"/>
        </w:rPr>
        <w:t>artículo</w:t>
      </w:r>
      <w:r>
        <w:rPr>
          <w:rFonts w:ascii="Palatino Linotype" w:eastAsia="Cambria" w:hAnsi="Palatino Linotype" w:cs="Segoe UI"/>
          <w:lang w:eastAsia="es-MX"/>
        </w:rPr>
        <w:t xml:space="preserve"> 179</w:t>
      </w:r>
      <w:r>
        <w:rPr>
          <w:rFonts w:ascii="Palatino Linotype" w:hAnsi="Palatino Linotype" w:cs="Segoe UI"/>
          <w:lang w:eastAsia="es-MX"/>
        </w:rPr>
        <w:t>, fracción VII del ordenamiento legal de la materia, que a la letra dice:</w:t>
      </w:r>
    </w:p>
    <w:p w:rsidR="00D1011D" w:rsidRPr="00D1011D" w:rsidRDefault="00D1011D" w:rsidP="00D1011D">
      <w:pPr>
        <w:spacing w:before="240" w:after="240"/>
        <w:ind w:left="993" w:right="1041"/>
        <w:jc w:val="both"/>
        <w:textAlignment w:val="baseline"/>
        <w:rPr>
          <w:rFonts w:ascii="Palatino Linotype" w:eastAsia="MS Gothic" w:hAnsi="Palatino Linotype" w:cs="Segoe UI"/>
          <w:sz w:val="20"/>
          <w:szCs w:val="20"/>
          <w:lang w:eastAsia="es-MX"/>
        </w:rPr>
      </w:pPr>
      <w:r w:rsidRPr="00D1011D">
        <w:rPr>
          <w:rFonts w:ascii="Palatino Linotype" w:hAnsi="Palatino Linotype" w:cs="Segoe UI"/>
          <w:bCs/>
          <w:i/>
          <w:iCs/>
          <w:sz w:val="20"/>
          <w:szCs w:val="20"/>
          <w:lang w:eastAsia="es-MX"/>
        </w:rPr>
        <w:t>“</w:t>
      </w:r>
      <w:r w:rsidRPr="00D1011D">
        <w:rPr>
          <w:rFonts w:ascii="Palatino Linotype" w:hAnsi="Palatino Linotype" w:cs="Segoe UI"/>
          <w:b/>
          <w:bCs/>
          <w:sz w:val="20"/>
          <w:szCs w:val="20"/>
          <w:lang w:eastAsia="es-MX"/>
        </w:rPr>
        <w:t>Artículo 179.</w:t>
      </w:r>
      <w:r w:rsidRPr="00D1011D">
        <w:rPr>
          <w:rFonts w:ascii="Palatino Linotype" w:eastAsia="Cambria" w:hAnsi="Palatino Linotype" w:cs="Segoe UI"/>
          <w:i/>
          <w:iCs/>
          <w:sz w:val="20"/>
          <w:szCs w:val="20"/>
          <w:lang w:eastAsia="es-MX"/>
        </w:rPr>
        <w:t xml:space="preserve">El recurso de revisión es un medio de protección que la Ley otorga a los particulares, para hacer valer su derecho de acceso a la información pública, y procederá en contra de las siguientes causas: </w:t>
      </w:r>
      <w:r w:rsidRPr="00D1011D">
        <w:rPr>
          <w:rFonts w:ascii="Palatino Linotype" w:eastAsia="MS Gothic" w:hAnsi="Palatino Linotype" w:cs="Segoe UI"/>
          <w:sz w:val="20"/>
          <w:szCs w:val="20"/>
          <w:lang w:eastAsia="es-MX"/>
        </w:rPr>
        <w:t> </w:t>
      </w:r>
    </w:p>
    <w:p w:rsidR="00D1011D" w:rsidRPr="00D1011D" w:rsidRDefault="00D1011D" w:rsidP="00D1011D">
      <w:pPr>
        <w:numPr>
          <w:ilvl w:val="0"/>
          <w:numId w:val="9"/>
        </w:numPr>
        <w:spacing w:before="240" w:after="240" w:line="240" w:lineRule="auto"/>
        <w:ind w:right="1041" w:hanging="87"/>
        <w:jc w:val="both"/>
        <w:textAlignment w:val="baseline"/>
        <w:rPr>
          <w:rFonts w:ascii="Palatino Linotype" w:eastAsia="MS Gothic" w:hAnsi="Palatino Linotype" w:cs="Segoe UI"/>
          <w:i/>
          <w:sz w:val="20"/>
          <w:szCs w:val="20"/>
          <w:lang w:eastAsia="es-MX"/>
        </w:rPr>
      </w:pPr>
      <w:r w:rsidRPr="00D1011D">
        <w:rPr>
          <w:rFonts w:ascii="Palatino Linotype" w:eastAsia="MS Gothic" w:hAnsi="Palatino Linotype" w:cs="Segoe UI"/>
          <w:i/>
          <w:sz w:val="20"/>
          <w:szCs w:val="20"/>
          <w:lang w:eastAsia="es-MX"/>
        </w:rPr>
        <w:t>La falta de respuesta a una solicitud de acceso a la información…(Sic)</w:t>
      </w:r>
    </w:p>
    <w:p w:rsidR="00D1011D" w:rsidRPr="008A328B" w:rsidRDefault="00D1011D" w:rsidP="00D1011D">
      <w:pPr>
        <w:spacing w:before="240" w:after="240" w:line="360" w:lineRule="auto"/>
        <w:jc w:val="both"/>
        <w:rPr>
          <w:rFonts w:ascii="Palatino Linotype" w:eastAsia="Calibri" w:hAnsi="Palatino Linotype" w:cs="Arial"/>
        </w:rPr>
      </w:pPr>
      <w:r>
        <w:rPr>
          <w:rFonts w:ascii="Palatino Linotype" w:hAnsi="Palatino Linotype"/>
        </w:rPr>
        <w:t xml:space="preserve">Lo que a su vez, </w:t>
      </w:r>
      <w:r w:rsidRPr="008A328B">
        <w:rPr>
          <w:rFonts w:ascii="Palatino Linotype" w:eastAsia="Calibri" w:hAnsi="Palatino Linotype" w:cs="Arial"/>
        </w:rPr>
        <w:t xml:space="preserve">constituye la figura jurídica de la </w:t>
      </w:r>
      <w:r w:rsidRPr="008A328B">
        <w:rPr>
          <w:rFonts w:ascii="Palatino Linotype" w:eastAsia="Calibri" w:hAnsi="Palatino Linotype" w:cs="Arial"/>
          <w:b/>
        </w:rPr>
        <w:t>NEGATIVA FICTA</w:t>
      </w:r>
      <w:r w:rsidRPr="008A328B">
        <w:rPr>
          <w:rFonts w:ascii="Palatino Linotype" w:eastAsia="Calibri" w:hAnsi="Palatino Linotype" w:cs="Arial"/>
        </w:rPr>
        <w:t>, cuya esencia consiste en atribuir un efecto negativo al silencio de la autoridad administrativa frente a las instancias y solicitudes que hagan los particulares.</w:t>
      </w:r>
    </w:p>
    <w:p w:rsidR="007F5530" w:rsidRDefault="00D1011D" w:rsidP="00D1011D">
      <w:pPr>
        <w:spacing w:before="240" w:after="240" w:line="360" w:lineRule="auto"/>
        <w:jc w:val="both"/>
        <w:rPr>
          <w:rFonts w:ascii="Palatino Linotype" w:eastAsia="Calibri" w:hAnsi="Palatino Linotype" w:cs="Arial"/>
        </w:rPr>
      </w:pPr>
      <w:r w:rsidRPr="008A328B">
        <w:rPr>
          <w:rFonts w:ascii="Palatino Linotype" w:eastAsia="Calibri" w:hAnsi="Palatino Linotype" w:cs="Arial"/>
        </w:rPr>
        <w:t xml:space="preserve">De tal manera, </w:t>
      </w:r>
      <w:r w:rsidR="007F5530">
        <w:rPr>
          <w:rFonts w:ascii="Palatino Linotype" w:eastAsia="Calibri" w:hAnsi="Palatino Linotype" w:cs="Arial"/>
        </w:rPr>
        <w:t>que</w:t>
      </w:r>
      <w:r w:rsidRPr="008A328B">
        <w:rPr>
          <w:rFonts w:ascii="Palatino Linotype" w:eastAsia="Calibri" w:hAnsi="Palatino Linotype" w:cs="Arial"/>
        </w:rPr>
        <w:t xml:space="preserve"> se actualizó la negativa ficta por parte del </w:t>
      </w:r>
      <w:r w:rsidR="007F5530" w:rsidRPr="007F5530">
        <w:rPr>
          <w:rFonts w:ascii="Palatino Linotype" w:eastAsia="Calibri" w:hAnsi="Palatino Linotype" w:cs="Arial"/>
        </w:rPr>
        <w:t>Sujeto Obligado</w:t>
      </w:r>
      <w:r w:rsidR="007F5530" w:rsidRPr="008A328B">
        <w:rPr>
          <w:rFonts w:ascii="Palatino Linotype" w:eastAsia="Calibri" w:hAnsi="Palatino Linotype" w:cs="Arial"/>
        </w:rPr>
        <w:t xml:space="preserve"> </w:t>
      </w:r>
      <w:r w:rsidRPr="008A328B">
        <w:rPr>
          <w:rFonts w:ascii="Palatino Linotype" w:eastAsia="Calibri" w:hAnsi="Palatino Linotype" w:cs="Arial"/>
        </w:rPr>
        <w:t>al no haber respondido a</w:t>
      </w:r>
      <w:r>
        <w:rPr>
          <w:rFonts w:ascii="Palatino Linotype" w:eastAsia="Calibri" w:hAnsi="Palatino Linotype" w:cs="Arial"/>
        </w:rPr>
        <w:t xml:space="preserve">l </w:t>
      </w:r>
      <w:r w:rsidR="007F5530" w:rsidRPr="007F5530">
        <w:rPr>
          <w:rFonts w:ascii="Palatino Linotype" w:eastAsia="Calibri" w:hAnsi="Palatino Linotype" w:cs="Arial"/>
        </w:rPr>
        <w:t>Recurrente</w:t>
      </w:r>
      <w:r>
        <w:rPr>
          <w:rFonts w:ascii="Palatino Linotype" w:eastAsia="Calibri" w:hAnsi="Palatino Linotype" w:cs="Arial"/>
        </w:rPr>
        <w:t xml:space="preserve"> </w:t>
      </w:r>
      <w:r w:rsidRPr="008A328B">
        <w:rPr>
          <w:rFonts w:ascii="Palatino Linotype" w:eastAsia="Calibri" w:hAnsi="Palatino Linotype" w:cs="Arial"/>
        </w:rPr>
        <w:t>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D1011D" w:rsidRDefault="00D1011D" w:rsidP="00D1011D">
      <w:pPr>
        <w:spacing w:before="240" w:after="240" w:line="360" w:lineRule="auto"/>
        <w:jc w:val="both"/>
        <w:rPr>
          <w:rFonts w:ascii="Palatino Linotype" w:eastAsia="Calibri" w:hAnsi="Palatino Linotype" w:cs="Arial"/>
        </w:rPr>
      </w:pPr>
      <w:r w:rsidRPr="008A328B">
        <w:rPr>
          <w:rFonts w:ascii="Palatino Linotype" w:eastAsia="Calibri" w:hAnsi="Palatino Linotype" w:cs="Arial"/>
        </w:rPr>
        <w:t>Si a ello se le suma lo previsto en el párrafo segundo del artículo 178, párrafo segundo</w:t>
      </w:r>
      <w:r>
        <w:rPr>
          <w:rStyle w:val="Refdenotaalpie"/>
          <w:rFonts w:ascii="Palatino Linotype" w:eastAsia="Calibri" w:hAnsi="Palatino Linotype" w:cs="Arial"/>
        </w:rPr>
        <w:footnoteReference w:id="1"/>
      </w:r>
      <w:r w:rsidRPr="008A328B">
        <w:rPr>
          <w:rFonts w:ascii="Palatino Linotype" w:eastAsia="Calibri" w:hAnsi="Palatino Linotype" w:cs="Arial"/>
        </w:rPr>
        <w:t xml:space="preserve"> de la Ley de Transparencia y Acceso a la Información Pública vigente en la entidad.</w:t>
      </w:r>
    </w:p>
    <w:p w:rsidR="00D1011D" w:rsidRPr="008A328B" w:rsidRDefault="00D1011D" w:rsidP="00D1011D">
      <w:pPr>
        <w:spacing w:before="240" w:after="360" w:line="360" w:lineRule="auto"/>
        <w:jc w:val="both"/>
        <w:rPr>
          <w:rFonts w:eastAsia="Calibri"/>
          <w:i/>
        </w:rPr>
      </w:pPr>
      <w:r w:rsidRPr="008A328B">
        <w:rPr>
          <w:rFonts w:ascii="Palatino Linotype" w:eastAsia="Calibri" w:hAnsi="Palatino Linotype" w:cs="Arial"/>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D1011D" w:rsidRPr="008A328B" w:rsidRDefault="00D1011D" w:rsidP="00D1011D">
      <w:pPr>
        <w:spacing w:before="240" w:after="360"/>
        <w:ind w:left="851" w:right="851"/>
        <w:jc w:val="both"/>
        <w:rPr>
          <w:rFonts w:ascii="Palatino Linotype" w:eastAsia="Calibri" w:hAnsi="Palatino Linotype"/>
          <w:b/>
          <w:i/>
        </w:rPr>
      </w:pPr>
      <w:r w:rsidRPr="008A328B">
        <w:rPr>
          <w:rFonts w:ascii="Palatino Linotype" w:eastAsia="Calibri" w:hAnsi="Palatino Linotype"/>
          <w:i/>
        </w:rPr>
        <w:t>“</w:t>
      </w:r>
      <w:r w:rsidRPr="008A328B">
        <w:rPr>
          <w:rFonts w:ascii="Palatino Linotype" w:eastAsia="Calibri" w:hAnsi="Palatino Linotype"/>
          <w:b/>
          <w:i/>
        </w:rPr>
        <w:t xml:space="preserve">CRITERIO 0001-15 </w:t>
      </w:r>
    </w:p>
    <w:p w:rsidR="00D1011D" w:rsidRPr="008A328B" w:rsidRDefault="00D1011D" w:rsidP="00D1011D">
      <w:pPr>
        <w:spacing w:before="240" w:after="360"/>
        <w:ind w:left="851" w:right="851"/>
        <w:jc w:val="both"/>
        <w:rPr>
          <w:rFonts w:ascii="Palatino Linotype" w:eastAsia="Calibri" w:hAnsi="Palatino Linotype"/>
          <w:i/>
          <w:lang w:val="es-ES_tradnl"/>
        </w:rPr>
      </w:pPr>
      <w:r w:rsidRPr="008A328B">
        <w:rPr>
          <w:rFonts w:ascii="Palatino Linotype" w:eastAsia="Calibri" w:hAnsi="Palatino Linotype"/>
          <w:b/>
          <w:i/>
        </w:rPr>
        <w:t>NEGATIVA FICTA. PLAZO PARA INTERPONER EL RECURSO DE REVISIÓN TRATÁNDOSE DE</w:t>
      </w:r>
      <w:r w:rsidRPr="008A328B">
        <w:rPr>
          <w:rFonts w:ascii="Palatino Linotype" w:eastAsia="Calibri"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779A0" w:rsidRDefault="00B779A0" w:rsidP="004F7A15">
      <w:pPr>
        <w:spacing w:after="0" w:line="360" w:lineRule="auto"/>
        <w:jc w:val="both"/>
        <w:rPr>
          <w:rFonts w:ascii="Palatino Linotype" w:hAnsi="Palatino Linotype"/>
        </w:rPr>
      </w:pPr>
      <w:r>
        <w:rPr>
          <w:rFonts w:ascii="Palatino Linotype" w:hAnsi="Palatino Linotype"/>
        </w:rPr>
        <w:t xml:space="preserve">Es de señalar que, una vez interpuesto y admitido el recurso de revisión, el artículo </w:t>
      </w:r>
      <w:r w:rsidR="00EE71AA">
        <w:rPr>
          <w:rFonts w:ascii="Palatino Linotype" w:hAnsi="Palatino Linotype"/>
        </w:rPr>
        <w:t>185 fracción</w:t>
      </w:r>
      <w:r>
        <w:rPr>
          <w:rFonts w:ascii="Palatino Linotype" w:hAnsi="Palatino Linotype"/>
        </w:rPr>
        <w:t xml:space="preserve"> II, establece que al Sujeto Obligado le asiste el derecho de manifestar lo </w:t>
      </w:r>
      <w:r w:rsidR="00EE71AA">
        <w:rPr>
          <w:rFonts w:ascii="Palatino Linotype" w:hAnsi="Palatino Linotype"/>
        </w:rPr>
        <w:t>que su</w:t>
      </w:r>
      <w:r>
        <w:rPr>
          <w:rFonts w:ascii="Palatino Linotype" w:hAnsi="Palatino Linotype"/>
        </w:rPr>
        <w:t xml:space="preserve"> </w:t>
      </w:r>
      <w:r>
        <w:rPr>
          <w:rFonts w:ascii="Palatino Linotype" w:hAnsi="Palatino Linotype"/>
        </w:rPr>
        <w:lastRenderedPageBreak/>
        <w:t xml:space="preserve">derecho convenga dentro de un plazo máximo de siete días hábiles; plazo en el que el Sujeto Obligado tiene la oportunidad de resarcir la afectación al derecho de acceso a la información del particular y entregar parte o la totalidad de la información solicitada. </w:t>
      </w:r>
    </w:p>
    <w:p w:rsidR="008B064D" w:rsidRDefault="008B064D" w:rsidP="004F7A15">
      <w:pPr>
        <w:spacing w:after="0" w:line="360" w:lineRule="auto"/>
        <w:jc w:val="both"/>
        <w:rPr>
          <w:rFonts w:ascii="Palatino Linotype" w:hAnsi="Palatino Linotype"/>
        </w:rPr>
      </w:pPr>
    </w:p>
    <w:p w:rsidR="00D1011D" w:rsidRDefault="008B064D" w:rsidP="004F7A15">
      <w:pPr>
        <w:spacing w:after="0" w:line="360" w:lineRule="auto"/>
        <w:jc w:val="both"/>
        <w:rPr>
          <w:rFonts w:ascii="Palatino Linotype" w:hAnsi="Palatino Linotype"/>
        </w:rPr>
      </w:pPr>
      <w:r>
        <w:rPr>
          <w:rFonts w:ascii="Palatino Linotype" w:hAnsi="Palatino Linotype"/>
        </w:rPr>
        <w:t xml:space="preserve">En este entendido, </w:t>
      </w:r>
      <w:r w:rsidR="00C15CCC">
        <w:rPr>
          <w:rFonts w:ascii="Palatino Linotype" w:hAnsi="Palatino Linotype"/>
        </w:rPr>
        <w:t xml:space="preserve">se estima que </w:t>
      </w:r>
      <w:r>
        <w:rPr>
          <w:rFonts w:ascii="Palatino Linotype" w:hAnsi="Palatino Linotype"/>
        </w:rPr>
        <w:t xml:space="preserve">sí </w:t>
      </w:r>
      <w:r w:rsidR="007F5530">
        <w:rPr>
          <w:rFonts w:ascii="Palatino Linotype" w:hAnsi="Palatino Linotype"/>
        </w:rPr>
        <w:t xml:space="preserve">el Sujeto Obligado </w:t>
      </w:r>
      <w:r>
        <w:rPr>
          <w:rFonts w:ascii="Palatino Linotype" w:hAnsi="Palatino Linotype"/>
        </w:rPr>
        <w:t>dentro del plazo establecido para realizar manifestaciones</w:t>
      </w:r>
      <w:r w:rsidR="007F5530">
        <w:rPr>
          <w:rFonts w:ascii="Palatino Linotype" w:hAnsi="Palatino Linotype"/>
        </w:rPr>
        <w:t xml:space="preserve"> </w:t>
      </w:r>
      <w:r>
        <w:rPr>
          <w:rFonts w:ascii="Palatino Linotype" w:hAnsi="Palatino Linotype"/>
        </w:rPr>
        <w:t>responde a los requerimientos formulados en la solicitud inicial</w:t>
      </w:r>
      <w:r w:rsidR="007F5530">
        <w:rPr>
          <w:rFonts w:ascii="Palatino Linotype" w:hAnsi="Palatino Linotype"/>
        </w:rPr>
        <w:t xml:space="preserve">, </w:t>
      </w:r>
      <w:r>
        <w:rPr>
          <w:rFonts w:ascii="Palatino Linotype" w:hAnsi="Palatino Linotype"/>
        </w:rPr>
        <w:t>deja</w:t>
      </w:r>
      <w:r w:rsidR="007F5530">
        <w:rPr>
          <w:rFonts w:ascii="Palatino Linotype" w:hAnsi="Palatino Linotype"/>
        </w:rPr>
        <w:t xml:space="preserve"> sin efectos el silencio</w:t>
      </w:r>
      <w:r w:rsidR="007F5530" w:rsidRPr="008A328B">
        <w:rPr>
          <w:rFonts w:ascii="Palatino Linotype" w:eastAsia="Calibri" w:hAnsi="Palatino Linotype" w:cs="Arial"/>
        </w:rPr>
        <w:t xml:space="preserve"> de la autoridad</w:t>
      </w:r>
      <w:r w:rsidR="007F5530">
        <w:rPr>
          <w:rFonts w:ascii="Palatino Linotype" w:eastAsia="Calibri" w:hAnsi="Palatino Linotype" w:cs="Arial"/>
        </w:rPr>
        <w:t xml:space="preserve">, motivo por el </w:t>
      </w:r>
      <w:r>
        <w:rPr>
          <w:rFonts w:ascii="Palatino Linotype" w:eastAsia="Calibri" w:hAnsi="Palatino Linotype" w:cs="Arial"/>
        </w:rPr>
        <w:t xml:space="preserve">que </w:t>
      </w:r>
      <w:r w:rsidR="00C15CCC">
        <w:rPr>
          <w:rFonts w:ascii="Palatino Linotype" w:eastAsia="Calibri" w:hAnsi="Palatino Linotype" w:cs="Arial"/>
        </w:rPr>
        <w:t>se considera</w:t>
      </w:r>
      <w:r w:rsidR="007F5530">
        <w:rPr>
          <w:rFonts w:ascii="Palatino Linotype" w:eastAsia="Calibri" w:hAnsi="Palatino Linotype" w:cs="Arial"/>
        </w:rPr>
        <w:t xml:space="preserve"> </w:t>
      </w:r>
      <w:r>
        <w:rPr>
          <w:rFonts w:ascii="Palatino Linotype" w:eastAsia="Calibri" w:hAnsi="Palatino Linotype" w:cs="Arial"/>
        </w:rPr>
        <w:t>la inexistencia del silencio u omisión</w:t>
      </w:r>
      <w:r>
        <w:rPr>
          <w:rFonts w:ascii="Palatino Linotype" w:hAnsi="Palatino Linotype"/>
        </w:rPr>
        <w:t xml:space="preserve"> del Sujeto Obligado; </w:t>
      </w:r>
      <w:r w:rsidR="00C15CCC">
        <w:rPr>
          <w:rFonts w:ascii="Palatino Linotype" w:hAnsi="Palatino Linotype"/>
        </w:rPr>
        <w:t>sino con dicha acción</w:t>
      </w:r>
      <w:r w:rsidR="005353A8">
        <w:rPr>
          <w:rFonts w:ascii="Palatino Linotype" w:hAnsi="Palatino Linotype"/>
        </w:rPr>
        <w:t xml:space="preserve">, se </w:t>
      </w:r>
      <w:r>
        <w:rPr>
          <w:rFonts w:ascii="Palatino Linotype" w:hAnsi="Palatino Linotype"/>
        </w:rPr>
        <w:t xml:space="preserve">observa </w:t>
      </w:r>
      <w:r w:rsidR="005353A8">
        <w:rPr>
          <w:rFonts w:ascii="Palatino Linotype" w:hAnsi="Palatino Linotype"/>
        </w:rPr>
        <w:t xml:space="preserve">su </w:t>
      </w:r>
      <w:r>
        <w:rPr>
          <w:rFonts w:ascii="Palatino Linotype" w:hAnsi="Palatino Linotype"/>
        </w:rPr>
        <w:t xml:space="preserve"> voluntad  e interés </w:t>
      </w:r>
      <w:r w:rsidR="005353A8">
        <w:rPr>
          <w:rFonts w:ascii="Palatino Linotype" w:hAnsi="Palatino Linotype"/>
        </w:rPr>
        <w:t>de</w:t>
      </w:r>
      <w:r>
        <w:rPr>
          <w:rFonts w:ascii="Palatino Linotype" w:hAnsi="Palatino Linotype"/>
        </w:rPr>
        <w:t xml:space="preserve"> </w:t>
      </w:r>
      <w:r w:rsidR="00E6629B">
        <w:rPr>
          <w:rFonts w:ascii="Palatino Linotype" w:hAnsi="Palatino Linotype"/>
        </w:rPr>
        <w:t>atender la</w:t>
      </w:r>
      <w:r>
        <w:rPr>
          <w:rFonts w:ascii="Palatino Linotype" w:hAnsi="Palatino Linotype"/>
        </w:rPr>
        <w:t xml:space="preserve"> solicitud</w:t>
      </w:r>
      <w:r w:rsidR="00E6629B">
        <w:rPr>
          <w:rFonts w:ascii="Palatino Linotype" w:hAnsi="Palatino Linotype"/>
        </w:rPr>
        <w:t xml:space="preserve"> al realizar las</w:t>
      </w:r>
      <w:r>
        <w:rPr>
          <w:rFonts w:ascii="Palatino Linotype" w:hAnsi="Palatino Linotype"/>
        </w:rPr>
        <w:t xml:space="preserve"> gestiones </w:t>
      </w:r>
      <w:r w:rsidR="00C15CCC">
        <w:rPr>
          <w:rFonts w:ascii="Palatino Linotype" w:hAnsi="Palatino Linotype"/>
        </w:rPr>
        <w:t xml:space="preserve">el Sujeto Obligado </w:t>
      </w:r>
      <w:r w:rsidR="007F5530" w:rsidRPr="007F5530">
        <w:rPr>
          <w:rFonts w:ascii="Palatino Linotype" w:hAnsi="Palatino Linotype"/>
        </w:rPr>
        <w:t>para allegarse de la informaci</w:t>
      </w:r>
      <w:r>
        <w:rPr>
          <w:rFonts w:ascii="Palatino Linotype" w:hAnsi="Palatino Linotype"/>
        </w:rPr>
        <w:t xml:space="preserve">ón </w:t>
      </w:r>
      <w:r w:rsidR="00C15CCC">
        <w:rPr>
          <w:rFonts w:ascii="Palatino Linotype" w:hAnsi="Palatino Linotype"/>
        </w:rPr>
        <w:t xml:space="preserve">y </w:t>
      </w:r>
      <w:r w:rsidR="005353A8">
        <w:rPr>
          <w:rFonts w:ascii="Palatino Linotype" w:hAnsi="Palatino Linotype"/>
        </w:rPr>
        <w:t xml:space="preserve">a su vez, entregarla al solicitante, </w:t>
      </w:r>
      <w:r>
        <w:rPr>
          <w:rFonts w:ascii="Palatino Linotype" w:hAnsi="Palatino Linotype"/>
        </w:rPr>
        <w:t>actuación que tiene como la finalidad,</w:t>
      </w:r>
      <w:r w:rsidR="007F5530" w:rsidRPr="007F5530">
        <w:rPr>
          <w:rFonts w:ascii="Palatino Linotype" w:hAnsi="Palatino Linotype"/>
        </w:rPr>
        <w:t xml:space="preserve"> garantizar</w:t>
      </w:r>
      <w:r w:rsidR="00E6629B">
        <w:rPr>
          <w:rFonts w:ascii="Palatino Linotype" w:hAnsi="Palatino Linotype"/>
        </w:rPr>
        <w:t xml:space="preserve"> y resarcir la afectación al</w:t>
      </w:r>
      <w:r w:rsidR="007F5530" w:rsidRPr="007F5530">
        <w:rPr>
          <w:rFonts w:ascii="Palatino Linotype" w:hAnsi="Palatino Linotype"/>
        </w:rPr>
        <w:t xml:space="preserve"> derecho de acceso a la in</w:t>
      </w:r>
      <w:r w:rsidR="007F5530">
        <w:rPr>
          <w:rFonts w:ascii="Palatino Linotype" w:hAnsi="Palatino Linotype"/>
        </w:rPr>
        <w:t xml:space="preserve">formación pública del </w:t>
      </w:r>
      <w:r w:rsidR="00E6629B">
        <w:rPr>
          <w:rFonts w:ascii="Palatino Linotype" w:hAnsi="Palatino Linotype"/>
        </w:rPr>
        <w:t>Recurrente</w:t>
      </w:r>
      <w:r w:rsidR="007F5530">
        <w:rPr>
          <w:rFonts w:ascii="Palatino Linotype" w:hAnsi="Palatino Linotype"/>
        </w:rPr>
        <w:t xml:space="preserve">, razones por las cuales considero improcedente dar la vista a la </w:t>
      </w:r>
      <w:r w:rsidR="007F5530" w:rsidRPr="00D1011D">
        <w:rPr>
          <w:rFonts w:ascii="Palatino Linotype" w:hAnsi="Palatino Linotype" w:cs="Arial"/>
        </w:rPr>
        <w:t>Contraloría Interna y Órgano de Contro</w:t>
      </w:r>
      <w:r w:rsidR="007F5530">
        <w:rPr>
          <w:rFonts w:ascii="Palatino Linotype" w:hAnsi="Palatino Linotype" w:cs="Arial"/>
        </w:rPr>
        <w:t>l y Vigilancia de este</w:t>
      </w:r>
      <w:r w:rsidR="007F5530" w:rsidRPr="00D1011D">
        <w:rPr>
          <w:rFonts w:ascii="Palatino Linotype" w:hAnsi="Palatino Linotype" w:cs="Arial"/>
        </w:rPr>
        <w:t xml:space="preserve"> Instituto</w:t>
      </w:r>
      <w:r w:rsidR="005353A8">
        <w:rPr>
          <w:rFonts w:ascii="Palatino Linotype" w:hAnsi="Palatino Linotype" w:cs="Arial"/>
        </w:rPr>
        <w:t xml:space="preserve">. </w:t>
      </w:r>
    </w:p>
    <w:p w:rsidR="00CF6DDE" w:rsidRDefault="00CF6DDE" w:rsidP="004F7A15">
      <w:pPr>
        <w:spacing w:before="240" w:after="0" w:line="360" w:lineRule="auto"/>
        <w:jc w:val="both"/>
        <w:rPr>
          <w:rFonts w:ascii="Palatino Linotype" w:hAnsi="Palatino Linotype" w:cs="Arial"/>
        </w:rPr>
        <w:sectPr w:rsidR="00CF6DDE" w:rsidSect="00115CE3">
          <w:headerReference w:type="default" r:id="rId8"/>
          <w:footerReference w:type="default" r:id="rId9"/>
          <w:pgSz w:w="12240" w:h="15840"/>
          <w:pgMar w:top="1871" w:right="1327" w:bottom="2836" w:left="1985" w:header="709" w:footer="586" w:gutter="0"/>
          <w:cols w:space="708"/>
          <w:docGrid w:linePitch="360"/>
        </w:sect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19380</wp:posOffset>
                </wp:positionH>
                <wp:positionV relativeFrom="paragraph">
                  <wp:posOffset>1031799</wp:posOffset>
                </wp:positionV>
                <wp:extent cx="5698007" cy="2538196"/>
                <wp:effectExtent l="0" t="0" r="36195" b="33655"/>
                <wp:wrapNone/>
                <wp:docPr id="1" name="Conector recto 1"/>
                <wp:cNvGraphicFramePr/>
                <a:graphic xmlns:a="http://schemas.openxmlformats.org/drawingml/2006/main">
                  <a:graphicData uri="http://schemas.microsoft.com/office/word/2010/wordprocessingShape">
                    <wps:wsp>
                      <wps:cNvCnPr/>
                      <wps:spPr>
                        <a:xfrm>
                          <a:off x="0" y="0"/>
                          <a:ext cx="5698007" cy="25381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717F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81.25pt" to="450.2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" strokecolor="black [3200]" strokeweight=".5pt">
                <v:stroke joinstyle="miter"/>
              </v:line>
            </w:pict>
          </mc:Fallback>
        </mc:AlternateContent>
      </w:r>
      <w:r w:rsidR="0036116F" w:rsidRPr="008D60B1">
        <w:rPr>
          <w:rFonts w:ascii="Palatino Linotype" w:hAnsi="Palatino Linotype" w:cs="Arial"/>
        </w:rPr>
        <w:t xml:space="preserve">Por todo lo expuesto es que formulo el presente voto particular, en los términos precisados, </w:t>
      </w:r>
      <w:r w:rsidR="00941B56" w:rsidRPr="008D60B1">
        <w:rPr>
          <w:rFonts w:ascii="Palatino Linotype" w:hAnsi="Palatino Linotype" w:cs="Arial"/>
        </w:rPr>
        <w:t xml:space="preserve">concluyendo </w:t>
      </w:r>
      <w:r w:rsidR="0036116F" w:rsidRPr="008D60B1">
        <w:rPr>
          <w:rFonts w:ascii="Palatino Linotype" w:hAnsi="Palatino Linotype" w:cs="Arial"/>
        </w:rPr>
        <w:t xml:space="preserve">que las consideraciones aquí expuestas hubieran resultado importantes para </w:t>
      </w:r>
      <w:r>
        <w:rPr>
          <w:rFonts w:ascii="Palatino Linotype" w:hAnsi="Palatino Linotype" w:cs="Arial"/>
        </w:rPr>
        <w:t>el sentido de la resolución.</w:t>
      </w:r>
      <w:bookmarkStart w:id="0" w:name="_GoBack"/>
      <w:bookmarkEnd w:id="0"/>
    </w:p>
    <w:p w:rsidR="00E6629B" w:rsidRPr="004F7A15" w:rsidRDefault="00CF6DDE" w:rsidP="00CF6DDE">
      <w:pPr>
        <w:tabs>
          <w:tab w:val="left" w:pos="1809"/>
        </w:tabs>
        <w:spacing w:before="240" w:after="0" w:line="360" w:lineRule="auto"/>
        <w:jc w:val="both"/>
        <w:rPr>
          <w:rFonts w:ascii="Palatino Linotype" w:hAnsi="Palatino Linotype" w:cs="Arial"/>
        </w:rPr>
      </w:pPr>
      <w:r>
        <w:rPr>
          <w:rFonts w:ascii="Palatino Linotype" w:hAnsi="Palatino Linotype" w:cs="Arial"/>
        </w:rPr>
        <w:lastRenderedPageBreak/>
        <w:tab/>
      </w:r>
    </w:p>
    <w:sectPr w:rsidR="00E6629B" w:rsidRPr="004F7A15" w:rsidSect="00115CE3">
      <w:head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E67" w:rsidRDefault="00535E67" w:rsidP="00F74468">
      <w:pPr>
        <w:spacing w:after="0" w:line="240" w:lineRule="auto"/>
      </w:pPr>
      <w:r>
        <w:separator/>
      </w:r>
    </w:p>
  </w:endnote>
  <w:endnote w:type="continuationSeparator" w:id="0">
    <w:p w:rsidR="00535E67" w:rsidRDefault="00535E67" w:rsidP="00F7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994605"/>
      <w:docPartObj>
        <w:docPartGallery w:val="Page Numbers (Bottom of Page)"/>
        <w:docPartUnique/>
      </w:docPartObj>
    </w:sdtPr>
    <w:sdtContent>
      <w:sdt>
        <w:sdtPr>
          <w:id w:val="-1769616900"/>
          <w:docPartObj>
            <w:docPartGallery w:val="Page Numbers (Top of Page)"/>
            <w:docPartUnique/>
          </w:docPartObj>
        </w:sdtPr>
        <w:sdtContent>
          <w:p w:rsidR="00CF6DDE" w:rsidRDefault="00CF6DDE">
            <w:pPr>
              <w:pStyle w:val="Piedepgina"/>
              <w:jc w:val="right"/>
            </w:pPr>
            <w:r>
              <w:t xml:space="preserve">Página </w:t>
            </w:r>
            <w:r>
              <w:rPr>
                <w:b/>
                <w:bCs/>
              </w:rPr>
              <w:fldChar w:fldCharType="begin"/>
            </w:r>
            <w:r>
              <w:rPr>
                <w:b/>
                <w:bCs/>
              </w:rPr>
              <w:instrText>PAGE</w:instrText>
            </w:r>
            <w:r>
              <w:rPr>
                <w:b/>
                <w:bCs/>
              </w:rPr>
              <w:fldChar w:fldCharType="separate"/>
            </w:r>
            <w:r w:rsidR="0062000F">
              <w:rPr>
                <w:b/>
                <w:bCs/>
                <w:noProof/>
              </w:rPr>
              <w:t>6</w:t>
            </w:r>
            <w:r>
              <w:rPr>
                <w:b/>
                <w:bCs/>
              </w:rPr>
              <w:fldChar w:fldCharType="end"/>
            </w:r>
            <w:r>
              <w:t xml:space="preserve"> de </w:t>
            </w:r>
            <w:r>
              <w:rPr>
                <w:b/>
                <w:bCs/>
              </w:rPr>
              <w:fldChar w:fldCharType="begin"/>
            </w:r>
            <w:r>
              <w:rPr>
                <w:b/>
                <w:bCs/>
              </w:rPr>
              <w:instrText>NUMPAGES</w:instrText>
            </w:r>
            <w:r>
              <w:rPr>
                <w:b/>
                <w:bCs/>
              </w:rPr>
              <w:fldChar w:fldCharType="separate"/>
            </w:r>
            <w:r w:rsidR="0062000F">
              <w:rPr>
                <w:b/>
                <w:bCs/>
                <w:noProof/>
              </w:rPr>
              <w:t>6</w:t>
            </w:r>
            <w:r>
              <w:rPr>
                <w:b/>
                <w:bCs/>
              </w:rPr>
              <w:fldChar w:fldCharType="end"/>
            </w:r>
          </w:p>
        </w:sdtContent>
      </w:sdt>
    </w:sdtContent>
  </w:sdt>
  <w:p w:rsidR="00CF6DDE" w:rsidRDefault="00CF6D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E67" w:rsidRDefault="00535E67" w:rsidP="00F74468">
      <w:pPr>
        <w:spacing w:after="0" w:line="240" w:lineRule="auto"/>
      </w:pPr>
      <w:r>
        <w:separator/>
      </w:r>
    </w:p>
  </w:footnote>
  <w:footnote w:type="continuationSeparator" w:id="0">
    <w:p w:rsidR="00535E67" w:rsidRDefault="00535E67" w:rsidP="00F74468">
      <w:pPr>
        <w:spacing w:after="0" w:line="240" w:lineRule="auto"/>
      </w:pPr>
      <w:r>
        <w:continuationSeparator/>
      </w:r>
    </w:p>
  </w:footnote>
  <w:footnote w:id="1">
    <w:p w:rsidR="00D1011D" w:rsidRDefault="00D1011D" w:rsidP="00D1011D">
      <w:pPr>
        <w:spacing w:before="240" w:after="240"/>
        <w:contextualSpacing/>
        <w:jc w:val="both"/>
        <w:rPr>
          <w:rFonts w:ascii="Palatino Linotype" w:eastAsia="Calibri" w:hAnsi="Palatino Linotype" w:cs="Arial"/>
          <w:sz w:val="16"/>
          <w:szCs w:val="16"/>
        </w:rPr>
      </w:pPr>
      <w:r>
        <w:rPr>
          <w:rStyle w:val="Refdenotaalpie"/>
        </w:rPr>
        <w:footnoteRef/>
      </w:r>
      <w:r w:rsidRPr="00FA5154">
        <w:rPr>
          <w:rFonts w:ascii="Palatino Linotype" w:eastAsia="Calibri" w:hAnsi="Palatino Linotype" w:cs="Arial"/>
          <w:sz w:val="16"/>
          <w:szCs w:val="16"/>
        </w:rPr>
        <w:t>“</w:t>
      </w:r>
      <w:r>
        <w:rPr>
          <w:rFonts w:ascii="Palatino Linotype" w:eastAsia="Calibri" w:hAnsi="Palatino Linotype" w:cs="Arial"/>
          <w:sz w:val="16"/>
          <w:szCs w:val="16"/>
        </w:rPr>
        <w:t>Artículo 178.</w:t>
      </w:r>
    </w:p>
    <w:p w:rsidR="00D1011D" w:rsidRDefault="00D1011D" w:rsidP="00D1011D">
      <w:pPr>
        <w:spacing w:before="240" w:after="240"/>
        <w:contextualSpacing/>
        <w:jc w:val="both"/>
        <w:rPr>
          <w:rFonts w:ascii="Palatino Linotype" w:eastAsia="Calibri" w:hAnsi="Palatino Linotype" w:cs="Arial"/>
          <w:sz w:val="16"/>
          <w:szCs w:val="16"/>
        </w:rPr>
      </w:pPr>
      <w:r>
        <w:rPr>
          <w:rFonts w:ascii="Palatino Linotype" w:eastAsia="Calibri" w:hAnsi="Palatino Linotype" w:cs="Arial"/>
          <w:sz w:val="16"/>
          <w:szCs w:val="16"/>
        </w:rPr>
        <w:t>…</w:t>
      </w:r>
    </w:p>
    <w:p w:rsidR="00D1011D" w:rsidRPr="00FA5154" w:rsidRDefault="00D1011D" w:rsidP="00D1011D">
      <w:pPr>
        <w:spacing w:before="240" w:after="240"/>
        <w:contextualSpacing/>
        <w:jc w:val="both"/>
      </w:pPr>
      <w:r w:rsidRPr="00F235C0">
        <w:rPr>
          <w:rFonts w:ascii="Palatino Linotype" w:eastAsia="Calibri" w:hAnsi="Palatino Linotype" w:cs="Arial"/>
          <w:sz w:val="16"/>
          <w:szCs w:val="16"/>
        </w:rPr>
        <w:t>A falta de respuesta del sujeto obligado, dentro de los plazos establecidos en esta Ley, a una solicitud de acceso a la información pública, el recurso podrá ser interpuesto en cualquier momento, acompañado con el documento que pruebe la fec</w:t>
      </w:r>
      <w:r>
        <w:rPr>
          <w:rFonts w:ascii="Palatino Linotype" w:eastAsia="Calibri" w:hAnsi="Palatino Linotype" w:cs="Arial"/>
          <w:sz w:val="16"/>
          <w:szCs w:val="16"/>
        </w:rPr>
        <w:t>ha en que presentó la solicitud…”(Sic)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78" w:rsidRDefault="00EE71AA" w:rsidP="007263BB">
    <w:pPr>
      <w:pStyle w:val="Encabezado"/>
      <w:jc w:val="right"/>
      <w:rPr>
        <w:rFonts w:ascii="Arial" w:hAnsi="Arial" w:cs="Arial"/>
        <w:sz w:val="20"/>
        <w:szCs w:val="20"/>
      </w:rPr>
    </w:pPr>
    <w:r>
      <w:rPr>
        <w:noProof/>
        <w:lang w:val="es-MX" w:eastAsia="es-MX"/>
      </w:rPr>
      <w:drawing>
        <wp:anchor distT="0" distB="0" distL="114300" distR="114300" simplePos="0" relativeHeight="251659264" behindDoc="1" locked="0" layoutInCell="1" allowOverlap="1" wp14:anchorId="7D2EEB94" wp14:editId="0C107631">
          <wp:simplePos x="0" y="0"/>
          <wp:positionH relativeFrom="column">
            <wp:posOffset>-887104</wp:posOffset>
          </wp:positionH>
          <wp:positionV relativeFrom="paragraph">
            <wp:posOffset>-567017</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901D78" w:rsidRDefault="00901D78" w:rsidP="007263BB">
    <w:pPr>
      <w:pStyle w:val="Encabezado"/>
      <w:jc w:val="right"/>
      <w:rPr>
        <w:rFonts w:ascii="Arial" w:hAnsi="Arial" w:cs="Arial"/>
        <w:sz w:val="20"/>
        <w:szCs w:val="20"/>
      </w:rPr>
    </w:pPr>
  </w:p>
  <w:p w:rsidR="00EE71AA" w:rsidRPr="00563D0F" w:rsidRDefault="00EE71AA" w:rsidP="00EE71AA">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71AA" w:rsidRPr="00563D0F" w:rsidRDefault="00EE71AA" w:rsidP="00EE71AA">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Pr>
        <w:rFonts w:ascii="Palatino Linotype" w:hAnsi="Palatino Linotype" w:cs="Arial"/>
        <w:b/>
        <w:sz w:val="20"/>
        <w:szCs w:val="20"/>
      </w:rPr>
      <w:t xml:space="preserve">REVISIÓN: </w:t>
    </w:r>
    <w:r w:rsidRPr="004043CD">
      <w:rPr>
        <w:rFonts w:ascii="Palatino Linotype" w:hAnsi="Palatino Linotype" w:cs="Arial"/>
        <w:b/>
        <w:sz w:val="20"/>
        <w:szCs w:val="20"/>
      </w:rPr>
      <w:t>0</w:t>
    </w:r>
    <w:r>
      <w:rPr>
        <w:rFonts w:ascii="Palatino Linotype" w:hAnsi="Palatino Linotype" w:cs="Arial"/>
        <w:b/>
        <w:sz w:val="20"/>
        <w:szCs w:val="20"/>
      </w:rPr>
      <w:t>4254/INFOEM/IP/RR/2021</w:t>
    </w:r>
  </w:p>
  <w:p w:rsidR="00901D78" w:rsidRDefault="00901D78" w:rsidP="007263BB">
    <w:pPr>
      <w:pStyle w:val="Encabezado"/>
      <w:jc w:val="right"/>
      <w:rPr>
        <w:rFonts w:ascii="Palatino Linotype" w:hAnsi="Palatino Linotype"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DE" w:rsidRDefault="00CF6DDE" w:rsidP="007263BB">
    <w:pPr>
      <w:pStyle w:val="Encabezado"/>
      <w:jc w:val="right"/>
      <w:rPr>
        <w:rFonts w:ascii="Arial" w:hAnsi="Arial" w:cs="Arial"/>
        <w:sz w:val="20"/>
        <w:szCs w:val="20"/>
      </w:rPr>
    </w:pPr>
  </w:p>
  <w:p w:rsidR="00CF6DDE" w:rsidRDefault="00CF6DDE" w:rsidP="007263BB">
    <w:pPr>
      <w:pStyle w:val="Encabezado"/>
      <w:jc w:val="right"/>
      <w:rPr>
        <w:rFonts w:ascii="Arial" w:hAnsi="Arial" w:cs="Arial"/>
        <w:sz w:val="20"/>
        <w:szCs w:val="20"/>
      </w:rPr>
    </w:pPr>
  </w:p>
  <w:p w:rsidR="00CF6DDE" w:rsidRDefault="00CF6DDE"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2"/>
      <w:numFmt w:val="lowerLetter"/>
      <w:lvlText w:val="%1)"/>
      <w:lvlJc w:val="left"/>
      <w:pPr>
        <w:ind w:left="943" w:hanging="239"/>
      </w:pPr>
      <w:rPr>
        <w:rFonts w:ascii="Times New Roman" w:hAnsi="Times New Roman" w:cs="Times New Roman"/>
        <w:b w:val="0"/>
        <w:bCs w:val="0"/>
        <w:i/>
        <w:iCs/>
        <w:spacing w:val="2"/>
        <w:w w:val="89"/>
        <w:sz w:val="22"/>
        <w:szCs w:val="22"/>
      </w:rPr>
    </w:lvl>
    <w:lvl w:ilvl="1">
      <w:numFmt w:val="bullet"/>
      <w:lvlText w:val="•"/>
      <w:lvlJc w:val="left"/>
      <w:pPr>
        <w:ind w:left="1726" w:hanging="239"/>
      </w:pPr>
    </w:lvl>
    <w:lvl w:ilvl="2">
      <w:numFmt w:val="bullet"/>
      <w:lvlText w:val="•"/>
      <w:lvlJc w:val="left"/>
      <w:pPr>
        <w:ind w:left="2512" w:hanging="239"/>
      </w:pPr>
    </w:lvl>
    <w:lvl w:ilvl="3">
      <w:numFmt w:val="bullet"/>
      <w:lvlText w:val="•"/>
      <w:lvlJc w:val="left"/>
      <w:pPr>
        <w:ind w:left="3298" w:hanging="239"/>
      </w:pPr>
    </w:lvl>
    <w:lvl w:ilvl="4">
      <w:numFmt w:val="bullet"/>
      <w:lvlText w:val="•"/>
      <w:lvlJc w:val="left"/>
      <w:pPr>
        <w:ind w:left="4084" w:hanging="239"/>
      </w:pPr>
    </w:lvl>
    <w:lvl w:ilvl="5">
      <w:numFmt w:val="bullet"/>
      <w:lvlText w:val="•"/>
      <w:lvlJc w:val="left"/>
      <w:pPr>
        <w:ind w:left="4870" w:hanging="239"/>
      </w:pPr>
    </w:lvl>
    <w:lvl w:ilvl="6">
      <w:numFmt w:val="bullet"/>
      <w:lvlText w:val="•"/>
      <w:lvlJc w:val="left"/>
      <w:pPr>
        <w:ind w:left="5656" w:hanging="239"/>
      </w:pPr>
    </w:lvl>
    <w:lvl w:ilvl="7">
      <w:numFmt w:val="bullet"/>
      <w:lvlText w:val="•"/>
      <w:lvlJc w:val="left"/>
      <w:pPr>
        <w:ind w:left="6442" w:hanging="239"/>
      </w:pPr>
    </w:lvl>
    <w:lvl w:ilvl="8">
      <w:numFmt w:val="bullet"/>
      <w:lvlText w:val="•"/>
      <w:lvlJc w:val="left"/>
      <w:pPr>
        <w:ind w:left="7228" w:hanging="239"/>
      </w:pPr>
    </w:lvl>
  </w:abstractNum>
  <w:abstractNum w:abstractNumId="1" w15:restartNumberingAfterBreak="0">
    <w:nsid w:val="1B6B1191"/>
    <w:multiLevelType w:val="hybridMultilevel"/>
    <w:tmpl w:val="1AA0C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A54C67"/>
    <w:multiLevelType w:val="hybridMultilevel"/>
    <w:tmpl w:val="824AD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01489A"/>
    <w:multiLevelType w:val="hybridMultilevel"/>
    <w:tmpl w:val="19A2C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11BFF"/>
    <w:multiLevelType w:val="hybridMultilevel"/>
    <w:tmpl w:val="6242E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2B304A"/>
    <w:multiLevelType w:val="hybridMultilevel"/>
    <w:tmpl w:val="1AA0C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111C67"/>
    <w:multiLevelType w:val="hybridMultilevel"/>
    <w:tmpl w:val="BA82C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1"/>
  </w:num>
  <w:num w:numId="6">
    <w:abstractNumId w:val="7"/>
  </w:num>
  <w:num w:numId="7">
    <w:abstractNumId w:val="8"/>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68"/>
    <w:rsid w:val="000A6F90"/>
    <w:rsid w:val="000F7EB3"/>
    <w:rsid w:val="00117EDA"/>
    <w:rsid w:val="00170CDF"/>
    <w:rsid w:val="00181628"/>
    <w:rsid w:val="001E6574"/>
    <w:rsid w:val="002811AC"/>
    <w:rsid w:val="00284ABE"/>
    <w:rsid w:val="002B71FD"/>
    <w:rsid w:val="002C0587"/>
    <w:rsid w:val="002C6576"/>
    <w:rsid w:val="0036116F"/>
    <w:rsid w:val="003C2F77"/>
    <w:rsid w:val="003F61A7"/>
    <w:rsid w:val="004043CD"/>
    <w:rsid w:val="00466937"/>
    <w:rsid w:val="004A53F2"/>
    <w:rsid w:val="004F7A15"/>
    <w:rsid w:val="00504068"/>
    <w:rsid w:val="005353A8"/>
    <w:rsid w:val="00535E67"/>
    <w:rsid w:val="005A0D29"/>
    <w:rsid w:val="005A1AE6"/>
    <w:rsid w:val="005D7FA9"/>
    <w:rsid w:val="005F703C"/>
    <w:rsid w:val="0062000F"/>
    <w:rsid w:val="0071046D"/>
    <w:rsid w:val="00780754"/>
    <w:rsid w:val="00783812"/>
    <w:rsid w:val="007A31EC"/>
    <w:rsid w:val="007F5530"/>
    <w:rsid w:val="00803480"/>
    <w:rsid w:val="00810F32"/>
    <w:rsid w:val="008B064D"/>
    <w:rsid w:val="008D33A1"/>
    <w:rsid w:val="008D60B1"/>
    <w:rsid w:val="00901D78"/>
    <w:rsid w:val="00940211"/>
    <w:rsid w:val="00941B56"/>
    <w:rsid w:val="00963262"/>
    <w:rsid w:val="00A039A7"/>
    <w:rsid w:val="00A24685"/>
    <w:rsid w:val="00A429E3"/>
    <w:rsid w:val="00AB49F5"/>
    <w:rsid w:val="00AE6F70"/>
    <w:rsid w:val="00B15AA9"/>
    <w:rsid w:val="00B779A0"/>
    <w:rsid w:val="00B87BB8"/>
    <w:rsid w:val="00BA1D6F"/>
    <w:rsid w:val="00BB3F54"/>
    <w:rsid w:val="00BD3B1B"/>
    <w:rsid w:val="00C15CCC"/>
    <w:rsid w:val="00C230BA"/>
    <w:rsid w:val="00C36A74"/>
    <w:rsid w:val="00C5634F"/>
    <w:rsid w:val="00CD4BA4"/>
    <w:rsid w:val="00CF47A7"/>
    <w:rsid w:val="00CF6DDE"/>
    <w:rsid w:val="00D1011D"/>
    <w:rsid w:val="00D22E21"/>
    <w:rsid w:val="00D25A22"/>
    <w:rsid w:val="00D8061F"/>
    <w:rsid w:val="00DA7E1D"/>
    <w:rsid w:val="00DB4121"/>
    <w:rsid w:val="00E305C1"/>
    <w:rsid w:val="00E6629B"/>
    <w:rsid w:val="00E977B7"/>
    <w:rsid w:val="00EE71AA"/>
    <w:rsid w:val="00F74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C2509E-621A-47BD-9319-FC8DE3FC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46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44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446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446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446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446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611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116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6116F"/>
    <w:rPr>
      <w:vertAlign w:val="superscript"/>
    </w:rPr>
  </w:style>
  <w:style w:type="paragraph" w:styleId="Textodeglobo">
    <w:name w:val="Balloon Text"/>
    <w:basedOn w:val="Normal"/>
    <w:link w:val="TextodegloboCar"/>
    <w:uiPriority w:val="99"/>
    <w:semiHidden/>
    <w:unhideWhenUsed/>
    <w:rsid w:val="005D7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FA9"/>
    <w:rPr>
      <w:rFonts w:ascii="Segoe UI" w:hAnsi="Segoe UI" w:cs="Segoe UI"/>
      <w:sz w:val="18"/>
      <w:szCs w:val="18"/>
    </w:rPr>
  </w:style>
  <w:style w:type="paragraph" w:styleId="Textoindependiente">
    <w:name w:val="Body Text"/>
    <w:basedOn w:val="Normal"/>
    <w:link w:val="TextoindependienteCar"/>
    <w:uiPriority w:val="1"/>
    <w:qFormat/>
    <w:rsid w:val="00170CDF"/>
    <w:pPr>
      <w:autoSpaceDE w:val="0"/>
      <w:autoSpaceDN w:val="0"/>
      <w:adjustRightInd w:val="0"/>
      <w:spacing w:before="47" w:after="0" w:line="240" w:lineRule="auto"/>
      <w:ind w:left="208"/>
    </w:pPr>
    <w:rPr>
      <w:rFonts w:ascii="Times New Roman" w:hAnsi="Times New Roman" w:cs="Times New Roman"/>
      <w:i/>
      <w:iCs/>
      <w:sz w:val="19"/>
      <w:szCs w:val="19"/>
    </w:rPr>
  </w:style>
  <w:style w:type="character" w:customStyle="1" w:styleId="TextoindependienteCar">
    <w:name w:val="Texto independiente Car"/>
    <w:basedOn w:val="Fuentedeprrafopredeter"/>
    <w:link w:val="Textoindependiente"/>
    <w:uiPriority w:val="1"/>
    <w:rsid w:val="00170CDF"/>
    <w:rPr>
      <w:rFonts w:ascii="Times New Roman" w:hAnsi="Times New Roman" w:cs="Times New Roman"/>
      <w:i/>
      <w:iCs/>
      <w:sz w:val="19"/>
      <w:szCs w:val="19"/>
    </w:rPr>
  </w:style>
  <w:style w:type="paragraph" w:styleId="Sinespaciado">
    <w:name w:val="No Spacing"/>
    <w:aliases w:val="Francesa"/>
    <w:link w:val="SinespaciadoCar"/>
    <w:uiPriority w:val="1"/>
    <w:qFormat/>
    <w:rsid w:val="002B71FD"/>
    <w:pPr>
      <w:spacing w:after="0" w:line="240" w:lineRule="auto"/>
    </w:pPr>
  </w:style>
  <w:style w:type="character" w:customStyle="1" w:styleId="SinespaciadoCar">
    <w:name w:val="Sin espaciado Car"/>
    <w:aliases w:val="Francesa Car"/>
    <w:link w:val="Sinespaciado"/>
    <w:uiPriority w:val="1"/>
    <w:locked/>
    <w:rsid w:val="002B7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C6063-FE1D-4604-BD35-53C569F5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1189</Words>
  <Characters>6545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cp:revision>
  <cp:lastPrinted>2021-10-29T19:32:00Z</cp:lastPrinted>
  <dcterms:created xsi:type="dcterms:W3CDTF">2021-10-28T17:54:00Z</dcterms:created>
  <dcterms:modified xsi:type="dcterms:W3CDTF">2021-10-29T19:33:00Z</dcterms:modified>
</cp:coreProperties>
</file>