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D8B02" w14:textId="4E2C37BC" w:rsidR="00976B1D" w:rsidRPr="00FA5A0F" w:rsidRDefault="00A5441A" w:rsidP="00820C84">
      <w:pPr>
        <w:tabs>
          <w:tab w:val="left" w:pos="1843"/>
        </w:tabs>
        <w:spacing w:after="0" w:line="360" w:lineRule="auto"/>
        <w:jc w:val="both"/>
        <w:rPr>
          <w:rFonts w:ascii="Palatino Linotype" w:hAnsi="Palatino Linotype"/>
          <w:b/>
          <w:lang w:val="es-MX"/>
        </w:rPr>
      </w:pPr>
      <w:r w:rsidRPr="00FA5A0F">
        <w:rPr>
          <w:rFonts w:ascii="Palatino Linotype" w:hAnsi="Palatino Linotype" w:cs="Tahoma"/>
          <w:b/>
        </w:rPr>
        <w:t>VOTO</w:t>
      </w:r>
      <w:r w:rsidR="009E0861" w:rsidRPr="00FA5A0F">
        <w:rPr>
          <w:rFonts w:ascii="Palatino Linotype" w:hAnsi="Palatino Linotype" w:cs="Tahoma"/>
          <w:b/>
        </w:rPr>
        <w:t xml:space="preserve"> PARTICULAR QUE FORMULA EL COMISIONADO LUIS GUSTAVO PARRA NORIEGA, </w:t>
      </w:r>
      <w:r w:rsidR="00E659E3" w:rsidRPr="00FA5A0F">
        <w:rPr>
          <w:rFonts w:ascii="Palatino Linotype" w:hAnsi="Palatino Linotype" w:cs="Tahoma"/>
          <w:b/>
        </w:rPr>
        <w:t>A</w:t>
      </w:r>
      <w:r w:rsidR="009E0861" w:rsidRPr="00FA5A0F">
        <w:rPr>
          <w:rFonts w:ascii="Palatino Linotype" w:hAnsi="Palatino Linotype" w:cs="Tahoma"/>
          <w:b/>
        </w:rPr>
        <w:t xml:space="preserve"> LA RESOLUCIÓN DEL RECURSO DE REVISIÓN </w:t>
      </w:r>
      <w:r w:rsidR="00924BA1" w:rsidRPr="00924BA1">
        <w:rPr>
          <w:rFonts w:ascii="Palatino Linotype" w:hAnsi="Palatino Linotype" w:cs="Arial"/>
          <w:b/>
          <w:bCs/>
          <w:lang w:val="es-MX" w:eastAsia="es-MX"/>
        </w:rPr>
        <w:t>03444/INFOEM/IP/RR/2021</w:t>
      </w:r>
      <w:r w:rsidR="00A34E38" w:rsidRPr="00FA5A0F">
        <w:rPr>
          <w:rFonts w:ascii="Palatino Linotype" w:hAnsi="Palatino Linotype" w:cs="Tahoma"/>
          <w:b/>
        </w:rPr>
        <w:t xml:space="preserve">, </w:t>
      </w:r>
      <w:r w:rsidR="006563A1" w:rsidRPr="00FA5A0F">
        <w:rPr>
          <w:rFonts w:ascii="Palatino Linotype" w:hAnsi="Palatino Linotype" w:cs="Tahoma"/>
          <w:b/>
        </w:rPr>
        <w:t xml:space="preserve">PROMOVIDO EN CONTRA </w:t>
      </w:r>
      <w:r w:rsidR="00B46D61" w:rsidRPr="00FA5A0F">
        <w:rPr>
          <w:rFonts w:ascii="Palatino Linotype" w:hAnsi="Palatino Linotype" w:cs="Tahoma"/>
          <w:b/>
        </w:rPr>
        <w:t xml:space="preserve">DEL </w:t>
      </w:r>
      <w:r w:rsidR="00924BA1" w:rsidRPr="00924BA1">
        <w:rPr>
          <w:rFonts w:ascii="Palatino Linotype" w:hAnsi="Palatino Linotype"/>
          <w:b/>
          <w:lang w:val="es-MX"/>
        </w:rPr>
        <w:t>PODER JUDICIAL</w:t>
      </w:r>
      <w:r w:rsidR="00924BA1" w:rsidRPr="00FA5A0F">
        <w:rPr>
          <w:rFonts w:ascii="Palatino Linotype" w:hAnsi="Palatino Linotype"/>
          <w:b/>
          <w:lang w:val="es-MX"/>
        </w:rPr>
        <w:t>.</w:t>
      </w:r>
    </w:p>
    <w:p w14:paraId="20FF4B48" w14:textId="77777777" w:rsidR="00FA5A0F" w:rsidRPr="00FA5A0F" w:rsidRDefault="00FA5A0F" w:rsidP="00820C84">
      <w:pPr>
        <w:tabs>
          <w:tab w:val="left" w:pos="1843"/>
        </w:tabs>
        <w:spacing w:after="0" w:line="360" w:lineRule="auto"/>
        <w:jc w:val="both"/>
        <w:rPr>
          <w:rFonts w:ascii="Palatino Linotype" w:hAnsi="Palatino Linotype" w:cs="Arial"/>
          <w:b/>
        </w:rPr>
      </w:pPr>
    </w:p>
    <w:p w14:paraId="560BF44F" w14:textId="04ED6239" w:rsidR="00E659E3" w:rsidRPr="00FA5A0F" w:rsidRDefault="009F7B18" w:rsidP="00820C84">
      <w:pPr>
        <w:tabs>
          <w:tab w:val="left" w:pos="1843"/>
        </w:tabs>
        <w:spacing w:after="0" w:line="360" w:lineRule="auto"/>
        <w:jc w:val="both"/>
        <w:rPr>
          <w:rFonts w:ascii="Palatino Linotype" w:hAnsi="Palatino Linotype" w:cs="Tahoma"/>
          <w:b/>
        </w:rPr>
      </w:pPr>
      <w:r w:rsidRPr="00FA5A0F">
        <w:rPr>
          <w:rFonts w:ascii="Palatino Linotype" w:hAnsi="Palatino Linotype" w:cs="Tahoma"/>
        </w:rPr>
        <w:t xml:space="preserve">En términos de lo dispuesto por </w:t>
      </w:r>
      <w:r w:rsidR="005A5AC9" w:rsidRPr="00FA5A0F">
        <w:rPr>
          <w:rFonts w:ascii="Palatino Linotype" w:hAnsi="Palatino Linotype" w:cs="Tahoma"/>
        </w:rPr>
        <w:t>los</w:t>
      </w:r>
      <w:r w:rsidRPr="00FA5A0F">
        <w:rPr>
          <w:rFonts w:ascii="Palatino Linotype" w:hAnsi="Palatino Linotype" w:cs="Tahoma"/>
        </w:rPr>
        <w:t xml:space="preserve"> artículo</w:t>
      </w:r>
      <w:r w:rsidR="005A5AC9" w:rsidRPr="00FA5A0F">
        <w:rPr>
          <w:rFonts w:ascii="Palatino Linotype" w:hAnsi="Palatino Linotype" w:cs="Tahoma"/>
        </w:rPr>
        <w:t>s</w:t>
      </w:r>
      <w:r w:rsidRPr="00FA5A0F">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FA5A0F">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FA5A0F">
        <w:rPr>
          <w:rFonts w:ascii="Palatino Linotype" w:hAnsi="Palatino Linotype" w:cs="Tahoma"/>
        </w:rPr>
        <w:t xml:space="preserve">, emito el presente </w:t>
      </w:r>
      <w:r w:rsidRPr="00FA5A0F">
        <w:rPr>
          <w:rFonts w:ascii="Palatino Linotype" w:hAnsi="Palatino Linotype" w:cs="Tahoma"/>
          <w:b/>
        </w:rPr>
        <w:t>Voto Particular</w:t>
      </w:r>
      <w:r w:rsidRPr="00FA5A0F">
        <w:rPr>
          <w:rFonts w:ascii="Palatino Linotype" w:hAnsi="Palatino Linotype" w:cs="Tahoma"/>
        </w:rPr>
        <w:t xml:space="preserve"> </w:t>
      </w:r>
      <w:r w:rsidR="009E0861" w:rsidRPr="00FA5A0F">
        <w:rPr>
          <w:rFonts w:ascii="Palatino Linotype" w:hAnsi="Palatino Linotype" w:cs="Tahoma"/>
        </w:rPr>
        <w:t xml:space="preserve">por </w:t>
      </w:r>
      <w:r w:rsidR="00E659E3" w:rsidRPr="00FA5A0F">
        <w:rPr>
          <w:rFonts w:ascii="Palatino Linotype" w:hAnsi="Palatino Linotype" w:cs="Tahoma"/>
        </w:rPr>
        <w:t>no compartir en su totalidad las consideraciones que sustentan la Resolución del Recurso de Revisión</w:t>
      </w:r>
      <w:r w:rsidR="00405FE0" w:rsidRPr="00FA5A0F">
        <w:rPr>
          <w:rFonts w:ascii="Palatino Linotype" w:hAnsi="Palatino Linotype" w:cs="Tahoma"/>
        </w:rPr>
        <w:t xml:space="preserve"> </w:t>
      </w:r>
      <w:r w:rsidR="00924BA1" w:rsidRPr="00924BA1">
        <w:rPr>
          <w:rFonts w:ascii="Palatino Linotype" w:hAnsi="Palatino Linotype"/>
          <w:b/>
          <w:bCs/>
          <w:lang w:val="es-MX"/>
        </w:rPr>
        <w:t>03444/INFOEM/IP/RR/2021</w:t>
      </w:r>
      <w:r w:rsidR="00DA6903" w:rsidRPr="00FA5A0F">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6AF2ADC5" w14:textId="16562C3D" w:rsidR="006C275C" w:rsidRDefault="005C5AEE" w:rsidP="00924BA1">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w:t>
      </w:r>
      <w:r w:rsidR="004F7AC3">
        <w:rPr>
          <w:rFonts w:ascii="Palatino Linotype" w:hAnsi="Palatino Linotype" w:cs="Tahoma"/>
        </w:rPr>
        <w:t>solicitó el acta en el que se aprobó una resolución relacionada con un procedimiento administrativo de responsabilidad; en respuesta, el Sujeto Obligado remitió una certificación de un segmento de dicha acta; ante lo cual, el Particular planteó su inconformidad y precisó que requiere el acta completa; durante la sustanciación del Recurso de Revisión ambas partes fueron omisas en remitir información o manifestaciones adicionales; por lo que la Ponencia Resolutora, determinó procedente la entrega del acta solicitada en versión pública.</w:t>
      </w:r>
    </w:p>
    <w:p w14:paraId="1E5A0C9C" w14:textId="77777777" w:rsidR="004F7AC3" w:rsidRDefault="004F7AC3" w:rsidP="00924BA1">
      <w:pPr>
        <w:spacing w:after="0" w:line="360" w:lineRule="auto"/>
        <w:jc w:val="both"/>
        <w:rPr>
          <w:rFonts w:ascii="Palatino Linotype" w:hAnsi="Palatino Linotype" w:cs="Tahoma"/>
        </w:rPr>
      </w:pPr>
    </w:p>
    <w:p w14:paraId="7DA2B83B" w14:textId="7ED722AC" w:rsidR="004F7AC3" w:rsidRDefault="004F7AC3" w:rsidP="00924BA1">
      <w:pPr>
        <w:spacing w:after="0" w:line="360" w:lineRule="auto"/>
        <w:jc w:val="both"/>
        <w:rPr>
          <w:rFonts w:ascii="Palatino Linotype" w:hAnsi="Palatino Linotype" w:cs="Tahoma"/>
        </w:rPr>
      </w:pPr>
      <w:r>
        <w:rPr>
          <w:rFonts w:ascii="Palatino Linotype" w:hAnsi="Palatino Linotype" w:cs="Tahoma"/>
        </w:rPr>
        <w:t xml:space="preserve">Cabe precisar que de la respuesta del Sujeto Obligado, se desprende que de la resolución del procedimiento administrativo de responsabilidad, se determinó que el servidor público fue absuelto, sin embargo, se testó el nombre del servidor público. </w:t>
      </w:r>
    </w:p>
    <w:p w14:paraId="36D828FE" w14:textId="77777777" w:rsidR="004F7AC3" w:rsidRDefault="004F7AC3" w:rsidP="00924BA1">
      <w:pPr>
        <w:spacing w:after="0" w:line="360" w:lineRule="auto"/>
        <w:jc w:val="both"/>
        <w:rPr>
          <w:rFonts w:ascii="Palatino Linotype" w:hAnsi="Palatino Linotype" w:cs="Tahoma"/>
        </w:rPr>
      </w:pPr>
    </w:p>
    <w:p w14:paraId="09B686C3" w14:textId="6DB09954" w:rsidR="004F7AC3" w:rsidRDefault="004F7AC3" w:rsidP="00924BA1">
      <w:pPr>
        <w:spacing w:after="0" w:line="360" w:lineRule="auto"/>
        <w:jc w:val="both"/>
        <w:rPr>
          <w:rFonts w:ascii="Palatino Linotype" w:hAnsi="Palatino Linotype" w:cs="Tahoma"/>
        </w:rPr>
      </w:pPr>
      <w:r>
        <w:rPr>
          <w:rFonts w:ascii="Palatino Linotype" w:hAnsi="Palatino Linotype" w:cs="Tahoma"/>
        </w:rPr>
        <w:lastRenderedPageBreak/>
        <w:t>Al respecto, concuerdo con el sentido de la resolución; sin embargo, no coincido con que se determiné que el nombre del servidor público que fue absuelto de un procedimiento administrativo de responsabilidad se conside</w:t>
      </w:r>
      <w:r w:rsidR="00542F85">
        <w:rPr>
          <w:rFonts w:ascii="Palatino Linotype" w:hAnsi="Palatino Linotype" w:cs="Tahoma"/>
        </w:rPr>
        <w:t>re como información clasificada; conforme a los siguientes argumentos:</w:t>
      </w:r>
    </w:p>
    <w:p w14:paraId="26CB0BA5" w14:textId="77777777" w:rsidR="004F7AC3" w:rsidRDefault="004F7AC3" w:rsidP="00924BA1">
      <w:pPr>
        <w:spacing w:after="0" w:line="360" w:lineRule="auto"/>
        <w:jc w:val="both"/>
        <w:rPr>
          <w:rFonts w:ascii="Palatino Linotype" w:hAnsi="Palatino Linotype" w:cs="Tahoma"/>
        </w:rPr>
      </w:pPr>
    </w:p>
    <w:p w14:paraId="20486015" w14:textId="381B77C4" w:rsidR="00542F85" w:rsidRPr="00542F85" w:rsidRDefault="00542F85" w:rsidP="00542F85">
      <w:pPr>
        <w:spacing w:after="0" w:line="360" w:lineRule="auto"/>
        <w:jc w:val="both"/>
        <w:rPr>
          <w:rFonts w:ascii="Palatino Linotype" w:hAnsi="Palatino Linotype" w:cs="Tahoma"/>
        </w:rPr>
      </w:pPr>
      <w:r>
        <w:rPr>
          <w:rFonts w:ascii="Palatino Linotype" w:hAnsi="Palatino Linotype" w:cs="Tahoma"/>
        </w:rPr>
        <w:t>E</w:t>
      </w:r>
      <w:r w:rsidRPr="00542F85">
        <w:rPr>
          <w:rFonts w:ascii="Palatino Linotype" w:hAnsi="Palatino Linotype" w:cs="Tahoma"/>
        </w:rPr>
        <w:t>n el presente caso, se trata determinaciones en donde la conducta investigada no fue contraria en derecho; por lo que, entregar las resoluciones en análisis, en caso, de que existan, donde se logra apreciar los elementos y las circunstancias que llevaron a concluir que al servidor público, no le eran imputables las conductas que se le atribuían, permitiría la rendición de cuentas del servidor público, pues se podría observar, que dicho trabajador, ha cumplido con sus obligaciones, no ha cometido actos irregulares y ha actuado conforme a las normatividad aplicable.</w:t>
      </w:r>
    </w:p>
    <w:p w14:paraId="139ACE16" w14:textId="77777777" w:rsidR="00542F85" w:rsidRPr="00542F85" w:rsidRDefault="00542F85" w:rsidP="00542F85">
      <w:pPr>
        <w:spacing w:after="0" w:line="360" w:lineRule="auto"/>
        <w:jc w:val="both"/>
        <w:rPr>
          <w:rFonts w:ascii="Palatino Linotype" w:hAnsi="Palatino Linotype" w:cs="Tahoma"/>
        </w:rPr>
      </w:pPr>
    </w:p>
    <w:p w14:paraId="34E0EE45" w14:textId="77777777"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Además, proporcionar dicha información, no generaría una afectación a su honor, intimidad o buena imagen, pues contrario a esto, a través de la resolución, es posible conocer que la actuación de dicho trabajador, fue apegada a la normatividad aplicable, esto es, que ha ejercido su cargo, de manera honesta, responsable y conforme a lo establecido en las diversas disposiciones.</w:t>
      </w:r>
    </w:p>
    <w:p w14:paraId="3421A376" w14:textId="77777777" w:rsidR="00542F85" w:rsidRPr="00542F85" w:rsidRDefault="00542F85" w:rsidP="00542F85">
      <w:pPr>
        <w:spacing w:after="0" w:line="360" w:lineRule="auto"/>
        <w:jc w:val="both"/>
        <w:rPr>
          <w:rFonts w:ascii="Palatino Linotype" w:hAnsi="Palatino Linotype" w:cs="Tahoma"/>
        </w:rPr>
      </w:pPr>
    </w:p>
    <w:p w14:paraId="0988A9E8" w14:textId="77777777"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En ese orden de ideas, dar a conocer la información relativa a las resoluciones absolutorias, esto es, que no hayan decretado alguna responsabilidad o culpabilidad, en caso de su existencia, en relación con un servidor público no implica una vulneración a su honor o intimidad, ya que dichos procedimientos suponen la falta de elementos para sancionarlo.</w:t>
      </w:r>
    </w:p>
    <w:p w14:paraId="5AEADA0F" w14:textId="77777777" w:rsidR="00542F85" w:rsidRPr="00542F85" w:rsidRDefault="00542F85" w:rsidP="00542F85">
      <w:pPr>
        <w:spacing w:after="0" w:line="360" w:lineRule="auto"/>
        <w:jc w:val="both"/>
        <w:rPr>
          <w:rFonts w:ascii="Palatino Linotype" w:hAnsi="Palatino Linotype" w:cs="Tahoma"/>
        </w:rPr>
      </w:pPr>
    </w:p>
    <w:p w14:paraId="7EBC54CD" w14:textId="77777777"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 xml:space="preserve">Igualmente, debe traerse a colación la jurisprudencia con el rubro “LIBERTAD DE EXPRESIÓN Y DERECHO AL HONOR. EXPRESIONES QUE SE ENCUENTRAN </w:t>
      </w:r>
      <w:r w:rsidRPr="00542F85">
        <w:rPr>
          <w:rFonts w:ascii="Palatino Linotype" w:hAnsi="Palatino Linotype" w:cs="Tahoma"/>
        </w:rPr>
        <w:lastRenderedPageBreak/>
        <w:t>PROTEGIDAS CONSTITUCIONALMENTE”,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1A0E3722" w14:textId="77777777" w:rsidR="00542F85" w:rsidRPr="00542F85" w:rsidRDefault="00542F85" w:rsidP="00542F85">
      <w:pPr>
        <w:spacing w:after="0" w:line="360" w:lineRule="auto"/>
        <w:jc w:val="both"/>
        <w:rPr>
          <w:rFonts w:ascii="Palatino Linotype" w:hAnsi="Palatino Linotype" w:cs="Tahoma"/>
        </w:rPr>
      </w:pPr>
    </w:p>
    <w:p w14:paraId="2E65D42A" w14:textId="77777777"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Si bien el caso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w:t>
      </w:r>
    </w:p>
    <w:p w14:paraId="13892DAC" w14:textId="77777777" w:rsidR="00542F85" w:rsidRPr="00542F85" w:rsidRDefault="00542F85" w:rsidP="00542F85">
      <w:pPr>
        <w:spacing w:after="0" w:line="360" w:lineRule="auto"/>
        <w:jc w:val="both"/>
        <w:rPr>
          <w:rFonts w:ascii="Palatino Linotype" w:hAnsi="Palatino Linotype" w:cs="Tahoma"/>
        </w:rPr>
      </w:pPr>
    </w:p>
    <w:p w14:paraId="10A9CDDE" w14:textId="77777777"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 xml:space="preserve">Por otro lado, en la tesis aislada con el rubro “DERECHO A SER INFORMADO Y DERECHO AL HONOR. ESTÁNDAR PARA DETERMINAR SU PREVALENCIA”,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w:t>
      </w:r>
      <w:r w:rsidRPr="00542F85">
        <w:rPr>
          <w:rFonts w:ascii="Palatino Linotype" w:hAnsi="Palatino Linotype" w:cs="Tahoma"/>
        </w:rPr>
        <w:lastRenderedPageBreak/>
        <w:t>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5D4B81D5" w14:textId="77777777" w:rsidR="00542F85" w:rsidRPr="00542F85" w:rsidRDefault="00542F85" w:rsidP="00542F85">
      <w:pPr>
        <w:spacing w:after="0" w:line="360" w:lineRule="auto"/>
        <w:jc w:val="both"/>
        <w:rPr>
          <w:rFonts w:ascii="Palatino Linotype" w:hAnsi="Palatino Linotype" w:cs="Tahoma"/>
        </w:rPr>
      </w:pPr>
    </w:p>
    <w:p w14:paraId="34C0AD75" w14:textId="2AF722BA" w:rsidR="00542F85" w:rsidRPr="00542F85" w:rsidRDefault="00542F85" w:rsidP="00542F85">
      <w:pPr>
        <w:spacing w:after="0" w:line="360" w:lineRule="auto"/>
        <w:jc w:val="both"/>
        <w:rPr>
          <w:rFonts w:ascii="Palatino Linotype" w:hAnsi="Palatino Linotype" w:cs="Tahoma"/>
        </w:rPr>
      </w:pPr>
      <w:r w:rsidRPr="00542F85">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5ECB3C9D" w14:textId="77777777" w:rsidR="00542F85" w:rsidRPr="00542F85" w:rsidRDefault="00542F85" w:rsidP="00542F85">
      <w:pPr>
        <w:spacing w:after="0" w:line="360" w:lineRule="auto"/>
        <w:jc w:val="both"/>
        <w:rPr>
          <w:rFonts w:ascii="Palatino Linotype" w:hAnsi="Palatino Linotype" w:cs="Tahoma"/>
        </w:rPr>
      </w:pPr>
    </w:p>
    <w:p w14:paraId="53D5CF95" w14:textId="6F9CB411" w:rsidR="00542F85" w:rsidRDefault="00542F85" w:rsidP="00542F85">
      <w:pPr>
        <w:spacing w:after="0" w:line="360" w:lineRule="auto"/>
        <w:jc w:val="both"/>
        <w:rPr>
          <w:rFonts w:ascii="Palatino Linotype" w:hAnsi="Palatino Linotype" w:cs="Tahoma"/>
        </w:rPr>
      </w:pPr>
      <w:r>
        <w:rPr>
          <w:rFonts w:ascii="Palatino Linotype" w:hAnsi="Palatino Linotype" w:cs="Tahoma"/>
        </w:rPr>
        <w:t>Por lo anterior, dar a conocer el nombre del servidor público, absuelto en</w:t>
      </w:r>
      <w:r w:rsidRPr="00542F85">
        <w:rPr>
          <w:rFonts w:ascii="Palatino Linotype" w:hAnsi="Palatino Linotype" w:cs="Tahoma"/>
        </w:rPr>
        <w:t xml:space="preserve"> procedimientos de responsabilidades administrativas, no actualizan la causal de clasificación prevista en el artículo 143, fracción I de la Ley de Transparencia y Acceso a la Información Pública del Estado de México y Municipios, pues como se precisó dicha información no afecta, su intimidad, honor y buen nombre. </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Así, con ba</w:t>
      </w:r>
      <w:bookmarkStart w:id="0" w:name="_GoBack"/>
      <w:bookmarkEnd w:id="0"/>
      <w:r w:rsidRPr="00DF675F">
        <w:rPr>
          <w:rFonts w:ascii="Palatino Linotype" w:hAnsi="Palatino Linotype" w:cs="Tahoma"/>
        </w:rPr>
        <w:t xml:space="preserve">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602E8" w14:textId="77777777" w:rsidR="00963F25" w:rsidRDefault="00963F25" w:rsidP="00EE29F6">
      <w:pPr>
        <w:spacing w:after="0" w:line="240" w:lineRule="auto"/>
      </w:pPr>
      <w:r>
        <w:separator/>
      </w:r>
    </w:p>
  </w:endnote>
  <w:endnote w:type="continuationSeparator" w:id="0">
    <w:p w14:paraId="5C927C53" w14:textId="77777777" w:rsidR="00963F25" w:rsidRDefault="00963F2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42F85">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42F85">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32FD3" w14:textId="77777777" w:rsidR="00963F25" w:rsidRDefault="00963F25" w:rsidP="00EE29F6">
      <w:pPr>
        <w:spacing w:after="0" w:line="240" w:lineRule="auto"/>
      </w:pPr>
      <w:r>
        <w:separator/>
      </w:r>
    </w:p>
  </w:footnote>
  <w:footnote w:type="continuationSeparator" w:id="0">
    <w:p w14:paraId="3C47DB42" w14:textId="77777777" w:rsidR="00963F25" w:rsidRDefault="00963F2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7BEC9DE7" w:rsidR="00976B1D" w:rsidRDefault="00F977D8" w:rsidP="00976B1D">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924BA1" w:rsidRPr="00924BA1">
            <w:rPr>
              <w:rFonts w:ascii="Palatino Linotype" w:hAnsi="Palatino Linotype" w:cs="Arial"/>
              <w:b/>
              <w:bCs/>
              <w:lang w:val="es-MX" w:eastAsia="es-MX"/>
            </w:rPr>
            <w:t>03444/INFOEM/IP/RR/2021</w:t>
          </w:r>
        </w:p>
        <w:p w14:paraId="04583972" w14:textId="7D00BA13" w:rsidR="00DA6903" w:rsidRPr="00976B1D" w:rsidRDefault="00DF2784" w:rsidP="00976B1D">
          <w:pPr>
            <w:pStyle w:val="Encabezado"/>
            <w:jc w:val="both"/>
            <w:rPr>
              <w:rFonts w:ascii="Palatino Linotype" w:eastAsia="Calibri" w:hAnsi="Palatino Linotype" w:cs="Tahoma"/>
            </w:rPr>
          </w:pPr>
          <w:r w:rsidRPr="00085241">
            <w:rPr>
              <w:rFonts w:ascii="Palatino Linotype" w:hAnsi="Palatino Linotype" w:cs="Tahoma"/>
              <w:b/>
            </w:rPr>
            <w:t>Sujeto Obligado:</w:t>
          </w:r>
          <w:r w:rsidR="00976B1D">
            <w:rPr>
              <w:rFonts w:ascii="Palatino Linotype" w:hAnsi="Palatino Linotype" w:cs="Tahoma"/>
              <w:b/>
            </w:rPr>
            <w:t xml:space="preserve"> </w:t>
          </w:r>
          <w:r w:rsidR="00924BA1" w:rsidRPr="00924BA1">
            <w:rPr>
              <w:rFonts w:ascii="Palatino Linotype" w:eastAsia="Calibri" w:hAnsi="Palatino Linotype" w:cs="Tahoma"/>
            </w:rPr>
            <w:t>Poder Judicial</w:t>
          </w:r>
        </w:p>
        <w:p w14:paraId="560BF489" w14:textId="4167AF6D"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924BA1" w:rsidRPr="00924BA1">
            <w:rPr>
              <w:rFonts w:ascii="Palatino Linotype" w:eastAsia="Calibri" w:hAnsi="Palatino Linotype" w:cs="Tahoma"/>
            </w:rPr>
            <w:t>Guadalupe Ramírez Peña</w:t>
          </w: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82CCB"/>
    <w:rsid w:val="00584D73"/>
    <w:rsid w:val="0059329D"/>
    <w:rsid w:val="005965EC"/>
    <w:rsid w:val="005A2510"/>
    <w:rsid w:val="005A5AC9"/>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275C"/>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6B1D"/>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F114-2AE3-47FC-B0B7-A60C3801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1094</Words>
  <Characters>6023</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11</cp:revision>
  <cp:lastPrinted>2019-12-16T20:14:00Z</cp:lastPrinted>
  <dcterms:created xsi:type="dcterms:W3CDTF">2021-10-29T01:02:00Z</dcterms:created>
  <dcterms:modified xsi:type="dcterms:W3CDTF">2021-11-19T22:33:00Z</dcterms:modified>
</cp:coreProperties>
</file>