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82B97" w14:textId="12624A12" w:rsidR="00F42A73" w:rsidRPr="00506B07" w:rsidRDefault="001928EC" w:rsidP="00506B07">
      <w:pPr>
        <w:spacing w:before="240" w:after="240" w:line="360" w:lineRule="auto"/>
        <w:jc w:val="both"/>
        <w:rPr>
          <w:rFonts w:ascii="Palatino Linotype" w:hAnsi="Palatino Linotype"/>
          <w:b/>
        </w:rPr>
      </w:pPr>
      <w:bookmarkStart w:id="0" w:name="_GoBack"/>
      <w:bookmarkEnd w:id="0"/>
      <w:r>
        <w:rPr>
          <w:rFonts w:ascii="Palatino Linotype" w:hAnsi="Palatino Linotype"/>
          <w:b/>
        </w:rPr>
        <w:t xml:space="preserve">VOTO </w:t>
      </w:r>
      <w:r w:rsidR="00F42A73" w:rsidRPr="00506B07">
        <w:rPr>
          <w:rFonts w:ascii="Palatino Linotype" w:hAnsi="Palatino Linotype"/>
          <w:b/>
        </w:rPr>
        <w:t xml:space="preserve">PARTICULAR </w:t>
      </w:r>
      <w:r w:rsidR="005F58B1">
        <w:rPr>
          <w:rFonts w:ascii="Palatino Linotype" w:hAnsi="Palatino Linotype"/>
          <w:b/>
        </w:rPr>
        <w:t xml:space="preserve">QUE </w:t>
      </w:r>
      <w:r w:rsidR="00E7360F">
        <w:rPr>
          <w:rFonts w:ascii="Palatino Linotype" w:hAnsi="Palatino Linotype"/>
          <w:b/>
        </w:rPr>
        <w:t xml:space="preserve">FORMULA </w:t>
      </w:r>
      <w:r w:rsidR="00CC420E">
        <w:rPr>
          <w:rFonts w:ascii="Palatino Linotype" w:hAnsi="Palatino Linotype"/>
          <w:b/>
        </w:rPr>
        <w:t>LA</w:t>
      </w:r>
      <w:r w:rsidR="005F58B1">
        <w:rPr>
          <w:rFonts w:ascii="Palatino Linotype" w:hAnsi="Palatino Linotype"/>
          <w:b/>
        </w:rPr>
        <w:t xml:space="preserve"> COMISIONAD</w:t>
      </w:r>
      <w:r w:rsidR="00CC420E">
        <w:rPr>
          <w:rFonts w:ascii="Palatino Linotype" w:hAnsi="Palatino Linotype"/>
          <w:b/>
        </w:rPr>
        <w:t>A</w:t>
      </w:r>
      <w:r w:rsidR="00C55313">
        <w:rPr>
          <w:rFonts w:ascii="Palatino Linotype" w:hAnsi="Palatino Linotype"/>
          <w:b/>
        </w:rPr>
        <w:t xml:space="preserve"> </w:t>
      </w:r>
      <w:r w:rsidR="00CC420E">
        <w:rPr>
          <w:rFonts w:ascii="Palatino Linotype" w:hAnsi="Palatino Linotype"/>
          <w:b/>
        </w:rPr>
        <w:t xml:space="preserve">GUADALUPE RAMÍREZ PEÑA, </w:t>
      </w:r>
      <w:r w:rsidR="0036720F">
        <w:rPr>
          <w:rFonts w:ascii="Palatino Linotype" w:hAnsi="Palatino Linotype"/>
          <w:b/>
        </w:rPr>
        <w:t>EN RELACIÓN CON LA RESOLUCIÓ</w:t>
      </w:r>
      <w:r w:rsidR="00C55313">
        <w:rPr>
          <w:rFonts w:ascii="Palatino Linotype" w:hAnsi="Palatino Linotype"/>
          <w:b/>
        </w:rPr>
        <w:t>N DICTADA POR EL</w:t>
      </w:r>
      <w:r w:rsidR="0036720F">
        <w:rPr>
          <w:rFonts w:ascii="Palatino Linotype" w:hAnsi="Palatino Linotype"/>
          <w:b/>
        </w:rPr>
        <w:t xml:space="preserve"> PLENO DE ESTE INSTITUTO DE TRA</w:t>
      </w:r>
      <w:r w:rsidR="00C55313">
        <w:rPr>
          <w:rFonts w:ascii="Palatino Linotype" w:hAnsi="Palatino Linotype"/>
          <w:b/>
        </w:rPr>
        <w:t>N</w:t>
      </w:r>
      <w:r w:rsidR="0036720F">
        <w:rPr>
          <w:rFonts w:ascii="Palatino Linotype" w:hAnsi="Palatino Linotype"/>
          <w:b/>
        </w:rPr>
        <w:t>S</w:t>
      </w:r>
      <w:r w:rsidR="00FC21AA">
        <w:rPr>
          <w:rFonts w:ascii="Palatino Linotype" w:hAnsi="Palatino Linotype"/>
          <w:b/>
        </w:rPr>
        <w:t>PARENCIA, ACCESO A LA INFORMACIÓ</w:t>
      </w:r>
      <w:r w:rsidR="00C55313">
        <w:rPr>
          <w:rFonts w:ascii="Palatino Linotype" w:hAnsi="Palatino Linotype"/>
          <w:b/>
        </w:rPr>
        <w:t xml:space="preserve">N PÚBLICA Y PROTECCIÓN DE DATOS PERSONALES DEL ESTADO DE MÉXICO Y MUNICIPIOS, EN LA </w:t>
      </w:r>
      <w:r w:rsidR="00CC420E">
        <w:rPr>
          <w:rFonts w:ascii="Palatino Linotype" w:hAnsi="Palatino Linotype"/>
          <w:b/>
        </w:rPr>
        <w:t>TRIGÉSIMA</w:t>
      </w:r>
      <w:r w:rsidR="00C85AB0">
        <w:rPr>
          <w:rFonts w:ascii="Palatino Linotype" w:hAnsi="Palatino Linotype"/>
          <w:b/>
        </w:rPr>
        <w:t xml:space="preserve"> </w:t>
      </w:r>
      <w:r w:rsidR="00C55313">
        <w:rPr>
          <w:rFonts w:ascii="Palatino Linotype" w:hAnsi="Palatino Linotype"/>
          <w:b/>
        </w:rPr>
        <w:t xml:space="preserve">SESIÓN ORDINARIA DE FECHA </w:t>
      </w:r>
      <w:r w:rsidR="00CC420E">
        <w:rPr>
          <w:rFonts w:ascii="Palatino Linotype" w:hAnsi="Palatino Linotype"/>
          <w:b/>
        </w:rPr>
        <w:t>PRIMERO DE SEPTIEMBRE DE DOS MIL VEINTIUNO</w:t>
      </w:r>
      <w:r w:rsidR="00C55313">
        <w:rPr>
          <w:rFonts w:ascii="Palatino Linotype" w:hAnsi="Palatino Linotype"/>
          <w:b/>
        </w:rPr>
        <w:t xml:space="preserve">, EN </w:t>
      </w:r>
      <w:r w:rsidR="00DC3BDE">
        <w:rPr>
          <w:rFonts w:ascii="Palatino Linotype" w:hAnsi="Palatino Linotype"/>
          <w:b/>
        </w:rPr>
        <w:t>EL</w:t>
      </w:r>
      <w:r w:rsidR="00C55313">
        <w:rPr>
          <w:rFonts w:ascii="Palatino Linotype" w:hAnsi="Palatino Linotype"/>
          <w:b/>
        </w:rPr>
        <w:t xml:space="preserve"> RECU</w:t>
      </w:r>
      <w:r w:rsidR="00F42A73" w:rsidRPr="00506B07">
        <w:rPr>
          <w:rFonts w:ascii="Palatino Linotype" w:hAnsi="Palatino Linotype"/>
          <w:b/>
        </w:rPr>
        <w:t xml:space="preserve">RSO DE REVISIÓN </w:t>
      </w:r>
      <w:r w:rsidR="00CC420E">
        <w:rPr>
          <w:rFonts w:ascii="Palatino Linotype" w:hAnsi="Palatino Linotype" w:cs="Arial"/>
          <w:b/>
          <w:bCs/>
          <w:lang w:eastAsia="es-MX"/>
        </w:rPr>
        <w:t>03667/INFOEM/IP/RR/2021</w:t>
      </w:r>
      <w:r w:rsidR="00DC3BDE">
        <w:rPr>
          <w:rFonts w:ascii="Palatino Linotype" w:hAnsi="Palatino Linotype" w:cs="Arial"/>
          <w:b/>
          <w:bCs/>
          <w:lang w:eastAsia="es-MX"/>
        </w:rPr>
        <w:t>.</w:t>
      </w:r>
    </w:p>
    <w:p w14:paraId="1CADB685" w14:textId="5B3CCBC8" w:rsidR="00F6770E" w:rsidRDefault="00F42A73" w:rsidP="00506B07">
      <w:pPr>
        <w:spacing w:before="240" w:after="240" w:line="360" w:lineRule="auto"/>
        <w:jc w:val="both"/>
        <w:rPr>
          <w:rFonts w:ascii="Palatino Linotype" w:hAnsi="Palatino Linotype"/>
        </w:rPr>
      </w:pPr>
      <w:r w:rsidRPr="00506B07">
        <w:rPr>
          <w:rFonts w:ascii="Palatino Linotype" w:hAnsi="Palatino Linotype"/>
        </w:rPr>
        <w:t>Lo anterior con fundamento en</w:t>
      </w:r>
      <w:r w:rsidR="00CA1CE5">
        <w:rPr>
          <w:rFonts w:ascii="Palatino Linotype" w:hAnsi="Palatino Linotype"/>
        </w:rPr>
        <w:t xml:space="preserve"> </w:t>
      </w:r>
      <w:r w:rsidR="00834C48">
        <w:rPr>
          <w:rFonts w:ascii="Palatino Linotype" w:hAnsi="Palatino Linotype"/>
        </w:rPr>
        <w:t>el</w:t>
      </w:r>
      <w:r w:rsidR="00CA1CE5">
        <w:rPr>
          <w:rFonts w:ascii="Palatino Linotype" w:hAnsi="Palatino Linotype"/>
        </w:rPr>
        <w:t xml:space="preserve"> artículo</w:t>
      </w:r>
      <w:r w:rsidRPr="00506B07">
        <w:rPr>
          <w:rFonts w:ascii="Palatino Linotype" w:hAnsi="Palatino Linotype"/>
        </w:rPr>
        <w:t xml:space="preserve"> </w:t>
      </w:r>
      <w:r w:rsidR="00CA1CE5">
        <w:rPr>
          <w:rFonts w:ascii="Palatino Linotype" w:hAnsi="Palatino Linotype"/>
        </w:rPr>
        <w:t xml:space="preserve">14 fracciones X y XI </w:t>
      </w:r>
      <w:r w:rsidRPr="00506B07">
        <w:rPr>
          <w:rFonts w:ascii="Palatino Linotype" w:hAnsi="Palatino Linotype"/>
        </w:rPr>
        <w:t xml:space="preserve">del Reglamento del Instituto de Transparencia, Acceso a la Información Pública y Protección de Datos </w:t>
      </w:r>
      <w:r w:rsidR="003F216B">
        <w:rPr>
          <w:rFonts w:ascii="Palatino Linotype" w:hAnsi="Palatino Linotype"/>
        </w:rPr>
        <w:t>Personales del Estado de México y Municipios.</w:t>
      </w:r>
    </w:p>
    <w:p w14:paraId="6E65995A" w14:textId="6C5F9A13" w:rsidR="00AC2AB7" w:rsidRPr="00CC420E" w:rsidRDefault="00FA7734" w:rsidP="00C82DFD">
      <w:pPr>
        <w:spacing w:before="240" w:after="240" w:line="360" w:lineRule="auto"/>
        <w:jc w:val="both"/>
        <w:rPr>
          <w:rFonts w:ascii="Palatino Linotype" w:hAnsi="Palatino Linotype"/>
          <w:b/>
        </w:rPr>
      </w:pPr>
      <w:r>
        <w:rPr>
          <w:rFonts w:ascii="Palatino Linotype" w:hAnsi="Palatino Linotype"/>
        </w:rPr>
        <w:t xml:space="preserve">En </w:t>
      </w:r>
      <w:r w:rsidR="00BA6660">
        <w:rPr>
          <w:rFonts w:ascii="Palatino Linotype" w:hAnsi="Palatino Linotype"/>
        </w:rPr>
        <w:t xml:space="preserve">la sesión del </w:t>
      </w:r>
      <w:r w:rsidR="00CC420E">
        <w:rPr>
          <w:rFonts w:ascii="Palatino Linotype" w:hAnsi="Palatino Linotype"/>
        </w:rPr>
        <w:t>primero de septiembre</w:t>
      </w:r>
      <w:r w:rsidR="00BA6660">
        <w:rPr>
          <w:rFonts w:ascii="Palatino Linotype" w:hAnsi="Palatino Linotype"/>
        </w:rPr>
        <w:t xml:space="preserve"> del presente año, los integrantes del pleno de este Instituto aprobaron </w:t>
      </w:r>
      <w:r w:rsidR="00BA6660">
        <w:rPr>
          <w:rFonts w:ascii="Palatino Linotype" w:hAnsi="Palatino Linotype"/>
          <w:b/>
        </w:rPr>
        <w:t xml:space="preserve">SOBRESEER </w:t>
      </w:r>
      <w:r w:rsidR="0088262E">
        <w:rPr>
          <w:rFonts w:ascii="Palatino Linotype" w:hAnsi="Palatino Linotype"/>
        </w:rPr>
        <w:t>e</w:t>
      </w:r>
      <w:r w:rsidR="00BA6660">
        <w:rPr>
          <w:rFonts w:ascii="Palatino Linotype" w:hAnsi="Palatino Linotype"/>
        </w:rPr>
        <w:t xml:space="preserve">l recurso de revisión </w:t>
      </w:r>
      <w:r w:rsidR="00CC420E">
        <w:rPr>
          <w:rFonts w:ascii="Palatino Linotype" w:hAnsi="Palatino Linotype"/>
          <w:b/>
        </w:rPr>
        <w:t>03667/INFOEM/IP/RR/2021</w:t>
      </w:r>
      <w:r w:rsidR="00BA6660">
        <w:rPr>
          <w:rFonts w:ascii="Palatino Linotype" w:hAnsi="Palatino Linotype"/>
          <w:b/>
        </w:rPr>
        <w:t>,</w:t>
      </w:r>
      <w:r w:rsidR="00CC420E">
        <w:rPr>
          <w:rFonts w:ascii="Palatino Linotype" w:hAnsi="Palatino Linotype"/>
          <w:b/>
        </w:rPr>
        <w:t xml:space="preserve"> </w:t>
      </w:r>
      <w:r w:rsidR="00CC420E" w:rsidRPr="00AE35F7">
        <w:rPr>
          <w:rFonts w:ascii="Palatino Linotype" w:hAnsi="Palatino Linotype"/>
          <w:color w:val="222222"/>
          <w:shd w:val="clear" w:color="auto" w:fill="FFFFFF"/>
        </w:rPr>
        <w:t xml:space="preserve">por actualizarse la causal de improcedencia inmersa en la fracción </w:t>
      </w:r>
      <w:r w:rsidR="00CC420E">
        <w:rPr>
          <w:rFonts w:ascii="Palatino Linotype" w:hAnsi="Palatino Linotype"/>
          <w:color w:val="222222"/>
          <w:shd w:val="clear" w:color="auto" w:fill="FFFFFF"/>
        </w:rPr>
        <w:t>III</w:t>
      </w:r>
      <w:r w:rsidR="00CC420E" w:rsidRPr="00AE35F7">
        <w:rPr>
          <w:rFonts w:ascii="Palatino Linotype" w:hAnsi="Palatino Linotype"/>
          <w:color w:val="222222"/>
          <w:shd w:val="clear" w:color="auto" w:fill="FFFFFF"/>
        </w:rPr>
        <w:t xml:space="preserve"> del artículo 191</w:t>
      </w:r>
      <w:r w:rsidR="00BA6660">
        <w:rPr>
          <w:rFonts w:ascii="Palatino Linotype" w:hAnsi="Palatino Linotype"/>
          <w:b/>
        </w:rPr>
        <w:t xml:space="preserve"> </w:t>
      </w:r>
      <w:r w:rsidR="00CC420E">
        <w:rPr>
          <w:rFonts w:ascii="Palatino Linotype" w:hAnsi="Palatino Linotype"/>
        </w:rPr>
        <w:t xml:space="preserve">de la </w:t>
      </w:r>
      <w:r w:rsidR="00CC420E" w:rsidRPr="003663B5">
        <w:rPr>
          <w:rFonts w:ascii="Palatino Linotype" w:hAnsi="Palatino Linotype" w:cs="Arial"/>
          <w:color w:val="000000"/>
          <w:lang w:eastAsia="es-MX"/>
        </w:rPr>
        <w:t xml:space="preserve">Ley de Transparencia y Acceso a la Información Pública del Estado de México y </w:t>
      </w:r>
      <w:r w:rsidR="00CC420E">
        <w:rPr>
          <w:rFonts w:ascii="Palatino Linotype" w:hAnsi="Palatino Linotype" w:cs="Arial"/>
          <w:color w:val="000000"/>
          <w:lang w:eastAsia="es-MX"/>
        </w:rPr>
        <w:t xml:space="preserve">Municipios, por considerar que se trata de un derecho de petición. </w:t>
      </w:r>
    </w:p>
    <w:p w14:paraId="513E28A7" w14:textId="0EAC053F" w:rsidR="00882254" w:rsidRDefault="00BA6660" w:rsidP="00DC3BDE">
      <w:pPr>
        <w:spacing w:before="240" w:after="240" w:line="360" w:lineRule="auto"/>
        <w:jc w:val="both"/>
        <w:rPr>
          <w:rFonts w:ascii="Palatino Linotype" w:hAnsi="Palatino Linotype"/>
          <w:color w:val="222222"/>
          <w:szCs w:val="17"/>
          <w:lang w:eastAsia="es-ES_tradnl"/>
        </w:rPr>
      </w:pPr>
      <w:r>
        <w:rPr>
          <w:rFonts w:ascii="Palatino Linotype" w:hAnsi="Palatino Linotype"/>
          <w:color w:val="222222"/>
          <w:szCs w:val="17"/>
          <w:lang w:eastAsia="es-ES_tradnl"/>
        </w:rPr>
        <w:t>De manera que el suscrito no coincido con la totalidad de los argumentos que sustentaron el sobreseimiento, debido a que la Ley de Transparencia y Acceso a la información Pública del Estado de México y Municipios contempla la suplencia de la deficiencia para garantizar el derecho de acceso de acceso a la información pública a favor del recurrente, sin que se cambien los hechos expuestos por éste; lo cual, encuentra sustento en la jurisprudencia emitida por la Suprema Corte de Justicia de la Nación que a continuación se inserta:</w:t>
      </w:r>
    </w:p>
    <w:p w14:paraId="2497387B" w14:textId="77777777" w:rsidR="005D613E" w:rsidRPr="00D35C16" w:rsidRDefault="005D613E" w:rsidP="00CC420E">
      <w:pPr>
        <w:spacing w:after="120"/>
        <w:ind w:left="851" w:right="902"/>
        <w:jc w:val="both"/>
        <w:rPr>
          <w:rFonts w:ascii="Palatino Linotype" w:hAnsi="Palatino Linotype"/>
          <w:i/>
          <w:sz w:val="20"/>
          <w:szCs w:val="20"/>
        </w:rPr>
      </w:pPr>
      <w:r>
        <w:rPr>
          <w:rFonts w:ascii="Palatino Linotype" w:hAnsi="Palatino Linotype"/>
          <w:b/>
          <w:i/>
          <w:sz w:val="20"/>
          <w:szCs w:val="20"/>
        </w:rPr>
        <w:lastRenderedPageBreak/>
        <w:t>“</w:t>
      </w:r>
      <w:r w:rsidRPr="00D35C16">
        <w:rPr>
          <w:rFonts w:ascii="Palatino Linotype" w:hAnsi="Palatino Linotype"/>
          <w:b/>
          <w:i/>
          <w:sz w:val="20"/>
          <w:szCs w:val="20"/>
        </w:rPr>
        <w:t>SUPLENCIA DE LA QUEJA DEFICIENTE. DEBE HACERSE A PARTIR DE LOS CONCEPTOS DE VIOLACIÓN O, EN SU CASO, DE LOS AGRAVIOS EXPRESADOS, POR LO TANTO NO ES ILIMITADA.</w:t>
      </w:r>
      <w:r>
        <w:rPr>
          <w:rFonts w:ascii="Palatino Linotype" w:hAnsi="Palatino Linotype"/>
          <w:b/>
          <w:i/>
          <w:sz w:val="20"/>
          <w:szCs w:val="20"/>
        </w:rPr>
        <w:t xml:space="preserve"> </w:t>
      </w:r>
      <w:r w:rsidRPr="00D35C16">
        <w:rPr>
          <w:rFonts w:ascii="Palatino Linotype" w:hAnsi="Palatino Linotype"/>
          <w:i/>
          <w:sz w:val="20"/>
          <w:szCs w:val="20"/>
        </w:rPr>
        <w:t>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14:paraId="24C7EB36" w14:textId="2D4E3170" w:rsidR="005D613E" w:rsidRDefault="005D613E" w:rsidP="008A3C06">
      <w:pPr>
        <w:spacing w:line="360" w:lineRule="auto"/>
        <w:jc w:val="both"/>
        <w:rPr>
          <w:rFonts w:ascii="Palatino Linotype" w:hAnsi="Palatino Linotype"/>
          <w:color w:val="222222"/>
          <w:szCs w:val="17"/>
          <w:lang w:eastAsia="es-ES_tradnl"/>
        </w:rPr>
      </w:pPr>
      <w:r>
        <w:rPr>
          <w:rFonts w:ascii="Palatino Linotype" w:hAnsi="Palatino Linotype"/>
          <w:color w:val="222222"/>
          <w:szCs w:val="17"/>
          <w:lang w:eastAsia="es-ES_tradnl"/>
        </w:rPr>
        <w:t xml:space="preserve">De modo que considero, debió interpretarse la solicitud de información atendiendo el principio de interpretación </w:t>
      </w:r>
      <w:r w:rsidR="008A3C06">
        <w:rPr>
          <w:rFonts w:ascii="Palatino Linotype" w:hAnsi="Palatino Linotype"/>
          <w:color w:val="222222"/>
          <w:szCs w:val="17"/>
          <w:lang w:eastAsia="es-ES_tradnl"/>
        </w:rPr>
        <w:t>más</w:t>
      </w:r>
      <w:r>
        <w:rPr>
          <w:rFonts w:ascii="Palatino Linotype" w:hAnsi="Palatino Linotype"/>
          <w:color w:val="222222"/>
          <w:szCs w:val="17"/>
          <w:lang w:eastAsia="es-ES_tradnl"/>
        </w:rPr>
        <w:t xml:space="preserve"> favorable a la persona</w:t>
      </w:r>
      <w:r>
        <w:rPr>
          <w:rStyle w:val="Refdenotaalpie"/>
          <w:rFonts w:ascii="Palatino Linotype" w:hAnsi="Palatino Linotype"/>
          <w:color w:val="222222"/>
          <w:szCs w:val="17"/>
          <w:lang w:eastAsia="es-ES_tradnl"/>
        </w:rPr>
        <w:footnoteReference w:id="1"/>
      </w:r>
      <w:r w:rsidR="008A3C06">
        <w:rPr>
          <w:rFonts w:ascii="Palatino Linotype" w:hAnsi="Palatino Linotype"/>
          <w:color w:val="222222"/>
          <w:szCs w:val="17"/>
          <w:lang w:eastAsia="es-ES_tradnl"/>
        </w:rPr>
        <w:t>, con fundamento en los artículos 13 y 181 cuarto párrafo de la Ley de la Materia, que rezan así:</w:t>
      </w:r>
    </w:p>
    <w:p w14:paraId="4C18EB41" w14:textId="6C9C82AF" w:rsidR="008A3C06" w:rsidRPr="008A3C06" w:rsidRDefault="008A3C06" w:rsidP="00CC420E">
      <w:pPr>
        <w:spacing w:after="120"/>
        <w:ind w:left="851" w:right="1043"/>
        <w:jc w:val="both"/>
        <w:rPr>
          <w:rFonts w:ascii="Palatino Linotype" w:hAnsi="Palatino Linotype"/>
          <w:i/>
          <w:color w:val="222222"/>
          <w:sz w:val="20"/>
          <w:szCs w:val="20"/>
          <w:lang w:eastAsia="es-ES_tradnl"/>
        </w:rPr>
      </w:pPr>
      <w:r>
        <w:rPr>
          <w:rFonts w:ascii="Palatino Linotype" w:hAnsi="Palatino Linotype"/>
          <w:b/>
          <w:i/>
          <w:color w:val="222222"/>
          <w:sz w:val="20"/>
          <w:szCs w:val="20"/>
          <w:lang w:eastAsia="es-ES_tradnl"/>
        </w:rPr>
        <w:t>“</w:t>
      </w:r>
      <w:r w:rsidRPr="008A3C06">
        <w:rPr>
          <w:rFonts w:ascii="Palatino Linotype" w:hAnsi="Palatino Linotype"/>
          <w:b/>
          <w:i/>
          <w:color w:val="222222"/>
          <w:sz w:val="20"/>
          <w:szCs w:val="20"/>
          <w:lang w:eastAsia="es-ES_tradnl"/>
        </w:rPr>
        <w:t>Artículo 13.</w:t>
      </w:r>
      <w:r w:rsidRPr="008A3C06">
        <w:rPr>
          <w:rFonts w:ascii="Palatino Linotype" w:hAnsi="Palatino Linotype"/>
          <w:i/>
          <w:color w:val="222222"/>
          <w:sz w:val="20"/>
          <w:szCs w:val="20"/>
          <w:lang w:eastAsia="es-ES_tradnl"/>
        </w:rPr>
        <w:t xml:space="preserve"> El Instituto, en el ámbito de sus atribuciones, deberá suplir cualquier deficiencia para garantizar el ejercicio del derecho de acceso a la información.</w:t>
      </w:r>
    </w:p>
    <w:p w14:paraId="17CE469D" w14:textId="342FEFDE" w:rsidR="008A3C06" w:rsidRDefault="008A3C06" w:rsidP="00CC420E">
      <w:pPr>
        <w:spacing w:after="120"/>
        <w:ind w:left="851" w:right="1041"/>
        <w:jc w:val="both"/>
        <w:rPr>
          <w:rFonts w:ascii="Palatino Linotype" w:hAnsi="Palatino Linotype"/>
          <w:i/>
          <w:color w:val="222222"/>
          <w:sz w:val="20"/>
          <w:szCs w:val="20"/>
          <w:lang w:eastAsia="es-ES_tradnl"/>
        </w:rPr>
      </w:pPr>
      <w:r w:rsidRPr="008A3C06">
        <w:rPr>
          <w:rFonts w:ascii="Palatino Linotype" w:hAnsi="Palatino Linotype"/>
          <w:b/>
          <w:i/>
          <w:color w:val="222222"/>
          <w:sz w:val="20"/>
          <w:szCs w:val="20"/>
          <w:lang w:eastAsia="es-ES_tradnl"/>
        </w:rPr>
        <w:t>Artículo 181.</w:t>
      </w:r>
      <w:r w:rsidRPr="008A3C06">
        <w:rPr>
          <w:rFonts w:ascii="Palatino Linotype" w:hAnsi="Palatino Linotype"/>
          <w:i/>
          <w:color w:val="222222"/>
          <w:sz w:val="20"/>
          <w:szCs w:val="20"/>
          <w:lang w:eastAsia="es-ES_tradnl"/>
        </w:rPr>
        <w:t xml:space="preserve"> …</w:t>
      </w:r>
      <w:r w:rsidRPr="008A3C06">
        <w:rPr>
          <w:i/>
          <w:sz w:val="20"/>
          <w:szCs w:val="20"/>
        </w:rPr>
        <w:t xml:space="preserve"> </w:t>
      </w:r>
      <w:r w:rsidRPr="008A3C06">
        <w:rPr>
          <w:rFonts w:ascii="Palatino Linotype" w:hAnsi="Palatino Linotype"/>
          <w:i/>
          <w:color w:val="222222"/>
          <w:sz w:val="20"/>
          <w:szCs w:val="20"/>
          <w:lang w:eastAsia="es-ES_tradnl"/>
        </w:rPr>
        <w:t>Durante el procedimiento deberá aplicarse la suplencia de la queja a favor del recurrente, sin cambiar los hechos expuestos, asegurándose de que las partes puedan presentar, de manera oral o escrita, los argumentos que funden y motiven sus pretensiones.</w:t>
      </w:r>
      <w:r>
        <w:rPr>
          <w:rFonts w:ascii="Palatino Linotype" w:hAnsi="Palatino Linotype"/>
          <w:i/>
          <w:color w:val="222222"/>
          <w:sz w:val="20"/>
          <w:szCs w:val="20"/>
          <w:lang w:eastAsia="es-ES_tradnl"/>
        </w:rPr>
        <w:t>”</w:t>
      </w:r>
    </w:p>
    <w:p w14:paraId="35BE672A" w14:textId="1D0A8B38" w:rsidR="00D4547F" w:rsidRDefault="00D4547F" w:rsidP="008A3C06">
      <w:pPr>
        <w:spacing w:before="240" w:after="240" w:line="360" w:lineRule="auto"/>
        <w:ind w:right="-91"/>
        <w:jc w:val="both"/>
        <w:rPr>
          <w:rFonts w:ascii="Palatino Linotype" w:hAnsi="Palatino Linotype"/>
          <w:color w:val="222222"/>
          <w:lang w:eastAsia="es-ES_tradnl"/>
        </w:rPr>
      </w:pPr>
      <w:r>
        <w:rPr>
          <w:rFonts w:ascii="Palatino Linotype" w:hAnsi="Palatino Linotype"/>
          <w:color w:val="222222"/>
          <w:lang w:eastAsia="es-ES_tradnl"/>
        </w:rPr>
        <w:lastRenderedPageBreak/>
        <w:t>Esto es así, puesto que considero que al aplicar la suplencia de la deficiencia de la queja, bien se puedo haber ordenado la entrega de los requisitos que contempla el artículo 32 de la Ley Orgánica Municipal del Estado de México, que a saber dispone lo siguiente:</w:t>
      </w:r>
    </w:p>
    <w:p w14:paraId="5DCD78B2" w14:textId="77777777" w:rsidR="00D4547F" w:rsidRDefault="00D4547F" w:rsidP="00D4547F">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D4547F">
        <w:rPr>
          <w:rFonts w:ascii="Palatino Linotype" w:hAnsi="Palatino Linotype"/>
          <w:b/>
          <w:i/>
          <w:sz w:val="20"/>
          <w:szCs w:val="20"/>
        </w:rPr>
        <w:t>Artículo 32.</w:t>
      </w:r>
      <w:r w:rsidRPr="00D4547F">
        <w:rPr>
          <w:rFonts w:ascii="Palatino Linotype" w:hAnsi="Palatino Linotype"/>
          <w:i/>
          <w:sz w:val="20"/>
          <w:szCs w:val="20"/>
        </w:rPr>
        <w:t xml:space="preserv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77531F61" w14:textId="77777777" w:rsidR="00D4547F" w:rsidRDefault="00D4547F" w:rsidP="00D4547F">
      <w:pPr>
        <w:spacing w:after="120"/>
        <w:ind w:left="1134" w:right="902"/>
        <w:jc w:val="both"/>
        <w:rPr>
          <w:rFonts w:ascii="Palatino Linotype" w:hAnsi="Palatino Linotype"/>
          <w:i/>
          <w:sz w:val="20"/>
          <w:szCs w:val="20"/>
        </w:rPr>
      </w:pPr>
      <w:r w:rsidRPr="00D4547F">
        <w:rPr>
          <w:rFonts w:ascii="Palatino Linotype" w:hAnsi="Palatino Linotype"/>
          <w:i/>
          <w:sz w:val="20"/>
          <w:szCs w:val="20"/>
        </w:rPr>
        <w:t xml:space="preserve">I. Ser ciudadano del Estado en pleno uso de sus derechos; </w:t>
      </w:r>
    </w:p>
    <w:p w14:paraId="2E2EEEAE" w14:textId="77777777" w:rsidR="00D4547F" w:rsidRDefault="00D4547F" w:rsidP="00D4547F">
      <w:pPr>
        <w:spacing w:after="120"/>
        <w:ind w:left="1134" w:right="902"/>
        <w:jc w:val="both"/>
        <w:rPr>
          <w:rFonts w:ascii="Palatino Linotype" w:hAnsi="Palatino Linotype"/>
          <w:i/>
          <w:sz w:val="20"/>
          <w:szCs w:val="20"/>
        </w:rPr>
      </w:pPr>
      <w:r w:rsidRPr="00D4547F">
        <w:rPr>
          <w:rFonts w:ascii="Palatino Linotype" w:hAnsi="Palatino Linotype"/>
          <w:i/>
          <w:sz w:val="20"/>
          <w:szCs w:val="20"/>
        </w:rPr>
        <w:t xml:space="preserve">II. No estar inhabilitado para desempeñar cargo, empleo, o comisión pública. </w:t>
      </w:r>
    </w:p>
    <w:p w14:paraId="37DED331" w14:textId="77777777" w:rsidR="00D4547F" w:rsidRDefault="00D4547F" w:rsidP="00D4547F">
      <w:pPr>
        <w:spacing w:after="120"/>
        <w:ind w:left="1134" w:right="902"/>
        <w:jc w:val="both"/>
        <w:rPr>
          <w:rFonts w:ascii="Palatino Linotype" w:hAnsi="Palatino Linotype"/>
          <w:i/>
          <w:sz w:val="20"/>
          <w:szCs w:val="20"/>
        </w:rPr>
      </w:pPr>
      <w:r w:rsidRPr="00D4547F">
        <w:rPr>
          <w:rFonts w:ascii="Palatino Linotype" w:hAnsi="Palatino Linotype"/>
          <w:i/>
          <w:sz w:val="20"/>
          <w:szCs w:val="20"/>
        </w:rPr>
        <w:t xml:space="preserve">III. No haber sido condenado en proceso penal, por delito intencional que amerite pena privativa de libertad; </w:t>
      </w:r>
    </w:p>
    <w:p w14:paraId="0D3B9B6B" w14:textId="77777777" w:rsidR="00D4547F" w:rsidRDefault="00D4547F" w:rsidP="00D4547F">
      <w:pPr>
        <w:spacing w:after="120"/>
        <w:ind w:left="1134" w:right="902"/>
        <w:jc w:val="both"/>
        <w:rPr>
          <w:rFonts w:ascii="Palatino Linotype" w:hAnsi="Palatino Linotype"/>
          <w:i/>
          <w:sz w:val="20"/>
          <w:szCs w:val="20"/>
        </w:rPr>
      </w:pPr>
      <w:r w:rsidRPr="00D4547F">
        <w:rPr>
          <w:rFonts w:ascii="Palatino Linotype" w:hAnsi="Palatino Linotype"/>
          <w:i/>
          <w:sz w:val="20"/>
          <w:szCs w:val="20"/>
        </w:rPr>
        <w:t xml:space="preserve">IV. Contar con título profesional o acreditar experiencia mínima de un año en la materia, ante el Presidente o el Ayuntamiento, cuando sea el caso, para el desempeño de los cargos que así lo requieran; y </w:t>
      </w:r>
    </w:p>
    <w:p w14:paraId="455D2818" w14:textId="77777777" w:rsidR="00D4547F" w:rsidRDefault="00D4547F" w:rsidP="00D4547F">
      <w:pPr>
        <w:spacing w:after="120"/>
        <w:ind w:left="1134" w:right="902"/>
        <w:jc w:val="both"/>
        <w:rPr>
          <w:rFonts w:ascii="Palatino Linotype" w:hAnsi="Palatino Linotype"/>
          <w:i/>
          <w:sz w:val="20"/>
          <w:szCs w:val="20"/>
        </w:rPr>
      </w:pPr>
      <w:r w:rsidRPr="00D4547F">
        <w:rPr>
          <w:rFonts w:ascii="Palatino Linotype" w:hAnsi="Palatino Linotype"/>
          <w:i/>
          <w:sz w:val="20"/>
          <w:szCs w:val="20"/>
        </w:rPr>
        <w:t xml:space="preserve"> 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 </w:t>
      </w:r>
    </w:p>
    <w:p w14:paraId="61842129" w14:textId="51796497" w:rsidR="00D4547F" w:rsidRPr="00D4547F" w:rsidRDefault="00D4547F" w:rsidP="00D4547F">
      <w:pPr>
        <w:spacing w:after="120"/>
        <w:ind w:left="851" w:right="902"/>
        <w:jc w:val="both"/>
        <w:rPr>
          <w:rFonts w:ascii="Palatino Linotype" w:hAnsi="Palatino Linotype"/>
          <w:i/>
          <w:color w:val="222222"/>
          <w:sz w:val="20"/>
          <w:szCs w:val="20"/>
          <w:lang w:eastAsia="es-ES_tradnl"/>
        </w:rPr>
      </w:pPr>
      <w:r w:rsidRPr="00D4547F">
        <w:rPr>
          <w:rFonts w:ascii="Palatino Linotype" w:hAnsi="Palatino Linotype"/>
          <w:i/>
          <w:sz w:val="20"/>
          <w:szCs w:val="20"/>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r>
        <w:rPr>
          <w:rFonts w:ascii="Palatino Linotype" w:hAnsi="Palatino Linotype"/>
          <w:i/>
          <w:sz w:val="20"/>
          <w:szCs w:val="20"/>
        </w:rPr>
        <w:t>”</w:t>
      </w:r>
    </w:p>
    <w:p w14:paraId="2E11DEC2" w14:textId="4C0B7CCE" w:rsidR="008A3C06" w:rsidRDefault="00D4547F" w:rsidP="008A3C06">
      <w:pPr>
        <w:spacing w:before="240" w:after="240" w:line="360" w:lineRule="auto"/>
        <w:ind w:right="-91"/>
        <w:jc w:val="both"/>
        <w:rPr>
          <w:rFonts w:ascii="Palatino Linotype" w:hAnsi="Palatino Linotype"/>
          <w:color w:val="222222"/>
          <w:lang w:eastAsia="es-ES_tradnl"/>
        </w:rPr>
      </w:pPr>
      <w:r>
        <w:rPr>
          <w:rFonts w:ascii="Palatino Linotype" w:hAnsi="Palatino Linotype"/>
          <w:color w:val="222222"/>
          <w:lang w:eastAsia="es-ES_tradnl"/>
        </w:rPr>
        <w:t>Conforme a dispositivo jurídico transcrito, se tiene que el Titular de Desarrollo Urbano, deberá acreditar ser ciudadano del Estado de México, no estar inhabilitado, no haber sido condenado, contar con título profesional o acreditar experiencia mínima de un año en la materia, además de contar con certificación en competencia laboral en la materia del cargo, la cual deberá acreditar dentro de los seis meses siguientes a la fecha en que inicie en funciones, vencido el plazo el Presidente tiene la obligación de informar al Cabildo del cumplimiento, en caso contrario, para que se tomen las medidas correspondientes.</w:t>
      </w:r>
    </w:p>
    <w:p w14:paraId="4C9D5D27" w14:textId="730F1FE8" w:rsidR="00D4547F" w:rsidRPr="00CC420E" w:rsidRDefault="00D4547F" w:rsidP="008A3C06">
      <w:pPr>
        <w:spacing w:before="240" w:after="240" w:line="360" w:lineRule="auto"/>
        <w:ind w:right="-91"/>
        <w:jc w:val="both"/>
        <w:rPr>
          <w:rFonts w:ascii="Palatino Linotype" w:hAnsi="Palatino Linotype"/>
          <w:color w:val="222222"/>
          <w:lang w:eastAsia="es-ES_tradnl"/>
        </w:rPr>
      </w:pPr>
      <w:r>
        <w:rPr>
          <w:rFonts w:ascii="Palatino Linotype" w:hAnsi="Palatino Linotype"/>
          <w:color w:val="222222"/>
          <w:lang w:eastAsia="es-ES_tradnl"/>
        </w:rPr>
        <w:lastRenderedPageBreak/>
        <w:t xml:space="preserve">En ese contexto, si bien este </w:t>
      </w:r>
      <w:r w:rsidRPr="002B15A9">
        <w:rPr>
          <w:rFonts w:ascii="Palatino Linotype" w:hAnsi="Palatino Linotype" w:cs="Arial"/>
        </w:rPr>
        <w:t xml:space="preserve">Instituto de Transparencia como Órgano Garante </w:t>
      </w:r>
      <w:r w:rsidRPr="002B15A9">
        <w:rPr>
          <w:rFonts w:ascii="Palatino Linotype" w:hAnsi="Palatino Linotype" w:cs="Arial"/>
          <w:lang w:val="es-MX" w:eastAsia="es-MX"/>
        </w:rPr>
        <w:t xml:space="preserve">de la difusión, protección y respeto al derecho de acceso a la información pública y a la protección de datos personales, conforme a su naturaleza jurídica y a las atribuciones previstas en los artículos 29 y 36 de la Ley de Transparencia y Acceso a la Información Pública del Estado de México y Municipios, </w:t>
      </w:r>
      <w:r w:rsidRPr="002B15A9">
        <w:rPr>
          <w:rFonts w:ascii="Palatino Linotype" w:hAnsi="Palatino Linotype" w:cs="Arial"/>
          <w:szCs w:val="22"/>
        </w:rPr>
        <w:t>es competente para resolver los recursos de revisión, cuando se niegue la información solicitada, se les entregue la información incompleta, no corresponda a la solicitada y/o el particular considere que la respuesta es desfavorable a su solicitud, no así cuando se trate de un derecho de petición ejercido por un gobernado.</w:t>
      </w:r>
    </w:p>
    <w:p w14:paraId="5C27BD39" w14:textId="50C3E785" w:rsidR="00F8381A" w:rsidRDefault="00F8381A" w:rsidP="00DC3BDE">
      <w:pPr>
        <w:spacing w:before="240" w:after="240" w:line="360" w:lineRule="auto"/>
        <w:jc w:val="both"/>
        <w:rPr>
          <w:rFonts w:ascii="Palatino Linotype" w:hAnsi="Palatino Linotype"/>
        </w:rPr>
      </w:pPr>
      <w:r>
        <w:rPr>
          <w:rFonts w:ascii="Palatino Linotype" w:hAnsi="Palatino Linotype"/>
          <w:color w:val="222222"/>
          <w:szCs w:val="17"/>
          <w:lang w:eastAsia="es-ES_tradnl"/>
        </w:rPr>
        <w:t>También lo es, que si se hubiese aplicado la deficiencia de la queja en favor del particular, resultaría procedente ordenar</w:t>
      </w:r>
      <w:r w:rsidRPr="00F8381A">
        <w:rPr>
          <w:rFonts w:ascii="Palatino Linotype" w:hAnsi="Palatino Linotype"/>
          <w:color w:val="222222"/>
          <w:lang w:eastAsia="es-ES_tradnl"/>
        </w:rPr>
        <w:t xml:space="preserve"> </w:t>
      </w:r>
      <w:r w:rsidRPr="00F8381A">
        <w:rPr>
          <w:rFonts w:ascii="Palatino Linotype" w:hAnsi="Palatino Linotype"/>
        </w:rPr>
        <w:t>el título profesional o</w:t>
      </w:r>
      <w:r>
        <w:rPr>
          <w:rFonts w:ascii="Palatino Linotype" w:hAnsi="Palatino Linotype"/>
        </w:rPr>
        <w:t xml:space="preserve"> bien, el documento que</w:t>
      </w:r>
      <w:r w:rsidRPr="00F8381A">
        <w:rPr>
          <w:rFonts w:ascii="Palatino Linotype" w:hAnsi="Palatino Linotype"/>
        </w:rPr>
        <w:t xml:space="preserve"> acredit</w:t>
      </w:r>
      <w:r>
        <w:rPr>
          <w:rFonts w:ascii="Palatino Linotype" w:hAnsi="Palatino Linotype"/>
        </w:rPr>
        <w:t>e la</w:t>
      </w:r>
      <w:r w:rsidRPr="00F8381A">
        <w:rPr>
          <w:rFonts w:ascii="Palatino Linotype" w:hAnsi="Palatino Linotype"/>
        </w:rPr>
        <w:t xml:space="preserve"> experiencia </w:t>
      </w:r>
      <w:r>
        <w:rPr>
          <w:rFonts w:ascii="Palatino Linotype" w:hAnsi="Palatino Linotype"/>
        </w:rPr>
        <w:t>mínima de un año en la materia del Titular de Desarrollo Urbano, con lo cual se estaría atendiendo en primer lugar lo previsto en el artículo 32 de la Ley Orgánica, así como el derecho ejercido por el particular.</w:t>
      </w:r>
    </w:p>
    <w:p w14:paraId="74B33A3E" w14:textId="1ABCA3BF" w:rsidR="004F4EE1" w:rsidRDefault="00F8381A" w:rsidP="00DC3BDE">
      <w:pPr>
        <w:spacing w:before="240" w:after="240" w:line="360" w:lineRule="auto"/>
        <w:jc w:val="both"/>
        <w:rPr>
          <w:rFonts w:ascii="Palatino Linotype" w:hAnsi="Palatino Linotype"/>
          <w:color w:val="222222"/>
          <w:szCs w:val="17"/>
          <w:lang w:eastAsia="es-ES_tradnl"/>
        </w:rPr>
      </w:pPr>
      <w:r>
        <w:rPr>
          <w:rFonts w:ascii="Palatino Linotype" w:hAnsi="Palatino Linotype"/>
        </w:rPr>
        <w:t>No obstante, que no sea esta la vía, para darse vista a la Contraloría Municipal y al Secretario del Ayuntamiento, p</w:t>
      </w:r>
      <w:r w:rsidR="004F4EE1">
        <w:rPr>
          <w:rFonts w:ascii="Palatino Linotype" w:hAnsi="Palatino Linotype"/>
          <w:color w:val="222222"/>
          <w:szCs w:val="17"/>
          <w:lang w:eastAsia="es-ES_tradnl"/>
        </w:rPr>
        <w:t>or lo que considero que la determinación del Pleno de sobreseer el recurso de revisión, no salvaguarda el derecho de acceso a la información del particular, toda vez que no se atiende lo previsto en los artículos 21 y 9 de la Ley de Transparencia y Acceso a la Información Pública del Estado de México y Municipios, que es del texto siguiente:</w:t>
      </w:r>
    </w:p>
    <w:p w14:paraId="0DB0D607" w14:textId="69CC33DA" w:rsidR="00DE56C5" w:rsidRPr="00DE56C5" w:rsidRDefault="00DE56C5" w:rsidP="00DE56C5">
      <w:pPr>
        <w:spacing w:after="120"/>
        <w:ind w:left="851" w:right="902"/>
        <w:jc w:val="both"/>
        <w:rPr>
          <w:rFonts w:ascii="Palatino Linotype" w:hAnsi="Palatino Linotype"/>
          <w:i/>
          <w:color w:val="222222"/>
          <w:sz w:val="20"/>
          <w:szCs w:val="20"/>
          <w:lang w:eastAsia="es-ES_tradnl"/>
        </w:rPr>
      </w:pPr>
      <w:r>
        <w:rPr>
          <w:rFonts w:ascii="Palatino Linotype" w:hAnsi="Palatino Linotype"/>
          <w:b/>
          <w:i/>
          <w:color w:val="222222"/>
          <w:sz w:val="20"/>
          <w:szCs w:val="20"/>
          <w:lang w:eastAsia="es-ES_tradnl"/>
        </w:rPr>
        <w:t>“</w:t>
      </w:r>
      <w:r w:rsidRPr="00DE56C5">
        <w:rPr>
          <w:rFonts w:ascii="Palatino Linotype" w:hAnsi="Palatino Linotype"/>
          <w:b/>
          <w:i/>
          <w:color w:val="222222"/>
          <w:sz w:val="20"/>
          <w:szCs w:val="20"/>
          <w:lang w:eastAsia="es-ES_tradnl"/>
        </w:rPr>
        <w:t>Artículo 21.</w:t>
      </w:r>
      <w:r w:rsidRPr="00DE56C5">
        <w:rPr>
          <w:rFonts w:ascii="Palatino Linotype" w:hAnsi="Palatino Linotype"/>
          <w:i/>
          <w:color w:val="222222"/>
          <w:sz w:val="20"/>
          <w:szCs w:val="20"/>
          <w:lang w:eastAsia="es-ES_tradnl"/>
        </w:rPr>
        <w:t xml:space="preserve"> Todo procedimiento en materia de derecho de acceso a la información deberá sustanciarse de manera sencilla y expedita, de conformidad con las bases de esta Ley. </w:t>
      </w:r>
    </w:p>
    <w:p w14:paraId="266CF61A" w14:textId="77777777"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b/>
          <w:i/>
          <w:sz w:val="20"/>
          <w:szCs w:val="20"/>
          <w:lang w:eastAsia="es-MX"/>
        </w:rPr>
        <w:t>Artículo 9.</w:t>
      </w:r>
      <w:r w:rsidRPr="00DE56C5">
        <w:rPr>
          <w:rFonts w:ascii="Palatino Linotype" w:hAnsi="Palatino Linotype" w:cs="Arial"/>
          <w:i/>
          <w:sz w:val="20"/>
          <w:szCs w:val="20"/>
          <w:lang w:eastAsia="es-MX"/>
        </w:rPr>
        <w:t xml:space="preserve"> El Instituto deberá regir su funcionamiento de acuerdo a los siguientes principios:  </w:t>
      </w:r>
    </w:p>
    <w:p w14:paraId="3D2A0F33" w14:textId="77777777"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i/>
          <w:sz w:val="20"/>
          <w:szCs w:val="20"/>
          <w:lang w:eastAsia="es-MX"/>
        </w:rPr>
        <w:lastRenderedPageBreak/>
        <w:t xml:space="preserve">I. Certeza: Principio que otorga seguridad y certidumbre jurídica a los particulares, en virtud de que permite conocer si las acciones del Instituto son apegadas a derecho y garantiza que los procedimientos sean completamente verificables, fidedignos y confiables;  </w:t>
      </w:r>
    </w:p>
    <w:p w14:paraId="1195E382" w14:textId="77777777"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i/>
          <w:sz w:val="20"/>
          <w:szCs w:val="20"/>
          <w:lang w:eastAsia="es-MX"/>
        </w:rPr>
        <w:t xml:space="preserve">II. Eficacia: Obligación del Instituto para tutelar, de manera efectiva, el derecho de acceso a la información;  </w:t>
      </w:r>
    </w:p>
    <w:p w14:paraId="3E45ACBF" w14:textId="77777777"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i/>
          <w:sz w:val="20"/>
          <w:szCs w:val="20"/>
          <w:lang w:eastAsia="es-MX"/>
        </w:rPr>
        <w:t xml:space="preserve">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w:t>
      </w:r>
    </w:p>
    <w:p w14:paraId="1200EFE9" w14:textId="77777777"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i/>
          <w:sz w:val="20"/>
          <w:szCs w:val="20"/>
          <w:lang w:eastAsia="es-MX"/>
        </w:rPr>
        <w:t xml:space="preserve">IV. Imparcialidad: Cualidad que debe tener el Instituto respecto de sus actuaciones de ser ajenos o extraños a los intereses de las partes en controversia y resolver sin favorecer indebidamente a ninguna de ellas;  </w:t>
      </w:r>
    </w:p>
    <w:p w14:paraId="49006CED" w14:textId="77777777"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i/>
          <w:sz w:val="20"/>
          <w:szCs w:val="20"/>
          <w:lang w:eastAsia="es-MX"/>
        </w:rPr>
        <w:t xml:space="preserve">V. Independencia: Cualidad que debe tener el Instituto para actuar sin supeditarse a interés, autoridad o persona alguna;  </w:t>
      </w:r>
    </w:p>
    <w:p w14:paraId="305F8B2D" w14:textId="77777777"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i/>
          <w:sz w:val="20"/>
          <w:szCs w:val="20"/>
          <w:lang w:eastAsia="es-MX"/>
        </w:rPr>
        <w:t xml:space="preserve">VI. Legalidad: Obligación del Instituto de ajustar su actuación, que funde y motive sus resoluciones y actos en las normas aplicables;  </w:t>
      </w:r>
    </w:p>
    <w:p w14:paraId="5C6B1756" w14:textId="77777777"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i/>
          <w:sz w:val="20"/>
          <w:szCs w:val="20"/>
          <w:lang w:eastAsia="es-MX"/>
        </w:rPr>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14:paraId="136B1DDB" w14:textId="77777777"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i/>
          <w:sz w:val="20"/>
          <w:szCs w:val="20"/>
          <w:lang w:eastAsia="es-MX"/>
        </w:rPr>
        <w:t xml:space="preserve">VIII. Objetividad: Obligación del Instituto de ajustar su actuación a los presupuestos de ley que deben ser aplicados al analizar el caso en concreto y resolver todos los hechos, prescindiendo de las consideraciones y criterios personales;  </w:t>
      </w:r>
    </w:p>
    <w:p w14:paraId="0F650559" w14:textId="77777777"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i/>
          <w:sz w:val="20"/>
          <w:szCs w:val="20"/>
          <w:lang w:eastAsia="es-MX"/>
        </w:rPr>
        <w:t xml:space="preserve">IX. Profesionalismo: Los servidores públicos que laboren en el Instituto deberán sujetar su actuación a conocimientos técnicos, teóricos y metodológicos que garanticen un desempeño eficiente y eficaz en el ejercicio de la función pública que tienen encomendada; y </w:t>
      </w:r>
    </w:p>
    <w:p w14:paraId="59003E30" w14:textId="017D7D5B" w:rsidR="00DE56C5" w:rsidRPr="00DE56C5" w:rsidRDefault="00DE56C5" w:rsidP="00DE56C5">
      <w:pPr>
        <w:spacing w:after="120"/>
        <w:ind w:left="851" w:right="902"/>
        <w:jc w:val="both"/>
        <w:rPr>
          <w:rFonts w:ascii="Palatino Linotype" w:hAnsi="Palatino Linotype" w:cs="Arial"/>
          <w:i/>
          <w:sz w:val="20"/>
          <w:szCs w:val="20"/>
          <w:lang w:eastAsia="es-MX"/>
        </w:rPr>
      </w:pPr>
      <w:r w:rsidRPr="00DE56C5">
        <w:rPr>
          <w:rFonts w:ascii="Palatino Linotype" w:hAnsi="Palatino Linotype" w:cs="Arial"/>
          <w:i/>
          <w:sz w:val="20"/>
          <w:szCs w:val="20"/>
          <w:lang w:eastAsia="es-MX"/>
        </w:rPr>
        <w:t>X. Transparencia: Obligación del Instituto de dar publicidad a las deliberaciones y actos relacionados con sus atribuciones así como dar acceso a la información que generen.</w:t>
      </w:r>
      <w:r>
        <w:rPr>
          <w:rFonts w:ascii="Palatino Linotype" w:hAnsi="Palatino Linotype" w:cs="Arial"/>
          <w:i/>
          <w:sz w:val="20"/>
          <w:szCs w:val="20"/>
          <w:lang w:eastAsia="es-MX"/>
        </w:rPr>
        <w:t>”</w:t>
      </w:r>
    </w:p>
    <w:p w14:paraId="45074410" w14:textId="2E10B7E7" w:rsidR="00DE56C5" w:rsidRDefault="00DE56C5" w:rsidP="00DE56C5">
      <w:pPr>
        <w:spacing w:before="240" w:after="240" w:line="360" w:lineRule="auto"/>
        <w:jc w:val="both"/>
        <w:rPr>
          <w:rFonts w:ascii="Palatino Linotype" w:hAnsi="Palatino Linotype" w:cs="Arial"/>
          <w:lang w:eastAsia="es-MX"/>
        </w:rPr>
      </w:pPr>
      <w:r>
        <w:rPr>
          <w:rFonts w:ascii="Palatino Linotype" w:hAnsi="Palatino Linotype" w:cs="Arial"/>
          <w:lang w:eastAsia="es-MX"/>
        </w:rPr>
        <w:t>Toda vez que no se garantizó la expeditez y sencillez en el procedimiento de derecho de acceso a la información, puesto que se dejó al particular en estado de incertidumbre respecto de la información que desea conocer, al no garantizar la entrega de la información en posesión del Sujeto Obligado que en el ejercicio de sus funciones genera, administra o posee.</w:t>
      </w:r>
    </w:p>
    <w:p w14:paraId="5ACC5053" w14:textId="77FC7CC5" w:rsidR="00882254" w:rsidRDefault="00DE56C5" w:rsidP="00DE56C5">
      <w:pPr>
        <w:spacing w:before="240" w:after="240" w:line="360" w:lineRule="auto"/>
        <w:jc w:val="both"/>
        <w:rPr>
          <w:rFonts w:ascii="Palatino Linotype" w:hAnsi="Palatino Linotype" w:cs="Arial"/>
          <w:lang w:eastAsia="es-MX"/>
        </w:rPr>
      </w:pPr>
      <w:r>
        <w:rPr>
          <w:rFonts w:ascii="Palatino Linotype" w:hAnsi="Palatino Linotype" w:cs="Arial"/>
          <w:lang w:eastAsia="es-MX"/>
        </w:rPr>
        <w:lastRenderedPageBreak/>
        <w:t xml:space="preserve">Por todo lo dicho, es que consideró debió ordenarse </w:t>
      </w:r>
      <w:r w:rsidR="00F8381A" w:rsidRPr="00F8381A">
        <w:rPr>
          <w:rFonts w:ascii="Palatino Linotype" w:hAnsi="Palatino Linotype"/>
        </w:rPr>
        <w:t>el título profesional o</w:t>
      </w:r>
      <w:r w:rsidR="00F8381A">
        <w:rPr>
          <w:rFonts w:ascii="Palatino Linotype" w:hAnsi="Palatino Linotype"/>
        </w:rPr>
        <w:t xml:space="preserve"> bien, el documento que</w:t>
      </w:r>
      <w:r w:rsidR="00F8381A" w:rsidRPr="00F8381A">
        <w:rPr>
          <w:rFonts w:ascii="Palatino Linotype" w:hAnsi="Palatino Linotype"/>
        </w:rPr>
        <w:t xml:space="preserve"> acredit</w:t>
      </w:r>
      <w:r w:rsidR="00F8381A">
        <w:rPr>
          <w:rFonts w:ascii="Palatino Linotype" w:hAnsi="Palatino Linotype"/>
        </w:rPr>
        <w:t>e la</w:t>
      </w:r>
      <w:r w:rsidR="00F8381A" w:rsidRPr="00F8381A">
        <w:rPr>
          <w:rFonts w:ascii="Palatino Linotype" w:hAnsi="Palatino Linotype"/>
        </w:rPr>
        <w:t xml:space="preserve"> experiencia </w:t>
      </w:r>
      <w:r w:rsidR="00F8381A">
        <w:rPr>
          <w:rFonts w:ascii="Palatino Linotype" w:hAnsi="Palatino Linotype"/>
        </w:rPr>
        <w:t>mínima de un año en la materia del Titular de Desarrollo Urbano</w:t>
      </w:r>
      <w:r>
        <w:rPr>
          <w:rFonts w:ascii="Palatino Linotype" w:hAnsi="Palatino Linotype" w:cs="Arial"/>
          <w:lang w:eastAsia="es-MX"/>
        </w:rPr>
        <w:t>.</w:t>
      </w:r>
    </w:p>
    <w:p w14:paraId="5F69AFB6" w14:textId="77777777" w:rsidR="00F8381A" w:rsidRDefault="00F8381A" w:rsidP="00DE56C5">
      <w:pPr>
        <w:spacing w:before="240" w:after="240" w:line="360" w:lineRule="auto"/>
        <w:jc w:val="both"/>
        <w:rPr>
          <w:rFonts w:ascii="Palatino Linotype" w:hAnsi="Palatino Linotype" w:cs="Arial"/>
          <w:lang w:eastAsia="es-MX"/>
        </w:rPr>
      </w:pPr>
    </w:p>
    <w:p w14:paraId="7486BBB8" w14:textId="77777777" w:rsidR="00F8381A" w:rsidRDefault="00F8381A" w:rsidP="00DE56C5">
      <w:pPr>
        <w:spacing w:before="240" w:after="240" w:line="360" w:lineRule="auto"/>
        <w:jc w:val="both"/>
        <w:rPr>
          <w:rFonts w:ascii="Palatino Linotype" w:hAnsi="Palatino Linotype" w:cs="Arial"/>
          <w:lang w:eastAsia="es-MX"/>
        </w:rPr>
      </w:pPr>
    </w:p>
    <w:p w14:paraId="6FDC838B" w14:textId="77777777" w:rsidR="00F8381A" w:rsidRDefault="00F8381A" w:rsidP="00DE56C5">
      <w:pPr>
        <w:spacing w:before="240" w:after="240" w:line="360" w:lineRule="auto"/>
        <w:jc w:val="both"/>
        <w:rPr>
          <w:rFonts w:ascii="Palatino Linotype" w:hAnsi="Palatino Linotype" w:cs="Arial"/>
          <w:lang w:eastAsia="es-MX"/>
        </w:rPr>
      </w:pPr>
    </w:p>
    <w:p w14:paraId="79AF5584" w14:textId="77777777" w:rsidR="00F8381A" w:rsidRDefault="00F8381A" w:rsidP="00DE56C5">
      <w:pPr>
        <w:spacing w:before="240" w:after="240" w:line="360" w:lineRule="auto"/>
        <w:jc w:val="both"/>
        <w:rPr>
          <w:rFonts w:ascii="Palatino Linotype" w:hAnsi="Palatino Linotype" w:cs="Arial"/>
          <w:lang w:eastAsia="es-MX"/>
        </w:rPr>
      </w:pPr>
    </w:p>
    <w:p w14:paraId="5670AA0E" w14:textId="77777777" w:rsidR="00F8381A" w:rsidRDefault="00F8381A" w:rsidP="00DE56C5">
      <w:pPr>
        <w:spacing w:before="240" w:after="240" w:line="360" w:lineRule="auto"/>
        <w:jc w:val="both"/>
        <w:rPr>
          <w:rFonts w:ascii="Palatino Linotype" w:hAnsi="Palatino Linotype" w:cs="Arial"/>
          <w:lang w:eastAsia="es-MX"/>
        </w:rPr>
      </w:pPr>
    </w:p>
    <w:p w14:paraId="3B38B3BA" w14:textId="77777777" w:rsidR="00F8381A" w:rsidRDefault="00F8381A" w:rsidP="00DE56C5">
      <w:pPr>
        <w:spacing w:before="240" w:after="240" w:line="360" w:lineRule="auto"/>
        <w:jc w:val="both"/>
        <w:rPr>
          <w:rFonts w:ascii="Palatino Linotype" w:hAnsi="Palatino Linotype" w:cs="Arial"/>
          <w:lang w:eastAsia="es-MX"/>
        </w:rPr>
      </w:pPr>
    </w:p>
    <w:p w14:paraId="0953BBD8" w14:textId="77777777" w:rsidR="00F8381A" w:rsidRDefault="00F8381A" w:rsidP="00DE56C5">
      <w:pPr>
        <w:spacing w:before="240" w:after="240" w:line="360" w:lineRule="auto"/>
        <w:jc w:val="both"/>
        <w:rPr>
          <w:rFonts w:ascii="Palatino Linotype" w:hAnsi="Palatino Linotype" w:cs="Arial"/>
          <w:lang w:eastAsia="es-MX"/>
        </w:rPr>
      </w:pPr>
    </w:p>
    <w:p w14:paraId="6C59F5B4" w14:textId="77777777" w:rsidR="00F8381A" w:rsidRDefault="00F8381A" w:rsidP="00DE56C5">
      <w:pPr>
        <w:spacing w:before="240" w:after="240" w:line="360" w:lineRule="auto"/>
        <w:jc w:val="both"/>
        <w:rPr>
          <w:rFonts w:ascii="Palatino Linotype" w:hAnsi="Palatino Linotype" w:cs="Arial"/>
          <w:lang w:eastAsia="es-MX"/>
        </w:rPr>
      </w:pPr>
    </w:p>
    <w:p w14:paraId="5233E8FC" w14:textId="77777777" w:rsidR="00F8381A" w:rsidRDefault="00F8381A" w:rsidP="00DE56C5">
      <w:pPr>
        <w:spacing w:before="240" w:after="240" w:line="360" w:lineRule="auto"/>
        <w:jc w:val="both"/>
        <w:rPr>
          <w:rFonts w:ascii="Palatino Linotype" w:hAnsi="Palatino Linotype" w:cs="Arial"/>
          <w:lang w:eastAsia="es-MX"/>
        </w:rPr>
      </w:pPr>
    </w:p>
    <w:p w14:paraId="2C7DE949" w14:textId="77777777" w:rsidR="00F8381A" w:rsidRDefault="00F8381A" w:rsidP="00DE56C5">
      <w:pPr>
        <w:spacing w:before="240" w:after="240" w:line="360" w:lineRule="auto"/>
        <w:jc w:val="both"/>
        <w:rPr>
          <w:rFonts w:ascii="Palatino Linotype" w:hAnsi="Palatino Linotype" w:cs="Arial"/>
          <w:lang w:eastAsia="es-MX"/>
        </w:rPr>
      </w:pPr>
    </w:p>
    <w:p w14:paraId="756B51E9" w14:textId="77777777" w:rsidR="00F8381A" w:rsidRDefault="00F8381A" w:rsidP="00DE56C5">
      <w:pPr>
        <w:spacing w:before="240" w:after="240" w:line="360" w:lineRule="auto"/>
        <w:jc w:val="both"/>
        <w:rPr>
          <w:rFonts w:ascii="Palatino Linotype" w:hAnsi="Palatino Linotype" w:cs="Arial"/>
          <w:lang w:eastAsia="es-MX"/>
        </w:rPr>
      </w:pPr>
    </w:p>
    <w:p w14:paraId="313240EC" w14:textId="77777777" w:rsidR="00F8381A" w:rsidRDefault="00F8381A" w:rsidP="00DE56C5">
      <w:pPr>
        <w:spacing w:before="240" w:after="240" w:line="360" w:lineRule="auto"/>
        <w:jc w:val="both"/>
        <w:rPr>
          <w:rFonts w:ascii="Palatino Linotype" w:hAnsi="Palatino Linotype" w:cs="Arial"/>
          <w:lang w:eastAsia="es-MX"/>
        </w:rPr>
      </w:pPr>
    </w:p>
    <w:p w14:paraId="6FF15926" w14:textId="77777777" w:rsidR="00F8381A" w:rsidRDefault="00F8381A" w:rsidP="00DE56C5">
      <w:pPr>
        <w:spacing w:before="240" w:after="240" w:line="360" w:lineRule="auto"/>
        <w:jc w:val="both"/>
        <w:rPr>
          <w:rFonts w:ascii="Palatino Linotype" w:hAnsi="Palatino Linotype" w:cs="Arial"/>
          <w:lang w:eastAsia="es-MX"/>
        </w:rPr>
      </w:pPr>
    </w:p>
    <w:p w14:paraId="18F60895" w14:textId="77777777" w:rsidR="00F8381A" w:rsidRDefault="00F8381A" w:rsidP="00DE56C5">
      <w:pPr>
        <w:spacing w:before="240" w:after="240" w:line="360" w:lineRule="auto"/>
        <w:jc w:val="both"/>
        <w:rPr>
          <w:rFonts w:ascii="Palatino Linotype" w:hAnsi="Palatino Linotype" w:cs="Arial"/>
          <w:lang w:eastAsia="es-MX"/>
        </w:rPr>
      </w:pPr>
    </w:p>
    <w:p w14:paraId="31B406AF" w14:textId="77777777" w:rsidR="00F8381A" w:rsidRDefault="00F8381A" w:rsidP="00DE56C5">
      <w:pPr>
        <w:spacing w:before="240" w:after="240" w:line="360" w:lineRule="auto"/>
        <w:jc w:val="both"/>
        <w:rPr>
          <w:rFonts w:ascii="Palatino Linotype" w:hAnsi="Palatino Linotype" w:cs="Arial"/>
          <w:lang w:eastAsia="es-MX"/>
        </w:rPr>
      </w:pPr>
    </w:p>
    <w:p w14:paraId="62713725" w14:textId="77777777" w:rsidR="00F8381A" w:rsidRDefault="00F8381A" w:rsidP="00DE56C5">
      <w:pPr>
        <w:spacing w:before="240" w:after="240" w:line="360" w:lineRule="auto"/>
        <w:jc w:val="both"/>
        <w:rPr>
          <w:rFonts w:ascii="Palatino Linotype" w:hAnsi="Palatino Linotype" w:cs="Arial"/>
          <w:lang w:eastAsia="es-MX"/>
        </w:rPr>
      </w:pPr>
    </w:p>
    <w:p w14:paraId="2C5D82E6" w14:textId="77777777" w:rsidR="00F8381A" w:rsidRDefault="00F8381A" w:rsidP="00DE56C5">
      <w:pPr>
        <w:spacing w:before="240" w:after="240" w:line="360" w:lineRule="auto"/>
        <w:jc w:val="both"/>
        <w:rPr>
          <w:rFonts w:ascii="Palatino Linotype" w:hAnsi="Palatino Linotype" w:cs="Arial"/>
          <w:lang w:eastAsia="es-MX"/>
        </w:rPr>
      </w:pPr>
    </w:p>
    <w:p w14:paraId="1A738015" w14:textId="77777777" w:rsidR="00F8381A" w:rsidRDefault="00F8381A" w:rsidP="00DE56C5">
      <w:pPr>
        <w:spacing w:before="240" w:after="240" w:line="360" w:lineRule="auto"/>
        <w:jc w:val="both"/>
        <w:rPr>
          <w:rFonts w:ascii="Palatino Linotype" w:hAnsi="Palatino Linotype" w:cs="Arial"/>
          <w:lang w:eastAsia="es-MX"/>
        </w:rPr>
      </w:pPr>
    </w:p>
    <w:p w14:paraId="5C0566E4" w14:textId="77777777" w:rsidR="00F8381A" w:rsidRDefault="00F8381A" w:rsidP="00DE56C5">
      <w:pPr>
        <w:spacing w:before="240" w:after="240" w:line="360" w:lineRule="auto"/>
        <w:jc w:val="both"/>
        <w:rPr>
          <w:rFonts w:ascii="Palatino Linotype" w:hAnsi="Palatino Linotype" w:cs="Arial"/>
          <w:lang w:eastAsia="es-MX"/>
        </w:rPr>
      </w:pPr>
    </w:p>
    <w:p w14:paraId="6406B6A2" w14:textId="77777777" w:rsidR="00F8381A" w:rsidRPr="00ED3407" w:rsidRDefault="00F8381A" w:rsidP="00DE56C5">
      <w:pPr>
        <w:spacing w:before="240" w:after="240" w:line="360" w:lineRule="auto"/>
        <w:jc w:val="both"/>
        <w:rPr>
          <w:rFonts w:ascii="Palatino Linotype" w:hAnsi="Palatino Linotype" w:cs="Arial"/>
        </w:rPr>
      </w:pPr>
    </w:p>
    <w:p w14:paraId="2BD25712" w14:textId="77777777" w:rsidR="00F36629" w:rsidRDefault="00F36629" w:rsidP="002E0EDE">
      <w:pPr>
        <w:spacing w:before="120" w:after="240" w:line="360" w:lineRule="auto"/>
        <w:jc w:val="both"/>
        <w:rPr>
          <w:rFonts w:ascii="Palatino Linotype" w:hAnsi="Palatino Linotype"/>
        </w:rPr>
      </w:pPr>
    </w:p>
    <w:p w14:paraId="13E4327C" w14:textId="4A200F5E" w:rsidR="00FC21AA" w:rsidRDefault="00FC21AA" w:rsidP="00F36629">
      <w:pPr>
        <w:tabs>
          <w:tab w:val="left" w:pos="1870"/>
        </w:tabs>
      </w:pPr>
    </w:p>
    <w:sectPr w:rsidR="00FC21AA" w:rsidSect="00F36629">
      <w:headerReference w:type="default" r:id="rId8"/>
      <w:footerReference w:type="default" r:id="rId9"/>
      <w:pgSz w:w="12240" w:h="15840"/>
      <w:pgMar w:top="1701" w:right="1134" w:bottom="209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E0ABE" w14:textId="77777777" w:rsidR="00CC5F2D" w:rsidRDefault="00CC5F2D" w:rsidP="00C80F8C">
      <w:r>
        <w:separator/>
      </w:r>
    </w:p>
  </w:endnote>
  <w:endnote w:type="continuationSeparator" w:id="0">
    <w:p w14:paraId="2CEA4D8C" w14:textId="77777777" w:rsidR="00CC5F2D" w:rsidRDefault="00CC5F2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9396F" w14:textId="42986EE6" w:rsidR="008A3C06" w:rsidRDefault="008A3C06" w:rsidP="00FC7EFB">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A43E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A43EE">
      <w:rPr>
        <w:rFonts w:ascii="Arial" w:hAnsi="Arial" w:cs="Arial"/>
        <w:b/>
        <w:bCs/>
        <w:noProof/>
        <w:sz w:val="20"/>
        <w:szCs w:val="20"/>
      </w:rPr>
      <w:t>7</w:t>
    </w:r>
    <w:r>
      <w:rPr>
        <w:rFonts w:ascii="Arial" w:hAnsi="Arial" w:cs="Arial"/>
        <w:b/>
        <w:bCs/>
        <w:sz w:val="20"/>
        <w:szCs w:val="20"/>
      </w:rPr>
      <w:fldChar w:fldCharType="end"/>
    </w:r>
  </w:p>
  <w:p w14:paraId="14A770F8" w14:textId="24EA10EF" w:rsidR="008A3C06" w:rsidRDefault="008A3C06" w:rsidP="00FC7EF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1988B" w14:textId="77777777" w:rsidR="00CC5F2D" w:rsidRDefault="00CC5F2D" w:rsidP="00C80F8C">
      <w:r>
        <w:separator/>
      </w:r>
    </w:p>
  </w:footnote>
  <w:footnote w:type="continuationSeparator" w:id="0">
    <w:p w14:paraId="5656EAB0" w14:textId="77777777" w:rsidR="00CC5F2D" w:rsidRDefault="00CC5F2D" w:rsidP="00C80F8C">
      <w:r>
        <w:continuationSeparator/>
      </w:r>
    </w:p>
  </w:footnote>
  <w:footnote w:id="1">
    <w:p w14:paraId="4D70AE22" w14:textId="639B4BB8" w:rsidR="008A3C06" w:rsidRPr="008A3C06" w:rsidRDefault="008A3C06" w:rsidP="005D613E">
      <w:pPr>
        <w:jc w:val="both"/>
        <w:rPr>
          <w:rFonts w:ascii="Palatino Linotype" w:hAnsi="Palatino Linotype"/>
          <w:i/>
          <w:sz w:val="16"/>
          <w:szCs w:val="16"/>
        </w:rPr>
      </w:pPr>
      <w:r>
        <w:rPr>
          <w:rStyle w:val="Refdenotaalpie"/>
        </w:rPr>
        <w:footnoteRef/>
      </w:r>
      <w:r>
        <w:t xml:space="preserve"> “</w:t>
      </w:r>
      <w:r w:rsidRPr="008A3C06">
        <w:rPr>
          <w:rFonts w:ascii="Palatino Linotype" w:hAnsi="Palatino Linotype"/>
          <w:b/>
          <w:i/>
          <w:sz w:val="16"/>
          <w:szCs w:val="16"/>
        </w:rPr>
        <w:t>PRINCIPIO DE INTERPRETACIÓN MÁS FAVORABLE A LA PERSONA. ES APLICABLE RESPECTO DE LAS NORMAS RELATIVAS A LOS DERECHOS HUMANOS DE LOS QUE SEAN TITULARES LAS PERSONAS MORALES.</w:t>
      </w:r>
      <w:r w:rsidRPr="008A3C06">
        <w:rPr>
          <w:rFonts w:ascii="Palatino Linotype" w:hAnsi="Palatino Linotype"/>
          <w:i/>
          <w:sz w:val="16"/>
          <w:szCs w:val="16"/>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w:t>
      </w:r>
      <w:r>
        <w:rPr>
          <w:rFonts w:ascii="Palatino Linotype" w:hAnsi="Palatino Linotype"/>
          <w:i/>
          <w:sz w:val="16"/>
          <w:szCs w:val="16"/>
        </w:rPr>
        <w:t>”</w:t>
      </w:r>
    </w:p>
    <w:p w14:paraId="76D5220B" w14:textId="77777777" w:rsidR="008A3C06" w:rsidRDefault="008A3C06" w:rsidP="005D613E"/>
    <w:p w14:paraId="4FDD264F" w14:textId="712F42B3" w:rsidR="008A3C06" w:rsidRDefault="008A3C0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5C7E868E" w:rsidR="008A3C06" w:rsidRPr="00A81140" w:rsidRDefault="00CC5F2D" w:rsidP="00C80F8C">
    <w:pPr>
      <w:pStyle w:val="Encabezado"/>
      <w:tabs>
        <w:tab w:val="clear" w:pos="4252"/>
        <w:tab w:val="clear" w:pos="8504"/>
        <w:tab w:val="left" w:pos="2326"/>
      </w:tabs>
      <w:rPr>
        <w:rFonts w:ascii="Palatino Linotype" w:hAnsi="Palatino Linotype"/>
      </w:rPr>
    </w:pPr>
    <w:sdt>
      <w:sdtPr>
        <w:rPr>
          <w:rFonts w:ascii="Palatino Linotype" w:hAnsi="Palatino Linotype"/>
        </w:rPr>
        <w:id w:val="-1801365915"/>
        <w:docPartObj>
          <w:docPartGallery w:val="Watermarks"/>
          <w:docPartUnique/>
        </w:docPartObj>
      </w:sdtPr>
      <w:sdtEndPr/>
      <w:sdtContent>
        <w:r>
          <w:rPr>
            <w:rFonts w:ascii="Palatino Linotype" w:hAnsi="Palatino Linotype"/>
          </w:rPr>
          <w:pict w14:anchorId="24FF5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578.85pt;height:124pt;rotation:315;z-index:-251658240;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8A3C06">
      <w:rPr>
        <w:rFonts w:ascii="Palatino Linotype" w:hAnsi="Palatino Linotype"/>
        <w:noProof/>
        <w:lang w:val="es-MX" w:eastAsia="es-MX"/>
      </w:rPr>
      <w:drawing>
        <wp:anchor distT="0" distB="0" distL="114300" distR="114300" simplePos="0" relativeHeight="251657216"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BC213F2" w14:textId="3A79E98E" w:rsidR="008A3C06" w:rsidRPr="00C51F7E" w:rsidRDefault="008A3C06" w:rsidP="00F42A73">
    <w:pPr>
      <w:pStyle w:val="Encabezado"/>
      <w:jc w:val="right"/>
      <w:rPr>
        <w:rFonts w:ascii="Palatino Linotype" w:hAnsi="Palatino Linotype"/>
      </w:rPr>
    </w:pPr>
    <w:r>
      <w:rPr>
        <w:rFonts w:ascii="Palatino Linotype" w:hAnsi="Palatino Linotype"/>
      </w:rPr>
      <w:t>VOTO</w:t>
    </w:r>
    <w:r w:rsidRPr="00885E74">
      <w:rPr>
        <w:rFonts w:ascii="Palatino Linotype" w:hAnsi="Palatino Linotype"/>
      </w:rPr>
      <w:t xml:space="preserve"> </w:t>
    </w:r>
    <w:r w:rsidRPr="00C51F7E">
      <w:rPr>
        <w:rFonts w:ascii="Palatino Linotype" w:hAnsi="Palatino Linotype"/>
      </w:rPr>
      <w:t xml:space="preserve">PARTICULAR </w:t>
    </w:r>
  </w:p>
  <w:p w14:paraId="2F83D6AC" w14:textId="231B4976" w:rsidR="008A3C06" w:rsidRDefault="008A3C06" w:rsidP="00F42A73">
    <w:pPr>
      <w:pStyle w:val="Encabezado"/>
      <w:jc w:val="right"/>
      <w:rPr>
        <w:rFonts w:ascii="Palatino Linotype" w:hAnsi="Palatino Linotype"/>
      </w:rPr>
    </w:pPr>
    <w:r w:rsidRPr="00C51F7E">
      <w:rPr>
        <w:rFonts w:ascii="Palatino Linotype" w:hAnsi="Palatino Linotype"/>
      </w:rPr>
      <w:t xml:space="preserve">RECURSO DE REVISIÓN </w:t>
    </w:r>
    <w:r>
      <w:rPr>
        <w:rFonts w:ascii="Palatino Linotype" w:hAnsi="Palatino Linotype" w:cs="Arial"/>
        <w:bCs/>
        <w:lang w:eastAsia="es-MX"/>
      </w:rPr>
      <w:t>0</w:t>
    </w:r>
    <w:r w:rsidR="00CC420E">
      <w:rPr>
        <w:rFonts w:ascii="Palatino Linotype" w:hAnsi="Palatino Linotype" w:cs="Arial"/>
        <w:bCs/>
        <w:lang w:eastAsia="es-MX"/>
      </w:rPr>
      <w:t>3667</w:t>
    </w:r>
    <w:r>
      <w:rPr>
        <w:rFonts w:ascii="Palatino Linotype" w:hAnsi="Palatino Linotype" w:cs="Arial"/>
        <w:bCs/>
        <w:lang w:eastAsia="es-MX"/>
      </w:rPr>
      <w:t>/INFOEM/IP/RR/20</w:t>
    </w:r>
    <w:r w:rsidR="00CC420E">
      <w:rPr>
        <w:rFonts w:ascii="Palatino Linotype" w:hAnsi="Palatino Linotype" w:cs="Arial"/>
        <w:bCs/>
        <w:lang w:eastAsia="es-MX"/>
      </w:rPr>
      <w:t>21</w:t>
    </w:r>
    <w:r>
      <w:rPr>
        <w:rFonts w:ascii="Palatino Linotype" w:hAnsi="Palatino Linotype" w:cs="Arial"/>
        <w:bCs/>
        <w:lang w:eastAsia="es-MX"/>
      </w:rPr>
      <w:t xml:space="preserve"> </w:t>
    </w:r>
  </w:p>
  <w:p w14:paraId="01D08E3E" w14:textId="77777777" w:rsidR="008A3C06" w:rsidRDefault="008A3C06" w:rsidP="006F30F8">
    <w:pPr>
      <w:pStyle w:val="Encabezado"/>
      <w:tabs>
        <w:tab w:val="clear" w:pos="4252"/>
        <w:tab w:val="clear" w:pos="8504"/>
        <w:tab w:val="left" w:pos="2326"/>
      </w:tabs>
    </w:pPr>
  </w:p>
  <w:p w14:paraId="529674EB" w14:textId="77777777" w:rsidR="008A3C06" w:rsidRDefault="008A3C06" w:rsidP="00C80F8C">
    <w:pPr>
      <w:pStyle w:val="Encabezado"/>
      <w:tabs>
        <w:tab w:val="clear" w:pos="4252"/>
        <w:tab w:val="clear" w:pos="8504"/>
        <w:tab w:val="left" w:pos="2326"/>
      </w:tabs>
    </w:pPr>
  </w:p>
  <w:p w14:paraId="71104997" w14:textId="77777777" w:rsidR="008A3C06" w:rsidRDefault="008A3C06" w:rsidP="00C80F8C">
    <w:pPr>
      <w:pStyle w:val="Encabezado"/>
      <w:tabs>
        <w:tab w:val="clear" w:pos="4252"/>
        <w:tab w:val="clear" w:pos="8504"/>
        <w:tab w:val="left" w:pos="23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26E3"/>
    <w:multiLevelType w:val="hybridMultilevel"/>
    <w:tmpl w:val="1BC003A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29CD662B"/>
    <w:multiLevelType w:val="hybridMultilevel"/>
    <w:tmpl w:val="FD22C30A"/>
    <w:lvl w:ilvl="0" w:tplc="080A0005">
      <w:start w:val="1"/>
      <w:numFmt w:val="bullet"/>
      <w:lvlText w:val=""/>
      <w:lvlJc w:val="left"/>
      <w:pPr>
        <w:ind w:left="1080" w:hanging="72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72545B"/>
    <w:multiLevelType w:val="hybridMultilevel"/>
    <w:tmpl w:val="A302F512"/>
    <w:lvl w:ilvl="0" w:tplc="AE9404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770275"/>
    <w:multiLevelType w:val="hybridMultilevel"/>
    <w:tmpl w:val="071A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0009A9"/>
    <w:multiLevelType w:val="hybridMultilevel"/>
    <w:tmpl w:val="B75829E2"/>
    <w:lvl w:ilvl="0" w:tplc="080A0015">
      <w:start w:val="1"/>
      <w:numFmt w:val="upperLetter"/>
      <w:lvlText w:val="%1."/>
      <w:lvlJc w:val="left"/>
      <w:pPr>
        <w:ind w:left="3900" w:hanging="360"/>
      </w:pPr>
      <w:rPr>
        <w:rFonts w:hint="default"/>
      </w:rPr>
    </w:lvl>
    <w:lvl w:ilvl="1" w:tplc="080A0003">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6">
    <w:nsid w:val="5C590A6B"/>
    <w:multiLevelType w:val="hybridMultilevel"/>
    <w:tmpl w:val="9E489BC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nsid w:val="5CF20B3E"/>
    <w:multiLevelType w:val="hybridMultilevel"/>
    <w:tmpl w:val="14709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5D83211"/>
    <w:multiLevelType w:val="hybridMultilevel"/>
    <w:tmpl w:val="F9D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6FE2D7D"/>
    <w:multiLevelType w:val="hybridMultilevel"/>
    <w:tmpl w:val="C4E65892"/>
    <w:lvl w:ilvl="0" w:tplc="1E5E6E44">
      <w:start w:val="1"/>
      <w:numFmt w:val="upperLetter"/>
      <w:lvlText w:val="%1)"/>
      <w:lvlJc w:val="left"/>
      <w:pPr>
        <w:ind w:left="1080" w:hanging="360"/>
      </w:pPr>
      <w:rPr>
        <w:rFonts w:eastAsiaTheme="minorHAns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8"/>
  </w:num>
  <w:num w:numId="2">
    <w:abstractNumId w:val="4"/>
  </w:num>
  <w:num w:numId="3">
    <w:abstractNumId w:val="2"/>
  </w:num>
  <w:num w:numId="4">
    <w:abstractNumId w:val="1"/>
  </w:num>
  <w:num w:numId="5">
    <w:abstractNumId w:val="6"/>
  </w:num>
  <w:num w:numId="6">
    <w:abstractNumId w:val="9"/>
  </w:num>
  <w:num w:numId="7">
    <w:abstractNumId w:val="5"/>
  </w:num>
  <w:num w:numId="8">
    <w:abstractNumId w:val="0"/>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F8"/>
    <w:rsid w:val="000110B6"/>
    <w:rsid w:val="00012AB2"/>
    <w:rsid w:val="000165C7"/>
    <w:rsid w:val="00016EE5"/>
    <w:rsid w:val="00020108"/>
    <w:rsid w:val="000244D4"/>
    <w:rsid w:val="000252A3"/>
    <w:rsid w:val="00027543"/>
    <w:rsid w:val="000314C4"/>
    <w:rsid w:val="00041820"/>
    <w:rsid w:val="0004288C"/>
    <w:rsid w:val="00046740"/>
    <w:rsid w:val="000508AA"/>
    <w:rsid w:val="00053278"/>
    <w:rsid w:val="00053B84"/>
    <w:rsid w:val="000838C6"/>
    <w:rsid w:val="000840BE"/>
    <w:rsid w:val="0008477C"/>
    <w:rsid w:val="0008542A"/>
    <w:rsid w:val="000868F5"/>
    <w:rsid w:val="000879B4"/>
    <w:rsid w:val="0009173C"/>
    <w:rsid w:val="000B0067"/>
    <w:rsid w:val="000B19D4"/>
    <w:rsid w:val="000B1E6A"/>
    <w:rsid w:val="000B36E9"/>
    <w:rsid w:val="000B3FFD"/>
    <w:rsid w:val="000B5C40"/>
    <w:rsid w:val="000C4453"/>
    <w:rsid w:val="000D6221"/>
    <w:rsid w:val="000D626E"/>
    <w:rsid w:val="000D710B"/>
    <w:rsid w:val="000E76A6"/>
    <w:rsid w:val="000E7B45"/>
    <w:rsid w:val="0010019B"/>
    <w:rsid w:val="00105DA8"/>
    <w:rsid w:val="00110A70"/>
    <w:rsid w:val="0011251D"/>
    <w:rsid w:val="0012436A"/>
    <w:rsid w:val="00134B44"/>
    <w:rsid w:val="001352AD"/>
    <w:rsid w:val="00143E74"/>
    <w:rsid w:val="00145629"/>
    <w:rsid w:val="00156361"/>
    <w:rsid w:val="00162EE0"/>
    <w:rsid w:val="001665B5"/>
    <w:rsid w:val="001706D8"/>
    <w:rsid w:val="00174717"/>
    <w:rsid w:val="00181E7B"/>
    <w:rsid w:val="00185575"/>
    <w:rsid w:val="001928EC"/>
    <w:rsid w:val="00194A57"/>
    <w:rsid w:val="001B3177"/>
    <w:rsid w:val="001C2318"/>
    <w:rsid w:val="001C2489"/>
    <w:rsid w:val="001C62FB"/>
    <w:rsid w:val="001D2872"/>
    <w:rsid w:val="001D3EA3"/>
    <w:rsid w:val="001D5AEB"/>
    <w:rsid w:val="001D5D6B"/>
    <w:rsid w:val="001E6F45"/>
    <w:rsid w:val="001F5CA0"/>
    <w:rsid w:val="00202EC1"/>
    <w:rsid w:val="00206D85"/>
    <w:rsid w:val="002119E7"/>
    <w:rsid w:val="00214282"/>
    <w:rsid w:val="00214AA1"/>
    <w:rsid w:val="00222980"/>
    <w:rsid w:val="00222C0E"/>
    <w:rsid w:val="00223A0E"/>
    <w:rsid w:val="00224532"/>
    <w:rsid w:val="00224CE2"/>
    <w:rsid w:val="00225AF8"/>
    <w:rsid w:val="00230C89"/>
    <w:rsid w:val="00242224"/>
    <w:rsid w:val="00243F7A"/>
    <w:rsid w:val="00246378"/>
    <w:rsid w:val="00264F22"/>
    <w:rsid w:val="0026560C"/>
    <w:rsid w:val="0026563C"/>
    <w:rsid w:val="00267C5C"/>
    <w:rsid w:val="002731A7"/>
    <w:rsid w:val="002A1C5F"/>
    <w:rsid w:val="002A2F7E"/>
    <w:rsid w:val="002A3DF8"/>
    <w:rsid w:val="002A5E42"/>
    <w:rsid w:val="002B6F74"/>
    <w:rsid w:val="002C7665"/>
    <w:rsid w:val="002D1549"/>
    <w:rsid w:val="002D56A8"/>
    <w:rsid w:val="002E0611"/>
    <w:rsid w:val="002E0EDE"/>
    <w:rsid w:val="002E5289"/>
    <w:rsid w:val="002E72D3"/>
    <w:rsid w:val="002F077A"/>
    <w:rsid w:val="002F1536"/>
    <w:rsid w:val="002F2C3A"/>
    <w:rsid w:val="002F3A95"/>
    <w:rsid w:val="002F4FE5"/>
    <w:rsid w:val="002F52FC"/>
    <w:rsid w:val="002F627F"/>
    <w:rsid w:val="003023B7"/>
    <w:rsid w:val="00304B21"/>
    <w:rsid w:val="0030629B"/>
    <w:rsid w:val="00310936"/>
    <w:rsid w:val="0031287C"/>
    <w:rsid w:val="0031370C"/>
    <w:rsid w:val="00320CEE"/>
    <w:rsid w:val="00322791"/>
    <w:rsid w:val="003327E5"/>
    <w:rsid w:val="00336B3B"/>
    <w:rsid w:val="0034792A"/>
    <w:rsid w:val="0035024A"/>
    <w:rsid w:val="003520D1"/>
    <w:rsid w:val="003555D4"/>
    <w:rsid w:val="00360A9E"/>
    <w:rsid w:val="0036344C"/>
    <w:rsid w:val="00365E6D"/>
    <w:rsid w:val="0036720F"/>
    <w:rsid w:val="00383D41"/>
    <w:rsid w:val="003929C8"/>
    <w:rsid w:val="00393DFF"/>
    <w:rsid w:val="00397F22"/>
    <w:rsid w:val="003A5932"/>
    <w:rsid w:val="003A6550"/>
    <w:rsid w:val="003B04D0"/>
    <w:rsid w:val="003B3487"/>
    <w:rsid w:val="003B7B45"/>
    <w:rsid w:val="003C1A31"/>
    <w:rsid w:val="003C25BA"/>
    <w:rsid w:val="003D3640"/>
    <w:rsid w:val="003D510E"/>
    <w:rsid w:val="003E15BB"/>
    <w:rsid w:val="003E2138"/>
    <w:rsid w:val="003E2904"/>
    <w:rsid w:val="003E3F1B"/>
    <w:rsid w:val="003F216B"/>
    <w:rsid w:val="003F7550"/>
    <w:rsid w:val="00411BEF"/>
    <w:rsid w:val="004123E0"/>
    <w:rsid w:val="004128C4"/>
    <w:rsid w:val="00415E47"/>
    <w:rsid w:val="00416752"/>
    <w:rsid w:val="0042088F"/>
    <w:rsid w:val="00433DE7"/>
    <w:rsid w:val="00445E66"/>
    <w:rsid w:val="004461DC"/>
    <w:rsid w:val="00450C4A"/>
    <w:rsid w:val="0045210B"/>
    <w:rsid w:val="00457B04"/>
    <w:rsid w:val="004665B2"/>
    <w:rsid w:val="0047000B"/>
    <w:rsid w:val="004707FA"/>
    <w:rsid w:val="004736EF"/>
    <w:rsid w:val="00474020"/>
    <w:rsid w:val="004938EB"/>
    <w:rsid w:val="004A2128"/>
    <w:rsid w:val="004A57CF"/>
    <w:rsid w:val="004B471B"/>
    <w:rsid w:val="004B5A88"/>
    <w:rsid w:val="004C287E"/>
    <w:rsid w:val="004C691F"/>
    <w:rsid w:val="004D03CE"/>
    <w:rsid w:val="004D0A26"/>
    <w:rsid w:val="004D12BC"/>
    <w:rsid w:val="004D7534"/>
    <w:rsid w:val="004E6229"/>
    <w:rsid w:val="004F25ED"/>
    <w:rsid w:val="004F313C"/>
    <w:rsid w:val="004F3EAB"/>
    <w:rsid w:val="004F4EE1"/>
    <w:rsid w:val="004F4FC6"/>
    <w:rsid w:val="004F7C0F"/>
    <w:rsid w:val="00506B07"/>
    <w:rsid w:val="0051273A"/>
    <w:rsid w:val="00515268"/>
    <w:rsid w:val="0051689B"/>
    <w:rsid w:val="00520D75"/>
    <w:rsid w:val="00526507"/>
    <w:rsid w:val="00534235"/>
    <w:rsid w:val="0053480A"/>
    <w:rsid w:val="00536192"/>
    <w:rsid w:val="00536926"/>
    <w:rsid w:val="00543BFC"/>
    <w:rsid w:val="00553A4E"/>
    <w:rsid w:val="00553E8C"/>
    <w:rsid w:val="0055728A"/>
    <w:rsid w:val="00560767"/>
    <w:rsid w:val="00561E48"/>
    <w:rsid w:val="00562D01"/>
    <w:rsid w:val="00572399"/>
    <w:rsid w:val="005736C6"/>
    <w:rsid w:val="0057477C"/>
    <w:rsid w:val="00575235"/>
    <w:rsid w:val="005944F4"/>
    <w:rsid w:val="005A04EF"/>
    <w:rsid w:val="005A1293"/>
    <w:rsid w:val="005A1ADF"/>
    <w:rsid w:val="005C3D2F"/>
    <w:rsid w:val="005D1946"/>
    <w:rsid w:val="005D613E"/>
    <w:rsid w:val="005E0676"/>
    <w:rsid w:val="005E1100"/>
    <w:rsid w:val="005E59BE"/>
    <w:rsid w:val="005F082D"/>
    <w:rsid w:val="005F1990"/>
    <w:rsid w:val="005F2A59"/>
    <w:rsid w:val="005F58B1"/>
    <w:rsid w:val="005F7573"/>
    <w:rsid w:val="006044E0"/>
    <w:rsid w:val="00616F7F"/>
    <w:rsid w:val="00620FDF"/>
    <w:rsid w:val="006218DC"/>
    <w:rsid w:val="006232F2"/>
    <w:rsid w:val="00624DF7"/>
    <w:rsid w:val="00625866"/>
    <w:rsid w:val="0063126D"/>
    <w:rsid w:val="00632F12"/>
    <w:rsid w:val="00634485"/>
    <w:rsid w:val="00635601"/>
    <w:rsid w:val="00643A81"/>
    <w:rsid w:val="00650AC9"/>
    <w:rsid w:val="0065383C"/>
    <w:rsid w:val="006562FE"/>
    <w:rsid w:val="00662037"/>
    <w:rsid w:val="0068304C"/>
    <w:rsid w:val="006841CD"/>
    <w:rsid w:val="00686F2C"/>
    <w:rsid w:val="00690859"/>
    <w:rsid w:val="00692923"/>
    <w:rsid w:val="006947E5"/>
    <w:rsid w:val="006A14F0"/>
    <w:rsid w:val="006A4679"/>
    <w:rsid w:val="006A7B4E"/>
    <w:rsid w:val="006D47DB"/>
    <w:rsid w:val="006D6CA1"/>
    <w:rsid w:val="006D78EC"/>
    <w:rsid w:val="006E1CC6"/>
    <w:rsid w:val="006E55BA"/>
    <w:rsid w:val="006E6389"/>
    <w:rsid w:val="006E7597"/>
    <w:rsid w:val="006F2FF6"/>
    <w:rsid w:val="006F30F8"/>
    <w:rsid w:val="006F35AF"/>
    <w:rsid w:val="006F4B28"/>
    <w:rsid w:val="00700C49"/>
    <w:rsid w:val="0070535D"/>
    <w:rsid w:val="00706F63"/>
    <w:rsid w:val="00710C9E"/>
    <w:rsid w:val="00717CA7"/>
    <w:rsid w:val="0073040E"/>
    <w:rsid w:val="00731928"/>
    <w:rsid w:val="007337EF"/>
    <w:rsid w:val="00736C06"/>
    <w:rsid w:val="00737D20"/>
    <w:rsid w:val="00740B90"/>
    <w:rsid w:val="00753F2E"/>
    <w:rsid w:val="007614FF"/>
    <w:rsid w:val="007627EA"/>
    <w:rsid w:val="00766347"/>
    <w:rsid w:val="00766E4A"/>
    <w:rsid w:val="00772515"/>
    <w:rsid w:val="00774064"/>
    <w:rsid w:val="007835EA"/>
    <w:rsid w:val="00783622"/>
    <w:rsid w:val="007867E1"/>
    <w:rsid w:val="00790FC4"/>
    <w:rsid w:val="007A3E6E"/>
    <w:rsid w:val="007A57AC"/>
    <w:rsid w:val="007A7C9A"/>
    <w:rsid w:val="007B1359"/>
    <w:rsid w:val="007C2AA3"/>
    <w:rsid w:val="007C6C73"/>
    <w:rsid w:val="007C72DD"/>
    <w:rsid w:val="007D690D"/>
    <w:rsid w:val="007E4484"/>
    <w:rsid w:val="007E7B12"/>
    <w:rsid w:val="007E7FD2"/>
    <w:rsid w:val="007F288E"/>
    <w:rsid w:val="007F3153"/>
    <w:rsid w:val="008000D4"/>
    <w:rsid w:val="00803006"/>
    <w:rsid w:val="008071E6"/>
    <w:rsid w:val="00811C92"/>
    <w:rsid w:val="008127EE"/>
    <w:rsid w:val="00813388"/>
    <w:rsid w:val="00814254"/>
    <w:rsid w:val="0081574C"/>
    <w:rsid w:val="0081611A"/>
    <w:rsid w:val="0082281C"/>
    <w:rsid w:val="008273EF"/>
    <w:rsid w:val="00831DEC"/>
    <w:rsid w:val="00834C48"/>
    <w:rsid w:val="00845DA4"/>
    <w:rsid w:val="00847C65"/>
    <w:rsid w:val="0085746D"/>
    <w:rsid w:val="00863766"/>
    <w:rsid w:val="008720BF"/>
    <w:rsid w:val="00882254"/>
    <w:rsid w:val="0088262E"/>
    <w:rsid w:val="008844F3"/>
    <w:rsid w:val="00885E74"/>
    <w:rsid w:val="008912DD"/>
    <w:rsid w:val="00892AFC"/>
    <w:rsid w:val="008A3C06"/>
    <w:rsid w:val="008A7301"/>
    <w:rsid w:val="008A7B64"/>
    <w:rsid w:val="008C0B6B"/>
    <w:rsid w:val="008C13B6"/>
    <w:rsid w:val="008C35FC"/>
    <w:rsid w:val="008C7C8C"/>
    <w:rsid w:val="008C7D47"/>
    <w:rsid w:val="008D1526"/>
    <w:rsid w:val="008D4FFD"/>
    <w:rsid w:val="008E46EE"/>
    <w:rsid w:val="008F27DC"/>
    <w:rsid w:val="008F54A9"/>
    <w:rsid w:val="008F6F33"/>
    <w:rsid w:val="0090405F"/>
    <w:rsid w:val="00905068"/>
    <w:rsid w:val="00910E6C"/>
    <w:rsid w:val="009239CD"/>
    <w:rsid w:val="00934418"/>
    <w:rsid w:val="00945179"/>
    <w:rsid w:val="00947E42"/>
    <w:rsid w:val="00957397"/>
    <w:rsid w:val="00972907"/>
    <w:rsid w:val="00975312"/>
    <w:rsid w:val="00975EB9"/>
    <w:rsid w:val="00986710"/>
    <w:rsid w:val="00992D8F"/>
    <w:rsid w:val="009A0DB8"/>
    <w:rsid w:val="009A3508"/>
    <w:rsid w:val="009B4395"/>
    <w:rsid w:val="009C1772"/>
    <w:rsid w:val="009C5D86"/>
    <w:rsid w:val="009D0C13"/>
    <w:rsid w:val="009D3E62"/>
    <w:rsid w:val="009D4D96"/>
    <w:rsid w:val="009D60BD"/>
    <w:rsid w:val="009E780D"/>
    <w:rsid w:val="009F3BDC"/>
    <w:rsid w:val="009F4AC0"/>
    <w:rsid w:val="009F5290"/>
    <w:rsid w:val="00A01C7A"/>
    <w:rsid w:val="00A02BDE"/>
    <w:rsid w:val="00A05C96"/>
    <w:rsid w:val="00A06475"/>
    <w:rsid w:val="00A107CA"/>
    <w:rsid w:val="00A12859"/>
    <w:rsid w:val="00A12C96"/>
    <w:rsid w:val="00A14869"/>
    <w:rsid w:val="00A1648C"/>
    <w:rsid w:val="00A166B1"/>
    <w:rsid w:val="00A25953"/>
    <w:rsid w:val="00A323F3"/>
    <w:rsid w:val="00A33BE6"/>
    <w:rsid w:val="00A35F15"/>
    <w:rsid w:val="00A46E86"/>
    <w:rsid w:val="00A47380"/>
    <w:rsid w:val="00A47EAB"/>
    <w:rsid w:val="00A55065"/>
    <w:rsid w:val="00A648BC"/>
    <w:rsid w:val="00A71D9C"/>
    <w:rsid w:val="00A77368"/>
    <w:rsid w:val="00A81140"/>
    <w:rsid w:val="00A829F4"/>
    <w:rsid w:val="00A83C13"/>
    <w:rsid w:val="00A94689"/>
    <w:rsid w:val="00A95B5D"/>
    <w:rsid w:val="00AA3B03"/>
    <w:rsid w:val="00AA4D18"/>
    <w:rsid w:val="00AA62EE"/>
    <w:rsid w:val="00AB30E6"/>
    <w:rsid w:val="00AB586E"/>
    <w:rsid w:val="00AC0E82"/>
    <w:rsid w:val="00AC2AB7"/>
    <w:rsid w:val="00AC5642"/>
    <w:rsid w:val="00AD65F6"/>
    <w:rsid w:val="00AD7D29"/>
    <w:rsid w:val="00AE1AFE"/>
    <w:rsid w:val="00AE3C93"/>
    <w:rsid w:val="00AE63C8"/>
    <w:rsid w:val="00B00154"/>
    <w:rsid w:val="00B02CB0"/>
    <w:rsid w:val="00B03BF8"/>
    <w:rsid w:val="00B337A5"/>
    <w:rsid w:val="00B352B3"/>
    <w:rsid w:val="00B53290"/>
    <w:rsid w:val="00B5380B"/>
    <w:rsid w:val="00B56FA8"/>
    <w:rsid w:val="00B62D27"/>
    <w:rsid w:val="00B72F71"/>
    <w:rsid w:val="00B73A65"/>
    <w:rsid w:val="00B74248"/>
    <w:rsid w:val="00B94089"/>
    <w:rsid w:val="00B94599"/>
    <w:rsid w:val="00BA0EE2"/>
    <w:rsid w:val="00BA0F2E"/>
    <w:rsid w:val="00BA1166"/>
    <w:rsid w:val="00BA43EE"/>
    <w:rsid w:val="00BA55D5"/>
    <w:rsid w:val="00BA6660"/>
    <w:rsid w:val="00BB0D58"/>
    <w:rsid w:val="00BB6390"/>
    <w:rsid w:val="00BB7295"/>
    <w:rsid w:val="00BC0E85"/>
    <w:rsid w:val="00BC424B"/>
    <w:rsid w:val="00BC509E"/>
    <w:rsid w:val="00BD7483"/>
    <w:rsid w:val="00BE233C"/>
    <w:rsid w:val="00BE3051"/>
    <w:rsid w:val="00BE33D2"/>
    <w:rsid w:val="00BE4CFB"/>
    <w:rsid w:val="00BF033B"/>
    <w:rsid w:val="00BF271C"/>
    <w:rsid w:val="00BF4F5B"/>
    <w:rsid w:val="00C06EE2"/>
    <w:rsid w:val="00C22B6E"/>
    <w:rsid w:val="00C22DE9"/>
    <w:rsid w:val="00C25477"/>
    <w:rsid w:val="00C30CA2"/>
    <w:rsid w:val="00C32AD6"/>
    <w:rsid w:val="00C47343"/>
    <w:rsid w:val="00C53659"/>
    <w:rsid w:val="00C55313"/>
    <w:rsid w:val="00C558CB"/>
    <w:rsid w:val="00C609F5"/>
    <w:rsid w:val="00C650FE"/>
    <w:rsid w:val="00C66660"/>
    <w:rsid w:val="00C75B24"/>
    <w:rsid w:val="00C77ABC"/>
    <w:rsid w:val="00C80F8C"/>
    <w:rsid w:val="00C82DFD"/>
    <w:rsid w:val="00C83E0B"/>
    <w:rsid w:val="00C858CB"/>
    <w:rsid w:val="00C85AB0"/>
    <w:rsid w:val="00C9645E"/>
    <w:rsid w:val="00CA1CE5"/>
    <w:rsid w:val="00CA6C41"/>
    <w:rsid w:val="00CA79EA"/>
    <w:rsid w:val="00CC23E8"/>
    <w:rsid w:val="00CC420E"/>
    <w:rsid w:val="00CC4FED"/>
    <w:rsid w:val="00CC5F2D"/>
    <w:rsid w:val="00CE29DE"/>
    <w:rsid w:val="00CF2DB3"/>
    <w:rsid w:val="00CF30E8"/>
    <w:rsid w:val="00D03F50"/>
    <w:rsid w:val="00D047E8"/>
    <w:rsid w:val="00D10859"/>
    <w:rsid w:val="00D11B2D"/>
    <w:rsid w:val="00D127C5"/>
    <w:rsid w:val="00D21840"/>
    <w:rsid w:val="00D243C7"/>
    <w:rsid w:val="00D30085"/>
    <w:rsid w:val="00D328BC"/>
    <w:rsid w:val="00D32EC7"/>
    <w:rsid w:val="00D33211"/>
    <w:rsid w:val="00D40599"/>
    <w:rsid w:val="00D412D8"/>
    <w:rsid w:val="00D4547F"/>
    <w:rsid w:val="00D528E5"/>
    <w:rsid w:val="00D52A18"/>
    <w:rsid w:val="00D57D0F"/>
    <w:rsid w:val="00D57FDF"/>
    <w:rsid w:val="00D64005"/>
    <w:rsid w:val="00D64B9A"/>
    <w:rsid w:val="00D651C7"/>
    <w:rsid w:val="00D759DE"/>
    <w:rsid w:val="00D861D8"/>
    <w:rsid w:val="00D9156F"/>
    <w:rsid w:val="00D9787F"/>
    <w:rsid w:val="00DA10B4"/>
    <w:rsid w:val="00DA1C65"/>
    <w:rsid w:val="00DA2388"/>
    <w:rsid w:val="00DA33F5"/>
    <w:rsid w:val="00DB564C"/>
    <w:rsid w:val="00DB6E06"/>
    <w:rsid w:val="00DB7286"/>
    <w:rsid w:val="00DC1B13"/>
    <w:rsid w:val="00DC3BDE"/>
    <w:rsid w:val="00DC4ECF"/>
    <w:rsid w:val="00DC59FF"/>
    <w:rsid w:val="00DC796F"/>
    <w:rsid w:val="00DD0855"/>
    <w:rsid w:val="00DD2B64"/>
    <w:rsid w:val="00DD3171"/>
    <w:rsid w:val="00DD6036"/>
    <w:rsid w:val="00DE4624"/>
    <w:rsid w:val="00DE56C5"/>
    <w:rsid w:val="00DF525B"/>
    <w:rsid w:val="00DF5DDA"/>
    <w:rsid w:val="00DF6486"/>
    <w:rsid w:val="00E03270"/>
    <w:rsid w:val="00E063F3"/>
    <w:rsid w:val="00E15B50"/>
    <w:rsid w:val="00E21594"/>
    <w:rsid w:val="00E247EC"/>
    <w:rsid w:val="00E30C22"/>
    <w:rsid w:val="00E310E8"/>
    <w:rsid w:val="00E317A6"/>
    <w:rsid w:val="00E319E1"/>
    <w:rsid w:val="00E34777"/>
    <w:rsid w:val="00E36E10"/>
    <w:rsid w:val="00E438E8"/>
    <w:rsid w:val="00E6172F"/>
    <w:rsid w:val="00E63612"/>
    <w:rsid w:val="00E64759"/>
    <w:rsid w:val="00E679CB"/>
    <w:rsid w:val="00E7360F"/>
    <w:rsid w:val="00E80821"/>
    <w:rsid w:val="00E90F67"/>
    <w:rsid w:val="00EA1FE3"/>
    <w:rsid w:val="00EA3BC3"/>
    <w:rsid w:val="00EA4241"/>
    <w:rsid w:val="00EA546A"/>
    <w:rsid w:val="00EA558B"/>
    <w:rsid w:val="00EB0254"/>
    <w:rsid w:val="00EB3186"/>
    <w:rsid w:val="00EB3659"/>
    <w:rsid w:val="00EB44DE"/>
    <w:rsid w:val="00EB4F4F"/>
    <w:rsid w:val="00EC0343"/>
    <w:rsid w:val="00EC28FE"/>
    <w:rsid w:val="00EC3656"/>
    <w:rsid w:val="00EC473C"/>
    <w:rsid w:val="00ED1010"/>
    <w:rsid w:val="00ED3407"/>
    <w:rsid w:val="00ED51ED"/>
    <w:rsid w:val="00ED6338"/>
    <w:rsid w:val="00ED6912"/>
    <w:rsid w:val="00EE22C2"/>
    <w:rsid w:val="00EF008E"/>
    <w:rsid w:val="00EF2D47"/>
    <w:rsid w:val="00F109A8"/>
    <w:rsid w:val="00F10CF6"/>
    <w:rsid w:val="00F12C79"/>
    <w:rsid w:val="00F231E3"/>
    <w:rsid w:val="00F35CA3"/>
    <w:rsid w:val="00F3621D"/>
    <w:rsid w:val="00F36629"/>
    <w:rsid w:val="00F40941"/>
    <w:rsid w:val="00F42A73"/>
    <w:rsid w:val="00F46492"/>
    <w:rsid w:val="00F55F16"/>
    <w:rsid w:val="00F55FE6"/>
    <w:rsid w:val="00F57F14"/>
    <w:rsid w:val="00F60B9A"/>
    <w:rsid w:val="00F659A6"/>
    <w:rsid w:val="00F65F02"/>
    <w:rsid w:val="00F6770E"/>
    <w:rsid w:val="00F8381A"/>
    <w:rsid w:val="00F91891"/>
    <w:rsid w:val="00F91978"/>
    <w:rsid w:val="00F93BED"/>
    <w:rsid w:val="00FA7734"/>
    <w:rsid w:val="00FB48D6"/>
    <w:rsid w:val="00FC21AA"/>
    <w:rsid w:val="00FC72F9"/>
    <w:rsid w:val="00FC7EFB"/>
    <w:rsid w:val="00FD2C45"/>
    <w:rsid w:val="00FE33CD"/>
    <w:rsid w:val="00FE527A"/>
    <w:rsid w:val="00FE7356"/>
    <w:rsid w:val="00FE77D5"/>
    <w:rsid w:val="00FF0612"/>
    <w:rsid w:val="00FF2050"/>
    <w:rsid w:val="00FF2135"/>
    <w:rsid w:val="00FF4C86"/>
    <w:rsid w:val="00FF58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42A7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2A73"/>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42A73"/>
    <w:rPr>
      <w:vertAlign w:val="superscript"/>
    </w:rPr>
  </w:style>
  <w:style w:type="paragraph" w:styleId="Prrafodelista">
    <w:name w:val="List Paragraph"/>
    <w:basedOn w:val="Normal"/>
    <w:link w:val="PrrafodelistaCar"/>
    <w:uiPriority w:val="34"/>
    <w:qFormat/>
    <w:rsid w:val="00F42A73"/>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F42A7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2A73"/>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4461DC"/>
    <w:rPr>
      <w:color w:val="0000FF" w:themeColor="hyperlink"/>
      <w:u w:val="single"/>
    </w:rPr>
  </w:style>
  <w:style w:type="character" w:customStyle="1" w:styleId="PrrafodelistaCar">
    <w:name w:val="Párrafo de lista Car"/>
    <w:link w:val="Prrafodelista"/>
    <w:uiPriority w:val="72"/>
    <w:qFormat/>
    <w:locked/>
    <w:rsid w:val="00246378"/>
    <w:rPr>
      <w:rFonts w:eastAsiaTheme="minorHAnsi"/>
      <w:sz w:val="22"/>
      <w:szCs w:val="22"/>
      <w:lang w:val="es-MX" w:eastAsia="en-US"/>
    </w:rPr>
  </w:style>
  <w:style w:type="character" w:customStyle="1" w:styleId="apple-converted-space">
    <w:name w:val="apple-converted-space"/>
    <w:basedOn w:val="Fuentedeprrafopredeter"/>
    <w:rsid w:val="00560767"/>
  </w:style>
  <w:style w:type="paragraph" w:customStyle="1" w:styleId="p">
    <w:name w:val="p"/>
    <w:basedOn w:val="Normal"/>
    <w:rsid w:val="00560767"/>
    <w:pPr>
      <w:spacing w:before="100" w:beforeAutospacing="1" w:after="100" w:afterAutospacing="1"/>
    </w:pPr>
    <w:rPr>
      <w:lang w:val="es-MX" w:eastAsia="es-MX"/>
    </w:rPr>
  </w:style>
  <w:style w:type="character" w:customStyle="1" w:styleId="d">
    <w:name w:val="d"/>
    <w:basedOn w:val="Fuentedeprrafopredeter"/>
    <w:rsid w:val="00560767"/>
  </w:style>
  <w:style w:type="character" w:customStyle="1" w:styleId="b">
    <w:name w:val="b"/>
    <w:basedOn w:val="Fuentedeprrafopredeter"/>
    <w:rsid w:val="00560767"/>
  </w:style>
  <w:style w:type="character" w:customStyle="1" w:styleId="g">
    <w:name w:val="g"/>
    <w:basedOn w:val="Fuentedeprrafopredeter"/>
    <w:rsid w:val="00560767"/>
  </w:style>
  <w:style w:type="paragraph" w:customStyle="1" w:styleId="q">
    <w:name w:val="q"/>
    <w:basedOn w:val="Normal"/>
    <w:rsid w:val="00560767"/>
    <w:pPr>
      <w:spacing w:before="100" w:beforeAutospacing="1" w:after="100" w:afterAutospacing="1"/>
    </w:pPr>
    <w:rPr>
      <w:lang w:val="es-MX" w:eastAsia="es-MX"/>
    </w:rPr>
  </w:style>
  <w:style w:type="paragraph" w:styleId="NormalWeb">
    <w:name w:val="Normal (Web)"/>
    <w:basedOn w:val="Normal"/>
    <w:uiPriority w:val="99"/>
    <w:unhideWhenUsed/>
    <w:rsid w:val="0042088F"/>
    <w:pPr>
      <w:spacing w:before="100" w:beforeAutospacing="1" w:after="100" w:afterAutospacing="1"/>
    </w:pPr>
    <w:rPr>
      <w:lang w:val="es-MX" w:eastAsia="es-MX"/>
    </w:rPr>
  </w:style>
  <w:style w:type="character" w:customStyle="1" w:styleId="CharacterStyle17">
    <w:name w:val="Character Style 17"/>
    <w:uiPriority w:val="99"/>
    <w:rsid w:val="00BC509E"/>
    <w:rPr>
      <w:sz w:val="20"/>
    </w:rPr>
  </w:style>
  <w:style w:type="paragraph" w:customStyle="1" w:styleId="Style34">
    <w:name w:val="Style 34"/>
    <w:basedOn w:val="Normal"/>
    <w:uiPriority w:val="99"/>
    <w:rsid w:val="00BC509E"/>
    <w:pPr>
      <w:widowControl w:val="0"/>
      <w:autoSpaceDE w:val="0"/>
      <w:autoSpaceDN w:val="0"/>
      <w:adjustRightInd w:val="0"/>
    </w:pPr>
    <w:rPr>
      <w:rFonts w:eastAsiaTheme="minorEastAsia"/>
      <w:sz w:val="20"/>
      <w:szCs w:val="20"/>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5347">
      <w:bodyDiv w:val="1"/>
      <w:marLeft w:val="0"/>
      <w:marRight w:val="0"/>
      <w:marTop w:val="0"/>
      <w:marBottom w:val="0"/>
      <w:divBdr>
        <w:top w:val="none" w:sz="0" w:space="0" w:color="auto"/>
        <w:left w:val="none" w:sz="0" w:space="0" w:color="auto"/>
        <w:bottom w:val="none" w:sz="0" w:space="0" w:color="auto"/>
        <w:right w:val="none" w:sz="0" w:space="0" w:color="auto"/>
      </w:divBdr>
    </w:div>
    <w:div w:id="792292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31AFB-C76C-4DC3-98C2-BA7E1CC2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1617</Words>
  <Characters>8895</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2017-10-23T18:03:00Z</cp:lastPrinted>
  <dcterms:created xsi:type="dcterms:W3CDTF">2022-07-06T16:16:00Z</dcterms:created>
  <dcterms:modified xsi:type="dcterms:W3CDTF">2022-07-06T16:16:00Z</dcterms:modified>
</cp:coreProperties>
</file>