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E2F5" w14:textId="34E98212" w:rsidR="00E64D3A" w:rsidRDefault="00E64D3A" w:rsidP="00EF6189">
      <w:pPr>
        <w:tabs>
          <w:tab w:val="left" w:pos="1843"/>
        </w:tabs>
        <w:spacing w:after="0" w:line="360" w:lineRule="auto"/>
        <w:jc w:val="both"/>
        <w:rPr>
          <w:rFonts w:ascii="Palatino Linotype" w:hAnsi="Palatino Linotype" w:cs="Arial"/>
          <w:b/>
        </w:rPr>
      </w:pPr>
      <w:r w:rsidRPr="00B62620">
        <w:rPr>
          <w:rFonts w:ascii="Palatino Linotype" w:hAnsi="Palatino Linotype" w:cs="Tahoma"/>
          <w:b/>
        </w:rPr>
        <w:t>VOTO PARTICULAR QUE FORMULA EL COMISIONADO LUIS GUSTAVO PAR</w:t>
      </w:r>
      <w:r w:rsidR="00DA4A46">
        <w:rPr>
          <w:rFonts w:ascii="Palatino Linotype" w:hAnsi="Palatino Linotype" w:cs="Tahoma"/>
          <w:b/>
        </w:rPr>
        <w:t xml:space="preserve">RA NORIEGA, A LA RESOLUCIÓN DEL </w:t>
      </w:r>
      <w:r w:rsidRPr="00B62620">
        <w:rPr>
          <w:rFonts w:ascii="Palatino Linotype" w:hAnsi="Palatino Linotype" w:cs="Tahoma"/>
          <w:b/>
        </w:rPr>
        <w:t xml:space="preserve">RECURSO DE REVISIÓN </w:t>
      </w:r>
      <w:r w:rsidR="004F16EF">
        <w:rPr>
          <w:rFonts w:ascii="Palatino Linotype" w:hAnsi="Palatino Linotype" w:cs="Arial"/>
          <w:b/>
          <w:bCs/>
          <w:lang w:val="es-MX" w:eastAsia="es-MX"/>
        </w:rPr>
        <w:t>03455</w:t>
      </w:r>
      <w:r w:rsidR="007C6D6C" w:rsidRPr="007C6D6C">
        <w:rPr>
          <w:rFonts w:ascii="Palatino Linotype" w:hAnsi="Palatino Linotype" w:cs="Arial"/>
          <w:b/>
          <w:bCs/>
          <w:lang w:val="es-MX" w:eastAsia="es-MX"/>
        </w:rPr>
        <w:t>/INFOEM/IP/RR/2021</w:t>
      </w:r>
      <w:r w:rsidR="002A3F23" w:rsidRPr="00B62620">
        <w:rPr>
          <w:rFonts w:ascii="Palatino Linotype" w:hAnsi="Palatino Linotype" w:cs="Tahoma"/>
          <w:b/>
        </w:rPr>
        <w:t xml:space="preserve">, </w:t>
      </w:r>
      <w:r w:rsidRPr="00B62620">
        <w:rPr>
          <w:rFonts w:ascii="Palatino Linotype" w:hAnsi="Palatino Linotype" w:cs="Tahoma"/>
          <w:b/>
        </w:rPr>
        <w:t xml:space="preserve">PROMOVIDO EN CONTRA </w:t>
      </w:r>
      <w:r>
        <w:rPr>
          <w:rFonts w:ascii="Palatino Linotype" w:hAnsi="Palatino Linotype" w:cs="Tahoma"/>
          <w:b/>
        </w:rPr>
        <w:t xml:space="preserve">DEL </w:t>
      </w:r>
      <w:r w:rsidR="004F16EF">
        <w:rPr>
          <w:rFonts w:ascii="Palatino Linotype" w:hAnsi="Palatino Linotype" w:cs="Arial"/>
          <w:b/>
        </w:rPr>
        <w:t>AYUNTAMIENTO DE AMATEPEC</w:t>
      </w:r>
      <w:r w:rsidR="007C6D6C">
        <w:rPr>
          <w:rFonts w:ascii="Palatino Linotype" w:hAnsi="Palatino Linotype" w:cs="Arial"/>
          <w:b/>
        </w:rPr>
        <w:t>.</w:t>
      </w:r>
    </w:p>
    <w:p w14:paraId="20B5E2F6" w14:textId="77777777" w:rsidR="008A7117" w:rsidRPr="00B62620" w:rsidRDefault="008A7117" w:rsidP="00EF6189">
      <w:pPr>
        <w:tabs>
          <w:tab w:val="left" w:pos="1843"/>
        </w:tabs>
        <w:spacing w:after="0" w:line="360" w:lineRule="auto"/>
        <w:jc w:val="both"/>
        <w:rPr>
          <w:rFonts w:ascii="Palatino Linotype" w:hAnsi="Palatino Linotype" w:cs="Tahoma"/>
        </w:rPr>
      </w:pPr>
    </w:p>
    <w:p w14:paraId="20B5E2F7" w14:textId="2981AF73" w:rsidR="001A4DDC" w:rsidRPr="00D1694F" w:rsidRDefault="001A4DDC" w:rsidP="00EF6189">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sidR="004F16EF">
        <w:rPr>
          <w:rFonts w:ascii="Palatino Linotype" w:hAnsi="Palatino Linotype" w:cs="Arial"/>
          <w:b/>
          <w:bCs/>
          <w:lang w:val="es-MX" w:eastAsia="es-MX"/>
        </w:rPr>
        <w:t>03455</w:t>
      </w:r>
      <w:r w:rsidR="007C6D6C" w:rsidRPr="007C6D6C">
        <w:rPr>
          <w:rFonts w:ascii="Palatino Linotype" w:hAnsi="Palatino Linotype" w:cs="Arial"/>
          <w:b/>
          <w:bCs/>
          <w:lang w:val="es-MX" w:eastAsia="es-MX"/>
        </w:rPr>
        <w:t>/INFOEM/IP/RR/2021</w:t>
      </w:r>
      <w:r w:rsidRPr="00D1694F">
        <w:rPr>
          <w:rFonts w:ascii="Palatino Linotype" w:hAnsi="Palatino Linotype" w:cs="Tahoma"/>
          <w:b/>
        </w:rPr>
        <w:t>.</w:t>
      </w:r>
    </w:p>
    <w:p w14:paraId="20B5E2F8" w14:textId="77777777" w:rsidR="00E64D3A" w:rsidRPr="00B62620" w:rsidRDefault="00F133E3" w:rsidP="00EF6189">
      <w:pPr>
        <w:spacing w:after="0" w:line="360" w:lineRule="auto"/>
        <w:jc w:val="both"/>
        <w:rPr>
          <w:rFonts w:ascii="Palatino Linotype" w:hAnsi="Palatino Linotype" w:cs="Tahoma"/>
        </w:rPr>
      </w:pPr>
      <w:r>
        <w:rPr>
          <w:rFonts w:ascii="Palatino Linotype" w:hAnsi="Palatino Linotype" w:cs="Tahoma"/>
        </w:rPr>
        <w:t xml:space="preserve"> </w:t>
      </w:r>
    </w:p>
    <w:p w14:paraId="75BB266D" w14:textId="36663242" w:rsidR="007C6D6C" w:rsidRDefault="00E64D3A" w:rsidP="00EF6189">
      <w:pPr>
        <w:spacing w:after="0" w:line="360" w:lineRule="auto"/>
        <w:jc w:val="both"/>
        <w:rPr>
          <w:rFonts w:ascii="Palatino Linotype" w:hAnsi="Palatino Linotype" w:cs="Tahoma"/>
          <w:lang w:val="es-MX"/>
        </w:rPr>
      </w:pPr>
      <w:r w:rsidRPr="00B62620">
        <w:rPr>
          <w:rFonts w:ascii="Palatino Linotype" w:hAnsi="Palatino Linotype" w:cs="Tahoma"/>
        </w:rPr>
        <w:t xml:space="preserve">Como se desprende de la Resolución en </w:t>
      </w:r>
      <w:r>
        <w:rPr>
          <w:rFonts w:ascii="Palatino Linotype" w:hAnsi="Palatino Linotype" w:cs="Tahoma"/>
        </w:rPr>
        <w:t xml:space="preserve">comento, el Particular </w:t>
      </w:r>
      <w:r w:rsidR="00A06220">
        <w:rPr>
          <w:rFonts w:ascii="Palatino Linotype" w:hAnsi="Palatino Linotype" w:cs="Tahoma"/>
        </w:rPr>
        <w:t>requirió</w:t>
      </w:r>
      <w:r w:rsidR="008A7117">
        <w:rPr>
          <w:rFonts w:ascii="Palatino Linotype" w:hAnsi="Palatino Linotype" w:cs="Tahoma"/>
        </w:rPr>
        <w:t xml:space="preserve"> al Sujeto Obligado, </w:t>
      </w:r>
      <w:r w:rsidR="00F133E3">
        <w:rPr>
          <w:rFonts w:ascii="Palatino Linotype" w:hAnsi="Palatino Linotype" w:cs="Tahoma"/>
        </w:rPr>
        <w:t xml:space="preserve">de manera general </w:t>
      </w:r>
      <w:r w:rsidR="00D60BC8">
        <w:rPr>
          <w:rFonts w:ascii="Palatino Linotype" w:hAnsi="Palatino Linotype" w:cs="Tahoma"/>
        </w:rPr>
        <w:t xml:space="preserve">información relativa </w:t>
      </w:r>
      <w:r w:rsidR="00CB403E">
        <w:rPr>
          <w:rFonts w:ascii="Palatino Linotype" w:hAnsi="Palatino Linotype" w:cs="Tahoma"/>
        </w:rPr>
        <w:t>a</w:t>
      </w:r>
      <w:r w:rsidR="00CB403E" w:rsidRPr="00CB403E">
        <w:rPr>
          <w:rFonts w:ascii="Palatino Linotype" w:hAnsi="Palatino Linotype" w:cs="Tahoma"/>
        </w:rPr>
        <w:t xml:space="preserve"> </w:t>
      </w:r>
      <w:r w:rsidR="00F133E3" w:rsidRPr="00F133E3">
        <w:rPr>
          <w:rFonts w:ascii="Palatino Linotype" w:hAnsi="Palatino Linotype" w:cs="Tahoma"/>
        </w:rPr>
        <w:t>canchas de f</w:t>
      </w:r>
      <w:r w:rsidR="00163514">
        <w:rPr>
          <w:rFonts w:ascii="Palatino Linotype" w:hAnsi="Palatino Linotype" w:cs="Tahoma"/>
        </w:rPr>
        <w:t>ú</w:t>
      </w:r>
      <w:r w:rsidR="00F133E3" w:rsidRPr="00F133E3">
        <w:rPr>
          <w:rFonts w:ascii="Palatino Linotype" w:hAnsi="Palatino Linotype" w:cs="Tahoma"/>
        </w:rPr>
        <w:t>tbol rápido</w:t>
      </w:r>
      <w:r w:rsidR="000C00FA">
        <w:rPr>
          <w:rFonts w:ascii="Palatino Linotype" w:hAnsi="Palatino Linotype" w:cs="Tahoma"/>
        </w:rPr>
        <w:t>:</w:t>
      </w:r>
      <w:r w:rsidR="00F133E3">
        <w:rPr>
          <w:rFonts w:ascii="Palatino Linotype" w:hAnsi="Palatino Linotype" w:cs="Tahoma"/>
        </w:rPr>
        <w:t xml:space="preserve"> el </w:t>
      </w:r>
      <w:r w:rsidR="00F133E3">
        <w:rPr>
          <w:rFonts w:ascii="Palatino Linotype" w:hAnsi="Palatino Linotype"/>
        </w:rPr>
        <w:t>c</w:t>
      </w:r>
      <w:r w:rsidR="00F133E3" w:rsidRPr="0006110F">
        <w:rPr>
          <w:rFonts w:ascii="Palatino Linotype" w:hAnsi="Palatino Linotype"/>
        </w:rPr>
        <w:t xml:space="preserve">onvenio </w:t>
      </w:r>
      <w:r w:rsidR="00F133E3">
        <w:rPr>
          <w:rFonts w:ascii="Palatino Linotype" w:hAnsi="Palatino Linotype"/>
        </w:rPr>
        <w:t>y</w:t>
      </w:r>
      <w:r w:rsidR="00F133E3" w:rsidRPr="0006110F">
        <w:rPr>
          <w:rFonts w:ascii="Palatino Linotype" w:hAnsi="Palatino Linotype"/>
        </w:rPr>
        <w:t xml:space="preserve"> </w:t>
      </w:r>
      <w:r w:rsidR="00F133E3">
        <w:rPr>
          <w:rFonts w:ascii="Palatino Linotype" w:hAnsi="Palatino Linotype"/>
        </w:rPr>
        <w:t xml:space="preserve">autorización </w:t>
      </w:r>
      <w:r w:rsidR="00F133E3" w:rsidRPr="0006110F">
        <w:rPr>
          <w:rFonts w:ascii="Palatino Linotype" w:hAnsi="Palatino Linotype"/>
        </w:rPr>
        <w:t>de uso de canchas u otro entre cualquier persona física o moral</w:t>
      </w:r>
      <w:r w:rsidR="00F133E3">
        <w:rPr>
          <w:rFonts w:ascii="Palatino Linotype" w:hAnsi="Palatino Linotype"/>
        </w:rPr>
        <w:t>, el encargado de administrar las canchas no particulares y la forma de administración,</w:t>
      </w:r>
      <w:r w:rsidR="007C6D6C">
        <w:rPr>
          <w:rFonts w:ascii="Palatino Linotype" w:hAnsi="Palatino Linotype"/>
        </w:rPr>
        <w:t xml:space="preserve"> así como,</w:t>
      </w:r>
      <w:r w:rsidR="00F133E3">
        <w:rPr>
          <w:rFonts w:ascii="Palatino Linotype" w:hAnsi="Palatino Linotype"/>
        </w:rPr>
        <w:t xml:space="preserve"> </w:t>
      </w:r>
      <w:r w:rsidR="00F133E3" w:rsidRPr="00E56973">
        <w:rPr>
          <w:rFonts w:ascii="Palatino Linotype" w:hAnsi="Palatino Linotype"/>
          <w:b/>
          <w:bCs/>
        </w:rPr>
        <w:t xml:space="preserve">la autorización y copia del convenio </w:t>
      </w:r>
      <w:r w:rsidR="007C6D6C">
        <w:rPr>
          <w:rFonts w:ascii="Palatino Linotype" w:hAnsi="Palatino Linotype"/>
          <w:b/>
          <w:bCs/>
        </w:rPr>
        <w:t xml:space="preserve">suscrito con </w:t>
      </w:r>
      <w:r w:rsidR="00F133E3" w:rsidRPr="00E56973">
        <w:rPr>
          <w:rFonts w:ascii="Palatino Linotype" w:hAnsi="Palatino Linotype"/>
          <w:b/>
          <w:bCs/>
        </w:rPr>
        <w:t>el Autor, para la comunicación, transmisión, exhibición o representación pública al uso de la obra en cualquier forma, conocida o por conocerse</w:t>
      </w:r>
      <w:r w:rsidR="00136D2F">
        <w:rPr>
          <w:rFonts w:ascii="Palatino Linotype" w:hAnsi="Palatino Linotype" w:cs="Tahoma"/>
        </w:rPr>
        <w:t>; por su parte</w:t>
      </w:r>
      <w:r w:rsidR="007C6D6C">
        <w:rPr>
          <w:rFonts w:ascii="Palatino Linotype" w:hAnsi="Palatino Linotype" w:cs="Tahoma"/>
        </w:rPr>
        <w:t>,</w:t>
      </w:r>
      <w:r w:rsidR="00136D2F">
        <w:rPr>
          <w:rFonts w:ascii="Palatino Linotype" w:hAnsi="Palatino Linotype" w:cs="Tahoma"/>
        </w:rPr>
        <w:t xml:space="preserve"> </w:t>
      </w:r>
      <w:r w:rsidR="007C6D6C">
        <w:rPr>
          <w:rFonts w:ascii="Palatino Linotype" w:hAnsi="Palatino Linotype" w:cs="Tahoma"/>
          <w:lang w:val="es-MX"/>
        </w:rPr>
        <w:t>el Sujeto Obligado</w:t>
      </w:r>
      <w:r w:rsidR="004F16EF">
        <w:rPr>
          <w:rFonts w:ascii="Palatino Linotype" w:hAnsi="Palatino Linotype" w:cs="Tahoma"/>
          <w:lang w:val="es-MX"/>
        </w:rPr>
        <w:t xml:space="preserve"> solo remitió por respuesta el oficio de turno dirigido al Presidente Municipal solicitándole atender el requerimiento</w:t>
      </w:r>
      <w:r w:rsidR="007C6D6C">
        <w:rPr>
          <w:rFonts w:ascii="Palatino Linotype" w:hAnsi="Palatino Linotype" w:cs="Tahoma"/>
          <w:lang w:val="es-MX"/>
        </w:rPr>
        <w:t>, el Particular interpuso Recurso de Revisió</w:t>
      </w:r>
      <w:r w:rsidR="004F16EF">
        <w:rPr>
          <w:rFonts w:ascii="Palatino Linotype" w:hAnsi="Palatino Linotype" w:cs="Tahoma"/>
          <w:lang w:val="es-MX"/>
        </w:rPr>
        <w:t>n en el que reprodujo la solicitud y argumento la falta de respuesta</w:t>
      </w:r>
      <w:r w:rsidR="007C6D6C">
        <w:rPr>
          <w:rFonts w:ascii="Palatino Linotype" w:hAnsi="Palatino Linotype" w:cs="Tahoma"/>
          <w:lang w:val="es-MX"/>
        </w:rPr>
        <w:t xml:space="preserve">; por su parte, el Sujeto Obligado no rindió informe justificado. </w:t>
      </w:r>
    </w:p>
    <w:p w14:paraId="6ACF55D6" w14:textId="535874B8" w:rsidR="007C6D6C" w:rsidRDefault="007C6D6C" w:rsidP="00EF6189">
      <w:pPr>
        <w:spacing w:after="0" w:line="360" w:lineRule="auto"/>
        <w:jc w:val="both"/>
        <w:rPr>
          <w:rFonts w:ascii="Palatino Linotype" w:hAnsi="Palatino Linotype" w:cs="Tahoma"/>
          <w:lang w:val="es-MX"/>
        </w:rPr>
      </w:pPr>
      <w:r>
        <w:rPr>
          <w:rFonts w:ascii="Palatino Linotype" w:hAnsi="Palatino Linotype" w:cs="Tahoma"/>
          <w:lang w:val="es-MX"/>
        </w:rPr>
        <w:lastRenderedPageBreak/>
        <w:t>Así servido del análisis realizado por la Ponencia Re</w:t>
      </w:r>
      <w:r w:rsidR="004F16EF">
        <w:rPr>
          <w:rFonts w:ascii="Palatino Linotype" w:hAnsi="Palatino Linotype" w:cs="Tahoma"/>
          <w:lang w:val="es-MX"/>
        </w:rPr>
        <w:t>solutora, se determinó revocar</w:t>
      </w:r>
      <w:r>
        <w:rPr>
          <w:rFonts w:ascii="Palatino Linotype" w:hAnsi="Palatino Linotype" w:cs="Tahoma"/>
          <w:lang w:val="es-MX"/>
        </w:rPr>
        <w:t xml:space="preserve"> la respuesta inicial y ordenar la entrega </w:t>
      </w:r>
      <w:r w:rsidR="008A5535">
        <w:rPr>
          <w:rFonts w:ascii="Palatino Linotype" w:hAnsi="Palatino Linotype" w:cs="Tahoma"/>
          <w:lang w:val="es-MX"/>
        </w:rPr>
        <w:t xml:space="preserve"> de la información relativa a s</w:t>
      </w:r>
      <w:r w:rsidR="004F16EF" w:rsidRPr="004F16EF">
        <w:rPr>
          <w:rFonts w:ascii="Palatino Linotype" w:hAnsi="Palatino Linotype" w:cs="Tahoma"/>
          <w:lang w:val="es-MX"/>
        </w:rPr>
        <w:t xml:space="preserve">i el autor autorizó por escrito u otro medio conocido legal, la comunicación, transmisión, exhibición o representación pública al uso de la obra en cualquier </w:t>
      </w:r>
      <w:r w:rsidR="008A5535">
        <w:rPr>
          <w:rFonts w:ascii="Palatino Linotype" w:hAnsi="Palatino Linotype" w:cs="Tahoma"/>
          <w:lang w:val="es-MX"/>
        </w:rPr>
        <w:t xml:space="preserve">forma, conocida o por conocerse y </w:t>
      </w:r>
      <w:r>
        <w:rPr>
          <w:rFonts w:ascii="Palatino Linotype" w:hAnsi="Palatino Linotype" w:cs="Tahoma"/>
          <w:lang w:val="es-MX"/>
        </w:rPr>
        <w:t>del convenio celebrado entre quién realizo la o las canchas y el Sujeto Obligado.</w:t>
      </w:r>
      <w:r w:rsidR="00794D4E">
        <w:rPr>
          <w:rFonts w:ascii="Palatino Linotype" w:hAnsi="Palatino Linotype" w:cs="Tahoma"/>
          <w:lang w:val="es-MX"/>
        </w:rPr>
        <w:t xml:space="preserve"> </w:t>
      </w:r>
      <w:r>
        <w:rPr>
          <w:rFonts w:ascii="Palatino Linotype" w:hAnsi="Palatino Linotype" w:cs="Tahoma"/>
          <w:lang w:val="es-MX"/>
        </w:rPr>
        <w:t xml:space="preserve">Al respecto, emito el presente voto Particular por considerar que </w:t>
      </w:r>
      <w:r w:rsidR="008D52BF">
        <w:rPr>
          <w:rFonts w:ascii="Palatino Linotype" w:hAnsi="Palatino Linotype" w:cs="Tahoma"/>
          <w:lang w:val="es-MX"/>
        </w:rPr>
        <w:t>la naturaleza de la información solicitada no guarda congruencia ni con las canchas de fútbol rápido, ni con las atribuciones del Sujeto Obligado</w:t>
      </w:r>
      <w:r>
        <w:rPr>
          <w:rFonts w:ascii="Palatino Linotype" w:hAnsi="Palatino Linotype" w:cs="Tahoma"/>
          <w:lang w:val="es-MX"/>
        </w:rPr>
        <w:t>, ya que se relaciona con derechos de autor.</w:t>
      </w:r>
    </w:p>
    <w:p w14:paraId="7A8851C7" w14:textId="77777777" w:rsidR="00FD538C" w:rsidRDefault="00FD538C" w:rsidP="00EF6189">
      <w:pPr>
        <w:spacing w:after="0" w:line="360" w:lineRule="auto"/>
        <w:jc w:val="both"/>
        <w:rPr>
          <w:rFonts w:ascii="Palatino Linotype" w:hAnsi="Palatino Linotype" w:cs="Tahoma"/>
          <w:b/>
          <w:bCs/>
          <w:lang w:val="es-MX"/>
        </w:rPr>
      </w:pPr>
    </w:p>
    <w:p w14:paraId="20B5E301" w14:textId="04660AAE" w:rsidR="00A86213" w:rsidRDefault="00FD538C" w:rsidP="00EF6189">
      <w:pPr>
        <w:spacing w:after="0" w:line="360" w:lineRule="auto"/>
        <w:jc w:val="both"/>
        <w:rPr>
          <w:rFonts w:ascii="Palatino Linotype" w:hAnsi="Palatino Linotype" w:cs="Tahoma"/>
          <w:bCs/>
          <w:szCs w:val="24"/>
          <w:lang w:eastAsia="es-MX"/>
        </w:rPr>
      </w:pPr>
      <w:r>
        <w:rPr>
          <w:rFonts w:ascii="Palatino Linotype" w:hAnsi="Palatino Linotype" w:cs="Tahoma"/>
          <w:bCs/>
          <w:szCs w:val="24"/>
          <w:lang w:val="es-ES_tradnl" w:eastAsia="es-MX"/>
        </w:rPr>
        <w:t>E</w:t>
      </w:r>
      <w:r w:rsidRPr="00E56973">
        <w:rPr>
          <w:rFonts w:ascii="Palatino Linotype" w:hAnsi="Palatino Linotype" w:cs="Tahoma"/>
          <w:bCs/>
          <w:szCs w:val="24"/>
          <w:lang w:val="es-ES_tradnl" w:eastAsia="es-MX"/>
        </w:rPr>
        <w:t>n este sentido</w:t>
      </w:r>
      <w:r w:rsidR="00927C05">
        <w:rPr>
          <w:rFonts w:ascii="Palatino Linotype" w:hAnsi="Palatino Linotype" w:cs="Tahoma"/>
          <w:bCs/>
          <w:szCs w:val="24"/>
          <w:lang w:val="es-ES_tradnl" w:eastAsia="es-MX"/>
        </w:rPr>
        <w:t>,</w:t>
      </w:r>
      <w:r w:rsidR="00CB4AA8">
        <w:rPr>
          <w:rFonts w:ascii="Palatino Linotype" w:hAnsi="Palatino Linotype" w:cs="Tahoma"/>
          <w:bCs/>
          <w:szCs w:val="24"/>
          <w:lang w:val="es-ES_tradnl" w:eastAsia="es-MX"/>
        </w:rPr>
        <w:t xml:space="preserve"> es preciso</w:t>
      </w:r>
      <w:r w:rsidR="007C6D6C">
        <w:rPr>
          <w:rFonts w:ascii="Palatino Linotype" w:hAnsi="Palatino Linotype" w:cs="Tahoma"/>
          <w:bCs/>
          <w:szCs w:val="24"/>
          <w:lang w:val="es-ES_tradnl" w:eastAsia="es-MX"/>
        </w:rPr>
        <w:t xml:space="preserve"> traer al estudio el objeto de los derechos de autor, en este tenor, la </w:t>
      </w:r>
      <w:r w:rsidR="007C6D6C" w:rsidRPr="007C6D6C">
        <w:rPr>
          <w:rFonts w:ascii="Palatino Linotype" w:hAnsi="Palatino Linotype" w:cs="Tahoma"/>
          <w:bCs/>
          <w:szCs w:val="24"/>
          <w:lang w:val="es-ES_tradnl" w:eastAsia="es-MX"/>
        </w:rPr>
        <w:t>Ley Federal del derecho de Autor</w:t>
      </w:r>
      <w:r w:rsidR="0039335C">
        <w:rPr>
          <w:rFonts w:ascii="Palatino Linotype" w:hAnsi="Palatino Linotype" w:cs="Tahoma"/>
          <w:bCs/>
          <w:szCs w:val="24"/>
          <w:lang w:eastAsia="es-MX"/>
        </w:rPr>
        <w:t>, dispone</w:t>
      </w:r>
      <w:r w:rsidR="007C6D6C">
        <w:rPr>
          <w:rFonts w:ascii="Palatino Linotype" w:hAnsi="Palatino Linotype" w:cs="Tahoma"/>
          <w:bCs/>
          <w:szCs w:val="24"/>
          <w:lang w:eastAsia="es-MX"/>
        </w:rPr>
        <w:t xml:space="preserve"> en su artículo primero,</w:t>
      </w:r>
      <w:r w:rsidR="0039335C">
        <w:rPr>
          <w:rFonts w:ascii="Palatino Linotype" w:hAnsi="Palatino Linotype" w:cs="Tahoma"/>
          <w:bCs/>
          <w:szCs w:val="24"/>
          <w:lang w:eastAsia="es-MX"/>
        </w:rPr>
        <w:t xml:space="preserve"> lo siguiente:</w:t>
      </w:r>
    </w:p>
    <w:p w14:paraId="20B5E306" w14:textId="77777777" w:rsidR="00DF53B5" w:rsidRPr="00A620C3" w:rsidRDefault="00DF53B5" w:rsidP="00EF6189">
      <w:pPr>
        <w:spacing w:after="0" w:line="360" w:lineRule="auto"/>
        <w:ind w:left="567"/>
        <w:jc w:val="both"/>
        <w:rPr>
          <w:rFonts w:ascii="Palatino Linotype" w:hAnsi="Palatino Linotype" w:cs="Tahoma"/>
          <w:b/>
          <w:bCs/>
          <w:i/>
          <w:sz w:val="18"/>
          <w:szCs w:val="18"/>
          <w:lang w:val="es-ES_tradnl" w:eastAsia="es-MX"/>
        </w:rPr>
      </w:pPr>
    </w:p>
    <w:p w14:paraId="20B5E307" w14:textId="22747286" w:rsidR="00DF53B5" w:rsidRDefault="00DF53B5" w:rsidP="00EF6189">
      <w:pPr>
        <w:spacing w:after="0" w:line="360" w:lineRule="auto"/>
        <w:ind w:left="567" w:right="616"/>
        <w:jc w:val="both"/>
        <w:rPr>
          <w:rFonts w:ascii="Palatino Linotype" w:hAnsi="Palatino Linotype" w:cs="Tahoma"/>
          <w:bCs/>
          <w:i/>
          <w:sz w:val="20"/>
          <w:szCs w:val="18"/>
          <w:lang w:val="es-ES_tradnl" w:eastAsia="es-MX"/>
        </w:rPr>
      </w:pPr>
      <w:bookmarkStart w:id="0" w:name="Artículo_1o"/>
      <w:r w:rsidRPr="007C6D6C">
        <w:rPr>
          <w:rFonts w:ascii="Palatino Linotype" w:hAnsi="Palatino Linotype" w:cs="Tahoma"/>
          <w:bCs/>
          <w:i/>
          <w:sz w:val="20"/>
          <w:szCs w:val="18"/>
          <w:lang w:val="es-ES_tradnl" w:eastAsia="es-MX"/>
        </w:rPr>
        <w:t>Artículo 1o</w:t>
      </w:r>
      <w:bookmarkEnd w:id="0"/>
      <w:r w:rsidRPr="007C6D6C">
        <w:rPr>
          <w:rFonts w:ascii="Palatino Linotype" w:hAnsi="Palatino Linotype" w:cs="Tahoma"/>
          <w:bCs/>
          <w:i/>
          <w:sz w:val="20"/>
          <w:szCs w:val="18"/>
          <w:lang w:val="es-ES_tradnl" w:eastAsia="es-MX"/>
        </w:rPr>
        <w:t xml:space="preserve">.- La presente Ley, reglamentaria del artículo 28 constitucional, tiene por objeto la salvaguarda y promoción del acervo cultural de la Nación; </w:t>
      </w:r>
      <w:r w:rsidRPr="007C6D6C">
        <w:rPr>
          <w:rFonts w:ascii="Palatino Linotype" w:hAnsi="Palatino Linotype" w:cs="Tahoma"/>
          <w:b/>
          <w:bCs/>
          <w:i/>
          <w:sz w:val="20"/>
          <w:szCs w:val="18"/>
          <w:lang w:val="es-ES_tradnl" w:eastAsia="es-MX"/>
        </w:rPr>
        <w:t>protección de los derechos de los autores, de los artistas intérpretes o ejecutantes, así como de los editores, de los productores y de los organismos de radiodifusión, en relación con sus obras literarias o artísticas</w:t>
      </w:r>
      <w:r w:rsidRPr="007C6D6C">
        <w:rPr>
          <w:rFonts w:ascii="Palatino Linotype" w:hAnsi="Palatino Linotype" w:cs="Tahoma"/>
          <w:bCs/>
          <w:i/>
          <w:sz w:val="20"/>
          <w:szCs w:val="18"/>
          <w:lang w:val="es-ES_tradnl" w:eastAsia="es-MX"/>
        </w:rPr>
        <w:t xml:space="preserve"> en todas sus manifestaciones, sus interpretaciones o ejecuciones, sus ediciones, sus fonogramas o videogramas, sus emisiones, así como de los otros derechos de propiedad intelectual.</w:t>
      </w:r>
    </w:p>
    <w:p w14:paraId="685A359A" w14:textId="67C73441" w:rsidR="0058793D" w:rsidRDefault="0058793D" w:rsidP="00EF6189">
      <w:pPr>
        <w:spacing w:after="0" w:line="360" w:lineRule="auto"/>
        <w:ind w:left="567" w:right="616"/>
        <w:jc w:val="both"/>
        <w:rPr>
          <w:rFonts w:ascii="Palatino Linotype" w:hAnsi="Palatino Linotype" w:cs="Tahoma"/>
          <w:bCs/>
          <w:i/>
          <w:sz w:val="20"/>
          <w:szCs w:val="18"/>
          <w:lang w:val="es-ES_tradnl" w:eastAsia="es-MX"/>
        </w:rPr>
      </w:pPr>
    </w:p>
    <w:p w14:paraId="3627A478"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Artículo 4o.- Las obras objeto de protección pueden ser:</w:t>
      </w:r>
    </w:p>
    <w:p w14:paraId="29DD66E3" w14:textId="77777777" w:rsidR="0058793D" w:rsidRPr="0058793D" w:rsidRDefault="0058793D" w:rsidP="0058793D">
      <w:pPr>
        <w:spacing w:after="0" w:line="360" w:lineRule="auto"/>
        <w:ind w:left="567" w:right="616"/>
        <w:jc w:val="both"/>
        <w:rPr>
          <w:rFonts w:ascii="Palatino Linotype" w:hAnsi="Palatino Linotype" w:cs="Tahoma"/>
          <w:b/>
          <w:i/>
          <w:sz w:val="20"/>
          <w:szCs w:val="18"/>
          <w:lang w:val="es-ES_tradnl" w:eastAsia="es-MX"/>
        </w:rPr>
      </w:pPr>
      <w:r w:rsidRPr="0058793D">
        <w:rPr>
          <w:rFonts w:ascii="Palatino Linotype" w:hAnsi="Palatino Linotype" w:cs="Tahoma"/>
          <w:b/>
          <w:i/>
          <w:sz w:val="20"/>
          <w:szCs w:val="18"/>
          <w:lang w:val="es-ES_tradnl" w:eastAsia="es-MX"/>
        </w:rPr>
        <w:t>A. Según su autor:</w:t>
      </w:r>
    </w:p>
    <w:p w14:paraId="602C7D40" w14:textId="5AFA37BE" w:rsid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 Conocido: Contienen la mención del nombre, signo o firma con que se identifica a su autor;</w:t>
      </w:r>
    </w:p>
    <w:p w14:paraId="329F4414" w14:textId="196A6AD2"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 Anónimas: Sin mención del nombre, signo o firma que identifica al autor, bien por voluntad del</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mismo, bien por no ser posible tal identificación, y</w:t>
      </w:r>
    </w:p>
    <w:p w14:paraId="2303913A"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III. Seudónimas: Las divulgadas con un nombre, signo o firma que no revele la identidad del autor;</w:t>
      </w:r>
    </w:p>
    <w:p w14:paraId="5AE72F5E" w14:textId="77777777" w:rsidR="0058793D" w:rsidRPr="0058793D" w:rsidRDefault="0058793D" w:rsidP="0058793D">
      <w:pPr>
        <w:spacing w:after="0" w:line="360" w:lineRule="auto"/>
        <w:ind w:left="567" w:right="616"/>
        <w:jc w:val="both"/>
        <w:rPr>
          <w:rFonts w:ascii="Palatino Linotype" w:hAnsi="Palatino Linotype" w:cs="Tahoma"/>
          <w:b/>
          <w:i/>
          <w:sz w:val="20"/>
          <w:szCs w:val="18"/>
          <w:lang w:val="es-ES_tradnl" w:eastAsia="es-MX"/>
        </w:rPr>
      </w:pPr>
      <w:r w:rsidRPr="0058793D">
        <w:rPr>
          <w:rFonts w:ascii="Palatino Linotype" w:hAnsi="Palatino Linotype" w:cs="Tahoma"/>
          <w:b/>
          <w:i/>
          <w:sz w:val="20"/>
          <w:szCs w:val="18"/>
          <w:lang w:val="es-ES_tradnl" w:eastAsia="es-MX"/>
        </w:rPr>
        <w:t>B. Según su comunicación:</w:t>
      </w:r>
    </w:p>
    <w:p w14:paraId="12225048" w14:textId="18F9C3B2"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lastRenderedPageBreak/>
        <w:t>I. Divulgadas: Las que han sido hechas del conocimiento público por primera vez en cualquier</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forma o medio, bien en su totalidad, bien en parte, bien en lo esencial de su contenido o, incluso,</w:t>
      </w:r>
    </w:p>
    <w:p w14:paraId="496EA41C"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mediante una descripción de la misma;</w:t>
      </w:r>
    </w:p>
    <w:p w14:paraId="349AAABA"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 Inéditas: Las no divulgadas, y</w:t>
      </w:r>
    </w:p>
    <w:p w14:paraId="2C947245"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III. Publicadas:</w:t>
      </w:r>
    </w:p>
    <w:p w14:paraId="46AA73EA" w14:textId="51122E96"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a) Las que han sido editadas, cualquiera que sea el modo de reproducción de los ejemplares,</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siempre que la cantidad de éstos, puestos a disposición del público, satisfaga</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razonablemente las necesidades de su explotación, estimadas de acuerdo con la naturaleza</w:t>
      </w:r>
    </w:p>
    <w:p w14:paraId="142DAB68"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de la obra, y</w:t>
      </w:r>
    </w:p>
    <w:p w14:paraId="143B4B67" w14:textId="10CD438C"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b) Las que han sido puestas a disposición del público mediante su almacenamiento por medios</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electrónicos que permitan al público obtener ejemplares tangibles de la misma, cualquiera</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que sea la índole de estos ejemplares;</w:t>
      </w:r>
    </w:p>
    <w:p w14:paraId="41C87620"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C. Según su origen:</w:t>
      </w:r>
    </w:p>
    <w:p w14:paraId="3D8E2927" w14:textId="2E8B5FC3"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 Primigenias: Las que han sido creadas de origen sin estar basadas en otra preexistente, o que</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estando basadas en otra, sus características permitan afirmar su originalidad, y</w:t>
      </w:r>
    </w:p>
    <w:p w14:paraId="19128349" w14:textId="0A559E42"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 Derivadas: Aquellas que resulten de la adaptación, traducción u otra transformación de una obra</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primigenia;</w:t>
      </w:r>
    </w:p>
    <w:p w14:paraId="764352BF"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D. Según los creadores que intervienen:</w:t>
      </w:r>
    </w:p>
    <w:p w14:paraId="0FCA5151"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 Individuales: Las que han sido creadas por una sola persona;</w:t>
      </w:r>
    </w:p>
    <w:p w14:paraId="5F9E4181" w14:textId="77777777" w:rsidR="0058793D" w:rsidRP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 De colaboración: Las que han sido creadas por varios autores, y</w:t>
      </w:r>
    </w:p>
    <w:p w14:paraId="4C395BE0" w14:textId="59672C0C" w:rsidR="0058793D" w:rsidRDefault="0058793D" w:rsidP="0058793D">
      <w:pPr>
        <w:spacing w:after="0" w:line="360" w:lineRule="auto"/>
        <w:ind w:left="567" w:right="616"/>
        <w:jc w:val="both"/>
        <w:rPr>
          <w:rFonts w:ascii="Palatino Linotype" w:hAnsi="Palatino Linotype" w:cs="Tahoma"/>
          <w:bCs/>
          <w:i/>
          <w:sz w:val="20"/>
          <w:szCs w:val="18"/>
          <w:lang w:val="es-ES_tradnl" w:eastAsia="es-MX"/>
        </w:rPr>
      </w:pPr>
      <w:r w:rsidRPr="0058793D">
        <w:rPr>
          <w:rFonts w:ascii="Palatino Linotype" w:hAnsi="Palatino Linotype" w:cs="Tahoma"/>
          <w:bCs/>
          <w:i/>
          <w:sz w:val="20"/>
          <w:szCs w:val="18"/>
          <w:lang w:val="es-ES_tradnl" w:eastAsia="es-MX"/>
        </w:rPr>
        <w:t>III. Colectivas: Las creadas por la iniciativa de una persona física o moral que las publica y divulga</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bajo su dirección y su nombre y en las cuales la contribución personal de los diversos autores que</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han participado en su elaboración se funde en el conjunto con vistas al cual ha sido concebida,</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sin que sea posible atribuir a cada uno de ellos un derecho distinto e indiviso sobre el conjunto</w:t>
      </w:r>
      <w:r>
        <w:rPr>
          <w:rFonts w:ascii="Palatino Linotype" w:hAnsi="Palatino Linotype" w:cs="Tahoma"/>
          <w:bCs/>
          <w:i/>
          <w:sz w:val="20"/>
          <w:szCs w:val="18"/>
          <w:lang w:val="es-ES_tradnl" w:eastAsia="es-MX"/>
        </w:rPr>
        <w:t xml:space="preserve"> </w:t>
      </w:r>
      <w:r w:rsidRPr="0058793D">
        <w:rPr>
          <w:rFonts w:ascii="Palatino Linotype" w:hAnsi="Palatino Linotype" w:cs="Tahoma"/>
          <w:bCs/>
          <w:i/>
          <w:sz w:val="20"/>
          <w:szCs w:val="18"/>
          <w:lang w:val="es-ES_tradnl" w:eastAsia="es-MX"/>
        </w:rPr>
        <w:t>realizado.</w:t>
      </w:r>
    </w:p>
    <w:p w14:paraId="0C998ECA" w14:textId="3BF8AF33" w:rsidR="007C6D6C" w:rsidRPr="00D13975" w:rsidRDefault="00D13975" w:rsidP="0058793D">
      <w:pPr>
        <w:spacing w:after="0" w:line="360" w:lineRule="auto"/>
        <w:jc w:val="both"/>
        <w:rPr>
          <w:rFonts w:ascii="Palatino Linotype" w:hAnsi="Palatino Linotype" w:cs="Tahoma"/>
          <w:bCs/>
          <w:szCs w:val="18"/>
          <w:lang w:val="es-ES_tradnl" w:eastAsia="es-MX"/>
        </w:rPr>
      </w:pPr>
      <w:r w:rsidRPr="007C6D6C">
        <w:rPr>
          <w:rFonts w:ascii="Palatino Linotype" w:hAnsi="Palatino Linotype" w:cs="Tahoma"/>
          <w:bCs/>
          <w:szCs w:val="18"/>
          <w:lang w:val="es-ES_tradnl" w:eastAsia="es-MX"/>
        </w:rPr>
        <w:t xml:space="preserve">Derivado del artículo en cita, se desprende que los derechos de autor, </w:t>
      </w:r>
      <w:r>
        <w:rPr>
          <w:rFonts w:ascii="Palatino Linotype" w:hAnsi="Palatino Linotype" w:cs="Tahoma"/>
          <w:bCs/>
          <w:szCs w:val="18"/>
          <w:lang w:val="es-ES_tradnl" w:eastAsia="es-MX"/>
        </w:rPr>
        <w:t>son</w:t>
      </w:r>
      <w:r w:rsidRPr="007C6D6C">
        <w:rPr>
          <w:rFonts w:ascii="Palatino Linotype" w:hAnsi="Palatino Linotype" w:cs="Tahoma"/>
          <w:bCs/>
          <w:szCs w:val="18"/>
          <w:lang w:val="es-ES_tradnl" w:eastAsia="es-MX"/>
        </w:rPr>
        <w:t xml:space="preserve"> un mecanismo </w:t>
      </w:r>
      <w:r>
        <w:rPr>
          <w:rFonts w:ascii="Palatino Linotype" w:hAnsi="Palatino Linotype" w:cs="Tahoma"/>
          <w:bCs/>
          <w:szCs w:val="18"/>
          <w:lang w:val="es-ES_tradnl" w:eastAsia="es-MX"/>
        </w:rPr>
        <w:t>para</w:t>
      </w:r>
      <w:r w:rsidRPr="007C6D6C">
        <w:rPr>
          <w:rFonts w:ascii="Palatino Linotype" w:hAnsi="Palatino Linotype" w:cs="Tahoma"/>
          <w:bCs/>
          <w:szCs w:val="18"/>
          <w:lang w:val="es-ES_tradnl" w:eastAsia="es-MX"/>
        </w:rPr>
        <w:t xml:space="preserve"> salvaguardar los derechos concedidos a favor de los autores, artistas intérpretes o ejecutantes, editores, productores y organismos de radiodifusión, todos los anteriores, </w:t>
      </w:r>
      <w:r w:rsidRPr="007C6D6C">
        <w:rPr>
          <w:rFonts w:ascii="Palatino Linotype" w:hAnsi="Palatino Linotype" w:cs="Tahoma"/>
          <w:bCs/>
          <w:szCs w:val="18"/>
          <w:lang w:val="es-ES_tradnl" w:eastAsia="es-MX"/>
        </w:rPr>
        <w:lastRenderedPageBreak/>
        <w:t>respecto a sus obras literías y artísticas, esto quiere decir que el objeto primario de esta ley es proteger los derechos concedidos a favor de los autores o artistas respecto a sus obras con sentido artístico</w:t>
      </w:r>
      <w:r>
        <w:rPr>
          <w:rFonts w:ascii="Palatino Linotype" w:hAnsi="Palatino Linotype" w:cs="Tahoma"/>
          <w:bCs/>
          <w:szCs w:val="18"/>
          <w:lang w:val="es-ES_tradnl" w:eastAsia="es-MX"/>
        </w:rPr>
        <w:t xml:space="preserve">, de tal suerte que, </w:t>
      </w:r>
      <w:r w:rsidR="0058793D">
        <w:rPr>
          <w:rFonts w:ascii="Palatino Linotype" w:hAnsi="Palatino Linotype" w:cs="Tahoma"/>
          <w:bCs/>
          <w:iCs/>
          <w:lang w:val="es-ES_tradnl" w:eastAsia="es-MX"/>
        </w:rPr>
        <w:t>son objeto de protección por la Ley de Derechos de Autor, las obras de artistas intérpretes, ejecutantes y las obras literarias, como los libros, las esculturas, las pinturas, los diseños de joyería, ropa, lentes, por lo que no se advierte que una cancha de fútbol rápido pueda ser considerada una obra, ya que se trata de una extensión territorial con dimensiones determinadas por la norma que rija dicho deporte</w:t>
      </w:r>
      <w:r>
        <w:rPr>
          <w:rFonts w:ascii="Palatino Linotype" w:hAnsi="Palatino Linotype" w:cs="Tahoma"/>
          <w:bCs/>
          <w:iCs/>
          <w:lang w:val="es-ES_tradnl" w:eastAsia="es-MX"/>
        </w:rPr>
        <w:t xml:space="preserve"> (l</w:t>
      </w:r>
      <w:r w:rsidRPr="00D13975">
        <w:rPr>
          <w:rFonts w:ascii="Palatino Linotype" w:hAnsi="Palatino Linotype" w:cs="Tahoma"/>
          <w:bCs/>
          <w:iCs/>
          <w:lang w:val="es-ES_tradnl" w:eastAsia="es-MX"/>
        </w:rPr>
        <w:t>as canchas deben tener 35 metros de largo y 18 metros de ancho</w:t>
      </w:r>
      <w:r>
        <w:rPr>
          <w:rFonts w:ascii="Palatino Linotype" w:hAnsi="Palatino Linotype" w:cs="Tahoma"/>
          <w:bCs/>
          <w:iCs/>
          <w:lang w:val="es-ES_tradnl" w:eastAsia="es-MX"/>
        </w:rPr>
        <w:t xml:space="preserve"> y puede haber variaciones incluso si los juegos son nacionales o internacionales)</w:t>
      </w:r>
      <w:r w:rsidR="0058793D">
        <w:rPr>
          <w:rFonts w:ascii="Palatino Linotype" w:hAnsi="Palatino Linotype" w:cs="Tahoma"/>
          <w:bCs/>
          <w:iCs/>
          <w:lang w:val="es-ES_tradnl" w:eastAsia="es-MX"/>
        </w:rPr>
        <w:t xml:space="preserve">; incluso las medidas son de acceso público y pueden encontrarse en Internet y con la búsqueda incluso es posible encontrar empresas que ofrecen cotizar la construcción de una cancha de fútbol rápido, como se muestra del buscador </w:t>
      </w:r>
      <w:r w:rsidR="0058793D">
        <w:rPr>
          <w:rFonts w:ascii="Palatino Linotype" w:hAnsi="Palatino Linotype" w:cs="Tahoma"/>
          <w:bCs/>
          <w:i/>
          <w:lang w:val="es-ES_tradnl" w:eastAsia="es-MX"/>
        </w:rPr>
        <w:t>Google:</w:t>
      </w:r>
    </w:p>
    <w:p w14:paraId="7CD0EF59" w14:textId="42808853" w:rsidR="00D13975" w:rsidRDefault="00D13975" w:rsidP="0058793D">
      <w:pPr>
        <w:spacing w:after="0" w:line="360" w:lineRule="auto"/>
        <w:jc w:val="both"/>
        <w:rPr>
          <w:rFonts w:ascii="Palatino Linotype" w:hAnsi="Palatino Linotype" w:cs="Tahoma"/>
          <w:bCs/>
          <w:i/>
          <w:lang w:val="es-ES_tradnl" w:eastAsia="es-MX"/>
        </w:rPr>
      </w:pPr>
    </w:p>
    <w:p w14:paraId="57FAC2D9" w14:textId="46F0AC06" w:rsidR="00D13975" w:rsidRDefault="00D13975" w:rsidP="0058793D">
      <w:pPr>
        <w:spacing w:after="0" w:line="360" w:lineRule="auto"/>
        <w:jc w:val="both"/>
        <w:rPr>
          <w:rFonts w:ascii="Palatino Linotype" w:hAnsi="Palatino Linotype" w:cs="Tahoma"/>
          <w:bCs/>
          <w:i/>
          <w:lang w:val="es-ES_tradnl" w:eastAsia="es-MX"/>
        </w:rPr>
      </w:pPr>
      <w:r>
        <w:rPr>
          <w:noProof/>
        </w:rPr>
        <w:drawing>
          <wp:inline distT="0" distB="0" distL="0" distR="0" wp14:anchorId="21CE18B2" wp14:editId="13E583B1">
            <wp:extent cx="5612130" cy="28415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9979"/>
                    <a:stretch/>
                  </pic:blipFill>
                  <pic:spPr bwMode="auto">
                    <a:xfrm>
                      <a:off x="0" y="0"/>
                      <a:ext cx="5612130" cy="2841585"/>
                    </a:xfrm>
                    <a:prstGeom prst="rect">
                      <a:avLst/>
                    </a:prstGeom>
                    <a:ln>
                      <a:noFill/>
                    </a:ln>
                    <a:extLst>
                      <a:ext uri="{53640926-AAD7-44D8-BBD7-CCE9431645EC}">
                        <a14:shadowObscured xmlns:a14="http://schemas.microsoft.com/office/drawing/2010/main"/>
                      </a:ext>
                    </a:extLst>
                  </pic:spPr>
                </pic:pic>
              </a:graphicData>
            </a:graphic>
          </wp:inline>
        </w:drawing>
      </w:r>
    </w:p>
    <w:p w14:paraId="1A042CE3" w14:textId="618041EC" w:rsidR="00D13975" w:rsidRPr="00D13975" w:rsidRDefault="00D13975" w:rsidP="00D13975">
      <w:pPr>
        <w:spacing w:after="0" w:line="360" w:lineRule="auto"/>
        <w:ind w:left="567" w:right="567"/>
        <w:jc w:val="both"/>
        <w:rPr>
          <w:rFonts w:ascii="Palatino Linotype" w:hAnsi="Palatino Linotype" w:cs="Tahoma"/>
          <w:bCs/>
          <w:iCs/>
          <w:sz w:val="20"/>
          <w:szCs w:val="20"/>
          <w:lang w:val="es-ES_tradnl" w:eastAsia="es-MX"/>
        </w:rPr>
      </w:pPr>
      <w:r w:rsidRPr="00D13975">
        <w:rPr>
          <w:rFonts w:ascii="Palatino Linotype" w:hAnsi="Palatino Linotype" w:cs="Tahoma"/>
          <w:bCs/>
          <w:iCs/>
          <w:sz w:val="20"/>
          <w:szCs w:val="20"/>
          <w:lang w:val="es-ES_tradnl" w:eastAsia="es-MX"/>
        </w:rPr>
        <w:t xml:space="preserve">Información arrojada en el buscador </w:t>
      </w:r>
      <w:r w:rsidRPr="00D13975">
        <w:rPr>
          <w:rFonts w:ascii="Palatino Linotype" w:hAnsi="Palatino Linotype" w:cs="Tahoma"/>
          <w:bCs/>
          <w:i/>
          <w:sz w:val="20"/>
          <w:szCs w:val="20"/>
          <w:lang w:val="es-ES_tradnl" w:eastAsia="es-MX"/>
        </w:rPr>
        <w:t xml:space="preserve">Google, </w:t>
      </w:r>
      <w:r w:rsidRPr="00D13975">
        <w:rPr>
          <w:rFonts w:ascii="Palatino Linotype" w:hAnsi="Palatino Linotype" w:cs="Tahoma"/>
          <w:bCs/>
          <w:iCs/>
          <w:sz w:val="20"/>
          <w:szCs w:val="20"/>
          <w:lang w:val="es-ES_tradnl" w:eastAsia="es-MX"/>
        </w:rPr>
        <w:t>con las palabras clave “</w:t>
      </w:r>
      <w:r w:rsidRPr="00D13975">
        <w:rPr>
          <w:rFonts w:ascii="Palatino Linotype" w:hAnsi="Palatino Linotype" w:cs="Tahoma"/>
          <w:bCs/>
          <w:iCs/>
          <w:sz w:val="20"/>
          <w:szCs w:val="20"/>
          <w:lang w:val="es-ES_tradnl" w:eastAsia="es-MX"/>
        </w:rPr>
        <w:t>qué es una cancha de fútbol rápido</w:t>
      </w:r>
      <w:r w:rsidRPr="00D13975">
        <w:rPr>
          <w:rFonts w:ascii="Palatino Linotype" w:hAnsi="Palatino Linotype" w:cs="Tahoma"/>
          <w:bCs/>
          <w:iCs/>
          <w:sz w:val="20"/>
          <w:szCs w:val="20"/>
          <w:lang w:val="es-ES_tradnl" w:eastAsia="es-MX"/>
        </w:rPr>
        <w:t>”</w:t>
      </w:r>
      <w:r>
        <w:rPr>
          <w:rFonts w:ascii="Palatino Linotype" w:hAnsi="Palatino Linotype" w:cs="Tahoma"/>
          <w:bCs/>
          <w:iCs/>
          <w:sz w:val="20"/>
          <w:szCs w:val="20"/>
          <w:lang w:val="es-ES_tradnl" w:eastAsia="es-MX"/>
        </w:rPr>
        <w:t xml:space="preserve"> parte 1,</w:t>
      </w:r>
      <w:r w:rsidRPr="00D13975">
        <w:rPr>
          <w:rFonts w:ascii="Palatino Linotype" w:hAnsi="Palatino Linotype" w:cs="Tahoma"/>
          <w:bCs/>
          <w:iCs/>
          <w:sz w:val="20"/>
          <w:szCs w:val="20"/>
          <w:lang w:val="es-ES_tradnl" w:eastAsia="es-MX"/>
        </w:rPr>
        <w:t xml:space="preserve"> consultada el seis de septiembre de 2021,  a las 11:25 horas</w:t>
      </w:r>
    </w:p>
    <w:p w14:paraId="6ED8545F" w14:textId="69A689B5" w:rsidR="00D13975" w:rsidRDefault="00D13975" w:rsidP="0058793D">
      <w:pPr>
        <w:spacing w:after="0" w:line="360" w:lineRule="auto"/>
        <w:jc w:val="both"/>
        <w:rPr>
          <w:rFonts w:ascii="Palatino Linotype" w:hAnsi="Palatino Linotype" w:cs="Tahoma"/>
          <w:bCs/>
          <w:i/>
          <w:lang w:val="es-ES_tradnl" w:eastAsia="es-MX"/>
        </w:rPr>
      </w:pPr>
      <w:r>
        <w:rPr>
          <w:noProof/>
        </w:rPr>
        <w:lastRenderedPageBreak/>
        <w:drawing>
          <wp:inline distT="0" distB="0" distL="0" distR="0" wp14:anchorId="34FDC257" wp14:editId="5F8D332A">
            <wp:extent cx="5612130" cy="289945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146"/>
                    <a:stretch/>
                  </pic:blipFill>
                  <pic:spPr bwMode="auto">
                    <a:xfrm>
                      <a:off x="0" y="0"/>
                      <a:ext cx="5612130" cy="2899458"/>
                    </a:xfrm>
                    <a:prstGeom prst="rect">
                      <a:avLst/>
                    </a:prstGeom>
                    <a:ln>
                      <a:noFill/>
                    </a:ln>
                    <a:extLst>
                      <a:ext uri="{53640926-AAD7-44D8-BBD7-CCE9431645EC}">
                        <a14:shadowObscured xmlns:a14="http://schemas.microsoft.com/office/drawing/2010/main"/>
                      </a:ext>
                    </a:extLst>
                  </pic:spPr>
                </pic:pic>
              </a:graphicData>
            </a:graphic>
          </wp:inline>
        </w:drawing>
      </w:r>
    </w:p>
    <w:p w14:paraId="61BEE645" w14:textId="30241126" w:rsidR="00D13975" w:rsidRPr="00D13975" w:rsidRDefault="00D13975" w:rsidP="00D13975">
      <w:pPr>
        <w:spacing w:after="0" w:line="360" w:lineRule="auto"/>
        <w:ind w:left="567" w:right="567"/>
        <w:jc w:val="both"/>
        <w:rPr>
          <w:rFonts w:ascii="Palatino Linotype" w:hAnsi="Palatino Linotype" w:cs="Tahoma"/>
          <w:bCs/>
          <w:iCs/>
          <w:sz w:val="20"/>
          <w:szCs w:val="20"/>
          <w:lang w:val="es-ES_tradnl" w:eastAsia="es-MX"/>
        </w:rPr>
      </w:pPr>
      <w:r w:rsidRPr="00D13975">
        <w:rPr>
          <w:rFonts w:ascii="Palatino Linotype" w:hAnsi="Palatino Linotype" w:cs="Tahoma"/>
          <w:bCs/>
          <w:iCs/>
          <w:sz w:val="20"/>
          <w:szCs w:val="20"/>
          <w:lang w:val="es-ES_tradnl" w:eastAsia="es-MX"/>
        </w:rPr>
        <w:t xml:space="preserve">Información arrojada en el buscador </w:t>
      </w:r>
      <w:r w:rsidRPr="00D13975">
        <w:rPr>
          <w:rFonts w:ascii="Palatino Linotype" w:hAnsi="Palatino Linotype" w:cs="Tahoma"/>
          <w:bCs/>
          <w:i/>
          <w:sz w:val="20"/>
          <w:szCs w:val="20"/>
          <w:lang w:val="es-ES_tradnl" w:eastAsia="es-MX"/>
        </w:rPr>
        <w:t xml:space="preserve">Google, </w:t>
      </w:r>
      <w:r w:rsidRPr="00D13975">
        <w:rPr>
          <w:rFonts w:ascii="Palatino Linotype" w:hAnsi="Palatino Linotype" w:cs="Tahoma"/>
          <w:bCs/>
          <w:iCs/>
          <w:sz w:val="20"/>
          <w:szCs w:val="20"/>
          <w:lang w:val="es-ES_tradnl" w:eastAsia="es-MX"/>
        </w:rPr>
        <w:t>con las palabras clave “qué es una cancha de fútbol rápido”</w:t>
      </w:r>
      <w:r>
        <w:rPr>
          <w:rFonts w:ascii="Palatino Linotype" w:hAnsi="Palatino Linotype" w:cs="Tahoma"/>
          <w:bCs/>
          <w:iCs/>
          <w:sz w:val="20"/>
          <w:szCs w:val="20"/>
          <w:lang w:val="es-ES_tradnl" w:eastAsia="es-MX"/>
        </w:rPr>
        <w:t xml:space="preserve"> parte </w:t>
      </w:r>
      <w:r>
        <w:rPr>
          <w:rFonts w:ascii="Palatino Linotype" w:hAnsi="Palatino Linotype" w:cs="Tahoma"/>
          <w:bCs/>
          <w:iCs/>
          <w:sz w:val="20"/>
          <w:szCs w:val="20"/>
          <w:lang w:val="es-ES_tradnl" w:eastAsia="es-MX"/>
        </w:rPr>
        <w:t>2</w:t>
      </w:r>
      <w:r>
        <w:rPr>
          <w:rFonts w:ascii="Palatino Linotype" w:hAnsi="Palatino Linotype" w:cs="Tahoma"/>
          <w:bCs/>
          <w:iCs/>
          <w:sz w:val="20"/>
          <w:szCs w:val="20"/>
          <w:lang w:val="es-ES_tradnl" w:eastAsia="es-MX"/>
        </w:rPr>
        <w:t>,</w:t>
      </w:r>
      <w:r w:rsidRPr="00D13975">
        <w:rPr>
          <w:rFonts w:ascii="Palatino Linotype" w:hAnsi="Palatino Linotype" w:cs="Tahoma"/>
          <w:bCs/>
          <w:iCs/>
          <w:sz w:val="20"/>
          <w:szCs w:val="20"/>
          <w:lang w:val="es-ES_tradnl" w:eastAsia="es-MX"/>
        </w:rPr>
        <w:t xml:space="preserve"> consultada el seis de septiembre de 2021,  a las 11:25 horas</w:t>
      </w:r>
    </w:p>
    <w:p w14:paraId="724D67D9" w14:textId="77777777" w:rsidR="0058793D" w:rsidRPr="0058793D" w:rsidRDefault="0058793D" w:rsidP="0058793D">
      <w:pPr>
        <w:spacing w:after="0" w:line="360" w:lineRule="auto"/>
        <w:jc w:val="both"/>
        <w:rPr>
          <w:rFonts w:ascii="Palatino Linotype" w:hAnsi="Palatino Linotype" w:cs="Tahoma"/>
          <w:bCs/>
          <w:i/>
          <w:lang w:val="es-ES_tradnl" w:eastAsia="es-MX"/>
        </w:rPr>
      </w:pPr>
    </w:p>
    <w:p w14:paraId="25832898" w14:textId="55282A08" w:rsidR="007C6D6C" w:rsidRPr="007C6D6C" w:rsidRDefault="007C6D6C" w:rsidP="00EF6189">
      <w:pPr>
        <w:spacing w:after="0" w:line="360" w:lineRule="auto"/>
        <w:jc w:val="both"/>
        <w:rPr>
          <w:rFonts w:ascii="Palatino Linotype" w:hAnsi="Palatino Linotype" w:cs="Tahoma"/>
          <w:bCs/>
          <w:szCs w:val="18"/>
          <w:lang w:val="es-ES_tradnl" w:eastAsia="es-MX"/>
        </w:rPr>
      </w:pPr>
      <w:r w:rsidRPr="007C6D6C">
        <w:rPr>
          <w:rFonts w:ascii="Palatino Linotype" w:hAnsi="Palatino Linotype" w:cs="Tahoma"/>
          <w:bCs/>
          <w:szCs w:val="18"/>
          <w:lang w:val="es-ES_tradnl" w:eastAsia="es-MX"/>
        </w:rPr>
        <w:t xml:space="preserve">En este tenor, primero </w:t>
      </w:r>
      <w:r w:rsidR="006E7812">
        <w:rPr>
          <w:rFonts w:ascii="Palatino Linotype" w:hAnsi="Palatino Linotype" w:cs="Tahoma"/>
          <w:bCs/>
          <w:szCs w:val="18"/>
          <w:lang w:val="es-ES_tradnl" w:eastAsia="es-MX"/>
        </w:rPr>
        <w:t xml:space="preserve">se debe </w:t>
      </w:r>
      <w:r w:rsidRPr="007C6D6C">
        <w:rPr>
          <w:rFonts w:ascii="Palatino Linotype" w:hAnsi="Palatino Linotype" w:cs="Tahoma"/>
          <w:bCs/>
          <w:szCs w:val="18"/>
          <w:lang w:val="es-ES_tradnl" w:eastAsia="es-MX"/>
        </w:rPr>
        <w:t xml:space="preserve">determina </w:t>
      </w:r>
      <w:r w:rsidR="006E7812">
        <w:rPr>
          <w:rFonts w:ascii="Palatino Linotype" w:hAnsi="Palatino Linotype" w:cs="Tahoma"/>
          <w:bCs/>
          <w:szCs w:val="18"/>
          <w:lang w:val="es-ES_tradnl" w:eastAsia="es-MX"/>
        </w:rPr>
        <w:t xml:space="preserve">¿Qué </w:t>
      </w:r>
      <w:r w:rsidRPr="007C6D6C">
        <w:rPr>
          <w:rFonts w:ascii="Palatino Linotype" w:hAnsi="Palatino Linotype" w:cs="Tahoma"/>
          <w:bCs/>
          <w:szCs w:val="18"/>
          <w:lang w:val="es-ES_tradnl" w:eastAsia="es-MX"/>
        </w:rPr>
        <w:t>podemos entender como autor o artista</w:t>
      </w:r>
      <w:r w:rsidR="006E7812">
        <w:rPr>
          <w:rFonts w:ascii="Palatino Linotype" w:hAnsi="Palatino Linotype" w:cs="Tahoma"/>
          <w:bCs/>
          <w:szCs w:val="18"/>
          <w:lang w:val="es-ES_tradnl" w:eastAsia="es-MX"/>
        </w:rPr>
        <w:t>?</w:t>
      </w:r>
      <w:r w:rsidRPr="007C6D6C">
        <w:rPr>
          <w:rFonts w:ascii="Palatino Linotype" w:hAnsi="Palatino Linotype" w:cs="Tahoma"/>
          <w:bCs/>
          <w:szCs w:val="18"/>
          <w:lang w:val="es-ES_tradnl" w:eastAsia="es-MX"/>
        </w:rPr>
        <w:t xml:space="preserve"> y </w:t>
      </w:r>
      <w:r w:rsidR="006E7812">
        <w:rPr>
          <w:rFonts w:ascii="Palatino Linotype" w:hAnsi="Palatino Linotype" w:cs="Tahoma"/>
          <w:bCs/>
          <w:szCs w:val="18"/>
          <w:lang w:val="es-ES_tradnl" w:eastAsia="es-MX"/>
        </w:rPr>
        <w:t xml:space="preserve">después </w:t>
      </w:r>
      <w:r w:rsidRPr="007C6D6C">
        <w:rPr>
          <w:rFonts w:ascii="Palatino Linotype" w:hAnsi="Palatino Linotype" w:cs="Tahoma"/>
          <w:bCs/>
          <w:szCs w:val="18"/>
          <w:lang w:val="es-ES_tradnl" w:eastAsia="es-MX"/>
        </w:rPr>
        <w:t>dar respuesta a ¿Qué</w:t>
      </w:r>
      <w:r w:rsidR="00067C3E">
        <w:rPr>
          <w:rFonts w:ascii="Palatino Linotype" w:hAnsi="Palatino Linotype" w:cs="Tahoma"/>
          <w:bCs/>
          <w:szCs w:val="18"/>
          <w:lang w:val="es-ES_tradnl" w:eastAsia="es-MX"/>
        </w:rPr>
        <w:t xml:space="preserve"> se puede considerar como </w:t>
      </w:r>
      <w:r w:rsidRPr="007C6D6C">
        <w:rPr>
          <w:rFonts w:ascii="Palatino Linotype" w:hAnsi="Palatino Linotype" w:cs="Tahoma"/>
          <w:bCs/>
          <w:szCs w:val="18"/>
          <w:lang w:val="es-ES_tradnl" w:eastAsia="es-MX"/>
        </w:rPr>
        <w:t>una obra</w:t>
      </w:r>
      <w:r w:rsidR="00067C3E">
        <w:rPr>
          <w:rFonts w:ascii="Palatino Linotype" w:hAnsi="Palatino Linotype" w:cs="Tahoma"/>
          <w:bCs/>
          <w:szCs w:val="18"/>
          <w:lang w:val="es-ES_tradnl" w:eastAsia="es-MX"/>
        </w:rPr>
        <w:t xml:space="preserve"> literaria y artística</w:t>
      </w:r>
      <w:r w:rsidRPr="007C6D6C">
        <w:rPr>
          <w:rFonts w:ascii="Palatino Linotype" w:hAnsi="Palatino Linotype" w:cs="Tahoma"/>
          <w:bCs/>
          <w:szCs w:val="18"/>
          <w:lang w:val="es-ES_tradnl" w:eastAsia="es-MX"/>
        </w:rPr>
        <w:t>? todo ello en el marco estrictamente legal, pues el motivo del presente voto</w:t>
      </w:r>
      <w:r w:rsidR="00067C3E">
        <w:rPr>
          <w:rFonts w:ascii="Palatino Linotype" w:hAnsi="Palatino Linotype" w:cs="Tahoma"/>
          <w:bCs/>
          <w:szCs w:val="18"/>
          <w:lang w:val="es-ES_tradnl" w:eastAsia="es-MX"/>
        </w:rPr>
        <w:t>,</w:t>
      </w:r>
      <w:r w:rsidRPr="007C6D6C">
        <w:rPr>
          <w:rFonts w:ascii="Palatino Linotype" w:hAnsi="Palatino Linotype" w:cs="Tahoma"/>
          <w:bCs/>
          <w:szCs w:val="18"/>
          <w:lang w:val="es-ES_tradnl" w:eastAsia="es-MX"/>
        </w:rPr>
        <w:t xml:space="preserve"> no es propiciar una discusión filosófica sobre lo que es o no</w:t>
      </w:r>
      <w:r w:rsidR="00067C3E">
        <w:rPr>
          <w:rFonts w:ascii="Palatino Linotype" w:hAnsi="Palatino Linotype" w:cs="Tahoma"/>
          <w:bCs/>
          <w:szCs w:val="18"/>
          <w:lang w:val="es-ES_tradnl" w:eastAsia="es-MX"/>
        </w:rPr>
        <w:t xml:space="preserve"> </w:t>
      </w:r>
      <w:r w:rsidRPr="007C6D6C">
        <w:rPr>
          <w:rFonts w:ascii="Palatino Linotype" w:hAnsi="Palatino Linotype" w:cs="Tahoma"/>
          <w:bCs/>
          <w:szCs w:val="18"/>
          <w:lang w:val="es-ES_tradnl" w:eastAsia="es-MX"/>
        </w:rPr>
        <w:t>es</w:t>
      </w:r>
      <w:r w:rsidR="00067C3E">
        <w:rPr>
          <w:rFonts w:ascii="Palatino Linotype" w:hAnsi="Palatino Linotype" w:cs="Tahoma"/>
          <w:bCs/>
          <w:szCs w:val="18"/>
          <w:lang w:val="es-ES_tradnl" w:eastAsia="es-MX"/>
        </w:rPr>
        <w:t>,</w:t>
      </w:r>
      <w:r w:rsidRPr="007C6D6C">
        <w:rPr>
          <w:rFonts w:ascii="Palatino Linotype" w:hAnsi="Palatino Linotype" w:cs="Tahoma"/>
          <w:bCs/>
          <w:szCs w:val="18"/>
          <w:lang w:val="es-ES_tradnl" w:eastAsia="es-MX"/>
        </w:rPr>
        <w:t xml:space="preserve"> una obra de arte.</w:t>
      </w:r>
    </w:p>
    <w:p w14:paraId="5D5808F6" w14:textId="77777777" w:rsidR="007C6D6C" w:rsidRPr="007C6D6C" w:rsidRDefault="007C6D6C" w:rsidP="00EF6189">
      <w:pPr>
        <w:spacing w:after="0" w:line="360" w:lineRule="auto"/>
        <w:jc w:val="both"/>
        <w:rPr>
          <w:rFonts w:ascii="Palatino Linotype" w:hAnsi="Palatino Linotype" w:cs="Tahoma"/>
          <w:bCs/>
          <w:szCs w:val="18"/>
          <w:lang w:val="es-ES_tradnl" w:eastAsia="es-MX"/>
        </w:rPr>
      </w:pPr>
    </w:p>
    <w:p w14:paraId="7515D38F" w14:textId="56BED67E" w:rsidR="007C6D6C" w:rsidRDefault="007C6D6C" w:rsidP="00EF6189">
      <w:pPr>
        <w:spacing w:after="0" w:line="360" w:lineRule="auto"/>
        <w:jc w:val="both"/>
        <w:rPr>
          <w:rFonts w:ascii="Palatino Linotype" w:hAnsi="Palatino Linotype" w:cs="Tahoma"/>
          <w:bCs/>
          <w:szCs w:val="18"/>
          <w:lang w:val="es-ES_tradnl" w:eastAsia="es-MX"/>
        </w:rPr>
      </w:pPr>
      <w:r w:rsidRPr="007C6D6C">
        <w:rPr>
          <w:rFonts w:ascii="Palatino Linotype" w:hAnsi="Palatino Linotype" w:cs="Tahoma"/>
          <w:bCs/>
          <w:szCs w:val="18"/>
          <w:lang w:val="es-ES_tradnl" w:eastAsia="es-MX"/>
        </w:rPr>
        <w:t>Así las cosas, se tiene que  la Ley Federal del Derecho de Autor, señala en su artículo 12, la definición de autor en los siguientes términos:</w:t>
      </w:r>
    </w:p>
    <w:p w14:paraId="44F3F532" w14:textId="77777777" w:rsidR="007C6D6C" w:rsidRDefault="007C6D6C" w:rsidP="00EF6189">
      <w:pPr>
        <w:spacing w:after="0" w:line="360" w:lineRule="auto"/>
        <w:jc w:val="both"/>
        <w:rPr>
          <w:rFonts w:ascii="Palatino Linotype" w:hAnsi="Palatino Linotype" w:cs="Tahoma"/>
          <w:bCs/>
          <w:szCs w:val="18"/>
          <w:lang w:val="es-ES_tradnl" w:eastAsia="es-MX"/>
        </w:rPr>
      </w:pPr>
    </w:p>
    <w:p w14:paraId="05C17EF1" w14:textId="77777777" w:rsidR="007C6D6C" w:rsidRPr="007C6D6C" w:rsidRDefault="007C6D6C" w:rsidP="00EF6189">
      <w:pPr>
        <w:spacing w:after="0" w:line="360" w:lineRule="auto"/>
        <w:ind w:left="567"/>
        <w:jc w:val="both"/>
        <w:rPr>
          <w:rFonts w:ascii="Palatino Linotype" w:hAnsi="Palatino Linotype" w:cs="Tahoma"/>
          <w:bCs/>
          <w:i/>
          <w:sz w:val="20"/>
          <w:szCs w:val="18"/>
          <w:lang w:val="es-ES_tradnl" w:eastAsia="es-MX"/>
        </w:rPr>
      </w:pPr>
      <w:bookmarkStart w:id="1" w:name="Artículo_12"/>
      <w:r w:rsidRPr="007C6D6C">
        <w:rPr>
          <w:rFonts w:ascii="Palatino Linotype" w:hAnsi="Palatino Linotype" w:cs="Tahoma"/>
          <w:bCs/>
          <w:i/>
          <w:sz w:val="20"/>
          <w:szCs w:val="18"/>
          <w:lang w:val="es-ES_tradnl" w:eastAsia="es-MX"/>
        </w:rPr>
        <w:t>Artículo 12</w:t>
      </w:r>
      <w:bookmarkEnd w:id="1"/>
      <w:r w:rsidRPr="007C6D6C">
        <w:rPr>
          <w:rFonts w:ascii="Palatino Linotype" w:hAnsi="Palatino Linotype" w:cs="Tahoma"/>
          <w:bCs/>
          <w:i/>
          <w:sz w:val="20"/>
          <w:szCs w:val="18"/>
          <w:lang w:val="es-ES_tradnl" w:eastAsia="es-MX"/>
        </w:rPr>
        <w:t xml:space="preserve">.- </w:t>
      </w:r>
      <w:r w:rsidRPr="007C6D6C">
        <w:rPr>
          <w:rFonts w:ascii="Palatino Linotype" w:hAnsi="Palatino Linotype" w:cs="Tahoma"/>
          <w:b/>
          <w:bCs/>
          <w:i/>
          <w:sz w:val="20"/>
          <w:szCs w:val="18"/>
          <w:lang w:val="es-ES_tradnl" w:eastAsia="es-MX"/>
        </w:rPr>
        <w:t>Autor es la persona física que ha creado una obra literaria y artística</w:t>
      </w:r>
      <w:r w:rsidRPr="007C6D6C">
        <w:rPr>
          <w:rFonts w:ascii="Palatino Linotype" w:hAnsi="Palatino Linotype" w:cs="Tahoma"/>
          <w:bCs/>
          <w:i/>
          <w:sz w:val="20"/>
          <w:szCs w:val="18"/>
          <w:lang w:val="es-ES_tradnl" w:eastAsia="es-MX"/>
        </w:rPr>
        <w:t>.</w:t>
      </w:r>
    </w:p>
    <w:p w14:paraId="2FD571EC" w14:textId="77777777" w:rsidR="007C6D6C" w:rsidRDefault="007C6D6C" w:rsidP="00EF6189">
      <w:pPr>
        <w:spacing w:after="0" w:line="360" w:lineRule="auto"/>
        <w:jc w:val="both"/>
        <w:rPr>
          <w:rFonts w:ascii="Palatino Linotype" w:hAnsi="Palatino Linotype" w:cs="Tahoma"/>
          <w:bCs/>
          <w:szCs w:val="18"/>
          <w:lang w:val="es-ES_tradnl" w:eastAsia="es-MX"/>
        </w:rPr>
      </w:pPr>
    </w:p>
    <w:p w14:paraId="2A803750" w14:textId="4DE0893C" w:rsidR="007C6D6C" w:rsidRDefault="00067C3E" w:rsidP="00EF6189">
      <w:pPr>
        <w:spacing w:after="0" w:line="360" w:lineRule="auto"/>
        <w:jc w:val="both"/>
        <w:rPr>
          <w:rFonts w:ascii="Palatino Linotype" w:hAnsi="Palatino Linotype" w:cs="Tahoma"/>
          <w:bCs/>
          <w:szCs w:val="18"/>
          <w:lang w:val="es-ES_tradnl" w:eastAsia="es-MX"/>
        </w:rPr>
      </w:pPr>
      <w:r>
        <w:rPr>
          <w:rFonts w:ascii="Palatino Linotype" w:hAnsi="Palatino Linotype" w:cs="Tahoma"/>
          <w:bCs/>
          <w:szCs w:val="18"/>
          <w:lang w:val="es-ES_tradnl" w:eastAsia="es-MX"/>
        </w:rPr>
        <w:t xml:space="preserve">Del artículo en cita, se desprende que podemos entender al autor como la persona que creó una obra litería y artística; en este caso concreto, el autor en términos de esta Ley, delimita </w:t>
      </w:r>
      <w:r>
        <w:rPr>
          <w:rFonts w:ascii="Palatino Linotype" w:hAnsi="Palatino Linotype" w:cs="Tahoma"/>
          <w:bCs/>
          <w:szCs w:val="18"/>
          <w:lang w:val="es-ES_tradnl" w:eastAsia="es-MX"/>
        </w:rPr>
        <w:lastRenderedPageBreak/>
        <w:t xml:space="preserve">la figura del autor únicamente, para considerarla como el ejecutor de una obra literaria y artística, es decir, </w:t>
      </w:r>
      <w:r w:rsidRPr="00067C3E">
        <w:rPr>
          <w:rFonts w:ascii="Palatino Linotype" w:hAnsi="Palatino Linotype" w:cs="Tahoma"/>
          <w:bCs/>
          <w:i/>
          <w:szCs w:val="18"/>
          <w:lang w:val="es-ES_tradnl" w:eastAsia="es-MX"/>
        </w:rPr>
        <w:t>contrario sensu</w:t>
      </w:r>
      <w:r>
        <w:rPr>
          <w:rFonts w:ascii="Palatino Linotype" w:hAnsi="Palatino Linotype" w:cs="Tahoma"/>
          <w:bCs/>
          <w:szCs w:val="18"/>
          <w:lang w:val="es-ES_tradnl" w:eastAsia="es-MX"/>
        </w:rPr>
        <w:t>, no se le puede denominar autor a quién no crea una obra artística o lit</w:t>
      </w:r>
      <w:r w:rsidR="006E7812">
        <w:rPr>
          <w:rFonts w:ascii="Palatino Linotype" w:hAnsi="Palatino Linotype" w:cs="Tahoma"/>
          <w:bCs/>
          <w:szCs w:val="18"/>
          <w:lang w:val="es-ES_tradnl" w:eastAsia="es-MX"/>
        </w:rPr>
        <w:t>er</w:t>
      </w:r>
      <w:r>
        <w:rPr>
          <w:rFonts w:ascii="Palatino Linotype" w:hAnsi="Palatino Linotype" w:cs="Tahoma"/>
          <w:bCs/>
          <w:szCs w:val="18"/>
          <w:lang w:val="es-ES_tradnl" w:eastAsia="es-MX"/>
        </w:rPr>
        <w:t>ar</w:t>
      </w:r>
      <w:r w:rsidR="006E7812">
        <w:rPr>
          <w:rFonts w:ascii="Palatino Linotype" w:hAnsi="Palatino Linotype" w:cs="Tahoma"/>
          <w:bCs/>
          <w:szCs w:val="18"/>
          <w:lang w:val="es-ES_tradnl" w:eastAsia="es-MX"/>
        </w:rPr>
        <w:t>i</w:t>
      </w:r>
      <w:r>
        <w:rPr>
          <w:rFonts w:ascii="Palatino Linotype" w:hAnsi="Palatino Linotype" w:cs="Tahoma"/>
          <w:bCs/>
          <w:szCs w:val="18"/>
          <w:lang w:val="es-ES_tradnl" w:eastAsia="es-MX"/>
        </w:rPr>
        <w:t>a, o a quien crea una obra de infraestructura pública que no es considerada como obra literaria o artística, porque entonces la figura jurídica es diversa y atiende a otra normas jurídicas.</w:t>
      </w:r>
    </w:p>
    <w:p w14:paraId="03FBA918" w14:textId="77777777" w:rsidR="00067C3E" w:rsidRDefault="00067C3E" w:rsidP="00EF6189">
      <w:pPr>
        <w:spacing w:after="0" w:line="360" w:lineRule="auto"/>
        <w:jc w:val="both"/>
        <w:rPr>
          <w:rFonts w:ascii="Palatino Linotype" w:hAnsi="Palatino Linotype" w:cs="Tahoma"/>
          <w:bCs/>
          <w:szCs w:val="18"/>
          <w:lang w:val="es-ES_tradnl" w:eastAsia="es-MX"/>
        </w:rPr>
      </w:pPr>
    </w:p>
    <w:p w14:paraId="5CA213FC" w14:textId="76C9CE4A" w:rsidR="00067C3E" w:rsidRDefault="00067C3E" w:rsidP="00EF6189">
      <w:pPr>
        <w:spacing w:after="0" w:line="360" w:lineRule="auto"/>
        <w:jc w:val="both"/>
        <w:rPr>
          <w:rFonts w:ascii="Palatino Linotype" w:hAnsi="Palatino Linotype" w:cs="Tahoma"/>
          <w:bCs/>
          <w:szCs w:val="18"/>
          <w:lang w:val="es-ES_tradnl" w:eastAsia="es-MX"/>
        </w:rPr>
      </w:pPr>
      <w:r>
        <w:rPr>
          <w:rFonts w:ascii="Palatino Linotype" w:hAnsi="Palatino Linotype" w:cs="Tahoma"/>
          <w:bCs/>
          <w:szCs w:val="18"/>
          <w:lang w:val="es-ES_tradnl" w:eastAsia="es-MX"/>
        </w:rPr>
        <w:t xml:space="preserve">Para aclarar debidamente el término autor, se debe conocer la respuesta a ¿Qué se puede considerar como obra litería y artística, en </w:t>
      </w:r>
      <w:r w:rsidRPr="00067C3E">
        <w:rPr>
          <w:rFonts w:ascii="Palatino Linotype" w:hAnsi="Palatino Linotype" w:cs="Tahoma"/>
          <w:bCs/>
          <w:szCs w:val="18"/>
          <w:lang w:val="es-ES_tradnl" w:eastAsia="es-MX"/>
        </w:rPr>
        <w:t>el marco normativo</w:t>
      </w:r>
      <w:r>
        <w:rPr>
          <w:rFonts w:ascii="Palatino Linotype" w:hAnsi="Palatino Linotype" w:cs="Tahoma"/>
          <w:bCs/>
          <w:szCs w:val="18"/>
          <w:lang w:val="es-ES_tradnl" w:eastAsia="es-MX"/>
        </w:rPr>
        <w:t>? al respecto la Ley Federal del derecho de autor, prevé en su artículo  13 que los derechos de autor se reconocen en atención a obras de las ramas mencionadas; dicho artículo a la letra señala:</w:t>
      </w:r>
    </w:p>
    <w:p w14:paraId="36FBE033" w14:textId="77777777" w:rsidR="007B397F" w:rsidRDefault="007B397F" w:rsidP="00EF6189">
      <w:pPr>
        <w:spacing w:after="0" w:line="360" w:lineRule="auto"/>
        <w:jc w:val="both"/>
        <w:rPr>
          <w:rFonts w:ascii="Palatino Linotype" w:hAnsi="Palatino Linotype" w:cs="Tahoma"/>
          <w:bCs/>
          <w:szCs w:val="18"/>
          <w:lang w:val="es-ES_tradnl" w:eastAsia="es-MX"/>
        </w:rPr>
      </w:pPr>
    </w:p>
    <w:p w14:paraId="3C7B0013"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bookmarkStart w:id="2" w:name="Artículo_13"/>
      <w:r w:rsidRPr="006E7812">
        <w:rPr>
          <w:rFonts w:ascii="Palatino Linotype" w:hAnsi="Palatino Linotype" w:cs="Tahoma"/>
          <w:bCs/>
          <w:i/>
          <w:sz w:val="20"/>
          <w:szCs w:val="20"/>
          <w:lang w:val="es-ES_tradnl" w:eastAsia="es-MX"/>
        </w:rPr>
        <w:t>Artículo 13</w:t>
      </w:r>
      <w:bookmarkEnd w:id="2"/>
      <w:r w:rsidRPr="006E7812">
        <w:rPr>
          <w:rFonts w:ascii="Palatino Linotype" w:hAnsi="Palatino Linotype" w:cs="Tahoma"/>
          <w:bCs/>
          <w:i/>
          <w:sz w:val="20"/>
          <w:szCs w:val="20"/>
          <w:lang w:val="es-ES_tradnl" w:eastAsia="es-MX"/>
        </w:rPr>
        <w:t>.- Los derechos de autor a que se refiere esta Ley se reconocen respecto de las obras de las siguientes ramas:</w:t>
      </w:r>
    </w:p>
    <w:p w14:paraId="55BEA16F"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p>
    <w:p w14:paraId="0D43F293" w14:textId="77777777" w:rsidR="00067C3E" w:rsidRPr="006E7812" w:rsidRDefault="00067C3E" w:rsidP="00EF6189">
      <w:pPr>
        <w:numPr>
          <w:ilvl w:val="0"/>
          <w:numId w:val="32"/>
        </w:numPr>
        <w:spacing w:after="0" w:line="360" w:lineRule="auto"/>
        <w:ind w:left="567" w:right="616" w:firstLine="0"/>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 xml:space="preserve">   Literaria;</w:t>
      </w:r>
    </w:p>
    <w:p w14:paraId="02BD9D50"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II.</w:t>
      </w:r>
      <w:r w:rsidRPr="006E7812">
        <w:rPr>
          <w:rFonts w:ascii="Palatino Linotype" w:hAnsi="Palatino Linotype" w:cs="Tahoma"/>
          <w:bCs/>
          <w:i/>
          <w:sz w:val="20"/>
          <w:szCs w:val="20"/>
          <w:lang w:val="es-ES_tradnl" w:eastAsia="es-MX"/>
        </w:rPr>
        <w:tab/>
        <w:t>Musical, con o sin letra;</w:t>
      </w:r>
    </w:p>
    <w:p w14:paraId="3F48CA79"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III.</w:t>
      </w:r>
      <w:r w:rsidRPr="006E7812">
        <w:rPr>
          <w:rFonts w:ascii="Palatino Linotype" w:hAnsi="Palatino Linotype" w:cs="Tahoma"/>
          <w:bCs/>
          <w:i/>
          <w:sz w:val="20"/>
          <w:szCs w:val="20"/>
          <w:lang w:val="es-ES_tradnl" w:eastAsia="es-MX"/>
        </w:rPr>
        <w:tab/>
        <w:t>Dramática;</w:t>
      </w:r>
    </w:p>
    <w:p w14:paraId="668C5794"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IV.</w:t>
      </w:r>
      <w:r w:rsidRPr="006E7812">
        <w:rPr>
          <w:rFonts w:ascii="Palatino Linotype" w:hAnsi="Palatino Linotype" w:cs="Tahoma"/>
          <w:bCs/>
          <w:i/>
          <w:sz w:val="20"/>
          <w:szCs w:val="20"/>
          <w:lang w:val="es-ES_tradnl" w:eastAsia="es-MX"/>
        </w:rPr>
        <w:tab/>
        <w:t>Danza;</w:t>
      </w:r>
    </w:p>
    <w:p w14:paraId="3108AE85"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V.</w:t>
      </w:r>
      <w:r w:rsidRPr="006E7812">
        <w:rPr>
          <w:rFonts w:ascii="Palatino Linotype" w:hAnsi="Palatino Linotype" w:cs="Tahoma"/>
          <w:bCs/>
          <w:i/>
          <w:sz w:val="20"/>
          <w:szCs w:val="20"/>
          <w:lang w:val="es-ES_tradnl" w:eastAsia="es-MX"/>
        </w:rPr>
        <w:tab/>
        <w:t>Pictórica o de dibujo;</w:t>
      </w:r>
    </w:p>
    <w:p w14:paraId="351BF16B"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VI.</w:t>
      </w:r>
      <w:r w:rsidRPr="006E7812">
        <w:rPr>
          <w:rFonts w:ascii="Palatino Linotype" w:hAnsi="Palatino Linotype" w:cs="Tahoma"/>
          <w:bCs/>
          <w:i/>
          <w:sz w:val="20"/>
          <w:szCs w:val="20"/>
          <w:lang w:val="es-ES_tradnl" w:eastAsia="es-MX"/>
        </w:rPr>
        <w:tab/>
        <w:t>Escultórica y de carácter plástico;</w:t>
      </w:r>
    </w:p>
    <w:p w14:paraId="0C096C31"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VII.</w:t>
      </w:r>
      <w:r w:rsidRPr="006E7812">
        <w:rPr>
          <w:rFonts w:ascii="Palatino Linotype" w:hAnsi="Palatino Linotype" w:cs="Tahoma"/>
          <w:bCs/>
          <w:i/>
          <w:sz w:val="20"/>
          <w:szCs w:val="20"/>
          <w:lang w:val="es-ES_tradnl" w:eastAsia="es-MX"/>
        </w:rPr>
        <w:tab/>
        <w:t>Caricatura e historieta;</w:t>
      </w:r>
    </w:p>
    <w:p w14:paraId="608850DE"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VIII.</w:t>
      </w:r>
      <w:r w:rsidRPr="006E7812">
        <w:rPr>
          <w:rFonts w:ascii="Palatino Linotype" w:hAnsi="Palatino Linotype" w:cs="Tahoma"/>
          <w:b/>
          <w:bCs/>
          <w:i/>
          <w:sz w:val="20"/>
          <w:szCs w:val="20"/>
          <w:lang w:val="es-ES_tradnl" w:eastAsia="es-MX"/>
        </w:rPr>
        <w:tab/>
      </w:r>
      <w:r w:rsidRPr="006E7812">
        <w:rPr>
          <w:rFonts w:ascii="Palatino Linotype" w:hAnsi="Palatino Linotype" w:cs="Tahoma"/>
          <w:bCs/>
          <w:i/>
          <w:sz w:val="20"/>
          <w:szCs w:val="20"/>
          <w:lang w:val="es-ES_tradnl" w:eastAsia="es-MX"/>
        </w:rPr>
        <w:t>Arquitectónica;</w:t>
      </w:r>
    </w:p>
    <w:p w14:paraId="68932FE9"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IX.</w:t>
      </w:r>
      <w:r w:rsidRPr="006E7812">
        <w:rPr>
          <w:rFonts w:ascii="Palatino Linotype" w:hAnsi="Palatino Linotype" w:cs="Tahoma"/>
          <w:bCs/>
          <w:i/>
          <w:sz w:val="20"/>
          <w:szCs w:val="20"/>
          <w:lang w:val="es-ES_tradnl" w:eastAsia="es-MX"/>
        </w:rPr>
        <w:tab/>
        <w:t>Cinematográfica y demás obras audiovisuales;</w:t>
      </w:r>
    </w:p>
    <w:p w14:paraId="71A1E09F"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X.</w:t>
      </w:r>
      <w:r w:rsidRPr="006E7812">
        <w:rPr>
          <w:rFonts w:ascii="Palatino Linotype" w:hAnsi="Palatino Linotype" w:cs="Tahoma"/>
          <w:bCs/>
          <w:i/>
          <w:sz w:val="20"/>
          <w:szCs w:val="20"/>
          <w:lang w:val="es-ES_tradnl" w:eastAsia="es-MX"/>
        </w:rPr>
        <w:tab/>
        <w:t>Programas de radio y televisión;</w:t>
      </w:r>
    </w:p>
    <w:p w14:paraId="6A3331F0"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XI.</w:t>
      </w:r>
      <w:r w:rsidRPr="006E7812">
        <w:rPr>
          <w:rFonts w:ascii="Palatino Linotype" w:hAnsi="Palatino Linotype" w:cs="Tahoma"/>
          <w:bCs/>
          <w:i/>
          <w:sz w:val="20"/>
          <w:szCs w:val="20"/>
          <w:lang w:val="es-ES_tradnl" w:eastAsia="es-MX"/>
        </w:rPr>
        <w:tab/>
        <w:t>Programas de cómputo;</w:t>
      </w:r>
    </w:p>
    <w:p w14:paraId="490FBFE5"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XII.</w:t>
      </w:r>
      <w:r w:rsidRPr="006E7812">
        <w:rPr>
          <w:rFonts w:ascii="Palatino Linotype" w:hAnsi="Palatino Linotype" w:cs="Tahoma"/>
          <w:bCs/>
          <w:i/>
          <w:sz w:val="20"/>
          <w:szCs w:val="20"/>
          <w:lang w:val="es-ES_tradnl" w:eastAsia="es-MX"/>
        </w:rPr>
        <w:tab/>
        <w:t>Fotográfica;</w:t>
      </w:r>
    </w:p>
    <w:p w14:paraId="7C4189C2"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XIII.</w:t>
      </w:r>
      <w:r w:rsidRPr="006E7812">
        <w:rPr>
          <w:rFonts w:ascii="Palatino Linotype" w:hAnsi="Palatino Linotype" w:cs="Tahoma"/>
          <w:bCs/>
          <w:i/>
          <w:sz w:val="20"/>
          <w:szCs w:val="20"/>
          <w:lang w:val="es-ES_tradnl" w:eastAsia="es-MX"/>
        </w:rPr>
        <w:tab/>
        <w:t>Obras de arte aplicado que incluyen el diseño gráfico o textil, y</w:t>
      </w:r>
    </w:p>
    <w:p w14:paraId="794EC1F2"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lastRenderedPageBreak/>
        <w:t>XIV.</w:t>
      </w:r>
      <w:r w:rsidRPr="006E7812">
        <w:rPr>
          <w:rFonts w:ascii="Palatino Linotype" w:hAnsi="Palatino Linotype" w:cs="Tahoma"/>
          <w:bCs/>
          <w:i/>
          <w:sz w:val="20"/>
          <w:szCs w:val="20"/>
          <w:lang w:val="es-ES_tradnl" w:eastAsia="es-MX"/>
        </w:rPr>
        <w:tab/>
        <w:t>De compilación, integrada por las colecciones de obras, tales como las enciclopedias, las antologías, y de obras u otros elementos como las bases de datos, siempre que dichas colecciones, por su selección o la disposición de su contenido o materias, constituyan una creación intelectual.</w:t>
      </w:r>
    </w:p>
    <w:p w14:paraId="5D736576"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p>
    <w:p w14:paraId="2F084625" w14:textId="77777777" w:rsidR="00067C3E" w:rsidRPr="006E7812" w:rsidRDefault="00067C3E" w:rsidP="00EF6189">
      <w:pPr>
        <w:spacing w:after="0" w:line="360" w:lineRule="auto"/>
        <w:ind w:left="567" w:right="616"/>
        <w:jc w:val="both"/>
        <w:rPr>
          <w:rFonts w:ascii="Palatino Linotype" w:hAnsi="Palatino Linotype" w:cs="Tahoma"/>
          <w:bCs/>
          <w:i/>
          <w:sz w:val="20"/>
          <w:szCs w:val="20"/>
          <w:lang w:val="es-ES_tradnl" w:eastAsia="es-MX"/>
        </w:rPr>
      </w:pPr>
      <w:r w:rsidRPr="006E7812">
        <w:rPr>
          <w:rFonts w:ascii="Palatino Linotype" w:hAnsi="Palatino Linotype" w:cs="Tahoma"/>
          <w:bCs/>
          <w:i/>
          <w:sz w:val="20"/>
          <w:szCs w:val="20"/>
          <w:lang w:val="es-ES_tradnl" w:eastAsia="es-MX"/>
        </w:rPr>
        <w:t>Las demás obras que por analogía puedan considerarse obras literarias o artísticas se incluirán en la rama que les sea más afín a su naturaleza.</w:t>
      </w:r>
    </w:p>
    <w:p w14:paraId="762EAAB6" w14:textId="77777777" w:rsidR="00067C3E" w:rsidRDefault="00067C3E" w:rsidP="00EF6189">
      <w:pPr>
        <w:spacing w:after="0" w:line="360" w:lineRule="auto"/>
        <w:jc w:val="both"/>
        <w:rPr>
          <w:rFonts w:ascii="Palatino Linotype" w:hAnsi="Palatino Linotype" w:cs="Tahoma"/>
          <w:bCs/>
          <w:szCs w:val="18"/>
          <w:lang w:val="es-ES_tradnl" w:eastAsia="es-MX"/>
        </w:rPr>
      </w:pPr>
    </w:p>
    <w:p w14:paraId="77580039" w14:textId="0415BD20" w:rsidR="00067C3E" w:rsidRDefault="00067C3E" w:rsidP="00EF6189">
      <w:pPr>
        <w:spacing w:after="0" w:line="360" w:lineRule="auto"/>
        <w:jc w:val="both"/>
        <w:rPr>
          <w:rFonts w:ascii="Palatino Linotype" w:hAnsi="Palatino Linotype" w:cs="Tahoma"/>
          <w:bCs/>
          <w:szCs w:val="18"/>
          <w:lang w:val="es-ES_tradnl" w:eastAsia="es-MX"/>
        </w:rPr>
      </w:pPr>
      <w:r>
        <w:rPr>
          <w:rFonts w:ascii="Palatino Linotype" w:hAnsi="Palatino Linotype" w:cs="Tahoma"/>
          <w:bCs/>
          <w:szCs w:val="18"/>
          <w:lang w:val="es-ES_tradnl" w:eastAsia="es-MX"/>
        </w:rPr>
        <w:t>Del artículo en cita, se desprende que las obras literarias y artísticas atienden a las artes; en expresión de belleza, tales como la música, la danza, pictórica, escultura, caricatura, fotografía, arte textil, entre otras, todas ellas relacionadas con su naturaleza artística; no así a aquellas que impliquen una obra de infraestructura pública.</w:t>
      </w:r>
    </w:p>
    <w:p w14:paraId="51761ADC" w14:textId="77777777" w:rsidR="00067C3E" w:rsidRDefault="00067C3E" w:rsidP="00EF6189">
      <w:pPr>
        <w:spacing w:after="0" w:line="360" w:lineRule="auto"/>
        <w:jc w:val="both"/>
        <w:rPr>
          <w:rFonts w:ascii="Palatino Linotype" w:hAnsi="Palatino Linotype" w:cs="Tahoma"/>
          <w:bCs/>
          <w:szCs w:val="18"/>
          <w:lang w:val="es-ES_tradnl" w:eastAsia="es-MX"/>
        </w:rPr>
      </w:pPr>
    </w:p>
    <w:p w14:paraId="575683C4" w14:textId="7DCA437F" w:rsidR="00067C3E" w:rsidRDefault="00067C3E" w:rsidP="00EF6189">
      <w:pPr>
        <w:spacing w:after="0" w:line="360" w:lineRule="auto"/>
        <w:jc w:val="both"/>
        <w:rPr>
          <w:rFonts w:ascii="Palatino Linotype" w:hAnsi="Palatino Linotype" w:cs="Tahoma"/>
          <w:bCs/>
          <w:szCs w:val="18"/>
          <w:lang w:val="es-ES_tradnl" w:eastAsia="es-MX"/>
        </w:rPr>
      </w:pPr>
      <w:r>
        <w:rPr>
          <w:rFonts w:ascii="Palatino Linotype" w:hAnsi="Palatino Linotype" w:cs="Tahoma"/>
          <w:bCs/>
          <w:szCs w:val="18"/>
          <w:lang w:val="es-ES_tradnl" w:eastAsia="es-MX"/>
        </w:rPr>
        <w:t xml:space="preserve">Ahora bien, cabe señalar que la Ley </w:t>
      </w:r>
      <w:r w:rsidR="006E7812">
        <w:rPr>
          <w:rFonts w:ascii="Palatino Linotype" w:hAnsi="Palatino Linotype" w:cs="Tahoma"/>
          <w:bCs/>
          <w:szCs w:val="18"/>
          <w:lang w:val="es-ES_tradnl" w:eastAsia="es-MX"/>
        </w:rPr>
        <w:t>F</w:t>
      </w:r>
      <w:r>
        <w:rPr>
          <w:rFonts w:ascii="Palatino Linotype" w:hAnsi="Palatino Linotype" w:cs="Tahoma"/>
          <w:bCs/>
          <w:szCs w:val="18"/>
          <w:lang w:val="es-ES_tradnl" w:eastAsia="es-MX"/>
        </w:rPr>
        <w:t xml:space="preserve">ederal del </w:t>
      </w:r>
      <w:r w:rsidR="006E7812">
        <w:rPr>
          <w:rFonts w:ascii="Palatino Linotype" w:hAnsi="Palatino Linotype" w:cs="Tahoma"/>
          <w:bCs/>
          <w:szCs w:val="18"/>
          <w:lang w:val="es-ES_tradnl" w:eastAsia="es-MX"/>
        </w:rPr>
        <w:t>D</w:t>
      </w:r>
      <w:r>
        <w:rPr>
          <w:rFonts w:ascii="Palatino Linotype" w:hAnsi="Palatino Linotype" w:cs="Tahoma"/>
          <w:bCs/>
          <w:szCs w:val="18"/>
          <w:lang w:val="es-ES_tradnl" w:eastAsia="es-MX"/>
        </w:rPr>
        <w:t>erecho de Autor, prevé en su artículo 14 algunos aspectos que no pueden ser considerados como derechos de autor, artículo que a la letra señala:</w:t>
      </w:r>
    </w:p>
    <w:p w14:paraId="538C4F01" w14:textId="77777777" w:rsidR="006E7812" w:rsidRDefault="006E7812" w:rsidP="00EF6189">
      <w:pPr>
        <w:spacing w:after="0" w:line="360" w:lineRule="auto"/>
        <w:jc w:val="both"/>
        <w:rPr>
          <w:rFonts w:ascii="Palatino Linotype" w:hAnsi="Palatino Linotype" w:cs="Tahoma"/>
          <w:bCs/>
          <w:szCs w:val="18"/>
          <w:lang w:val="es-ES_tradnl" w:eastAsia="es-MX"/>
        </w:rPr>
      </w:pPr>
    </w:p>
    <w:p w14:paraId="27023913" w14:textId="4E38CB99"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bookmarkStart w:id="3" w:name="Artículo_14"/>
      <w:r w:rsidRPr="00067C3E">
        <w:rPr>
          <w:rFonts w:ascii="Palatino Linotype" w:hAnsi="Palatino Linotype" w:cs="Tahoma"/>
          <w:b/>
          <w:bCs/>
          <w:i/>
          <w:sz w:val="20"/>
          <w:szCs w:val="18"/>
          <w:lang w:val="es-ES_tradnl" w:eastAsia="es-MX"/>
        </w:rPr>
        <w:t>Artículo 14</w:t>
      </w:r>
      <w:bookmarkEnd w:id="3"/>
      <w:r w:rsidRPr="00067C3E">
        <w:rPr>
          <w:rFonts w:ascii="Palatino Linotype" w:hAnsi="Palatino Linotype" w:cs="Tahoma"/>
          <w:b/>
          <w:bCs/>
          <w:i/>
          <w:sz w:val="20"/>
          <w:szCs w:val="18"/>
          <w:lang w:val="es-ES_tradnl" w:eastAsia="es-MX"/>
        </w:rPr>
        <w:t>.- </w:t>
      </w:r>
      <w:r w:rsidRPr="00067C3E">
        <w:rPr>
          <w:rFonts w:ascii="Palatino Linotype" w:hAnsi="Palatino Linotype" w:cs="Tahoma"/>
          <w:bCs/>
          <w:i/>
          <w:sz w:val="20"/>
          <w:szCs w:val="18"/>
          <w:lang w:val="es-ES_tradnl" w:eastAsia="es-MX"/>
        </w:rPr>
        <w:t>No son objeto de la protección como derecho de autor a que se refiere esta Ley:</w:t>
      </w:r>
    </w:p>
    <w:p w14:paraId="0EA9E662" w14:textId="15FCB950"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I.    </w:t>
      </w:r>
      <w:r w:rsidRPr="00067C3E">
        <w:rPr>
          <w:rFonts w:ascii="Palatino Linotype" w:hAnsi="Palatino Linotype" w:cs="Tahoma"/>
          <w:bCs/>
          <w:i/>
          <w:sz w:val="20"/>
          <w:szCs w:val="18"/>
          <w:lang w:val="es-ES_tradnl" w:eastAsia="es-MX"/>
        </w:rPr>
        <w:t>Las ideas en sí mismas, las fórmulas, soluciones, conceptos, métodos, sistemas, principios, descubrimientos, procesos e invenciones de cualquier tipo;</w:t>
      </w:r>
    </w:p>
    <w:p w14:paraId="10054828" w14:textId="7C866D70"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II.   </w:t>
      </w:r>
      <w:r w:rsidRPr="00067C3E">
        <w:rPr>
          <w:rFonts w:ascii="Palatino Linotype" w:hAnsi="Palatino Linotype" w:cs="Tahoma"/>
          <w:bCs/>
          <w:i/>
          <w:sz w:val="20"/>
          <w:szCs w:val="18"/>
          <w:lang w:val="es-ES_tradnl" w:eastAsia="es-MX"/>
        </w:rPr>
        <w:t>El aprovechamiento industrial o comercial de las ideas contenidas en las obras;</w:t>
      </w:r>
    </w:p>
    <w:p w14:paraId="6C4BD0F8" w14:textId="38D4ACA5"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III.  </w:t>
      </w:r>
      <w:r w:rsidRPr="00067C3E">
        <w:rPr>
          <w:rFonts w:ascii="Palatino Linotype" w:hAnsi="Palatino Linotype" w:cs="Tahoma"/>
          <w:bCs/>
          <w:i/>
          <w:sz w:val="20"/>
          <w:szCs w:val="18"/>
          <w:lang w:val="es-ES_tradnl" w:eastAsia="es-MX"/>
        </w:rPr>
        <w:t>Los esquemas, planes o reglas para realizar actos mentales, juegos o negocios;</w:t>
      </w:r>
    </w:p>
    <w:p w14:paraId="1DFA2EEA" w14:textId="7E500338"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IV.  </w:t>
      </w:r>
      <w:r w:rsidRPr="00067C3E">
        <w:rPr>
          <w:rFonts w:ascii="Palatino Linotype" w:hAnsi="Palatino Linotype" w:cs="Tahoma"/>
          <w:bCs/>
          <w:i/>
          <w:sz w:val="20"/>
          <w:szCs w:val="18"/>
          <w:lang w:val="es-ES_tradnl" w:eastAsia="es-MX"/>
        </w:rPr>
        <w:t>Las letras, los dígitos o los colores aislados, a menos que su estilización sea tal que las conviertan en dibujos originales;</w:t>
      </w:r>
    </w:p>
    <w:p w14:paraId="23D5C320" w14:textId="17B1FF19"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V.   </w:t>
      </w:r>
      <w:r w:rsidRPr="00067C3E">
        <w:rPr>
          <w:rFonts w:ascii="Palatino Linotype" w:hAnsi="Palatino Linotype" w:cs="Tahoma"/>
          <w:bCs/>
          <w:i/>
          <w:sz w:val="20"/>
          <w:szCs w:val="18"/>
          <w:lang w:val="es-ES_tradnl" w:eastAsia="es-MX"/>
        </w:rPr>
        <w:t>Los nombres y títulos o frases aislados;</w:t>
      </w:r>
    </w:p>
    <w:p w14:paraId="7A5AD1E1" w14:textId="2916DD93"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VI.  </w:t>
      </w:r>
      <w:r w:rsidRPr="00067C3E">
        <w:rPr>
          <w:rFonts w:ascii="Palatino Linotype" w:hAnsi="Palatino Linotype" w:cs="Tahoma"/>
          <w:bCs/>
          <w:i/>
          <w:sz w:val="20"/>
          <w:szCs w:val="18"/>
          <w:lang w:val="es-ES_tradnl" w:eastAsia="es-MX"/>
        </w:rPr>
        <w:t>Los simples formatos o formularios en blanco para ser llenados con cualquier tipo de información, así como sus instructivos;</w:t>
      </w:r>
    </w:p>
    <w:p w14:paraId="0932B08F" w14:textId="77777777"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lastRenderedPageBreak/>
        <w:t>VII.</w:t>
      </w:r>
      <w:r w:rsidRPr="00067C3E">
        <w:rPr>
          <w:rFonts w:ascii="Palatino Linotype" w:hAnsi="Palatino Linotype" w:cs="Tahoma"/>
          <w:bCs/>
          <w:i/>
          <w:sz w:val="20"/>
          <w:szCs w:val="18"/>
          <w:lang w:val="es-ES_tradnl" w:eastAsia="es-MX"/>
        </w:rPr>
        <w:t> Las reproducciones o imitaciones, sin autorización, de escudos, banderas o emblemas de cualquier país, estado, municipio o división política equivalente, ni las denominaciones, siglas, símbolos o emblemas de organizaciones internacionales gubernamentales, no gubernamentales, o de cualquier otra organización reconocida oficialmente, así como la designación verbal de los mismos;</w:t>
      </w:r>
    </w:p>
    <w:p w14:paraId="78AC0F53" w14:textId="77777777"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 </w:t>
      </w:r>
    </w:p>
    <w:p w14:paraId="2F6B1FAB" w14:textId="2A8F4658"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VIII.</w:t>
      </w:r>
      <w:r w:rsidRPr="00067C3E">
        <w:rPr>
          <w:rFonts w:ascii="Palatino Linotype" w:hAnsi="Palatino Linotype" w:cs="Tahoma"/>
          <w:bCs/>
          <w:i/>
          <w:sz w:val="20"/>
          <w:szCs w:val="18"/>
          <w:lang w:val="es-ES_tradnl" w:eastAsia="es-MX"/>
        </w:rPr>
        <w:t>            Los textos legislativos, reglamentarios, administrativos o judiciales, así como sus traducciones oficiales. En caso de ser publicados, deberán apegarse al texto oficial y no conferirán derecho exclusivo de edición;</w:t>
      </w:r>
    </w:p>
    <w:p w14:paraId="1EE98902" w14:textId="3E5626F6"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 </w:t>
      </w:r>
      <w:r w:rsidRPr="00067C3E">
        <w:rPr>
          <w:rFonts w:ascii="Palatino Linotype" w:hAnsi="Palatino Linotype" w:cs="Tahoma"/>
          <w:bCs/>
          <w:i/>
          <w:sz w:val="20"/>
          <w:szCs w:val="18"/>
          <w:lang w:val="es-ES_tradnl" w:eastAsia="es-MX"/>
        </w:rPr>
        <w:t>Sin embargo, serán objeto de protección las concordancias, interpretaciones, estudios comparativos, anotaciones, comentarios y demás trabajos similares que entrañen, por parte de su autor, la creación de una obra original;</w:t>
      </w:r>
    </w:p>
    <w:p w14:paraId="46B34682" w14:textId="2AB27B3F" w:rsidR="00067C3E" w:rsidRPr="00067C3E" w:rsidRDefault="00067C3E" w:rsidP="00EF6189">
      <w:pPr>
        <w:spacing w:after="0" w:line="360" w:lineRule="auto"/>
        <w:ind w:left="567" w:right="616"/>
        <w:jc w:val="both"/>
        <w:rPr>
          <w:rFonts w:ascii="Palatino Linotype" w:hAnsi="Palatino Linotype" w:cs="Tahoma"/>
          <w:bCs/>
          <w:i/>
          <w:sz w:val="20"/>
          <w:szCs w:val="18"/>
          <w:lang w:val="es-MX" w:eastAsia="es-MX"/>
        </w:rPr>
      </w:pPr>
      <w:r w:rsidRPr="00067C3E">
        <w:rPr>
          <w:rFonts w:ascii="Palatino Linotype" w:hAnsi="Palatino Linotype" w:cs="Tahoma"/>
          <w:b/>
          <w:bCs/>
          <w:i/>
          <w:sz w:val="20"/>
          <w:szCs w:val="18"/>
          <w:lang w:val="es-ES_tradnl" w:eastAsia="es-MX"/>
        </w:rPr>
        <w:t>IX.  </w:t>
      </w:r>
      <w:r w:rsidRPr="00067C3E">
        <w:rPr>
          <w:rFonts w:ascii="Palatino Linotype" w:hAnsi="Palatino Linotype" w:cs="Tahoma"/>
          <w:bCs/>
          <w:i/>
          <w:sz w:val="20"/>
          <w:szCs w:val="18"/>
          <w:lang w:val="es-ES_tradnl" w:eastAsia="es-MX"/>
        </w:rPr>
        <w:t xml:space="preserve">El contenido informativo de las noticias, pero sí su forma de expresión, </w:t>
      </w:r>
    </w:p>
    <w:p w14:paraId="66A4B1AF" w14:textId="77777777" w:rsidR="00067C3E" w:rsidRDefault="00067C3E" w:rsidP="00EF6189">
      <w:pPr>
        <w:spacing w:after="0" w:line="360" w:lineRule="auto"/>
        <w:ind w:left="567" w:right="616"/>
        <w:jc w:val="both"/>
        <w:rPr>
          <w:rFonts w:ascii="Palatino Linotype" w:hAnsi="Palatino Linotype" w:cs="Tahoma"/>
          <w:bCs/>
          <w:i/>
          <w:sz w:val="20"/>
          <w:szCs w:val="18"/>
          <w:lang w:val="es-ES_tradnl" w:eastAsia="es-MX"/>
        </w:rPr>
      </w:pPr>
      <w:r w:rsidRPr="00067C3E">
        <w:rPr>
          <w:rFonts w:ascii="Palatino Linotype" w:hAnsi="Palatino Linotype" w:cs="Tahoma"/>
          <w:b/>
          <w:bCs/>
          <w:i/>
          <w:sz w:val="20"/>
          <w:szCs w:val="18"/>
          <w:lang w:val="es-ES_tradnl" w:eastAsia="es-MX"/>
        </w:rPr>
        <w:t>X.   </w:t>
      </w:r>
      <w:r w:rsidRPr="00067C3E">
        <w:rPr>
          <w:rFonts w:ascii="Palatino Linotype" w:hAnsi="Palatino Linotype" w:cs="Tahoma"/>
          <w:bCs/>
          <w:i/>
          <w:sz w:val="20"/>
          <w:szCs w:val="18"/>
          <w:lang w:val="es-ES_tradnl" w:eastAsia="es-MX"/>
        </w:rPr>
        <w:t>La información de uso común tal como los refranes, dichos, leyendas, hechos, calendarios y las escalas métricas.</w:t>
      </w:r>
    </w:p>
    <w:p w14:paraId="638CB0AD" w14:textId="77777777" w:rsidR="00EF6189" w:rsidRPr="00067C3E" w:rsidRDefault="00EF6189" w:rsidP="00EF6189">
      <w:pPr>
        <w:spacing w:after="0" w:line="360" w:lineRule="auto"/>
        <w:ind w:left="567" w:right="616"/>
        <w:jc w:val="both"/>
        <w:rPr>
          <w:rFonts w:ascii="Palatino Linotype" w:hAnsi="Palatino Linotype" w:cs="Tahoma"/>
          <w:bCs/>
          <w:i/>
          <w:sz w:val="20"/>
          <w:szCs w:val="18"/>
          <w:lang w:val="es-MX" w:eastAsia="es-MX"/>
        </w:rPr>
      </w:pPr>
    </w:p>
    <w:p w14:paraId="0FB1E735" w14:textId="200328FB" w:rsidR="00067C3E" w:rsidRDefault="00067C3E" w:rsidP="00EF6189">
      <w:pPr>
        <w:spacing w:after="0" w:line="360" w:lineRule="auto"/>
        <w:jc w:val="both"/>
        <w:rPr>
          <w:rFonts w:ascii="Palatino Linotype" w:hAnsi="Palatino Linotype" w:cs="Tahoma"/>
          <w:bCs/>
          <w:szCs w:val="18"/>
          <w:lang w:val="es-ES_tradnl" w:eastAsia="es-MX"/>
        </w:rPr>
      </w:pPr>
      <w:r>
        <w:rPr>
          <w:rFonts w:ascii="Palatino Linotype" w:hAnsi="Palatino Linotype" w:cs="Tahoma"/>
          <w:bCs/>
          <w:szCs w:val="18"/>
          <w:lang w:val="es-ES_tradnl" w:eastAsia="es-MX"/>
        </w:rPr>
        <w:t xml:space="preserve">Por lo antes expuesto, es posible determinar que los derechos de autor no son aplicables a </w:t>
      </w:r>
      <w:r w:rsidR="007B397F">
        <w:rPr>
          <w:rFonts w:ascii="Palatino Linotype" w:hAnsi="Palatino Linotype" w:cs="Tahoma"/>
          <w:bCs/>
          <w:szCs w:val="18"/>
          <w:lang w:val="es-ES_tradnl" w:eastAsia="es-MX"/>
        </w:rPr>
        <w:t>las canchas de construcción como tal, ya que estas sólo deben contener las medida que la norma establezca, por el contrario, lo que podría ser objeto de protección por el derecho de autor es la construcción de una obra arquitectónica, que no es lo que solicita al Recurrente y que de existir, no forma parte de la cancha de fútbol rápido.</w:t>
      </w:r>
    </w:p>
    <w:p w14:paraId="660258E4" w14:textId="77777777" w:rsidR="00067C3E" w:rsidRDefault="00067C3E" w:rsidP="00EF6189">
      <w:pPr>
        <w:spacing w:after="0" w:line="360" w:lineRule="auto"/>
        <w:jc w:val="both"/>
        <w:rPr>
          <w:rFonts w:ascii="Palatino Linotype" w:hAnsi="Palatino Linotype" w:cs="Tahoma"/>
          <w:bCs/>
          <w:szCs w:val="18"/>
          <w:lang w:val="es-ES_tradnl" w:eastAsia="es-MX"/>
        </w:rPr>
      </w:pPr>
    </w:p>
    <w:p w14:paraId="016CE7C6" w14:textId="4591D9FF" w:rsidR="00067C3E" w:rsidRDefault="00067C3E" w:rsidP="00EF6189">
      <w:pPr>
        <w:spacing w:after="0" w:line="360" w:lineRule="auto"/>
        <w:jc w:val="both"/>
        <w:rPr>
          <w:rFonts w:ascii="Palatino Linotype" w:hAnsi="Palatino Linotype" w:cs="Tahoma"/>
          <w:bCs/>
          <w:i/>
          <w:szCs w:val="18"/>
          <w:lang w:val="es-MX" w:eastAsia="es-MX"/>
        </w:rPr>
      </w:pPr>
      <w:r>
        <w:rPr>
          <w:rFonts w:ascii="Palatino Linotype" w:hAnsi="Palatino Linotype" w:cs="Tahoma"/>
          <w:bCs/>
          <w:szCs w:val="18"/>
          <w:lang w:val="es-ES_tradnl" w:eastAsia="es-MX"/>
        </w:rPr>
        <w:t xml:space="preserve">Cabe destacar que la </w:t>
      </w:r>
      <w:r w:rsidR="00EF6189">
        <w:rPr>
          <w:rFonts w:ascii="Palatino Linotype" w:hAnsi="Palatino Linotype" w:cs="Tahoma"/>
          <w:bCs/>
          <w:szCs w:val="18"/>
          <w:lang w:val="es-ES_tradnl" w:eastAsia="es-MX"/>
        </w:rPr>
        <w:t>solicitud</w:t>
      </w:r>
      <w:r>
        <w:rPr>
          <w:rFonts w:ascii="Palatino Linotype" w:hAnsi="Palatino Linotype" w:cs="Tahoma"/>
          <w:bCs/>
          <w:szCs w:val="18"/>
          <w:lang w:val="es-ES_tradnl" w:eastAsia="es-MX"/>
        </w:rPr>
        <w:t xml:space="preserve"> </w:t>
      </w:r>
      <w:r w:rsidR="00EF6189">
        <w:rPr>
          <w:rFonts w:ascii="Palatino Linotype" w:hAnsi="Palatino Linotype" w:cs="Tahoma"/>
          <w:bCs/>
          <w:szCs w:val="18"/>
          <w:lang w:val="es-ES_tradnl" w:eastAsia="es-MX"/>
        </w:rPr>
        <w:t>pretende</w:t>
      </w:r>
      <w:r>
        <w:rPr>
          <w:rFonts w:ascii="Palatino Linotype" w:hAnsi="Palatino Linotype" w:cs="Tahoma"/>
          <w:bCs/>
          <w:szCs w:val="18"/>
          <w:lang w:val="es-ES_tradnl" w:eastAsia="es-MX"/>
        </w:rPr>
        <w:t xml:space="preserve"> que el </w:t>
      </w:r>
      <w:r w:rsidR="00EF6189">
        <w:rPr>
          <w:rFonts w:ascii="Palatino Linotype" w:hAnsi="Palatino Linotype" w:cs="Tahoma"/>
          <w:bCs/>
          <w:szCs w:val="18"/>
          <w:lang w:val="es-ES_tradnl" w:eastAsia="es-MX"/>
        </w:rPr>
        <w:t>Sujeto</w:t>
      </w:r>
      <w:r>
        <w:rPr>
          <w:rFonts w:ascii="Palatino Linotype" w:hAnsi="Palatino Linotype" w:cs="Tahoma"/>
          <w:bCs/>
          <w:szCs w:val="18"/>
          <w:lang w:val="es-ES_tradnl" w:eastAsia="es-MX"/>
        </w:rPr>
        <w:t xml:space="preserve"> Obligado entregue un convenio en el que el autor otorgue sus derechos patrimoniales</w:t>
      </w:r>
      <w:r w:rsidR="0089312C">
        <w:rPr>
          <w:rFonts w:ascii="Palatino Linotype" w:hAnsi="Palatino Linotype" w:cs="Tahoma"/>
          <w:bCs/>
          <w:szCs w:val="18"/>
          <w:lang w:val="es-ES_tradnl" w:eastAsia="es-MX"/>
        </w:rPr>
        <w:t xml:space="preserve"> respecto del uso de canchas de </w:t>
      </w:r>
      <w:r w:rsidR="0089312C" w:rsidRPr="0089312C">
        <w:rPr>
          <w:rFonts w:ascii="Palatino Linotype" w:hAnsi="Palatino Linotype" w:cs="Tahoma"/>
          <w:b/>
          <w:szCs w:val="18"/>
          <w:lang w:val="es-ES_tradnl" w:eastAsia="es-MX"/>
        </w:rPr>
        <w:t>fútbol rápido</w:t>
      </w:r>
      <w:r>
        <w:rPr>
          <w:rFonts w:ascii="Palatino Linotype" w:hAnsi="Palatino Linotype" w:cs="Tahoma"/>
          <w:bCs/>
          <w:szCs w:val="18"/>
          <w:lang w:val="es-ES_tradnl" w:eastAsia="es-MX"/>
        </w:rPr>
        <w:t xml:space="preserve">; ello en el marco de los derechos de autor, esto es así en virtud de que el Particular </w:t>
      </w:r>
      <w:r w:rsidR="00EF6189">
        <w:rPr>
          <w:rFonts w:ascii="Palatino Linotype" w:hAnsi="Palatino Linotype" w:cs="Tahoma"/>
          <w:bCs/>
          <w:szCs w:val="18"/>
          <w:lang w:val="es-ES_tradnl" w:eastAsia="es-MX"/>
        </w:rPr>
        <w:t>solicitó entre otras cosas: …</w:t>
      </w:r>
      <w:r w:rsidR="00EF6189" w:rsidRPr="00EF6189">
        <w:rPr>
          <w:rFonts w:ascii="Palatino Linotype" w:hAnsi="Palatino Linotype" w:cs="Tahoma"/>
          <w:bCs/>
          <w:i/>
          <w:szCs w:val="18"/>
          <w:lang w:val="es-MX" w:eastAsia="es-MX"/>
        </w:rPr>
        <w:t xml:space="preserve">) 1) el autor autorizo por escrito u otro medio conocido legal, la </w:t>
      </w:r>
      <w:r w:rsidR="00EF6189" w:rsidRPr="00EF6189">
        <w:rPr>
          <w:rFonts w:ascii="Palatino Linotype" w:hAnsi="Palatino Linotype" w:cs="Tahoma"/>
          <w:bCs/>
          <w:i/>
          <w:szCs w:val="18"/>
          <w:lang w:val="es-MX" w:eastAsia="es-MX"/>
        </w:rPr>
        <w:lastRenderedPageBreak/>
        <w:t>comunicación, transmisión, exhibición o representación pública al uso de la obra en cualquier forma, conocida o por conocerse</w:t>
      </w:r>
      <w:r w:rsidR="00EF6189">
        <w:rPr>
          <w:rFonts w:ascii="Palatino Linotype" w:hAnsi="Palatino Linotype" w:cs="Tahoma"/>
          <w:bCs/>
          <w:i/>
          <w:szCs w:val="18"/>
          <w:lang w:val="es-MX" w:eastAsia="es-MX"/>
        </w:rPr>
        <w:t>…</w:t>
      </w:r>
    </w:p>
    <w:p w14:paraId="6BE553F7" w14:textId="77777777" w:rsidR="00EF6189" w:rsidRDefault="00EF6189" w:rsidP="00EF6189">
      <w:pPr>
        <w:spacing w:after="0" w:line="360" w:lineRule="auto"/>
        <w:jc w:val="both"/>
        <w:rPr>
          <w:rFonts w:ascii="Palatino Linotype" w:hAnsi="Palatino Linotype" w:cs="Tahoma"/>
          <w:bCs/>
          <w:i/>
          <w:szCs w:val="18"/>
          <w:lang w:val="es-MX" w:eastAsia="es-MX"/>
        </w:rPr>
      </w:pPr>
    </w:p>
    <w:p w14:paraId="57D31068" w14:textId="051EB2E6" w:rsidR="00EF6189" w:rsidRDefault="00EF6189" w:rsidP="00EF6189">
      <w:pPr>
        <w:spacing w:after="0" w:line="360" w:lineRule="auto"/>
        <w:jc w:val="both"/>
        <w:rPr>
          <w:rFonts w:ascii="Palatino Linotype" w:hAnsi="Palatino Linotype" w:cs="Tahoma"/>
          <w:bCs/>
          <w:szCs w:val="18"/>
          <w:lang w:val="es-MX" w:eastAsia="es-MX"/>
        </w:rPr>
      </w:pPr>
      <w:r>
        <w:rPr>
          <w:rFonts w:ascii="Palatino Linotype" w:hAnsi="Palatino Linotype" w:cs="Tahoma"/>
          <w:bCs/>
          <w:szCs w:val="18"/>
          <w:lang w:val="es-MX" w:eastAsia="es-MX"/>
        </w:rPr>
        <w:t>Lo cual corresponde a los derechos patrimoniales de los autores, ello en términos del artículo 27 de la Ley  Federal del Derecho de Autor; artículo que a la letra señala:</w:t>
      </w:r>
    </w:p>
    <w:p w14:paraId="3B4B3931" w14:textId="77777777" w:rsidR="00EF6189" w:rsidRDefault="00EF6189" w:rsidP="00EF6189">
      <w:pPr>
        <w:spacing w:after="0" w:line="360" w:lineRule="auto"/>
        <w:jc w:val="both"/>
        <w:rPr>
          <w:rFonts w:ascii="Palatino Linotype" w:hAnsi="Palatino Linotype" w:cs="Tahoma"/>
          <w:bCs/>
          <w:szCs w:val="18"/>
          <w:lang w:val="es-MX" w:eastAsia="es-MX"/>
        </w:rPr>
      </w:pPr>
    </w:p>
    <w:p w14:paraId="2C8B9F88" w14:textId="64472F40"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bookmarkStart w:id="4" w:name="Artículo_27"/>
      <w:r w:rsidRPr="00EF6189">
        <w:rPr>
          <w:rFonts w:ascii="Palatino Linotype" w:hAnsi="Palatino Linotype" w:cs="Tahoma"/>
          <w:b/>
          <w:bCs/>
          <w:i/>
          <w:sz w:val="20"/>
          <w:szCs w:val="18"/>
          <w:lang w:eastAsia="es-MX"/>
        </w:rPr>
        <w:t>Artículo 27</w:t>
      </w:r>
      <w:bookmarkEnd w:id="4"/>
      <w:r w:rsidRPr="00EF6189">
        <w:rPr>
          <w:rFonts w:ascii="Palatino Linotype" w:hAnsi="Palatino Linotype" w:cs="Tahoma"/>
          <w:b/>
          <w:bCs/>
          <w:i/>
          <w:sz w:val="20"/>
          <w:szCs w:val="18"/>
          <w:lang w:eastAsia="es-MX"/>
        </w:rPr>
        <w:t>.-</w:t>
      </w:r>
      <w:r w:rsidRPr="00EF6189">
        <w:rPr>
          <w:rFonts w:ascii="Palatino Linotype" w:hAnsi="Palatino Linotype" w:cs="Tahoma"/>
          <w:bCs/>
          <w:i/>
          <w:sz w:val="20"/>
          <w:szCs w:val="18"/>
          <w:lang w:eastAsia="es-MX"/>
        </w:rPr>
        <w:t> </w:t>
      </w:r>
      <w:r w:rsidRPr="00EF6189">
        <w:rPr>
          <w:rFonts w:ascii="Palatino Linotype" w:hAnsi="Palatino Linotype" w:cs="Tahoma"/>
          <w:bCs/>
          <w:i/>
          <w:sz w:val="20"/>
          <w:szCs w:val="18"/>
          <w:lang w:val="es-ES_tradnl" w:eastAsia="es-MX"/>
        </w:rPr>
        <w:t>Los titulares de los derechos patrimoniales podrán autorizar o prohibir:</w:t>
      </w:r>
    </w:p>
    <w:p w14:paraId="0373F5DB" w14:textId="77777777"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I.    La reproducción, publicación</w:t>
      </w:r>
      <w:r w:rsidRPr="00EF6189">
        <w:rPr>
          <w:rFonts w:ascii="Palatino Linotype" w:hAnsi="Palatino Linotype" w:cs="Tahoma"/>
          <w:bCs/>
          <w:i/>
          <w:sz w:val="20"/>
          <w:szCs w:val="18"/>
          <w:lang w:val="es-ES_tradnl" w:eastAsia="es-MX"/>
        </w:rPr>
        <w:t>, edición o fijación material de una obra en copias o ejemplares, efectuada por cualquier medio ya sea impreso, fonográfico, gráfico, plástico, audiovisual, electrónico, fotográfico u otro similar.</w:t>
      </w:r>
    </w:p>
    <w:p w14:paraId="4C33E456" w14:textId="42E48FCD"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II.   </w:t>
      </w:r>
      <w:r w:rsidRPr="00EF6189">
        <w:rPr>
          <w:rFonts w:ascii="Palatino Linotype" w:hAnsi="Palatino Linotype" w:cs="Tahoma"/>
          <w:bCs/>
          <w:i/>
          <w:sz w:val="20"/>
          <w:szCs w:val="18"/>
          <w:lang w:val="es-ES_tradnl" w:eastAsia="es-MX"/>
        </w:rPr>
        <w:t>La comunicación pública de su obra a través de cualquiera de las siguientes maneras:</w:t>
      </w:r>
    </w:p>
    <w:p w14:paraId="046D111C" w14:textId="2BF2352F"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a) </w:t>
      </w:r>
      <w:r w:rsidRPr="00EF6189">
        <w:rPr>
          <w:rFonts w:ascii="Palatino Linotype" w:hAnsi="Palatino Linotype" w:cs="Tahoma"/>
          <w:bCs/>
          <w:i/>
          <w:sz w:val="20"/>
          <w:szCs w:val="18"/>
          <w:lang w:val="es-ES_tradnl" w:eastAsia="es-MX"/>
        </w:rPr>
        <w:t xml:space="preserve">   </w:t>
      </w:r>
      <w:r w:rsidRPr="00EF6189">
        <w:rPr>
          <w:rFonts w:ascii="Palatino Linotype" w:hAnsi="Palatino Linotype" w:cs="Tahoma"/>
          <w:b/>
          <w:bCs/>
          <w:i/>
          <w:sz w:val="20"/>
          <w:szCs w:val="18"/>
          <w:lang w:val="es-ES_tradnl" w:eastAsia="es-MX"/>
        </w:rPr>
        <w:t>La representación</w:t>
      </w:r>
      <w:r w:rsidRPr="00EF6189">
        <w:rPr>
          <w:rFonts w:ascii="Palatino Linotype" w:hAnsi="Palatino Linotype" w:cs="Tahoma"/>
          <w:bCs/>
          <w:i/>
          <w:sz w:val="20"/>
          <w:szCs w:val="18"/>
          <w:lang w:val="es-ES_tradnl" w:eastAsia="es-MX"/>
        </w:rPr>
        <w:t>, recitación y ejecución pública en el caso de las obras literarias y artísticas;</w:t>
      </w:r>
    </w:p>
    <w:p w14:paraId="67360442" w14:textId="77777777"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b)   La exhibición pública</w:t>
      </w:r>
      <w:r w:rsidRPr="00EF6189">
        <w:rPr>
          <w:rFonts w:ascii="Palatino Linotype" w:hAnsi="Palatino Linotype" w:cs="Tahoma"/>
          <w:bCs/>
          <w:i/>
          <w:sz w:val="20"/>
          <w:szCs w:val="18"/>
          <w:lang w:val="es-ES_tradnl" w:eastAsia="es-MX"/>
        </w:rPr>
        <w:t xml:space="preserve"> por cualquier medio o procedimiento, en el caso de obras literarias y artísticas;</w:t>
      </w:r>
    </w:p>
    <w:p w14:paraId="466321E9" w14:textId="77777777"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c)   El acceso público por medio de la telecomunicación</w:t>
      </w:r>
      <w:r w:rsidRPr="00EF6189">
        <w:rPr>
          <w:rFonts w:ascii="Palatino Linotype" w:hAnsi="Palatino Linotype" w:cs="Tahoma"/>
          <w:bCs/>
          <w:i/>
          <w:sz w:val="20"/>
          <w:szCs w:val="18"/>
          <w:lang w:val="es-ES_tradnl" w:eastAsia="es-MX"/>
        </w:rPr>
        <w:t>, incluida la banda ancha e Internet, y</w:t>
      </w:r>
    </w:p>
    <w:p w14:paraId="46D235A4" w14:textId="3304F4EE"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d)   </w:t>
      </w:r>
      <w:r w:rsidRPr="00EF6189">
        <w:rPr>
          <w:rFonts w:ascii="Palatino Linotype" w:hAnsi="Palatino Linotype" w:cs="Tahoma"/>
          <w:bCs/>
          <w:i/>
          <w:sz w:val="20"/>
          <w:szCs w:val="18"/>
          <w:lang w:val="es-ES_tradnl" w:eastAsia="es-MX"/>
        </w:rPr>
        <w:t>La puesta a disposición del público de sus obras, de tal forma que los miembros del público puedan acceder a estas obras desde el lugar y en el momento que cada uno de ellos elija.</w:t>
      </w:r>
    </w:p>
    <w:p w14:paraId="5B91C1BE" w14:textId="20BE2E21"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III.  </w:t>
      </w:r>
      <w:r w:rsidRPr="00EF6189">
        <w:rPr>
          <w:rFonts w:ascii="Palatino Linotype" w:hAnsi="Palatino Linotype" w:cs="Tahoma"/>
          <w:bCs/>
          <w:i/>
          <w:sz w:val="20"/>
          <w:szCs w:val="18"/>
          <w:lang w:val="es-ES_tradnl" w:eastAsia="es-MX"/>
        </w:rPr>
        <w:t>La transmisión pública o radiodifusión de sus obras, en cualquier modalidad, incluyendo la transmisión o retransmisión de las obras por:</w:t>
      </w:r>
    </w:p>
    <w:p w14:paraId="1CDF90B9" w14:textId="4EA9D4EF"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a) </w:t>
      </w:r>
      <w:r w:rsidRPr="00EF6189">
        <w:rPr>
          <w:rFonts w:ascii="Palatino Linotype" w:hAnsi="Palatino Linotype" w:cs="Tahoma"/>
          <w:bCs/>
          <w:i/>
          <w:sz w:val="20"/>
          <w:szCs w:val="18"/>
          <w:lang w:val="es-ES_tradnl" w:eastAsia="es-MX"/>
        </w:rPr>
        <w:t>   Cable;</w:t>
      </w:r>
    </w:p>
    <w:p w14:paraId="268D5683" w14:textId="7A8959C5"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b) </w:t>
      </w:r>
      <w:r w:rsidRPr="00EF6189">
        <w:rPr>
          <w:rFonts w:ascii="Palatino Linotype" w:hAnsi="Palatino Linotype" w:cs="Tahoma"/>
          <w:bCs/>
          <w:i/>
          <w:sz w:val="20"/>
          <w:szCs w:val="18"/>
          <w:lang w:val="es-ES_tradnl" w:eastAsia="es-MX"/>
        </w:rPr>
        <w:t>  Fibra óptica;</w:t>
      </w:r>
    </w:p>
    <w:p w14:paraId="0C7DA6D9" w14:textId="06A0B04A"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c) </w:t>
      </w:r>
      <w:r w:rsidRPr="00EF6189">
        <w:rPr>
          <w:rFonts w:ascii="Palatino Linotype" w:hAnsi="Palatino Linotype" w:cs="Tahoma"/>
          <w:bCs/>
          <w:i/>
          <w:sz w:val="20"/>
          <w:szCs w:val="18"/>
          <w:lang w:val="es-ES_tradnl" w:eastAsia="es-MX"/>
        </w:rPr>
        <w:t>   Microondas;</w:t>
      </w:r>
    </w:p>
    <w:p w14:paraId="1D6D11FA" w14:textId="590948CF"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d) </w:t>
      </w:r>
      <w:r w:rsidRPr="00EF6189">
        <w:rPr>
          <w:rFonts w:ascii="Palatino Linotype" w:hAnsi="Palatino Linotype" w:cs="Tahoma"/>
          <w:bCs/>
          <w:i/>
          <w:sz w:val="20"/>
          <w:szCs w:val="18"/>
          <w:lang w:val="es-ES_tradnl" w:eastAsia="es-MX"/>
        </w:rPr>
        <w:t>  Vía satélite, o</w:t>
      </w:r>
    </w:p>
    <w:p w14:paraId="7C57642E" w14:textId="77777777"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e) </w:t>
      </w:r>
      <w:r w:rsidRPr="00EF6189">
        <w:rPr>
          <w:rFonts w:ascii="Palatino Linotype" w:hAnsi="Palatino Linotype" w:cs="Tahoma"/>
          <w:bCs/>
          <w:i/>
          <w:sz w:val="20"/>
          <w:szCs w:val="18"/>
          <w:lang w:val="es-ES_tradnl" w:eastAsia="es-MX"/>
        </w:rPr>
        <w:t>   Cualquier otro medio conocido o por conocerse.</w:t>
      </w:r>
    </w:p>
    <w:p w14:paraId="47DFAEFE" w14:textId="3F236744"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lastRenderedPageBreak/>
        <w:t>IV.  </w:t>
      </w:r>
      <w:r w:rsidRPr="00EF6189">
        <w:rPr>
          <w:rFonts w:ascii="Palatino Linotype" w:hAnsi="Palatino Linotype" w:cs="Tahoma"/>
          <w:bCs/>
          <w:i/>
          <w:sz w:val="20"/>
          <w:szCs w:val="18"/>
          <w:lang w:val="es-ES_tradnl" w:eastAsia="es-MX"/>
        </w:rPr>
        <w:t>La distribución de la obra, incluyendo la venta u otras formas de transmisión de la propiedad de los soportes materiales que la contengan, así como cualquier forma de transmisión de uso o explotación. Cuando la distribución se lleve a cabo mediante venta, este derecho de oposición se entenderá agotado efectuada la primera venta, salvo en el caso expresamente contemplado en el artículo 104 de esta Ley</w:t>
      </w:r>
    </w:p>
    <w:p w14:paraId="70F717F8" w14:textId="0A2142AE"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V.   </w:t>
      </w:r>
      <w:r w:rsidRPr="00EF6189">
        <w:rPr>
          <w:rFonts w:ascii="Palatino Linotype" w:hAnsi="Palatino Linotype" w:cs="Tahoma"/>
          <w:bCs/>
          <w:i/>
          <w:sz w:val="20"/>
          <w:szCs w:val="18"/>
          <w:lang w:val="es-ES_tradnl" w:eastAsia="es-MX"/>
        </w:rPr>
        <w:t>La importación al territorio nacional de copias de la obra hechas sin su autorización;</w:t>
      </w:r>
    </w:p>
    <w:p w14:paraId="34A390B4" w14:textId="787103C6"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VI.  </w:t>
      </w:r>
      <w:r w:rsidRPr="00EF6189">
        <w:rPr>
          <w:rFonts w:ascii="Palatino Linotype" w:hAnsi="Palatino Linotype" w:cs="Tahoma"/>
          <w:bCs/>
          <w:i/>
          <w:sz w:val="20"/>
          <w:szCs w:val="18"/>
          <w:lang w:val="es-ES_tradnl" w:eastAsia="es-MX"/>
        </w:rPr>
        <w:t>La divulgación de obras derivadas, en cualquiera de sus modalidades, tales como la traducción, adaptación, paráfrasis, arreglos y transformaciones, y</w:t>
      </w:r>
    </w:p>
    <w:p w14:paraId="663F8FC0" w14:textId="37CE4FCB"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
          <w:bCs/>
          <w:i/>
          <w:sz w:val="20"/>
          <w:szCs w:val="18"/>
          <w:lang w:val="es-ES_tradnl" w:eastAsia="es-MX"/>
        </w:rPr>
        <w:t>VII. </w:t>
      </w:r>
      <w:r w:rsidRPr="00EF6189">
        <w:rPr>
          <w:rFonts w:ascii="Palatino Linotype" w:hAnsi="Palatino Linotype" w:cs="Tahoma"/>
          <w:bCs/>
          <w:i/>
          <w:sz w:val="20"/>
          <w:szCs w:val="18"/>
          <w:lang w:val="es-ES_tradnl" w:eastAsia="es-MX"/>
        </w:rPr>
        <w:t>Cualquier utilización pública de la obra salvo en los casos expresamente establecidos en esta Ley.</w:t>
      </w:r>
    </w:p>
    <w:p w14:paraId="2F7AB86E" w14:textId="77777777" w:rsidR="00EF6189" w:rsidRPr="00EF6189" w:rsidRDefault="00EF6189" w:rsidP="00EF6189">
      <w:pPr>
        <w:spacing w:after="0" w:line="360" w:lineRule="auto"/>
        <w:ind w:left="567" w:right="616"/>
        <w:jc w:val="both"/>
        <w:rPr>
          <w:rFonts w:ascii="Palatino Linotype" w:hAnsi="Palatino Linotype" w:cs="Tahoma"/>
          <w:bCs/>
          <w:i/>
          <w:sz w:val="20"/>
          <w:szCs w:val="18"/>
          <w:lang w:val="es-MX" w:eastAsia="es-MX"/>
        </w:rPr>
      </w:pPr>
      <w:r w:rsidRPr="00EF6189">
        <w:rPr>
          <w:rFonts w:ascii="Palatino Linotype" w:hAnsi="Palatino Linotype" w:cs="Tahoma"/>
          <w:bCs/>
          <w:i/>
          <w:sz w:val="20"/>
          <w:szCs w:val="18"/>
          <w:lang w:val="es-ES_tradnl" w:eastAsia="es-MX"/>
        </w:rPr>
        <w:t>Lo anterior, sin perjuicio de la obligación de los concesionarios de radiodifusión de permitir la retransmisión de su señal y de la obligación de los concesionarios de televisión restringida de retransmitirla en los términos establecidos en la Ley Federal de Telecomunicaciones y Radiodifusión y sin menoscabo de los derechos de autor y conexos que correspondan.</w:t>
      </w:r>
    </w:p>
    <w:p w14:paraId="19ECA5CF" w14:textId="2DA7694A" w:rsidR="00EF6189" w:rsidRPr="00EF6189" w:rsidRDefault="00EF6189" w:rsidP="00EF6189">
      <w:pPr>
        <w:spacing w:after="0" w:line="360" w:lineRule="auto"/>
        <w:jc w:val="both"/>
        <w:rPr>
          <w:rFonts w:ascii="Palatino Linotype" w:hAnsi="Palatino Linotype" w:cs="Tahoma"/>
          <w:bCs/>
          <w:szCs w:val="18"/>
          <w:lang w:val="es-MX" w:eastAsia="es-MX"/>
        </w:rPr>
      </w:pPr>
      <w:r w:rsidRPr="00EF6189">
        <w:rPr>
          <w:rFonts w:ascii="Palatino Linotype" w:hAnsi="Palatino Linotype" w:cs="Tahoma"/>
          <w:b/>
          <w:bCs/>
          <w:szCs w:val="18"/>
          <w:lang w:val="es-ES_tradnl" w:eastAsia="es-MX"/>
        </w:rPr>
        <w:t> </w:t>
      </w:r>
    </w:p>
    <w:p w14:paraId="543AE4B0" w14:textId="63867FD3" w:rsidR="00786067" w:rsidRDefault="00EF6189" w:rsidP="00EF6189">
      <w:pPr>
        <w:spacing w:after="0" w:line="360" w:lineRule="auto"/>
        <w:jc w:val="both"/>
        <w:rPr>
          <w:rFonts w:ascii="Palatino Linotype" w:hAnsi="Palatino Linotype" w:cs="Tahoma"/>
        </w:rPr>
      </w:pPr>
      <w:r>
        <w:rPr>
          <w:rFonts w:ascii="Palatino Linotype" w:hAnsi="Palatino Linotype" w:cs="Tahoma"/>
        </w:rPr>
        <w:t>Derivado del artículo anterior</w:t>
      </w:r>
      <w:r w:rsidR="004B1224">
        <w:rPr>
          <w:rFonts w:ascii="Palatino Linotype" w:hAnsi="Palatino Linotype" w:cs="Tahoma"/>
        </w:rPr>
        <w:t>,</w:t>
      </w:r>
      <w:r>
        <w:rPr>
          <w:rFonts w:ascii="Palatino Linotype" w:hAnsi="Palatino Linotype" w:cs="Tahoma"/>
        </w:rPr>
        <w:t xml:space="preserve"> se advierte que el Particular pretende acceder a un documento a través del cual se convinieran los derechos patrimoniales del autor que prevé la Ley </w:t>
      </w:r>
      <w:r w:rsidR="0089312C">
        <w:rPr>
          <w:rFonts w:ascii="Palatino Linotype" w:hAnsi="Palatino Linotype" w:cs="Tahoma"/>
        </w:rPr>
        <w:t>F</w:t>
      </w:r>
      <w:r>
        <w:rPr>
          <w:rFonts w:ascii="Palatino Linotype" w:hAnsi="Palatino Linotype" w:cs="Tahoma"/>
        </w:rPr>
        <w:t xml:space="preserve">ederal del </w:t>
      </w:r>
      <w:r w:rsidR="0089312C">
        <w:rPr>
          <w:rFonts w:ascii="Palatino Linotype" w:hAnsi="Palatino Linotype" w:cs="Tahoma"/>
        </w:rPr>
        <w:t>D</w:t>
      </w:r>
      <w:r>
        <w:rPr>
          <w:rFonts w:ascii="Palatino Linotype" w:hAnsi="Palatino Linotype" w:cs="Tahoma"/>
        </w:rPr>
        <w:t xml:space="preserve">erecho de </w:t>
      </w:r>
      <w:r w:rsidR="0089312C">
        <w:rPr>
          <w:rFonts w:ascii="Palatino Linotype" w:hAnsi="Palatino Linotype" w:cs="Tahoma"/>
        </w:rPr>
        <w:t>A</w:t>
      </w:r>
      <w:r>
        <w:rPr>
          <w:rFonts w:ascii="Palatino Linotype" w:hAnsi="Palatino Linotype" w:cs="Tahoma"/>
        </w:rPr>
        <w:t xml:space="preserve">utor; sobre una </w:t>
      </w:r>
      <w:r w:rsidR="004B1224">
        <w:rPr>
          <w:rFonts w:ascii="Palatino Linotype" w:hAnsi="Palatino Linotype" w:cs="Tahoma"/>
        </w:rPr>
        <w:t>cancha que en su caso se puso dentro de</w:t>
      </w:r>
      <w:r>
        <w:rPr>
          <w:rFonts w:ascii="Palatino Linotype" w:hAnsi="Palatino Linotype" w:cs="Tahoma"/>
        </w:rPr>
        <w:t xml:space="preserve"> infraestructura pública, que no es objeto de dicha Ley </w:t>
      </w:r>
      <w:r w:rsidR="004B1224">
        <w:rPr>
          <w:rFonts w:ascii="Palatino Linotype" w:hAnsi="Palatino Linotype" w:cs="Tahoma"/>
        </w:rPr>
        <w:t>como ha quedado apuntado.</w:t>
      </w:r>
      <w:r w:rsidR="00786067">
        <w:rPr>
          <w:rFonts w:ascii="Palatino Linotype" w:hAnsi="Palatino Linotype" w:cs="Tahoma"/>
        </w:rPr>
        <w:t xml:space="preserve"> </w:t>
      </w:r>
      <w:r>
        <w:rPr>
          <w:rFonts w:ascii="Palatino Linotype" w:hAnsi="Palatino Linotype" w:cs="Tahoma"/>
        </w:rPr>
        <w:t>Por lo tanto, considero que</w:t>
      </w:r>
      <w:r w:rsidR="00786067">
        <w:rPr>
          <w:rFonts w:ascii="Palatino Linotype" w:hAnsi="Palatino Linotype" w:cs="Tahoma"/>
        </w:rPr>
        <w:t xml:space="preserve"> dentro del estudio debió analizarse que lo solicitado por el Particular no es posible ordenarlo ya que corresponde a una figura que no aplica a las canchas de fútbol, ello con independencia de la negativa del Servidor Público Habilitado del Ayuntamiento a dar la respuesta que conforme a derecho correspondiera.</w:t>
      </w:r>
    </w:p>
    <w:p w14:paraId="0476F133" w14:textId="77777777" w:rsidR="00786067" w:rsidRDefault="00786067" w:rsidP="00EF6189">
      <w:pPr>
        <w:spacing w:after="0" w:line="360" w:lineRule="auto"/>
        <w:jc w:val="both"/>
        <w:rPr>
          <w:rFonts w:ascii="Palatino Linotype" w:hAnsi="Palatino Linotype" w:cs="Tahoma"/>
        </w:rPr>
      </w:pPr>
    </w:p>
    <w:p w14:paraId="20B5E330" w14:textId="1A3350CF" w:rsidR="00A620C3" w:rsidRDefault="00A620C3" w:rsidP="00EF6189">
      <w:pPr>
        <w:spacing w:after="0" w:line="360" w:lineRule="auto"/>
        <w:jc w:val="both"/>
        <w:rPr>
          <w:rFonts w:ascii="Palatino Linotype" w:hAnsi="Palatino Linotype" w:cs="Tahoma"/>
        </w:rPr>
      </w:pPr>
      <w:r w:rsidRPr="00A620C3">
        <w:rPr>
          <w:rFonts w:ascii="Palatino Linotype" w:hAnsi="Palatino Linotype" w:cs="Tahoma"/>
        </w:rPr>
        <w:t>Lo anterior, son razones suficientes para la emisión y presentació</w:t>
      </w:r>
      <w:r w:rsidR="00EF6189">
        <w:rPr>
          <w:rFonts w:ascii="Palatino Linotype" w:hAnsi="Palatino Linotype" w:cs="Tahoma"/>
        </w:rPr>
        <w:t>n del presente Voto Particular.</w:t>
      </w:r>
      <w:r>
        <w:rPr>
          <w:rFonts w:ascii="Palatino Linotype" w:hAnsi="Palatino Linotype" w:cs="Tahoma"/>
        </w:rPr>
        <w:t>---------------------------------------------------</w:t>
      </w:r>
      <w:r w:rsidRPr="00A620C3">
        <w:rPr>
          <w:rFonts w:ascii="Palatino Linotype" w:hAnsi="Palatino Linotype" w:cs="Tahoma"/>
        </w:rPr>
        <w:t>-------------------------------------------------------</w:t>
      </w:r>
    </w:p>
    <w:p w14:paraId="3DAFD257" w14:textId="77777777" w:rsidR="00EF6189" w:rsidRDefault="00EF6189" w:rsidP="00EF6189">
      <w:pPr>
        <w:spacing w:after="0" w:line="360" w:lineRule="auto"/>
        <w:jc w:val="both"/>
        <w:rPr>
          <w:rFonts w:ascii="Palatino Linotype" w:hAnsi="Palatino Linotype" w:cs="Tahoma"/>
        </w:rPr>
      </w:pPr>
    </w:p>
    <w:p w14:paraId="1D2535D7" w14:textId="77777777" w:rsidR="00EF6189" w:rsidRDefault="00EF6189" w:rsidP="00EF6189">
      <w:pPr>
        <w:spacing w:after="0" w:line="360" w:lineRule="auto"/>
        <w:jc w:val="both"/>
        <w:rPr>
          <w:rFonts w:ascii="Palatino Linotype" w:hAnsi="Palatino Linotype" w:cs="Tahoma"/>
        </w:rPr>
      </w:pPr>
    </w:p>
    <w:p w14:paraId="378F319A" w14:textId="77777777" w:rsidR="00EF6189" w:rsidRDefault="00EF6189" w:rsidP="00EF6189">
      <w:pPr>
        <w:spacing w:after="0" w:line="360" w:lineRule="auto"/>
        <w:jc w:val="both"/>
        <w:rPr>
          <w:rFonts w:ascii="Palatino Linotype" w:hAnsi="Palatino Linotype" w:cs="Tahoma"/>
        </w:rPr>
      </w:pPr>
    </w:p>
    <w:p w14:paraId="0B6EB924" w14:textId="77777777" w:rsidR="00EF6189" w:rsidRDefault="00EF6189" w:rsidP="00EF6189">
      <w:pPr>
        <w:spacing w:after="0" w:line="360" w:lineRule="auto"/>
        <w:jc w:val="both"/>
        <w:rPr>
          <w:rFonts w:ascii="Palatino Linotype" w:hAnsi="Palatino Linotype" w:cs="Tahoma"/>
        </w:rPr>
      </w:pPr>
    </w:p>
    <w:p w14:paraId="31C1458A" w14:textId="77777777" w:rsidR="00EF6189" w:rsidRDefault="00EF6189" w:rsidP="00EF6189">
      <w:pPr>
        <w:spacing w:after="0" w:line="360" w:lineRule="auto"/>
        <w:jc w:val="both"/>
        <w:rPr>
          <w:rFonts w:ascii="Palatino Linotype" w:hAnsi="Palatino Linotype" w:cs="Tahoma"/>
        </w:rPr>
      </w:pPr>
    </w:p>
    <w:p w14:paraId="13023015" w14:textId="55FB504C" w:rsidR="001B46F0" w:rsidRDefault="001B46F0" w:rsidP="00EF6189">
      <w:pPr>
        <w:spacing w:after="0" w:line="360" w:lineRule="auto"/>
        <w:jc w:val="both"/>
        <w:rPr>
          <w:rFonts w:ascii="Palatino Linotype" w:hAnsi="Palatino Linotype" w:cs="Tahoma"/>
        </w:rPr>
      </w:pPr>
    </w:p>
    <w:p w14:paraId="25445611" w14:textId="49A69794" w:rsidR="001B46F0" w:rsidRDefault="001B46F0" w:rsidP="00EF6189">
      <w:pPr>
        <w:spacing w:after="0" w:line="360" w:lineRule="auto"/>
        <w:jc w:val="both"/>
        <w:rPr>
          <w:rFonts w:ascii="Palatino Linotype" w:hAnsi="Palatino Linotype" w:cs="Tahoma"/>
        </w:rPr>
      </w:pPr>
    </w:p>
    <w:p w14:paraId="1711D499" w14:textId="22159E2B" w:rsidR="001B46F0" w:rsidRDefault="001B46F0" w:rsidP="00EF6189">
      <w:pPr>
        <w:spacing w:after="0" w:line="360" w:lineRule="auto"/>
        <w:jc w:val="both"/>
        <w:rPr>
          <w:rFonts w:ascii="Palatino Linotype" w:hAnsi="Palatino Linotype" w:cs="Tahoma"/>
        </w:rPr>
      </w:pPr>
    </w:p>
    <w:p w14:paraId="32618E05" w14:textId="63922AB5" w:rsidR="001B46F0" w:rsidRDefault="001B46F0" w:rsidP="00EF6189">
      <w:pPr>
        <w:spacing w:after="0" w:line="360" w:lineRule="auto"/>
        <w:jc w:val="both"/>
        <w:rPr>
          <w:rFonts w:ascii="Palatino Linotype" w:hAnsi="Palatino Linotype" w:cs="Tahoma"/>
        </w:rPr>
      </w:pPr>
    </w:p>
    <w:p w14:paraId="797D5A3C" w14:textId="58FBB2FF" w:rsidR="001B46F0" w:rsidRDefault="001B46F0" w:rsidP="00EF6189">
      <w:pPr>
        <w:spacing w:after="0" w:line="360" w:lineRule="auto"/>
        <w:jc w:val="both"/>
        <w:rPr>
          <w:rFonts w:ascii="Palatino Linotype" w:hAnsi="Palatino Linotype" w:cs="Tahoma"/>
        </w:rPr>
      </w:pPr>
    </w:p>
    <w:p w14:paraId="4B0EBC93" w14:textId="0F652860" w:rsidR="001B46F0" w:rsidRDefault="001B46F0" w:rsidP="00EF6189">
      <w:pPr>
        <w:spacing w:after="0" w:line="360" w:lineRule="auto"/>
        <w:jc w:val="both"/>
        <w:rPr>
          <w:rFonts w:ascii="Palatino Linotype" w:hAnsi="Palatino Linotype" w:cs="Tahoma"/>
        </w:rPr>
      </w:pPr>
    </w:p>
    <w:p w14:paraId="36CA9D9A" w14:textId="160CF5AA" w:rsidR="001B46F0" w:rsidRDefault="001B46F0" w:rsidP="00EF6189">
      <w:pPr>
        <w:spacing w:after="0" w:line="360" w:lineRule="auto"/>
        <w:jc w:val="both"/>
        <w:rPr>
          <w:rFonts w:ascii="Palatino Linotype" w:hAnsi="Palatino Linotype" w:cs="Tahoma"/>
        </w:rPr>
      </w:pPr>
    </w:p>
    <w:p w14:paraId="0A3930A3" w14:textId="4F0B8154" w:rsidR="001B46F0" w:rsidRDefault="001B46F0" w:rsidP="00EF6189">
      <w:pPr>
        <w:spacing w:after="0" w:line="360" w:lineRule="auto"/>
        <w:jc w:val="both"/>
        <w:rPr>
          <w:rFonts w:ascii="Palatino Linotype" w:hAnsi="Palatino Linotype" w:cs="Tahoma"/>
        </w:rPr>
      </w:pPr>
    </w:p>
    <w:p w14:paraId="076D627D" w14:textId="0A680944" w:rsidR="001B46F0" w:rsidRDefault="001B46F0" w:rsidP="00EF6189">
      <w:pPr>
        <w:spacing w:after="0" w:line="360" w:lineRule="auto"/>
        <w:jc w:val="both"/>
        <w:rPr>
          <w:rFonts w:ascii="Palatino Linotype" w:hAnsi="Palatino Linotype" w:cs="Tahoma"/>
        </w:rPr>
      </w:pPr>
    </w:p>
    <w:p w14:paraId="54381D7D" w14:textId="77777777" w:rsidR="001B46F0" w:rsidRDefault="001B46F0" w:rsidP="00EF6189">
      <w:pPr>
        <w:spacing w:after="0" w:line="360" w:lineRule="auto"/>
        <w:jc w:val="both"/>
        <w:rPr>
          <w:rFonts w:ascii="Palatino Linotype" w:hAnsi="Palatino Linotype" w:cs="Tahoma"/>
        </w:rPr>
      </w:pPr>
    </w:p>
    <w:p w14:paraId="20B5E331" w14:textId="77777777" w:rsidR="00CF7CA4" w:rsidRDefault="00CF7CA4" w:rsidP="00EF6189">
      <w:pPr>
        <w:spacing w:after="0" w:line="360" w:lineRule="auto"/>
        <w:jc w:val="both"/>
        <w:rPr>
          <w:rFonts w:ascii="Palatino Linotype" w:hAnsi="Palatino Linotype" w:cs="Tahoma"/>
        </w:rPr>
      </w:pPr>
    </w:p>
    <w:p w14:paraId="20B5E332" w14:textId="77777777" w:rsidR="00A86213" w:rsidRPr="002A27BC" w:rsidRDefault="00A86213" w:rsidP="00EF6189">
      <w:pPr>
        <w:spacing w:after="0" w:line="360" w:lineRule="auto"/>
        <w:jc w:val="both"/>
        <w:rPr>
          <w:rFonts w:ascii="Palatino Linotype" w:hAnsi="Palatino Linotype" w:cs="Tahoma"/>
        </w:rPr>
      </w:pPr>
    </w:p>
    <w:sectPr w:rsidR="00A86213" w:rsidRPr="002A27BC"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D2E0" w14:textId="77777777" w:rsidR="006F0192" w:rsidRDefault="006F0192" w:rsidP="00EE29F6">
      <w:pPr>
        <w:spacing w:after="0" w:line="240" w:lineRule="auto"/>
      </w:pPr>
      <w:r>
        <w:separator/>
      </w:r>
    </w:p>
  </w:endnote>
  <w:endnote w:type="continuationSeparator" w:id="0">
    <w:p w14:paraId="0131E76B" w14:textId="77777777" w:rsidR="006F0192" w:rsidRDefault="006F019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0B5E340"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8A5535">
              <w:rPr>
                <w:b/>
                <w:bCs/>
                <w:noProof/>
              </w:rPr>
              <w:t>9</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8A5535">
              <w:rPr>
                <w:b/>
                <w:bCs/>
                <w:noProof/>
              </w:rPr>
              <w:t>9</w:t>
            </w:r>
            <w:r w:rsidR="0005256C">
              <w:rPr>
                <w:b/>
                <w:bCs/>
                <w:sz w:val="24"/>
                <w:szCs w:val="24"/>
              </w:rPr>
              <w:fldChar w:fldCharType="end"/>
            </w:r>
          </w:p>
        </w:sdtContent>
      </w:sdt>
    </w:sdtContent>
  </w:sdt>
  <w:p w14:paraId="20B5E341"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19B6" w14:textId="77777777" w:rsidR="006F0192" w:rsidRDefault="006F0192" w:rsidP="00EE29F6">
      <w:pPr>
        <w:spacing w:after="0" w:line="240" w:lineRule="auto"/>
      </w:pPr>
      <w:r>
        <w:separator/>
      </w:r>
    </w:p>
  </w:footnote>
  <w:footnote w:type="continuationSeparator" w:id="0">
    <w:p w14:paraId="2EA37B4D" w14:textId="77777777" w:rsidR="006F0192" w:rsidRDefault="006F0192"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804"/>
    </w:tblGrid>
    <w:tr w:rsidR="0077694E" w:rsidRPr="001106EA" w14:paraId="20B5E33E" w14:textId="77777777" w:rsidTr="004A155A">
      <w:trPr>
        <w:trHeight w:val="1843"/>
      </w:trPr>
      <w:tc>
        <w:tcPr>
          <w:tcW w:w="3119" w:type="dxa"/>
          <w:vAlign w:val="bottom"/>
        </w:tcPr>
        <w:p w14:paraId="20B5E33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20B5E342" wp14:editId="20B5E343">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0B5E338" w14:textId="77777777" w:rsidR="0077694E" w:rsidRDefault="0077694E" w:rsidP="0077694E">
          <w:pPr>
            <w:pStyle w:val="Encabezado"/>
            <w:tabs>
              <w:tab w:val="clear" w:pos="4252"/>
              <w:tab w:val="center" w:pos="2614"/>
            </w:tabs>
          </w:pPr>
        </w:p>
        <w:p w14:paraId="20B5E339" w14:textId="77777777" w:rsidR="00DA4A46" w:rsidRDefault="00DA4A46" w:rsidP="0077694E">
          <w:pPr>
            <w:pStyle w:val="Encabezado"/>
            <w:tabs>
              <w:tab w:val="clear" w:pos="4252"/>
              <w:tab w:val="center" w:pos="2614"/>
            </w:tabs>
          </w:pPr>
        </w:p>
      </w:tc>
      <w:tc>
        <w:tcPr>
          <w:tcW w:w="6804" w:type="dxa"/>
          <w:vAlign w:val="center"/>
        </w:tcPr>
        <w:p w14:paraId="20B5E33A" w14:textId="77777777" w:rsidR="001106EA" w:rsidRPr="004C322E" w:rsidRDefault="001106EA" w:rsidP="00A06220">
          <w:pPr>
            <w:pStyle w:val="Encabezado"/>
            <w:ind w:left="34" w:right="1168"/>
            <w:jc w:val="both"/>
            <w:rPr>
              <w:rFonts w:ascii="Palatino Linotype" w:hAnsi="Palatino Linotype" w:cs="Tahoma"/>
              <w:b/>
            </w:rPr>
          </w:pPr>
          <w:r w:rsidRPr="004C322E">
            <w:rPr>
              <w:rFonts w:ascii="Palatino Linotype" w:hAnsi="Palatino Linotype" w:cs="Tahoma"/>
              <w:b/>
            </w:rPr>
            <w:t>Voto Particular</w:t>
          </w:r>
        </w:p>
        <w:p w14:paraId="1F13D1D2" w14:textId="544139EC" w:rsidR="007C6D6C" w:rsidRDefault="001106EA" w:rsidP="00A06220">
          <w:pPr>
            <w:pStyle w:val="Encabezado"/>
            <w:ind w:left="34" w:right="1168"/>
            <w:jc w:val="both"/>
            <w:rPr>
              <w:rFonts w:ascii="Palatino Linotype" w:hAnsi="Palatino Linotype" w:cs="Arial"/>
              <w:b/>
              <w:bCs/>
              <w:lang w:val="es-MX" w:eastAsia="es-MX"/>
            </w:rPr>
          </w:pPr>
          <w:r w:rsidRPr="004C322E">
            <w:rPr>
              <w:rFonts w:ascii="Palatino Linotype" w:hAnsi="Palatino Linotype" w:cs="Tahoma"/>
              <w:b/>
            </w:rPr>
            <w:t xml:space="preserve">Recurso de Revisión: </w:t>
          </w:r>
          <w:r w:rsidR="004F16EF">
            <w:rPr>
              <w:rFonts w:ascii="Palatino Linotype" w:hAnsi="Palatino Linotype" w:cs="Arial"/>
              <w:bCs/>
              <w:lang w:val="es-MX" w:eastAsia="es-MX"/>
            </w:rPr>
            <w:t>03455</w:t>
          </w:r>
          <w:r w:rsidR="007C6D6C" w:rsidRPr="007C6D6C">
            <w:rPr>
              <w:rFonts w:ascii="Palatino Linotype" w:hAnsi="Palatino Linotype" w:cs="Arial"/>
              <w:bCs/>
              <w:lang w:val="es-MX" w:eastAsia="es-MX"/>
            </w:rPr>
            <w:t>/INFOEM/IP/RR/2021</w:t>
          </w:r>
        </w:p>
        <w:p w14:paraId="20B5E33C" w14:textId="163A0D50" w:rsidR="004E699F" w:rsidRPr="004C322E" w:rsidRDefault="00754CC9" w:rsidP="00A06220">
          <w:pPr>
            <w:pStyle w:val="Encabezado"/>
            <w:ind w:left="34" w:right="1168"/>
            <w:jc w:val="both"/>
            <w:rPr>
              <w:rFonts w:ascii="Palatino Linotype" w:hAnsi="Palatino Linotype" w:cs="Tahoma"/>
              <w:b/>
            </w:rPr>
          </w:pPr>
          <w:r w:rsidRPr="004C322E">
            <w:rPr>
              <w:rFonts w:ascii="Palatino Linotype" w:hAnsi="Palatino Linotype" w:cs="Tahoma"/>
              <w:b/>
            </w:rPr>
            <w:t>Sujeto Obligado:</w:t>
          </w:r>
          <w:r w:rsidRPr="004C322E">
            <w:rPr>
              <w:rFonts w:ascii="Palatino Linotype" w:hAnsi="Palatino Linotype"/>
              <w:b/>
              <w:lang w:val="es-ES_tradnl"/>
            </w:rPr>
            <w:t xml:space="preserve"> </w:t>
          </w:r>
          <w:r w:rsidR="004F16EF">
            <w:rPr>
              <w:rFonts w:ascii="Palatino Linotype" w:eastAsia="MS Mincho" w:hAnsi="Palatino Linotype" w:cs="Arial"/>
              <w:lang w:val="es-MX" w:eastAsia="es-ES"/>
            </w:rPr>
            <w:t>Ayuntamiento de Amatepec</w:t>
          </w:r>
        </w:p>
        <w:p w14:paraId="20B5E33D" w14:textId="68B31B85" w:rsidR="00DA4A46" w:rsidRPr="001106EA" w:rsidRDefault="006F754E" w:rsidP="004C322E">
          <w:pPr>
            <w:pStyle w:val="Encabezado"/>
            <w:ind w:right="1168"/>
            <w:jc w:val="both"/>
            <w:rPr>
              <w:rFonts w:ascii="Tahoma" w:hAnsi="Tahoma" w:cs="Tahoma"/>
            </w:rPr>
          </w:pPr>
          <w:r w:rsidRPr="004C322E">
            <w:rPr>
              <w:rFonts w:ascii="Palatino Linotype" w:hAnsi="Palatino Linotype" w:cs="Tahoma"/>
              <w:b/>
            </w:rPr>
            <w:t>Comisionad</w:t>
          </w:r>
          <w:r w:rsidR="004F16EF">
            <w:rPr>
              <w:rFonts w:ascii="Palatino Linotype" w:hAnsi="Palatino Linotype" w:cs="Tahoma"/>
              <w:b/>
            </w:rPr>
            <w:t>o</w:t>
          </w:r>
          <w:r w:rsidRPr="004C322E">
            <w:rPr>
              <w:rFonts w:ascii="Palatino Linotype" w:hAnsi="Palatino Linotype" w:cs="Tahoma"/>
              <w:b/>
            </w:rPr>
            <w:t xml:space="preserve"> Ponente: </w:t>
          </w:r>
          <w:r w:rsidR="004F16EF">
            <w:rPr>
              <w:rFonts w:ascii="Palatino Linotype" w:hAnsi="Palatino Linotype"/>
              <w:lang w:val="es-MX"/>
            </w:rPr>
            <w:t>José Martínez Vilchis</w:t>
          </w:r>
        </w:p>
      </w:tc>
    </w:tr>
  </w:tbl>
  <w:p w14:paraId="20B5E33F"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EB7223"/>
    <w:multiLevelType w:val="hybridMultilevel"/>
    <w:tmpl w:val="F460C0DA"/>
    <w:lvl w:ilvl="0" w:tplc="FA2AA2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011AF"/>
    <w:multiLevelType w:val="hybridMultilevel"/>
    <w:tmpl w:val="952EA8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4007F2"/>
    <w:multiLevelType w:val="hybridMultilevel"/>
    <w:tmpl w:val="F38E2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06748F"/>
    <w:multiLevelType w:val="hybridMultilevel"/>
    <w:tmpl w:val="B4580DAE"/>
    <w:lvl w:ilvl="0" w:tplc="52AAB3E8">
      <w:start w:val="1"/>
      <w:numFmt w:val="upperRoman"/>
      <w:lvlText w:val="%1."/>
      <w:lvlJc w:val="right"/>
      <w:pPr>
        <w:ind w:left="1287" w:hanging="360"/>
      </w:pPr>
      <w:rPr>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214C40"/>
    <w:multiLevelType w:val="hybridMultilevel"/>
    <w:tmpl w:val="6D5CD96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E3574F"/>
    <w:multiLevelType w:val="hybridMultilevel"/>
    <w:tmpl w:val="518CB9E8"/>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E25E72"/>
    <w:multiLevelType w:val="hybridMultilevel"/>
    <w:tmpl w:val="E5DEFB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9B579A"/>
    <w:multiLevelType w:val="hybridMultilevel"/>
    <w:tmpl w:val="AB36D5FE"/>
    <w:lvl w:ilvl="0" w:tplc="E828E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584849"/>
    <w:multiLevelType w:val="hybridMultilevel"/>
    <w:tmpl w:val="952EA8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D54231"/>
    <w:multiLevelType w:val="multilevel"/>
    <w:tmpl w:val="3AB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F6544A"/>
    <w:multiLevelType w:val="hybridMultilevel"/>
    <w:tmpl w:val="07A6D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0"/>
  </w:num>
  <w:num w:numId="5">
    <w:abstractNumId w:val="18"/>
  </w:num>
  <w:num w:numId="6">
    <w:abstractNumId w:val="5"/>
  </w:num>
  <w:num w:numId="7">
    <w:abstractNumId w:val="13"/>
  </w:num>
  <w:num w:numId="8">
    <w:abstractNumId w:val="28"/>
  </w:num>
  <w:num w:numId="9">
    <w:abstractNumId w:val="19"/>
  </w:num>
  <w:num w:numId="10">
    <w:abstractNumId w:val="23"/>
  </w:num>
  <w:num w:numId="11">
    <w:abstractNumId w:val="24"/>
  </w:num>
  <w:num w:numId="12">
    <w:abstractNumId w:val="1"/>
  </w:num>
  <w:num w:numId="13">
    <w:abstractNumId w:val="12"/>
  </w:num>
  <w:num w:numId="14">
    <w:abstractNumId w:val="29"/>
  </w:num>
  <w:num w:numId="15">
    <w:abstractNumId w:val="25"/>
  </w:num>
  <w:num w:numId="16">
    <w:abstractNumId w:val="2"/>
  </w:num>
  <w:num w:numId="17">
    <w:abstractNumId w:val="8"/>
  </w:num>
  <w:num w:numId="18">
    <w:abstractNumId w:val="26"/>
  </w:num>
  <w:num w:numId="19">
    <w:abstractNumId w:val="30"/>
  </w:num>
  <w:num w:numId="20">
    <w:abstractNumId w:val="10"/>
  </w:num>
  <w:num w:numId="21">
    <w:abstractNumId w:val="31"/>
  </w:num>
  <w:num w:numId="22">
    <w:abstractNumId w:val="9"/>
  </w:num>
  <w:num w:numId="23">
    <w:abstractNumId w:val="16"/>
  </w:num>
  <w:num w:numId="24">
    <w:abstractNumId w:val="21"/>
  </w:num>
  <w:num w:numId="25">
    <w:abstractNumId w:val="15"/>
  </w:num>
  <w:num w:numId="26">
    <w:abstractNumId w:val="17"/>
  </w:num>
  <w:num w:numId="27">
    <w:abstractNumId w:val="32"/>
  </w:num>
  <w:num w:numId="28">
    <w:abstractNumId w:val="11"/>
  </w:num>
  <w:num w:numId="29">
    <w:abstractNumId w:val="20"/>
  </w:num>
  <w:num w:numId="30">
    <w:abstractNumId w:val="22"/>
  </w:num>
  <w:num w:numId="31">
    <w:abstractNumId w:val="6"/>
  </w:num>
  <w:num w:numId="32">
    <w:abstractNumId w:val="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5D2F"/>
    <w:rsid w:val="00006F73"/>
    <w:rsid w:val="0001463F"/>
    <w:rsid w:val="00020D08"/>
    <w:rsid w:val="00021E2D"/>
    <w:rsid w:val="00025C82"/>
    <w:rsid w:val="0002627D"/>
    <w:rsid w:val="00026846"/>
    <w:rsid w:val="0002759D"/>
    <w:rsid w:val="000301C6"/>
    <w:rsid w:val="00031240"/>
    <w:rsid w:val="00041B19"/>
    <w:rsid w:val="00042A63"/>
    <w:rsid w:val="000478D9"/>
    <w:rsid w:val="0005256C"/>
    <w:rsid w:val="00060F74"/>
    <w:rsid w:val="0006561A"/>
    <w:rsid w:val="00067C3E"/>
    <w:rsid w:val="0007394A"/>
    <w:rsid w:val="00080B59"/>
    <w:rsid w:val="00080C18"/>
    <w:rsid w:val="00082543"/>
    <w:rsid w:val="00083453"/>
    <w:rsid w:val="00087AC8"/>
    <w:rsid w:val="00095B52"/>
    <w:rsid w:val="000977D3"/>
    <w:rsid w:val="00097988"/>
    <w:rsid w:val="000A65BC"/>
    <w:rsid w:val="000B235B"/>
    <w:rsid w:val="000B7BA8"/>
    <w:rsid w:val="000B7F6F"/>
    <w:rsid w:val="000C00FA"/>
    <w:rsid w:val="000C10B7"/>
    <w:rsid w:val="000C5469"/>
    <w:rsid w:val="000D186F"/>
    <w:rsid w:val="000D1E28"/>
    <w:rsid w:val="000D4AFD"/>
    <w:rsid w:val="000E2B8F"/>
    <w:rsid w:val="00103FFF"/>
    <w:rsid w:val="0010688C"/>
    <w:rsid w:val="001106EA"/>
    <w:rsid w:val="00110BC3"/>
    <w:rsid w:val="001159DC"/>
    <w:rsid w:val="00115F47"/>
    <w:rsid w:val="00116C1F"/>
    <w:rsid w:val="00116E08"/>
    <w:rsid w:val="00116E1A"/>
    <w:rsid w:val="001247C3"/>
    <w:rsid w:val="00126C63"/>
    <w:rsid w:val="00136AD8"/>
    <w:rsid w:val="00136D2F"/>
    <w:rsid w:val="0014038B"/>
    <w:rsid w:val="00140A57"/>
    <w:rsid w:val="00140D86"/>
    <w:rsid w:val="0014444E"/>
    <w:rsid w:val="001446E1"/>
    <w:rsid w:val="001453C9"/>
    <w:rsid w:val="0014736A"/>
    <w:rsid w:val="00150159"/>
    <w:rsid w:val="00154DF0"/>
    <w:rsid w:val="00161209"/>
    <w:rsid w:val="00162325"/>
    <w:rsid w:val="00163514"/>
    <w:rsid w:val="00164625"/>
    <w:rsid w:val="00164BFE"/>
    <w:rsid w:val="001749E8"/>
    <w:rsid w:val="0018472D"/>
    <w:rsid w:val="00191BF6"/>
    <w:rsid w:val="00192A6D"/>
    <w:rsid w:val="0019333B"/>
    <w:rsid w:val="00193AA8"/>
    <w:rsid w:val="00197A72"/>
    <w:rsid w:val="001A0448"/>
    <w:rsid w:val="001A145C"/>
    <w:rsid w:val="001A4DDC"/>
    <w:rsid w:val="001A6BD9"/>
    <w:rsid w:val="001B019B"/>
    <w:rsid w:val="001B46F0"/>
    <w:rsid w:val="001C1C64"/>
    <w:rsid w:val="001C2D5C"/>
    <w:rsid w:val="001D3BFD"/>
    <w:rsid w:val="001E2FC8"/>
    <w:rsid w:val="001F667B"/>
    <w:rsid w:val="001F6A82"/>
    <w:rsid w:val="00204F18"/>
    <w:rsid w:val="0021522D"/>
    <w:rsid w:val="00216BC4"/>
    <w:rsid w:val="002179D6"/>
    <w:rsid w:val="00221E55"/>
    <w:rsid w:val="00223F64"/>
    <w:rsid w:val="0022778B"/>
    <w:rsid w:val="00231B68"/>
    <w:rsid w:val="00242C75"/>
    <w:rsid w:val="00243617"/>
    <w:rsid w:val="00243A13"/>
    <w:rsid w:val="00245ACA"/>
    <w:rsid w:val="002461ED"/>
    <w:rsid w:val="00246FAF"/>
    <w:rsid w:val="002504B5"/>
    <w:rsid w:val="00262F92"/>
    <w:rsid w:val="0026665E"/>
    <w:rsid w:val="00277E88"/>
    <w:rsid w:val="0028037C"/>
    <w:rsid w:val="00280A9C"/>
    <w:rsid w:val="00280D21"/>
    <w:rsid w:val="002816CB"/>
    <w:rsid w:val="00290A79"/>
    <w:rsid w:val="00294A6D"/>
    <w:rsid w:val="00295BA5"/>
    <w:rsid w:val="002A138B"/>
    <w:rsid w:val="002A16CE"/>
    <w:rsid w:val="002A1727"/>
    <w:rsid w:val="002A27BC"/>
    <w:rsid w:val="002A2EE7"/>
    <w:rsid w:val="002A3F23"/>
    <w:rsid w:val="002B5249"/>
    <w:rsid w:val="002C2405"/>
    <w:rsid w:val="002C4142"/>
    <w:rsid w:val="002E0069"/>
    <w:rsid w:val="002E5A1A"/>
    <w:rsid w:val="002F4E95"/>
    <w:rsid w:val="003041CE"/>
    <w:rsid w:val="00317023"/>
    <w:rsid w:val="0031783E"/>
    <w:rsid w:val="003179BF"/>
    <w:rsid w:val="00320769"/>
    <w:rsid w:val="00322675"/>
    <w:rsid w:val="00323575"/>
    <w:rsid w:val="00332256"/>
    <w:rsid w:val="0033241D"/>
    <w:rsid w:val="00333B7A"/>
    <w:rsid w:val="003512C9"/>
    <w:rsid w:val="003541B9"/>
    <w:rsid w:val="0036006F"/>
    <w:rsid w:val="00362E42"/>
    <w:rsid w:val="00364DD4"/>
    <w:rsid w:val="00367E40"/>
    <w:rsid w:val="00376071"/>
    <w:rsid w:val="003765D7"/>
    <w:rsid w:val="0039335C"/>
    <w:rsid w:val="003A6218"/>
    <w:rsid w:val="003B1F42"/>
    <w:rsid w:val="003B6547"/>
    <w:rsid w:val="003B7A5E"/>
    <w:rsid w:val="003C0474"/>
    <w:rsid w:val="003C15F3"/>
    <w:rsid w:val="003D23E5"/>
    <w:rsid w:val="003D3752"/>
    <w:rsid w:val="003E1BDA"/>
    <w:rsid w:val="003F2426"/>
    <w:rsid w:val="003F48C2"/>
    <w:rsid w:val="0040139C"/>
    <w:rsid w:val="00412CB2"/>
    <w:rsid w:val="004211BB"/>
    <w:rsid w:val="00433746"/>
    <w:rsid w:val="00434C88"/>
    <w:rsid w:val="00435E69"/>
    <w:rsid w:val="00436ABE"/>
    <w:rsid w:val="0043730D"/>
    <w:rsid w:val="004440F7"/>
    <w:rsid w:val="00444DD6"/>
    <w:rsid w:val="00445B07"/>
    <w:rsid w:val="00445BDF"/>
    <w:rsid w:val="00447F6F"/>
    <w:rsid w:val="00451621"/>
    <w:rsid w:val="0045183E"/>
    <w:rsid w:val="00451A83"/>
    <w:rsid w:val="00471F3E"/>
    <w:rsid w:val="0047538D"/>
    <w:rsid w:val="004849D5"/>
    <w:rsid w:val="00490F50"/>
    <w:rsid w:val="00495E7C"/>
    <w:rsid w:val="004970E4"/>
    <w:rsid w:val="004A155A"/>
    <w:rsid w:val="004A202B"/>
    <w:rsid w:val="004A4555"/>
    <w:rsid w:val="004A555E"/>
    <w:rsid w:val="004B08C4"/>
    <w:rsid w:val="004B1224"/>
    <w:rsid w:val="004B532B"/>
    <w:rsid w:val="004B541F"/>
    <w:rsid w:val="004C322E"/>
    <w:rsid w:val="004C4912"/>
    <w:rsid w:val="004C5A6B"/>
    <w:rsid w:val="004C6E57"/>
    <w:rsid w:val="004D6567"/>
    <w:rsid w:val="004E699F"/>
    <w:rsid w:val="004E7007"/>
    <w:rsid w:val="004F16EF"/>
    <w:rsid w:val="004F3FC5"/>
    <w:rsid w:val="00500949"/>
    <w:rsid w:val="00504E85"/>
    <w:rsid w:val="00505DF0"/>
    <w:rsid w:val="00507F05"/>
    <w:rsid w:val="00513267"/>
    <w:rsid w:val="005201B3"/>
    <w:rsid w:val="005228CE"/>
    <w:rsid w:val="00524DA5"/>
    <w:rsid w:val="00526DBD"/>
    <w:rsid w:val="00543DF4"/>
    <w:rsid w:val="00544812"/>
    <w:rsid w:val="00545590"/>
    <w:rsid w:val="00553996"/>
    <w:rsid w:val="00553ADE"/>
    <w:rsid w:val="00560A41"/>
    <w:rsid w:val="0056120D"/>
    <w:rsid w:val="0056593F"/>
    <w:rsid w:val="00570434"/>
    <w:rsid w:val="00572EE4"/>
    <w:rsid w:val="00572FBB"/>
    <w:rsid w:val="00572FFB"/>
    <w:rsid w:val="00576423"/>
    <w:rsid w:val="00582CCB"/>
    <w:rsid w:val="00584D73"/>
    <w:rsid w:val="0058793D"/>
    <w:rsid w:val="00591A36"/>
    <w:rsid w:val="0059329D"/>
    <w:rsid w:val="005A2510"/>
    <w:rsid w:val="005A6D43"/>
    <w:rsid w:val="005B1BC6"/>
    <w:rsid w:val="005B1F7F"/>
    <w:rsid w:val="005B6967"/>
    <w:rsid w:val="005C094E"/>
    <w:rsid w:val="005C73EE"/>
    <w:rsid w:val="005D02D1"/>
    <w:rsid w:val="005D11C8"/>
    <w:rsid w:val="005D26CE"/>
    <w:rsid w:val="005E2798"/>
    <w:rsid w:val="005E3070"/>
    <w:rsid w:val="005E661B"/>
    <w:rsid w:val="005E722F"/>
    <w:rsid w:val="005F4557"/>
    <w:rsid w:val="005F6D21"/>
    <w:rsid w:val="00600164"/>
    <w:rsid w:val="0060449D"/>
    <w:rsid w:val="00605683"/>
    <w:rsid w:val="006248F2"/>
    <w:rsid w:val="00624DE5"/>
    <w:rsid w:val="0064068B"/>
    <w:rsid w:val="00641BBA"/>
    <w:rsid w:val="00645087"/>
    <w:rsid w:val="00645497"/>
    <w:rsid w:val="006463D2"/>
    <w:rsid w:val="00654ACD"/>
    <w:rsid w:val="00657396"/>
    <w:rsid w:val="00663B5C"/>
    <w:rsid w:val="0066421B"/>
    <w:rsid w:val="00665BD7"/>
    <w:rsid w:val="00673DDD"/>
    <w:rsid w:val="006760BF"/>
    <w:rsid w:val="00681338"/>
    <w:rsid w:val="00682003"/>
    <w:rsid w:val="00684B16"/>
    <w:rsid w:val="0068568A"/>
    <w:rsid w:val="00687291"/>
    <w:rsid w:val="006A4575"/>
    <w:rsid w:val="006B7928"/>
    <w:rsid w:val="006C079B"/>
    <w:rsid w:val="006C2ADC"/>
    <w:rsid w:val="006C2B4A"/>
    <w:rsid w:val="006C76CB"/>
    <w:rsid w:val="006D1800"/>
    <w:rsid w:val="006D4345"/>
    <w:rsid w:val="006E1E37"/>
    <w:rsid w:val="006E5105"/>
    <w:rsid w:val="006E7483"/>
    <w:rsid w:val="006E7812"/>
    <w:rsid w:val="006F0192"/>
    <w:rsid w:val="006F1A4A"/>
    <w:rsid w:val="006F5316"/>
    <w:rsid w:val="006F754E"/>
    <w:rsid w:val="007063B6"/>
    <w:rsid w:val="00724F08"/>
    <w:rsid w:val="00730CD7"/>
    <w:rsid w:val="00733DD1"/>
    <w:rsid w:val="007378E2"/>
    <w:rsid w:val="00742A15"/>
    <w:rsid w:val="007468D5"/>
    <w:rsid w:val="007534B8"/>
    <w:rsid w:val="00754CC9"/>
    <w:rsid w:val="00755FEA"/>
    <w:rsid w:val="00767DA9"/>
    <w:rsid w:val="0077694E"/>
    <w:rsid w:val="0078072F"/>
    <w:rsid w:val="00781400"/>
    <w:rsid w:val="00786067"/>
    <w:rsid w:val="00793506"/>
    <w:rsid w:val="00793961"/>
    <w:rsid w:val="00794C1B"/>
    <w:rsid w:val="00794D4E"/>
    <w:rsid w:val="00795908"/>
    <w:rsid w:val="00796A29"/>
    <w:rsid w:val="007A2D13"/>
    <w:rsid w:val="007B127F"/>
    <w:rsid w:val="007B397F"/>
    <w:rsid w:val="007C1D2A"/>
    <w:rsid w:val="007C5147"/>
    <w:rsid w:val="007C6D6C"/>
    <w:rsid w:val="007D3257"/>
    <w:rsid w:val="007D4C16"/>
    <w:rsid w:val="007D68AF"/>
    <w:rsid w:val="007F1C1D"/>
    <w:rsid w:val="007F7C0D"/>
    <w:rsid w:val="007F7D80"/>
    <w:rsid w:val="00807185"/>
    <w:rsid w:val="00810552"/>
    <w:rsid w:val="00810663"/>
    <w:rsid w:val="008176E6"/>
    <w:rsid w:val="0082205C"/>
    <w:rsid w:val="0082665A"/>
    <w:rsid w:val="0083166F"/>
    <w:rsid w:val="00831BA1"/>
    <w:rsid w:val="00836BC2"/>
    <w:rsid w:val="00852676"/>
    <w:rsid w:val="00856E29"/>
    <w:rsid w:val="00861757"/>
    <w:rsid w:val="00891412"/>
    <w:rsid w:val="00892E82"/>
    <w:rsid w:val="0089312C"/>
    <w:rsid w:val="008A0447"/>
    <w:rsid w:val="008A1DE1"/>
    <w:rsid w:val="008A3C3E"/>
    <w:rsid w:val="008A3DA9"/>
    <w:rsid w:val="008A5535"/>
    <w:rsid w:val="008A566D"/>
    <w:rsid w:val="008A7117"/>
    <w:rsid w:val="008B08C9"/>
    <w:rsid w:val="008D52BF"/>
    <w:rsid w:val="008E155C"/>
    <w:rsid w:val="008E1638"/>
    <w:rsid w:val="008E3C3E"/>
    <w:rsid w:val="008E54E2"/>
    <w:rsid w:val="008F3B5A"/>
    <w:rsid w:val="009039FE"/>
    <w:rsid w:val="00913EA1"/>
    <w:rsid w:val="0091435C"/>
    <w:rsid w:val="00915335"/>
    <w:rsid w:val="0091684B"/>
    <w:rsid w:val="00920909"/>
    <w:rsid w:val="00922B2E"/>
    <w:rsid w:val="00927BD1"/>
    <w:rsid w:val="00927C05"/>
    <w:rsid w:val="009314C4"/>
    <w:rsid w:val="0093480E"/>
    <w:rsid w:val="00946C57"/>
    <w:rsid w:val="00950355"/>
    <w:rsid w:val="00952B06"/>
    <w:rsid w:val="00954BF1"/>
    <w:rsid w:val="0096199B"/>
    <w:rsid w:val="00962B86"/>
    <w:rsid w:val="0097127C"/>
    <w:rsid w:val="009731D8"/>
    <w:rsid w:val="00974836"/>
    <w:rsid w:val="00981B5D"/>
    <w:rsid w:val="009943E1"/>
    <w:rsid w:val="00997CC5"/>
    <w:rsid w:val="009A3FC7"/>
    <w:rsid w:val="009B035C"/>
    <w:rsid w:val="009B22ED"/>
    <w:rsid w:val="009B2C0B"/>
    <w:rsid w:val="009C00A0"/>
    <w:rsid w:val="009C0313"/>
    <w:rsid w:val="009C1C7A"/>
    <w:rsid w:val="009D07E2"/>
    <w:rsid w:val="009D36B8"/>
    <w:rsid w:val="009D49BE"/>
    <w:rsid w:val="009E0861"/>
    <w:rsid w:val="009E0F2E"/>
    <w:rsid w:val="009E30F4"/>
    <w:rsid w:val="009E41F7"/>
    <w:rsid w:val="009E704F"/>
    <w:rsid w:val="009E79EC"/>
    <w:rsid w:val="009E7CE1"/>
    <w:rsid w:val="009F6E4A"/>
    <w:rsid w:val="00A00324"/>
    <w:rsid w:val="00A06220"/>
    <w:rsid w:val="00A11DFC"/>
    <w:rsid w:val="00A17FF9"/>
    <w:rsid w:val="00A27558"/>
    <w:rsid w:val="00A32FAF"/>
    <w:rsid w:val="00A364BA"/>
    <w:rsid w:val="00A40629"/>
    <w:rsid w:val="00A42B23"/>
    <w:rsid w:val="00A5061A"/>
    <w:rsid w:val="00A55B1D"/>
    <w:rsid w:val="00A5658F"/>
    <w:rsid w:val="00A608BE"/>
    <w:rsid w:val="00A620C3"/>
    <w:rsid w:val="00A67498"/>
    <w:rsid w:val="00A742D1"/>
    <w:rsid w:val="00A74475"/>
    <w:rsid w:val="00A86213"/>
    <w:rsid w:val="00A87924"/>
    <w:rsid w:val="00A96933"/>
    <w:rsid w:val="00AA090B"/>
    <w:rsid w:val="00AA0DA3"/>
    <w:rsid w:val="00AA3A4D"/>
    <w:rsid w:val="00AB3E26"/>
    <w:rsid w:val="00AB43A0"/>
    <w:rsid w:val="00AC333A"/>
    <w:rsid w:val="00AC798F"/>
    <w:rsid w:val="00AD1530"/>
    <w:rsid w:val="00AD25D5"/>
    <w:rsid w:val="00AE0B64"/>
    <w:rsid w:val="00AE1F39"/>
    <w:rsid w:val="00AE62A9"/>
    <w:rsid w:val="00AF1B22"/>
    <w:rsid w:val="00AF3B6B"/>
    <w:rsid w:val="00AF457A"/>
    <w:rsid w:val="00B040B6"/>
    <w:rsid w:val="00B068A1"/>
    <w:rsid w:val="00B179DA"/>
    <w:rsid w:val="00B263C5"/>
    <w:rsid w:val="00B30CD7"/>
    <w:rsid w:val="00B34F83"/>
    <w:rsid w:val="00B42C85"/>
    <w:rsid w:val="00B45295"/>
    <w:rsid w:val="00B650FC"/>
    <w:rsid w:val="00B6587C"/>
    <w:rsid w:val="00B67355"/>
    <w:rsid w:val="00B7393F"/>
    <w:rsid w:val="00B761B1"/>
    <w:rsid w:val="00B9069B"/>
    <w:rsid w:val="00B9713C"/>
    <w:rsid w:val="00B9745A"/>
    <w:rsid w:val="00BB0601"/>
    <w:rsid w:val="00BB133E"/>
    <w:rsid w:val="00BB6EE3"/>
    <w:rsid w:val="00BC1159"/>
    <w:rsid w:val="00BC4021"/>
    <w:rsid w:val="00BC4882"/>
    <w:rsid w:val="00BC55D2"/>
    <w:rsid w:val="00BD06FC"/>
    <w:rsid w:val="00BD4705"/>
    <w:rsid w:val="00BD5DBE"/>
    <w:rsid w:val="00BE274B"/>
    <w:rsid w:val="00BE7F49"/>
    <w:rsid w:val="00BF1384"/>
    <w:rsid w:val="00BF177B"/>
    <w:rsid w:val="00BF1C76"/>
    <w:rsid w:val="00C0131C"/>
    <w:rsid w:val="00C0425F"/>
    <w:rsid w:val="00C056BD"/>
    <w:rsid w:val="00C1793B"/>
    <w:rsid w:val="00C30FD6"/>
    <w:rsid w:val="00C31FEE"/>
    <w:rsid w:val="00C420DC"/>
    <w:rsid w:val="00C53E95"/>
    <w:rsid w:val="00C55FFC"/>
    <w:rsid w:val="00C67608"/>
    <w:rsid w:val="00C75CE0"/>
    <w:rsid w:val="00C75D8D"/>
    <w:rsid w:val="00C80AB7"/>
    <w:rsid w:val="00C85E39"/>
    <w:rsid w:val="00C960BB"/>
    <w:rsid w:val="00CA6AB0"/>
    <w:rsid w:val="00CA7108"/>
    <w:rsid w:val="00CA7627"/>
    <w:rsid w:val="00CB403E"/>
    <w:rsid w:val="00CB4AA8"/>
    <w:rsid w:val="00CC29F9"/>
    <w:rsid w:val="00CC66DA"/>
    <w:rsid w:val="00CC68E1"/>
    <w:rsid w:val="00CD17C6"/>
    <w:rsid w:val="00CD35A5"/>
    <w:rsid w:val="00CD4339"/>
    <w:rsid w:val="00CD6D1C"/>
    <w:rsid w:val="00CE343C"/>
    <w:rsid w:val="00CE40D0"/>
    <w:rsid w:val="00CE50F9"/>
    <w:rsid w:val="00CF11EE"/>
    <w:rsid w:val="00CF7CA4"/>
    <w:rsid w:val="00D02D93"/>
    <w:rsid w:val="00D048A2"/>
    <w:rsid w:val="00D05740"/>
    <w:rsid w:val="00D13875"/>
    <w:rsid w:val="00D13975"/>
    <w:rsid w:val="00D15D07"/>
    <w:rsid w:val="00D160F2"/>
    <w:rsid w:val="00D32C2C"/>
    <w:rsid w:val="00D332A8"/>
    <w:rsid w:val="00D357E1"/>
    <w:rsid w:val="00D368A8"/>
    <w:rsid w:val="00D378C3"/>
    <w:rsid w:val="00D37CDC"/>
    <w:rsid w:val="00D45BDF"/>
    <w:rsid w:val="00D50D8F"/>
    <w:rsid w:val="00D51426"/>
    <w:rsid w:val="00D552BA"/>
    <w:rsid w:val="00D55429"/>
    <w:rsid w:val="00D60BC8"/>
    <w:rsid w:val="00D62313"/>
    <w:rsid w:val="00D65D0C"/>
    <w:rsid w:val="00D666D4"/>
    <w:rsid w:val="00D7239D"/>
    <w:rsid w:val="00D75FAE"/>
    <w:rsid w:val="00D77F63"/>
    <w:rsid w:val="00D8221E"/>
    <w:rsid w:val="00D9114A"/>
    <w:rsid w:val="00D96166"/>
    <w:rsid w:val="00DA11C0"/>
    <w:rsid w:val="00DA3468"/>
    <w:rsid w:val="00DA4A46"/>
    <w:rsid w:val="00DB1585"/>
    <w:rsid w:val="00DC0586"/>
    <w:rsid w:val="00DC4A9C"/>
    <w:rsid w:val="00DC4CA1"/>
    <w:rsid w:val="00DD21E9"/>
    <w:rsid w:val="00DD53A5"/>
    <w:rsid w:val="00DE14A1"/>
    <w:rsid w:val="00DF30C7"/>
    <w:rsid w:val="00DF47E7"/>
    <w:rsid w:val="00DF53B5"/>
    <w:rsid w:val="00DF6CA0"/>
    <w:rsid w:val="00E00FC8"/>
    <w:rsid w:val="00E11DB1"/>
    <w:rsid w:val="00E1293F"/>
    <w:rsid w:val="00E12E7C"/>
    <w:rsid w:val="00E145E1"/>
    <w:rsid w:val="00E2040D"/>
    <w:rsid w:val="00E26123"/>
    <w:rsid w:val="00E26AC4"/>
    <w:rsid w:val="00E26DFC"/>
    <w:rsid w:val="00E34559"/>
    <w:rsid w:val="00E345D1"/>
    <w:rsid w:val="00E41481"/>
    <w:rsid w:val="00E416F8"/>
    <w:rsid w:val="00E45036"/>
    <w:rsid w:val="00E46CF8"/>
    <w:rsid w:val="00E472AD"/>
    <w:rsid w:val="00E56973"/>
    <w:rsid w:val="00E64D3A"/>
    <w:rsid w:val="00E656C1"/>
    <w:rsid w:val="00E7538D"/>
    <w:rsid w:val="00E82F77"/>
    <w:rsid w:val="00E83683"/>
    <w:rsid w:val="00E8492D"/>
    <w:rsid w:val="00E87A49"/>
    <w:rsid w:val="00E93F81"/>
    <w:rsid w:val="00EA6540"/>
    <w:rsid w:val="00EA7E26"/>
    <w:rsid w:val="00EB261F"/>
    <w:rsid w:val="00EB5F9E"/>
    <w:rsid w:val="00EB6EEA"/>
    <w:rsid w:val="00EB7128"/>
    <w:rsid w:val="00EB72AB"/>
    <w:rsid w:val="00EB76AA"/>
    <w:rsid w:val="00EC2220"/>
    <w:rsid w:val="00EC6DDF"/>
    <w:rsid w:val="00ED5F75"/>
    <w:rsid w:val="00EE29F6"/>
    <w:rsid w:val="00EE6009"/>
    <w:rsid w:val="00EF482C"/>
    <w:rsid w:val="00EF6189"/>
    <w:rsid w:val="00F011F6"/>
    <w:rsid w:val="00F0218F"/>
    <w:rsid w:val="00F0263A"/>
    <w:rsid w:val="00F133E3"/>
    <w:rsid w:val="00F14384"/>
    <w:rsid w:val="00F16ECE"/>
    <w:rsid w:val="00F21C88"/>
    <w:rsid w:val="00F24F55"/>
    <w:rsid w:val="00F272A2"/>
    <w:rsid w:val="00F27664"/>
    <w:rsid w:val="00F3298A"/>
    <w:rsid w:val="00F32B83"/>
    <w:rsid w:val="00F355C5"/>
    <w:rsid w:val="00F4155E"/>
    <w:rsid w:val="00F421EC"/>
    <w:rsid w:val="00F43CA0"/>
    <w:rsid w:val="00F43ECC"/>
    <w:rsid w:val="00F444A4"/>
    <w:rsid w:val="00F452C4"/>
    <w:rsid w:val="00F47588"/>
    <w:rsid w:val="00F534CA"/>
    <w:rsid w:val="00F60843"/>
    <w:rsid w:val="00F6427D"/>
    <w:rsid w:val="00F70D43"/>
    <w:rsid w:val="00F72476"/>
    <w:rsid w:val="00F769A3"/>
    <w:rsid w:val="00F9119C"/>
    <w:rsid w:val="00FA177C"/>
    <w:rsid w:val="00FA3D79"/>
    <w:rsid w:val="00FA7DC0"/>
    <w:rsid w:val="00FB3044"/>
    <w:rsid w:val="00FB59D6"/>
    <w:rsid w:val="00FB5C13"/>
    <w:rsid w:val="00FB748A"/>
    <w:rsid w:val="00FC051E"/>
    <w:rsid w:val="00FC1D9D"/>
    <w:rsid w:val="00FC1F32"/>
    <w:rsid w:val="00FC4F8B"/>
    <w:rsid w:val="00FC57A4"/>
    <w:rsid w:val="00FD1849"/>
    <w:rsid w:val="00FD2EB7"/>
    <w:rsid w:val="00FD3150"/>
    <w:rsid w:val="00FD530D"/>
    <w:rsid w:val="00FD538C"/>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5E2F5"/>
  <w15:docId w15:val="{B237A460-1538-4FD9-8C02-35C0CE04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paragraph" w:styleId="Ttulo3">
    <w:name w:val="heading 3"/>
    <w:basedOn w:val="Normal"/>
    <w:next w:val="Normal"/>
    <w:link w:val="Ttulo3Car"/>
    <w:uiPriority w:val="9"/>
    <w:semiHidden/>
    <w:unhideWhenUsed/>
    <w:qFormat/>
    <w:rsid w:val="009712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3Car">
    <w:name w:val="Título 3 Car"/>
    <w:basedOn w:val="Fuentedeprrafopredeter"/>
    <w:link w:val="Ttulo3"/>
    <w:uiPriority w:val="9"/>
    <w:semiHidden/>
    <w:rsid w:val="0097127C"/>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9712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8889">
      <w:bodyDiv w:val="1"/>
      <w:marLeft w:val="0"/>
      <w:marRight w:val="0"/>
      <w:marTop w:val="0"/>
      <w:marBottom w:val="0"/>
      <w:divBdr>
        <w:top w:val="none" w:sz="0" w:space="0" w:color="auto"/>
        <w:left w:val="none" w:sz="0" w:space="0" w:color="auto"/>
        <w:bottom w:val="none" w:sz="0" w:space="0" w:color="auto"/>
        <w:right w:val="none" w:sz="0" w:space="0" w:color="auto"/>
      </w:divBdr>
      <w:divsChild>
        <w:div w:id="989360593">
          <w:marLeft w:val="0"/>
          <w:marRight w:val="0"/>
          <w:marTop w:val="0"/>
          <w:marBottom w:val="240"/>
          <w:divBdr>
            <w:top w:val="none" w:sz="0" w:space="0" w:color="auto"/>
            <w:left w:val="none" w:sz="0" w:space="0" w:color="auto"/>
            <w:bottom w:val="none" w:sz="0" w:space="0" w:color="auto"/>
            <w:right w:val="none" w:sz="0" w:space="0" w:color="auto"/>
          </w:divBdr>
          <w:divsChild>
            <w:div w:id="2554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845172110">
      <w:bodyDiv w:val="1"/>
      <w:marLeft w:val="0"/>
      <w:marRight w:val="0"/>
      <w:marTop w:val="0"/>
      <w:marBottom w:val="0"/>
      <w:divBdr>
        <w:top w:val="none" w:sz="0" w:space="0" w:color="auto"/>
        <w:left w:val="none" w:sz="0" w:space="0" w:color="auto"/>
        <w:bottom w:val="none" w:sz="0" w:space="0" w:color="auto"/>
        <w:right w:val="none" w:sz="0" w:space="0" w:color="auto"/>
      </w:divBdr>
    </w:div>
    <w:div w:id="887834185">
      <w:bodyDiv w:val="1"/>
      <w:marLeft w:val="0"/>
      <w:marRight w:val="0"/>
      <w:marTop w:val="0"/>
      <w:marBottom w:val="0"/>
      <w:divBdr>
        <w:top w:val="none" w:sz="0" w:space="0" w:color="auto"/>
        <w:left w:val="none" w:sz="0" w:space="0" w:color="auto"/>
        <w:bottom w:val="none" w:sz="0" w:space="0" w:color="auto"/>
        <w:right w:val="none" w:sz="0" w:space="0" w:color="auto"/>
      </w:divBdr>
    </w:div>
    <w:div w:id="1091901140">
      <w:bodyDiv w:val="1"/>
      <w:marLeft w:val="0"/>
      <w:marRight w:val="0"/>
      <w:marTop w:val="0"/>
      <w:marBottom w:val="0"/>
      <w:divBdr>
        <w:top w:val="none" w:sz="0" w:space="0" w:color="auto"/>
        <w:left w:val="none" w:sz="0" w:space="0" w:color="auto"/>
        <w:bottom w:val="none" w:sz="0" w:space="0" w:color="auto"/>
        <w:right w:val="none" w:sz="0" w:space="0" w:color="auto"/>
      </w:divBdr>
    </w:div>
    <w:div w:id="1376809925">
      <w:bodyDiv w:val="1"/>
      <w:marLeft w:val="0"/>
      <w:marRight w:val="0"/>
      <w:marTop w:val="0"/>
      <w:marBottom w:val="0"/>
      <w:divBdr>
        <w:top w:val="none" w:sz="0" w:space="0" w:color="auto"/>
        <w:left w:val="none" w:sz="0" w:space="0" w:color="auto"/>
        <w:bottom w:val="none" w:sz="0" w:space="0" w:color="auto"/>
        <w:right w:val="none" w:sz="0" w:space="0" w:color="auto"/>
      </w:divBdr>
    </w:div>
    <w:div w:id="1541013990">
      <w:bodyDiv w:val="1"/>
      <w:marLeft w:val="0"/>
      <w:marRight w:val="0"/>
      <w:marTop w:val="0"/>
      <w:marBottom w:val="0"/>
      <w:divBdr>
        <w:top w:val="none" w:sz="0" w:space="0" w:color="auto"/>
        <w:left w:val="none" w:sz="0" w:space="0" w:color="auto"/>
        <w:bottom w:val="none" w:sz="0" w:space="0" w:color="auto"/>
        <w:right w:val="none" w:sz="0" w:space="0" w:color="auto"/>
      </w:divBdr>
    </w:div>
    <w:div w:id="1647124561">
      <w:bodyDiv w:val="1"/>
      <w:marLeft w:val="0"/>
      <w:marRight w:val="0"/>
      <w:marTop w:val="0"/>
      <w:marBottom w:val="0"/>
      <w:divBdr>
        <w:top w:val="none" w:sz="0" w:space="0" w:color="auto"/>
        <w:left w:val="none" w:sz="0" w:space="0" w:color="auto"/>
        <w:bottom w:val="none" w:sz="0" w:space="0" w:color="auto"/>
        <w:right w:val="none" w:sz="0" w:space="0" w:color="auto"/>
      </w:divBdr>
      <w:divsChild>
        <w:div w:id="649215753">
          <w:marLeft w:val="0"/>
          <w:marRight w:val="0"/>
          <w:marTop w:val="0"/>
          <w:marBottom w:val="240"/>
          <w:divBdr>
            <w:top w:val="none" w:sz="0" w:space="0" w:color="auto"/>
            <w:left w:val="none" w:sz="0" w:space="0" w:color="auto"/>
            <w:bottom w:val="none" w:sz="0" w:space="0" w:color="auto"/>
            <w:right w:val="none" w:sz="0" w:space="0" w:color="auto"/>
          </w:divBdr>
          <w:divsChild>
            <w:div w:id="20494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0DB4-CEA2-48A2-9D48-C309798B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2465</Words>
  <Characters>13561</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6</cp:revision>
  <cp:lastPrinted>2020-01-20T20:22:00Z</cp:lastPrinted>
  <dcterms:created xsi:type="dcterms:W3CDTF">2021-09-03T22:21:00Z</dcterms:created>
  <dcterms:modified xsi:type="dcterms:W3CDTF">2021-09-06T16:40:00Z</dcterms:modified>
</cp:coreProperties>
</file>