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F4C1A" w14:textId="6C060B55" w:rsidR="00500949" w:rsidRPr="00A77118" w:rsidRDefault="009E0861" w:rsidP="00C479AB">
      <w:pPr>
        <w:pStyle w:val="Encabezado"/>
        <w:spacing w:line="360" w:lineRule="auto"/>
        <w:ind w:right="49"/>
        <w:contextualSpacing/>
        <w:jc w:val="both"/>
        <w:rPr>
          <w:rFonts w:ascii="Palatino Linotype" w:hAnsi="Palatino Linotype" w:cs="Tahoma"/>
          <w:b/>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94507E">
        <w:rPr>
          <w:rFonts w:ascii="Palatino Linotype" w:hAnsi="Palatino Linotype"/>
          <w:b/>
          <w:lang w:val="es-ES_tradnl"/>
        </w:rPr>
        <w:t>05</w:t>
      </w:r>
      <w:r w:rsidR="0051386F">
        <w:rPr>
          <w:rFonts w:ascii="Palatino Linotype" w:hAnsi="Palatino Linotype"/>
          <w:b/>
          <w:lang w:val="es-ES_tradnl"/>
        </w:rPr>
        <w:t>390</w:t>
      </w:r>
      <w:r w:rsidR="00572FBB" w:rsidRPr="00A77118">
        <w:rPr>
          <w:rFonts w:ascii="Palatino Linotype" w:hAnsi="Palatino Linotype"/>
          <w:b/>
          <w:lang w:val="es-ES_tradnl"/>
        </w:rPr>
        <w:t>/INFOEM/IP/RR/20</w:t>
      </w:r>
      <w:r w:rsidR="002B57D8">
        <w:rPr>
          <w:rFonts w:ascii="Palatino Linotype" w:hAnsi="Palatino Linotype"/>
          <w:b/>
          <w:lang w:val="es-ES_tradnl"/>
        </w:rPr>
        <w:t>21</w:t>
      </w:r>
      <w:r w:rsidRPr="00A77118">
        <w:rPr>
          <w:rFonts w:ascii="Palatino Linotype" w:hAnsi="Palatino Linotype" w:cs="Tahoma"/>
          <w:b/>
        </w:rPr>
        <w:t xml:space="preserve">, PROMOVIDO EN CONTRA </w:t>
      </w:r>
      <w:r w:rsidR="002B57D8" w:rsidRPr="00A77118">
        <w:rPr>
          <w:rFonts w:ascii="Palatino Linotype" w:hAnsi="Palatino Linotype" w:cs="Tahoma"/>
          <w:b/>
        </w:rPr>
        <w:t xml:space="preserve">DEL </w:t>
      </w:r>
      <w:r w:rsidR="0094507E" w:rsidRPr="0094507E">
        <w:rPr>
          <w:rFonts w:ascii="Palatino Linotype" w:hAnsi="Palatino Linotype" w:cs="Tahoma"/>
          <w:b/>
        </w:rPr>
        <w:t xml:space="preserve">AYUNTAMIENTO DE </w:t>
      </w:r>
      <w:r w:rsidR="0051386F">
        <w:rPr>
          <w:rFonts w:ascii="Palatino Linotype" w:hAnsi="Palatino Linotype" w:cs="Tahoma"/>
          <w:b/>
        </w:rPr>
        <w:t>TLALNEPANTLA DE BAZ.</w:t>
      </w:r>
    </w:p>
    <w:p w14:paraId="34075C2F" w14:textId="77777777" w:rsidR="006E1E37" w:rsidRPr="00C62611" w:rsidRDefault="006E1E37" w:rsidP="00C479AB">
      <w:pPr>
        <w:spacing w:after="0" w:line="360" w:lineRule="auto"/>
        <w:ind w:right="49"/>
        <w:contextualSpacing/>
        <w:jc w:val="both"/>
        <w:rPr>
          <w:rFonts w:ascii="Palatino Linotype" w:hAnsi="Palatino Linotype" w:cs="Tahoma"/>
          <w:sz w:val="18"/>
        </w:rPr>
      </w:pPr>
    </w:p>
    <w:p w14:paraId="19684FA4" w14:textId="2FDBF4A3" w:rsidR="009E0861" w:rsidRPr="00A77118" w:rsidRDefault="009E0861" w:rsidP="00C479AB">
      <w:pPr>
        <w:spacing w:after="0" w:line="360" w:lineRule="auto"/>
        <w:ind w:right="49"/>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B57D8">
        <w:rPr>
          <w:rFonts w:ascii="Palatino Linotype" w:hAnsi="Palatino Linotype" w:cs="Tahoma"/>
        </w:rPr>
        <w:t>45</w:t>
      </w:r>
      <w:r w:rsidRPr="00A77118">
        <w:rPr>
          <w:rFonts w:ascii="Palatino Linotype" w:hAnsi="Palatino Linotype" w:cs="Tahoma"/>
        </w:rPr>
        <w:t xml:space="preserve"> y 4</w:t>
      </w:r>
      <w:r w:rsidR="002B57D8">
        <w:rPr>
          <w:rFonts w:ascii="Palatino Linotype" w:hAnsi="Palatino Linotype" w:cs="Tahoma"/>
        </w:rPr>
        <w:t xml:space="preserve">8, fracción I </w:t>
      </w:r>
      <w:r w:rsidRPr="00A77118">
        <w:rPr>
          <w:rFonts w:ascii="Palatino Linotype" w:hAnsi="Palatino Linotype" w:cs="Tahoma"/>
        </w:rPr>
        <w:t xml:space="preserve">de los </w:t>
      </w:r>
      <w:r w:rsidR="002B57D8"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w:t>
      </w:r>
      <w:r w:rsidR="001C2D5C" w:rsidRPr="00A77118">
        <w:rPr>
          <w:rFonts w:ascii="Palatino Linotype" w:hAnsi="Palatino Linotype" w:cs="Tahoma"/>
        </w:rPr>
        <w:t xml:space="preserve"> Resolución del </w:t>
      </w:r>
      <w:r w:rsidRPr="00A77118">
        <w:rPr>
          <w:rFonts w:ascii="Palatino Linotype" w:hAnsi="Palatino Linotype" w:cs="Tahoma"/>
        </w:rPr>
        <w:t>Recurso</w:t>
      </w:r>
      <w:r w:rsidR="001C2D5C" w:rsidRPr="00A77118">
        <w:rPr>
          <w:rFonts w:ascii="Palatino Linotype" w:hAnsi="Palatino Linotype" w:cs="Tahoma"/>
        </w:rPr>
        <w:t xml:space="preserve"> </w:t>
      </w:r>
      <w:r w:rsidRPr="00A77118">
        <w:rPr>
          <w:rFonts w:ascii="Palatino Linotype" w:hAnsi="Palatino Linotype" w:cs="Tahoma"/>
        </w:rPr>
        <w:t xml:space="preserve">de Revisión </w:t>
      </w:r>
      <w:r w:rsidR="00561AA5">
        <w:rPr>
          <w:rFonts w:ascii="Palatino Linotype" w:hAnsi="Palatino Linotype"/>
          <w:b/>
          <w:lang w:val="es-ES_tradnl"/>
        </w:rPr>
        <w:t>05</w:t>
      </w:r>
      <w:r w:rsidR="00F0529E">
        <w:rPr>
          <w:rFonts w:ascii="Palatino Linotype" w:hAnsi="Palatino Linotype"/>
          <w:b/>
          <w:lang w:val="es-ES_tradnl"/>
        </w:rPr>
        <w:t>390</w:t>
      </w:r>
      <w:r w:rsidR="00326D16" w:rsidRPr="00A77118">
        <w:rPr>
          <w:rFonts w:ascii="Palatino Linotype" w:hAnsi="Palatino Linotype"/>
          <w:b/>
          <w:lang w:val="es-ES_tradnl"/>
        </w:rPr>
        <w:t>/</w:t>
      </w:r>
      <w:r w:rsidR="002B57D8">
        <w:rPr>
          <w:rFonts w:ascii="Palatino Linotype" w:hAnsi="Palatino Linotype"/>
          <w:b/>
          <w:lang w:val="es-ES_tradnl"/>
        </w:rPr>
        <w:t>INFOEM/IP/RR/2021</w:t>
      </w:r>
      <w:r w:rsidR="00561AA5">
        <w:rPr>
          <w:rFonts w:ascii="Palatino Linotype" w:hAnsi="Palatino Linotype"/>
          <w:b/>
          <w:lang w:val="es-ES_tradnl"/>
        </w:rPr>
        <w:t>.</w:t>
      </w:r>
    </w:p>
    <w:p w14:paraId="51C414E1" w14:textId="77777777" w:rsidR="009E0861" w:rsidRPr="00C62611" w:rsidRDefault="009E0861" w:rsidP="00C479AB">
      <w:pPr>
        <w:spacing w:after="0" w:line="360" w:lineRule="auto"/>
        <w:ind w:right="49"/>
        <w:contextualSpacing/>
        <w:jc w:val="both"/>
        <w:rPr>
          <w:rFonts w:ascii="Palatino Linotype" w:hAnsi="Palatino Linotype" w:cs="Tahoma"/>
          <w:sz w:val="18"/>
        </w:rPr>
      </w:pPr>
    </w:p>
    <w:p w14:paraId="6A61CE75" w14:textId="5C0FFA72" w:rsidR="00031B63" w:rsidRPr="00522C9D" w:rsidRDefault="00EA7E26" w:rsidP="00C479AB">
      <w:pPr>
        <w:spacing w:after="0" w:line="360" w:lineRule="auto"/>
        <w:ind w:right="49"/>
        <w:contextualSpacing/>
        <w:jc w:val="both"/>
        <w:rPr>
          <w:rFonts w:ascii="Palatino Linotype" w:hAnsi="Palatino Linotype" w:cs="Tahoma"/>
        </w:rPr>
      </w:pPr>
      <w:r w:rsidRPr="00A77118">
        <w:rPr>
          <w:rFonts w:ascii="Palatino Linotype" w:hAnsi="Palatino Linotype" w:cs="Tahoma"/>
        </w:rPr>
        <w:t>C</w:t>
      </w:r>
      <w:r w:rsidR="009E0861" w:rsidRPr="00A77118">
        <w:rPr>
          <w:rFonts w:ascii="Palatino Linotype" w:hAnsi="Palatino Linotype" w:cs="Tahoma"/>
        </w:rPr>
        <w:t xml:space="preserve">omo se desprende de la </w:t>
      </w:r>
      <w:r w:rsidR="001D0B7E" w:rsidRPr="00A77118">
        <w:rPr>
          <w:rFonts w:ascii="Palatino Linotype" w:hAnsi="Palatino Linotype" w:cs="Tahoma"/>
        </w:rPr>
        <w:t xml:space="preserve">Resolución </w:t>
      </w:r>
      <w:r w:rsidRPr="00A77118">
        <w:rPr>
          <w:rFonts w:ascii="Palatino Linotype" w:hAnsi="Palatino Linotype" w:cs="Tahoma"/>
        </w:rPr>
        <w:t>que nos ocupa</w:t>
      </w:r>
      <w:r w:rsidR="009E0861" w:rsidRPr="00A77118">
        <w:rPr>
          <w:rFonts w:ascii="Palatino Linotype" w:hAnsi="Palatino Linotype" w:cs="Tahoma"/>
        </w:rPr>
        <w:t>, el solicitante</w:t>
      </w:r>
      <w:r w:rsidR="0056593F" w:rsidRPr="00A77118">
        <w:rPr>
          <w:rFonts w:ascii="Palatino Linotype" w:hAnsi="Palatino Linotype" w:cs="Tahoma"/>
        </w:rPr>
        <w:t xml:space="preserve"> requirió</w:t>
      </w:r>
      <w:r w:rsidR="009E0861" w:rsidRPr="00A77118">
        <w:rPr>
          <w:rFonts w:ascii="Palatino Linotype" w:hAnsi="Palatino Linotype" w:cs="Tahoma"/>
        </w:rPr>
        <w:t xml:space="preserve">, </w:t>
      </w:r>
      <w:r w:rsidR="002B3447" w:rsidRPr="00A77118">
        <w:rPr>
          <w:rFonts w:ascii="Palatino Linotype" w:hAnsi="Palatino Linotype" w:cs="Tahoma"/>
        </w:rPr>
        <w:t xml:space="preserve">al Sujeto Obligado </w:t>
      </w:r>
      <w:r w:rsidR="002060DD">
        <w:rPr>
          <w:rFonts w:ascii="Palatino Linotype" w:hAnsi="Palatino Linotype" w:cs="Tahoma"/>
        </w:rPr>
        <w:t xml:space="preserve">entre otras cosas </w:t>
      </w:r>
      <w:r w:rsidR="00F0529E">
        <w:rPr>
          <w:rFonts w:ascii="Palatino Linotype" w:hAnsi="Palatino Linotype" w:cs="Tahoma"/>
        </w:rPr>
        <w:t xml:space="preserve">los últimos trámites correspondientes a Licencias de Construcción, remodelación y demolición </w:t>
      </w:r>
      <w:r w:rsidR="00522C9D">
        <w:rPr>
          <w:rFonts w:ascii="Palatino Linotype" w:hAnsi="Palatino Linotype" w:cs="Tahoma"/>
        </w:rPr>
        <w:t>relacionados con alguna obra o proyecto que se esté ejecutando ante la Dirección General de Transformación Urbana en diversos predios</w:t>
      </w:r>
      <w:r w:rsidR="007D4EEC">
        <w:rPr>
          <w:rFonts w:ascii="Palatino Linotype" w:hAnsi="Palatino Linotype" w:cs="Tahoma"/>
        </w:rPr>
        <w:t xml:space="preserve">, </w:t>
      </w:r>
      <w:r w:rsidR="00781653">
        <w:rPr>
          <w:rFonts w:ascii="Palatino Linotype" w:hAnsi="Palatino Linotype" w:cs="Tahoma"/>
        </w:rPr>
        <w:t>e</w:t>
      </w:r>
      <w:r w:rsidR="006567CA">
        <w:rPr>
          <w:rFonts w:ascii="Palatino Linotype" w:hAnsi="Palatino Linotype" w:cs="Tahoma"/>
        </w:rPr>
        <w:t xml:space="preserve">l </w:t>
      </w:r>
      <w:r w:rsidR="002060DD">
        <w:rPr>
          <w:rFonts w:ascii="Palatino Linotype" w:hAnsi="Palatino Linotype" w:cs="Tahoma"/>
        </w:rPr>
        <w:t xml:space="preserve">Ayuntamiento en respuesta proporcionó </w:t>
      </w:r>
      <w:r w:rsidR="00853F9C">
        <w:rPr>
          <w:rFonts w:ascii="Palatino Linotype" w:hAnsi="Palatino Linotype" w:cs="Tahoma"/>
        </w:rPr>
        <w:t>un documento que contiene distintas licencias de construcción en donde se clasificó la Clave Catastral,</w:t>
      </w:r>
      <w:r w:rsidR="002E1052">
        <w:rPr>
          <w:rFonts w:ascii="Palatino Linotype" w:hAnsi="Palatino Linotype" w:cs="Tahoma"/>
        </w:rPr>
        <w:t xml:space="preserve"> de</w:t>
      </w:r>
      <w:r w:rsidR="001E2FC8" w:rsidRPr="00A77118">
        <w:rPr>
          <w:rFonts w:ascii="Palatino Linotype" w:hAnsi="Palatino Linotype" w:cs="Tahoma"/>
        </w:rPr>
        <w:t>l estudio realizado</w:t>
      </w:r>
      <w:r w:rsidR="008B58F4">
        <w:rPr>
          <w:rFonts w:ascii="Palatino Linotype" w:hAnsi="Palatino Linotype" w:cs="Tahoma"/>
        </w:rPr>
        <w:t xml:space="preserve"> por la Ponencia Resolutora</w:t>
      </w:r>
      <w:r w:rsidR="00794780">
        <w:rPr>
          <w:rFonts w:ascii="Palatino Linotype" w:hAnsi="Palatino Linotype" w:cs="Tahoma"/>
        </w:rPr>
        <w:t>, esta avaló la clasificación de dicho dato y</w:t>
      </w:r>
      <w:r w:rsidR="008B58F4" w:rsidRPr="00A77118">
        <w:rPr>
          <w:rFonts w:ascii="Palatino Linotype" w:hAnsi="Palatino Linotype" w:cs="Tahoma"/>
        </w:rPr>
        <w:t xml:space="preserve"> </w:t>
      </w:r>
      <w:r w:rsidR="009C62F6">
        <w:rPr>
          <w:rFonts w:ascii="Palatino Linotype" w:hAnsi="Palatino Linotype" w:cs="Tahoma"/>
        </w:rPr>
        <w:t xml:space="preserve">determinó </w:t>
      </w:r>
      <w:r w:rsidR="002060DD">
        <w:rPr>
          <w:rFonts w:ascii="Palatino Linotype" w:hAnsi="Palatino Linotype" w:cs="Tahoma"/>
        </w:rPr>
        <w:t>ordenar la entrega de la información</w:t>
      </w:r>
      <w:r w:rsidR="00794780">
        <w:rPr>
          <w:rFonts w:ascii="Palatino Linotype" w:hAnsi="Palatino Linotype" w:cs="Tahoma"/>
        </w:rPr>
        <w:t xml:space="preserve"> faltante</w:t>
      </w:r>
      <w:r w:rsidR="001600B6" w:rsidRPr="00A77118">
        <w:rPr>
          <w:rFonts w:ascii="Palatino Linotype" w:hAnsi="Palatino Linotype" w:cs="Arial"/>
        </w:rPr>
        <w:t>,</w:t>
      </w:r>
      <w:r w:rsidR="00794780">
        <w:rPr>
          <w:rFonts w:ascii="Palatino Linotype" w:hAnsi="Palatino Linotype" w:cs="Arial"/>
        </w:rPr>
        <w:t xml:space="preserve"> al respecto,</w:t>
      </w:r>
      <w:r w:rsidR="001600B6" w:rsidRPr="00A77118">
        <w:rPr>
          <w:rFonts w:ascii="Palatino Linotype" w:hAnsi="Palatino Linotype" w:cs="Arial"/>
        </w:rPr>
        <w:t xml:space="preserve"> considero</w:t>
      </w:r>
      <w:r w:rsidR="00031B63">
        <w:rPr>
          <w:rFonts w:ascii="Palatino Linotype" w:hAnsi="Palatino Linotype" w:cs="Arial"/>
        </w:rPr>
        <w:t xml:space="preserve"> </w:t>
      </w:r>
      <w:r w:rsidR="004504B2">
        <w:rPr>
          <w:rFonts w:ascii="Palatino Linotype" w:hAnsi="Palatino Linotype" w:cs="Arial"/>
        </w:rPr>
        <w:t xml:space="preserve">que </w:t>
      </w:r>
      <w:r w:rsidR="008C2F14">
        <w:rPr>
          <w:rFonts w:ascii="Palatino Linotype" w:hAnsi="Palatino Linotype" w:cs="Arial"/>
        </w:rPr>
        <w:t xml:space="preserve">este dato </w:t>
      </w:r>
      <w:r w:rsidR="008B58F4">
        <w:rPr>
          <w:rFonts w:ascii="Palatino Linotype" w:hAnsi="Palatino Linotype" w:cs="Arial"/>
        </w:rPr>
        <w:t xml:space="preserve">se debe entregar </w:t>
      </w:r>
      <w:r w:rsidR="004504B2">
        <w:rPr>
          <w:rFonts w:ascii="Palatino Linotype" w:hAnsi="Palatino Linotype" w:cs="Arial"/>
        </w:rPr>
        <w:t xml:space="preserve">de acuerdo a las </w:t>
      </w:r>
      <w:r w:rsidR="00031B63">
        <w:rPr>
          <w:rFonts w:ascii="Palatino Linotype" w:hAnsi="Palatino Linotype" w:cs="Arial"/>
        </w:rPr>
        <w:t>siguientes consideraciones:</w:t>
      </w:r>
    </w:p>
    <w:p w14:paraId="453A4CB9" w14:textId="77777777" w:rsidR="008C2F14" w:rsidRDefault="008C2F14" w:rsidP="00C479AB">
      <w:pPr>
        <w:spacing w:after="0" w:line="360" w:lineRule="auto"/>
        <w:ind w:right="49"/>
        <w:contextualSpacing/>
        <w:jc w:val="both"/>
        <w:rPr>
          <w:rFonts w:ascii="Palatino Linotype" w:hAnsi="Palatino Linotype" w:cs="Arial"/>
        </w:rPr>
      </w:pPr>
    </w:p>
    <w:p w14:paraId="689E3676" w14:textId="77777777" w:rsidR="00031B63" w:rsidRPr="00031B63" w:rsidRDefault="002D62ED" w:rsidP="00C479AB">
      <w:pPr>
        <w:spacing w:after="0" w:line="360" w:lineRule="auto"/>
        <w:ind w:right="49"/>
        <w:contextualSpacing/>
        <w:jc w:val="both"/>
        <w:rPr>
          <w:rFonts w:ascii="Palatino Linotype" w:hAnsi="Palatino Linotype" w:cs="Arial"/>
        </w:rPr>
      </w:pPr>
      <w:r>
        <w:rPr>
          <w:rFonts w:ascii="Palatino Linotype" w:hAnsi="Palatino Linotype" w:cs="Arial"/>
        </w:rPr>
        <w:lastRenderedPageBreak/>
        <w:t>D</w:t>
      </w:r>
      <w:r w:rsidR="00031B63" w:rsidRPr="00031B63">
        <w:rPr>
          <w:rFonts w:ascii="Palatino Linotype" w:hAnsi="Palatino Linotype" w:cs="Arial"/>
        </w:rPr>
        <w:t>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189C443B" w14:textId="77777777" w:rsidR="00031B63" w:rsidRPr="00C62611" w:rsidRDefault="00031B63" w:rsidP="00C479AB">
      <w:pPr>
        <w:spacing w:after="0" w:line="360" w:lineRule="auto"/>
        <w:ind w:right="49"/>
        <w:contextualSpacing/>
        <w:jc w:val="both"/>
        <w:rPr>
          <w:rFonts w:ascii="Palatino Linotype" w:hAnsi="Palatino Linotype" w:cs="Arial"/>
          <w:sz w:val="20"/>
        </w:rPr>
      </w:pPr>
    </w:p>
    <w:p w14:paraId="3DF24C79" w14:textId="1068D523" w:rsidR="002D62ED" w:rsidRDefault="002D62ED"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w:t>
      </w:r>
      <w:r w:rsidR="00771BD2">
        <w:rPr>
          <w:rFonts w:ascii="Palatino Linotype" w:hAnsi="Palatino Linotype" w:cs="Arial"/>
        </w:rPr>
        <w:t>por sí misma, sólo hace identificable a un inmueble</w:t>
      </w:r>
      <w:r w:rsidR="00C05061">
        <w:rPr>
          <w:rFonts w:ascii="Palatino Linotype" w:hAnsi="Palatino Linotype" w:cs="Arial"/>
        </w:rPr>
        <w:t>;</w:t>
      </w:r>
      <w:r>
        <w:rPr>
          <w:rFonts w:ascii="Palatino Linotype" w:hAnsi="Palatino Linotype" w:cs="Arial"/>
        </w:rPr>
        <w:t xml:space="preserve"> </w:t>
      </w:r>
      <w:r w:rsidR="00771BD2">
        <w:rPr>
          <w:rFonts w:ascii="Palatino Linotype" w:hAnsi="Palatino Linotype" w:cs="Arial"/>
        </w:rPr>
        <w:t xml:space="preserve">a su titular </w:t>
      </w:r>
      <w:r w:rsidR="00C05061">
        <w:rPr>
          <w:rFonts w:ascii="Palatino Linotype" w:hAnsi="Palatino Linotype" w:cs="Arial"/>
        </w:rPr>
        <w:t>sirve para vincularlo</w:t>
      </w:r>
      <w:r w:rsidR="00706373">
        <w:rPr>
          <w:rFonts w:ascii="Palatino Linotype" w:hAnsi="Palatino Linotype" w:cs="Arial"/>
        </w:rPr>
        <w:t xml:space="preserve"> </w:t>
      </w:r>
      <w:r w:rsidR="00771BD2">
        <w:rPr>
          <w:rFonts w:ascii="Palatino Linotype" w:hAnsi="Palatino Linotype" w:cs="Arial"/>
        </w:rPr>
        <w:t>sólo cuando la clave se acompaña de su nombre</w:t>
      </w:r>
      <w:r w:rsidR="00C05061">
        <w:rPr>
          <w:rFonts w:ascii="Palatino Linotype" w:hAnsi="Palatino Linotype" w:cs="Arial"/>
        </w:rPr>
        <w:t>, pues por sí solo</w:t>
      </w:r>
      <w:r w:rsidR="00706373">
        <w:rPr>
          <w:rFonts w:ascii="Palatino Linotype" w:hAnsi="Palatino Linotype" w:cs="Arial"/>
        </w:rPr>
        <w:t xml:space="preserve"> no identifica a ninguna persona</w:t>
      </w:r>
      <w:r w:rsidR="00C05061">
        <w:rPr>
          <w:rFonts w:ascii="Palatino Linotype" w:hAnsi="Palatino Linotype" w:cs="Arial"/>
        </w:rPr>
        <w:t>, más bien consiste en un número que permite identificar al titular cuando, como autoridad, se tiene acceso a las bases de datos respectivas. Para el caso que nos ocupa, se considera que</w:t>
      </w:r>
      <w:r w:rsidR="00706373">
        <w:rPr>
          <w:rFonts w:ascii="Palatino Linotype" w:hAnsi="Palatino Linotype" w:cs="Arial"/>
        </w:rPr>
        <w:t xml:space="preserve"> </w:t>
      </w:r>
      <w:r>
        <w:rPr>
          <w:rFonts w:ascii="Palatino Linotype" w:hAnsi="Palatino Linotype" w:cs="Arial"/>
        </w:rPr>
        <w:t xml:space="preserve">existe interés público de acceder a él, en virtud de que </w:t>
      </w:r>
      <w:r w:rsidRPr="00B91D58">
        <w:rPr>
          <w:rFonts w:ascii="Palatino Linotype" w:hAnsi="Palatino Linotype" w:cs="Arial"/>
        </w:rPr>
        <w:t xml:space="preserve">identifica </w:t>
      </w:r>
      <w:r>
        <w:rPr>
          <w:rFonts w:ascii="Palatino Linotype" w:hAnsi="Palatino Linotype" w:cs="Arial"/>
        </w:rPr>
        <w:t>a</w:t>
      </w:r>
      <w:r w:rsidRPr="00B91D58">
        <w:rPr>
          <w:rFonts w:ascii="Palatino Linotype" w:hAnsi="Palatino Linotype" w:cs="Arial"/>
        </w:rPr>
        <w:t xml:space="preserve">l predio </w:t>
      </w:r>
      <w:r>
        <w:rPr>
          <w:rFonts w:ascii="Palatino Linotype" w:hAnsi="Palatino Linotype" w:cs="Arial"/>
        </w:rPr>
        <w:t xml:space="preserve">en donde las autoridades municipales autorizaron </w:t>
      </w:r>
      <w:r w:rsidRPr="002D62ED">
        <w:rPr>
          <w:rFonts w:ascii="Palatino Linotype" w:hAnsi="Palatino Linotype" w:cs="Arial"/>
        </w:rPr>
        <w:t xml:space="preserve">las normas para </w:t>
      </w:r>
      <w:r>
        <w:rPr>
          <w:rFonts w:ascii="Palatino Linotype" w:hAnsi="Palatino Linotype" w:cs="Arial"/>
        </w:rPr>
        <w:t xml:space="preserve">su </w:t>
      </w:r>
      <w:r w:rsidRPr="002D62ED">
        <w:rPr>
          <w:rFonts w:ascii="Palatino Linotype" w:hAnsi="Palatino Linotype" w:cs="Arial"/>
        </w:rPr>
        <w:t xml:space="preserve">uso y aprovechamiento tales como el coeficiente de ocupación del suelo, el coeficiente de utilización del suelo, la altura máxima de edificación, el número de cajones de estacionamiento, y en </w:t>
      </w:r>
      <w:r w:rsidR="00706373">
        <w:rPr>
          <w:rFonts w:ascii="Palatino Linotype" w:hAnsi="Palatino Linotype" w:cs="Arial"/>
        </w:rPr>
        <w:t xml:space="preserve">el presente caso </w:t>
      </w:r>
      <w:r w:rsidRPr="002D62ED">
        <w:rPr>
          <w:rFonts w:ascii="Palatino Linotype" w:hAnsi="Palatino Linotype" w:cs="Arial"/>
        </w:rPr>
        <w:t>el alineamiento y número oficial, además de señalar las restricciones correspondientes del Plan Municipal de Desarrollo Urbano correspondiente</w:t>
      </w:r>
      <w:r>
        <w:rPr>
          <w:rFonts w:ascii="Palatino Linotype" w:hAnsi="Palatino Linotype" w:cs="Arial"/>
        </w:rPr>
        <w:t xml:space="preserve">, tal y como se establece en el artículo 135 del </w:t>
      </w:r>
      <w:r w:rsidRPr="002D62ED">
        <w:rPr>
          <w:rFonts w:ascii="Palatino Linotype" w:hAnsi="Palatino Linotype" w:cs="Arial"/>
        </w:rPr>
        <w:t xml:space="preserve">Reglamento del Libro Quinto del </w:t>
      </w:r>
      <w:r w:rsidR="00C62611" w:rsidRPr="002D62ED">
        <w:rPr>
          <w:rFonts w:ascii="Palatino Linotype" w:hAnsi="Palatino Linotype" w:cs="Arial"/>
        </w:rPr>
        <w:t xml:space="preserve">Código </w:t>
      </w:r>
      <w:r w:rsidRPr="002D62ED">
        <w:rPr>
          <w:rFonts w:ascii="Palatino Linotype" w:hAnsi="Palatino Linotype" w:cs="Arial"/>
        </w:rPr>
        <w:t>Administrativo del Estado de México</w:t>
      </w:r>
      <w:r w:rsidR="00C05061">
        <w:rPr>
          <w:rFonts w:ascii="Palatino Linotype" w:hAnsi="Palatino Linotype" w:cs="Arial"/>
        </w:rPr>
        <w:t>.</w:t>
      </w:r>
      <w:bookmarkStart w:id="0" w:name="_GoBack"/>
      <w:bookmarkEnd w:id="0"/>
    </w:p>
    <w:p w14:paraId="136C8AE9" w14:textId="77777777" w:rsidR="002D62ED" w:rsidRPr="00C62611" w:rsidRDefault="002D62ED" w:rsidP="00C479AB">
      <w:pPr>
        <w:spacing w:after="0" w:line="360" w:lineRule="auto"/>
        <w:ind w:right="49"/>
        <w:contextualSpacing/>
        <w:jc w:val="both"/>
        <w:rPr>
          <w:rFonts w:ascii="Palatino Linotype" w:hAnsi="Palatino Linotype" w:cs="Arial"/>
          <w:sz w:val="18"/>
        </w:rPr>
      </w:pPr>
    </w:p>
    <w:p w14:paraId="4619D506" w14:textId="77777777" w:rsidR="00706373" w:rsidRDefault="002D62ED"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tiene que ver con la importancia de que se entreguen todos los datos indispensables para poder corroborar </w:t>
      </w:r>
      <w:r w:rsidR="00706373">
        <w:rPr>
          <w:rFonts w:ascii="Palatino Linotype" w:hAnsi="Palatino Linotype" w:cs="Arial"/>
        </w:rPr>
        <w:t>que los inmuebles se encuentran dentro del registro del municipio y por lo tanto cumplen los requisitos de</w:t>
      </w:r>
      <w:r>
        <w:rPr>
          <w:rFonts w:ascii="Palatino Linotype" w:hAnsi="Palatino Linotype" w:cs="Arial"/>
        </w:rPr>
        <w:t xml:space="preserve"> legalidad como, el hecho de que corresponde al inmueble del que se solicita la información. </w:t>
      </w:r>
    </w:p>
    <w:p w14:paraId="680E32D9" w14:textId="77777777" w:rsidR="00706373" w:rsidRDefault="00706373" w:rsidP="00C479AB">
      <w:pPr>
        <w:spacing w:after="0" w:line="360" w:lineRule="auto"/>
        <w:ind w:right="49"/>
        <w:contextualSpacing/>
        <w:jc w:val="both"/>
        <w:rPr>
          <w:rFonts w:ascii="Palatino Linotype" w:hAnsi="Palatino Linotype" w:cs="Arial"/>
        </w:rPr>
      </w:pPr>
    </w:p>
    <w:p w14:paraId="03C1AFB6" w14:textId="77777777" w:rsidR="002D62ED" w:rsidRDefault="002D62ED" w:rsidP="00C479AB">
      <w:pPr>
        <w:spacing w:after="0" w:line="360" w:lineRule="auto"/>
        <w:ind w:right="49"/>
        <w:contextualSpacing/>
        <w:jc w:val="both"/>
        <w:rPr>
          <w:rFonts w:ascii="Palatino Linotype" w:hAnsi="Palatino Linotype" w:cs="Arial"/>
        </w:rPr>
      </w:pPr>
      <w:r>
        <w:rPr>
          <w:rFonts w:ascii="Palatino Linotype" w:hAnsi="Palatino Linotype" w:cs="Arial"/>
        </w:rPr>
        <w:lastRenderedPageBreak/>
        <w:t xml:space="preserve">Este </w:t>
      </w:r>
      <w:r w:rsidR="00706373">
        <w:rPr>
          <w:rFonts w:ascii="Palatino Linotype" w:hAnsi="Palatino Linotype" w:cs="Arial"/>
        </w:rPr>
        <w:t>dato</w:t>
      </w:r>
      <w:r>
        <w:rPr>
          <w:rFonts w:ascii="Palatino Linotype" w:hAnsi="Palatino Linotype" w:cs="Arial"/>
        </w:rPr>
        <w:t xml:space="preserve">, además </w:t>
      </w:r>
      <w:r w:rsidR="00706373">
        <w:rPr>
          <w:rFonts w:ascii="Palatino Linotype" w:hAnsi="Palatino Linotype" w:cs="Arial"/>
        </w:rPr>
        <w:t xml:space="preserve">resulta </w:t>
      </w:r>
      <w:r>
        <w:rPr>
          <w:rFonts w:ascii="Palatino Linotype" w:hAnsi="Palatino Linotype" w:cs="Arial"/>
        </w:rPr>
        <w:t xml:space="preserve">ser de interés para la comunidad </w:t>
      </w:r>
      <w:r w:rsidR="00706373">
        <w:rPr>
          <w:rFonts w:ascii="Palatino Linotype" w:hAnsi="Palatino Linotype" w:cs="Arial"/>
        </w:rPr>
        <w:t xml:space="preserve">ya que determina </w:t>
      </w:r>
      <w:r>
        <w:rPr>
          <w:rFonts w:ascii="Palatino Linotype" w:hAnsi="Palatino Linotype" w:cs="Arial"/>
        </w:rPr>
        <w:t xml:space="preserve">en donde se ubica </w:t>
      </w:r>
      <w:r w:rsidR="00706373">
        <w:rPr>
          <w:rFonts w:ascii="Palatino Linotype" w:hAnsi="Palatino Linotype" w:cs="Arial"/>
        </w:rPr>
        <w:t xml:space="preserve">un inmueble </w:t>
      </w:r>
      <w:r>
        <w:rPr>
          <w:rFonts w:ascii="Palatino Linotype" w:hAnsi="Palatino Linotype" w:cs="Arial"/>
        </w:rPr>
        <w:t xml:space="preserve">y verifica que se cumple con el uso de suelo autorizado en la zona correspondiente, sin que se excedan los límites de construcción </w:t>
      </w:r>
      <w:r w:rsidR="0015718C">
        <w:rPr>
          <w:rFonts w:ascii="Palatino Linotype" w:hAnsi="Palatino Linotype" w:cs="Arial"/>
        </w:rPr>
        <w:t>que correspondan a la zona</w:t>
      </w:r>
      <w:r>
        <w:rPr>
          <w:rFonts w:ascii="Palatino Linotype" w:hAnsi="Palatino Linotype" w:cs="Arial"/>
        </w:rPr>
        <w:t xml:space="preserve">, por lo que cualquier persona tiene derecho a ver la clave catastral en una zona geográfica en </w:t>
      </w:r>
      <w:r w:rsidR="0015718C">
        <w:rPr>
          <w:rFonts w:ascii="Palatino Linotype" w:hAnsi="Palatino Linotype" w:cs="Arial"/>
        </w:rPr>
        <w:t>específico</w:t>
      </w:r>
      <w:r>
        <w:rPr>
          <w:rFonts w:ascii="Palatino Linotype" w:hAnsi="Palatino Linotype" w:cs="Arial"/>
        </w:rPr>
        <w:t>.</w:t>
      </w:r>
    </w:p>
    <w:p w14:paraId="387E9CC7" w14:textId="77777777" w:rsidR="00110A5F" w:rsidRPr="00C62611" w:rsidRDefault="00110A5F" w:rsidP="00C479AB">
      <w:pPr>
        <w:spacing w:after="0" w:line="360" w:lineRule="auto"/>
        <w:ind w:right="49"/>
        <w:contextualSpacing/>
        <w:jc w:val="both"/>
        <w:rPr>
          <w:rFonts w:ascii="Palatino Linotype" w:eastAsia="Calibri" w:hAnsi="Palatino Linotype" w:cs="Tahoma"/>
          <w:color w:val="000000"/>
          <w:sz w:val="20"/>
        </w:rPr>
      </w:pPr>
    </w:p>
    <w:p w14:paraId="6C5158F4" w14:textId="088E6122" w:rsidR="00110A5F" w:rsidRPr="006069D4" w:rsidRDefault="00110A5F" w:rsidP="00C479AB">
      <w:pPr>
        <w:spacing w:after="0" w:line="360" w:lineRule="auto"/>
        <w:ind w:right="49"/>
        <w:contextualSpacing/>
        <w:jc w:val="both"/>
        <w:rPr>
          <w:rFonts w:ascii="Palatino Linotype" w:eastAsia="Calibri" w:hAnsi="Palatino Linotype" w:cs="Tahoma"/>
          <w:color w:val="000000"/>
        </w:rPr>
      </w:pPr>
      <w:r>
        <w:rPr>
          <w:rFonts w:ascii="Palatino Linotype" w:eastAsia="Calibri" w:hAnsi="Palatino Linotype" w:cs="Tahoma"/>
          <w:color w:val="000000"/>
        </w:rPr>
        <w:t>As</w:t>
      </w:r>
      <w:r w:rsidR="00D953FE">
        <w:rPr>
          <w:rFonts w:ascii="Palatino Linotype" w:eastAsia="Calibri" w:hAnsi="Palatino Linotype" w:cs="Tahoma"/>
          <w:color w:val="000000"/>
        </w:rPr>
        <w:t>i</w:t>
      </w:r>
      <w:r>
        <w:rPr>
          <w:rFonts w:ascii="Palatino Linotype" w:eastAsia="Calibri" w:hAnsi="Palatino Linotype" w:cs="Tahoma"/>
          <w:color w:val="000000"/>
        </w:rPr>
        <w:t>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Sujeto Obligado, de acuerdo </w:t>
      </w:r>
      <w:r w:rsidR="00D953FE">
        <w:rPr>
          <w:rFonts w:ascii="Palatino Linotype" w:eastAsia="Calibri" w:hAnsi="Palatino Linotype" w:cs="Tahoma"/>
          <w:color w:val="000000"/>
        </w:rPr>
        <w:t>con</w:t>
      </w:r>
      <w:r w:rsidRPr="006069D4">
        <w:rPr>
          <w:rFonts w:ascii="Palatino Linotype" w:eastAsia="Calibri" w:hAnsi="Palatino Linotype" w:cs="Tahoma"/>
          <w:color w:val="000000"/>
        </w:rPr>
        <w:t xml:space="preserve"> lo señalado en el artículo 92, fracción XXXII, de la Ley de Transparencia y Acceso a la Información Pública del Estado de México y Municipios, que se transcribe a continuación:</w:t>
      </w:r>
    </w:p>
    <w:p w14:paraId="18286672" w14:textId="77777777" w:rsidR="00110A5F" w:rsidRPr="006069D4" w:rsidRDefault="00110A5F" w:rsidP="00626AC8">
      <w:pPr>
        <w:spacing w:after="0" w:line="360" w:lineRule="auto"/>
        <w:ind w:left="567" w:right="616"/>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60EED65D" w14:textId="77777777" w:rsidR="00110A5F" w:rsidRPr="006069D4" w:rsidRDefault="00110A5F" w:rsidP="00626AC8">
      <w:pPr>
        <w:spacing w:after="0" w:line="360" w:lineRule="auto"/>
        <w:ind w:left="567" w:right="616"/>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45A29B68" w14:textId="77777777" w:rsidR="00110A5F" w:rsidRPr="006069D4" w:rsidRDefault="00110A5F" w:rsidP="00626AC8">
      <w:pPr>
        <w:spacing w:after="0" w:line="360" w:lineRule="auto"/>
        <w:ind w:left="567" w:right="616"/>
        <w:contextualSpacing/>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14:paraId="0A30B4A9" w14:textId="77777777" w:rsidR="00110A5F" w:rsidRPr="006069D4" w:rsidRDefault="00110A5F" w:rsidP="00626AC8">
      <w:pPr>
        <w:spacing w:after="0" w:line="360" w:lineRule="auto"/>
        <w:ind w:left="567" w:right="616"/>
        <w:contextualSpacing/>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98F5CA3" w14:textId="77777777" w:rsidR="00110A5F" w:rsidRDefault="00110A5F" w:rsidP="00C479AB">
      <w:pPr>
        <w:spacing w:after="0" w:line="360" w:lineRule="auto"/>
        <w:ind w:right="49"/>
        <w:contextualSpacing/>
        <w:jc w:val="both"/>
        <w:rPr>
          <w:rFonts w:ascii="Palatino Linotype" w:hAnsi="Palatino Linotype" w:cs="Arial"/>
        </w:rPr>
      </w:pPr>
    </w:p>
    <w:p w14:paraId="787481BC" w14:textId="7240CEDF" w:rsidR="00110A5F" w:rsidRDefault="00110A5F" w:rsidP="00C479AB">
      <w:pPr>
        <w:spacing w:after="0" w:line="360" w:lineRule="auto"/>
        <w:ind w:right="49"/>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sidR="00C62611">
        <w:rPr>
          <w:rFonts w:ascii="Palatino Linotype" w:eastAsia="Times New Roman" w:hAnsi="Palatino Linotype" w:cs="Tahoma"/>
          <w:bCs/>
          <w:lang w:val="es-MX" w:eastAsia="es-ES"/>
        </w:rPr>
        <w:t>Sujeto Obligado</w:t>
      </w:r>
      <w:r>
        <w:rPr>
          <w:rFonts w:ascii="Palatino Linotype" w:eastAsia="Times New Roman" w:hAnsi="Palatino Linotype" w:cs="Tahoma"/>
          <w:bCs/>
          <w:lang w:val="es-MX" w:eastAsia="es-ES"/>
        </w:rPr>
        <w:t>,</w:t>
      </w:r>
      <w:r w:rsidRPr="006069D4">
        <w:rPr>
          <w:rFonts w:ascii="Palatino Linotype" w:eastAsia="Times New Roman" w:hAnsi="Palatino Linotype" w:cs="Tahoma"/>
          <w:lang w:val="es-MX" w:eastAsia="es-ES"/>
        </w:rPr>
        <w:t xml:space="preserve"> hacer pública la información solicitada por el Particular; esto quiere decir que, por lo menos para </w:t>
      </w:r>
      <w:r w:rsidRPr="006069D4">
        <w:rPr>
          <w:rFonts w:ascii="Palatino Linotype" w:eastAsia="Times New Roman" w:hAnsi="Palatino Linotype" w:cs="Tahoma"/>
          <w:lang w:val="es-MX" w:eastAsia="es-ES"/>
        </w:rPr>
        <w:lastRenderedPageBreak/>
        <w:t xml:space="preserve">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3B4D2C4F" w14:textId="77777777" w:rsidR="00C479AB" w:rsidRDefault="00C479AB" w:rsidP="00C479AB">
      <w:pPr>
        <w:spacing w:after="0" w:line="360" w:lineRule="auto"/>
        <w:ind w:right="49"/>
        <w:contextualSpacing/>
        <w:jc w:val="both"/>
        <w:rPr>
          <w:rFonts w:ascii="Palatino Linotype" w:eastAsia="Times New Roman" w:hAnsi="Palatino Linotype" w:cs="Tahoma"/>
          <w:lang w:val="es-MX" w:eastAsia="es-ES"/>
        </w:rPr>
      </w:pPr>
    </w:p>
    <w:p w14:paraId="104FC0FA"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EAADE75"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5C250BB7" w14:textId="0C6222F2"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tos</w:t>
      </w:r>
      <w:r w:rsidRPr="0015718C">
        <w:rPr>
          <w:rFonts w:ascii="Palatino Linotype" w:hAnsi="Palatino Linotype" w:cs="Arial"/>
        </w:rPr>
        <w:t xml:space="preserve"> a la naturaleza del derecho a la protección de datos personales, por analogía, este debe ceder cuando exista un interés público mayor </w:t>
      </w:r>
      <w:r w:rsidR="00346FF6" w:rsidRPr="0015718C">
        <w:rPr>
          <w:rFonts w:ascii="Palatino Linotype" w:hAnsi="Palatino Linotype" w:cs="Arial"/>
        </w:rPr>
        <w:t>de acuerdo con</w:t>
      </w:r>
      <w:r w:rsidRPr="0015718C">
        <w:rPr>
          <w:rFonts w:ascii="Palatino Linotype" w:hAnsi="Palatino Linotype" w:cs="Arial"/>
        </w:rPr>
        <w:t xml:space="preserve">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143F43D3"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5A19AF0C" w14:textId="77777777" w:rsidR="00110A5F" w:rsidRDefault="00110A5F" w:rsidP="00626AC8">
      <w:pPr>
        <w:spacing w:after="0" w:line="360" w:lineRule="auto"/>
        <w:ind w:left="567" w:right="616"/>
        <w:contextualSpacing/>
        <w:jc w:val="both"/>
        <w:rPr>
          <w:rFonts w:ascii="Palatino Linotype" w:hAnsi="Palatino Linotype" w:cs="Arial"/>
        </w:rPr>
      </w:pPr>
      <w:r w:rsidRPr="0015718C">
        <w:rPr>
          <w:rFonts w:ascii="Palatino Linotype" w:hAnsi="Palatino Linotype" w:cs="Arial"/>
        </w:rPr>
        <w:t xml:space="preserve">- </w:t>
      </w:r>
      <w:r w:rsidRPr="0015718C">
        <w:rPr>
          <w:rFonts w:ascii="Palatino Linotype" w:hAnsi="Palatino Linotype" w:cs="Arial"/>
          <w:b/>
        </w:rPr>
        <w:t>Idoneidad</w:t>
      </w:r>
      <w:r w:rsidRPr="0015718C">
        <w:rPr>
          <w:rFonts w:ascii="Palatino Linotype" w:hAnsi="Palatino Linotype" w:cs="Arial"/>
        </w:rPr>
        <w:t>: La legitimidad del derecho adoptado como preferente, que sea el adecuado para el logro de un fin constitucionalmente válido o apto para conseguir el fin pretendido;</w:t>
      </w:r>
    </w:p>
    <w:p w14:paraId="62316225" w14:textId="77777777" w:rsidR="00110A5F" w:rsidRPr="0015718C" w:rsidRDefault="00110A5F" w:rsidP="00626AC8">
      <w:pPr>
        <w:spacing w:after="0" w:line="360" w:lineRule="auto"/>
        <w:ind w:left="567" w:right="616"/>
        <w:contextualSpacing/>
        <w:jc w:val="both"/>
        <w:rPr>
          <w:rFonts w:ascii="Palatino Linotype" w:hAnsi="Palatino Linotype" w:cs="Arial"/>
        </w:rPr>
      </w:pPr>
      <w:r>
        <w:rPr>
          <w:rFonts w:ascii="Palatino Linotype" w:hAnsi="Palatino Linotype" w:cs="Arial"/>
        </w:rPr>
        <w:lastRenderedPageBreak/>
        <w:t xml:space="preserve">- </w:t>
      </w:r>
      <w:r w:rsidRPr="0015718C">
        <w:rPr>
          <w:rFonts w:ascii="Palatino Linotype" w:hAnsi="Palatino Linotype" w:cs="Arial"/>
          <w:b/>
        </w:rPr>
        <w:t>Necesidad</w:t>
      </w:r>
      <w:r w:rsidRPr="0015718C">
        <w:rPr>
          <w:rFonts w:ascii="Palatino Linotype" w:hAnsi="Palatino Linotype" w:cs="Arial"/>
        </w:rPr>
        <w:t>: La falta de un medio alternativo menos lesivo a la apertura de la información, para satisfacer el interés público, y</w:t>
      </w:r>
    </w:p>
    <w:p w14:paraId="1B8F1144" w14:textId="77777777" w:rsidR="003938CD" w:rsidRDefault="003938CD" w:rsidP="00626AC8">
      <w:pPr>
        <w:spacing w:after="0" w:line="360" w:lineRule="auto"/>
        <w:ind w:left="567" w:right="616"/>
        <w:contextualSpacing/>
        <w:jc w:val="both"/>
        <w:rPr>
          <w:rFonts w:ascii="Palatino Linotype" w:hAnsi="Palatino Linotype" w:cs="Arial"/>
        </w:rPr>
      </w:pPr>
    </w:p>
    <w:p w14:paraId="5A961FCA" w14:textId="77777777" w:rsidR="00110A5F" w:rsidRPr="0015718C" w:rsidRDefault="00110A5F" w:rsidP="00626AC8">
      <w:pPr>
        <w:spacing w:after="0" w:line="360" w:lineRule="auto"/>
        <w:ind w:left="567" w:right="616"/>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Proporcionalidad</w:t>
      </w:r>
      <w:r w:rsidRPr="0015718C">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4C4E6A2A" w14:textId="77777777" w:rsidR="00C62611" w:rsidRPr="00C62611" w:rsidRDefault="00C62611" w:rsidP="00C479AB">
      <w:pPr>
        <w:spacing w:after="0" w:line="360" w:lineRule="auto"/>
        <w:ind w:right="49"/>
        <w:contextualSpacing/>
        <w:jc w:val="both"/>
        <w:rPr>
          <w:rFonts w:ascii="Palatino Linotype" w:hAnsi="Palatino Linotype" w:cs="Arial"/>
          <w:sz w:val="18"/>
        </w:rPr>
      </w:pPr>
    </w:p>
    <w:p w14:paraId="774BA8AB"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2C92990A" w14:textId="77777777" w:rsidR="00110A5F" w:rsidRPr="00C62611" w:rsidRDefault="00110A5F" w:rsidP="00C479AB">
      <w:pPr>
        <w:spacing w:after="0" w:line="360" w:lineRule="auto"/>
        <w:ind w:right="49"/>
        <w:contextualSpacing/>
        <w:jc w:val="both"/>
        <w:rPr>
          <w:rFonts w:ascii="Palatino Linotype" w:hAnsi="Palatino Linotype" w:cs="Arial"/>
          <w:sz w:val="16"/>
        </w:rPr>
      </w:pPr>
      <w:r w:rsidRPr="0015718C">
        <w:rPr>
          <w:rFonts w:ascii="Palatino Linotype" w:hAnsi="Palatino Linotype" w:cs="Arial"/>
        </w:rPr>
        <w:t xml:space="preserve"> </w:t>
      </w:r>
    </w:p>
    <w:p w14:paraId="0F05E449" w14:textId="77777777" w:rsidR="00110A5F"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t xml:space="preserve">a) Idoneidad. </w:t>
      </w:r>
      <w:r w:rsidRPr="0015718C">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70137B37" w14:textId="77777777" w:rsidR="002E1052" w:rsidRPr="0015718C" w:rsidRDefault="002E1052" w:rsidP="00C479AB">
      <w:pPr>
        <w:spacing w:after="0" w:line="360" w:lineRule="auto"/>
        <w:ind w:right="49"/>
        <w:contextualSpacing/>
        <w:jc w:val="both"/>
        <w:rPr>
          <w:rFonts w:ascii="Palatino Linotype" w:hAnsi="Palatino Linotype" w:cs="Arial"/>
        </w:rPr>
      </w:pPr>
    </w:p>
    <w:p w14:paraId="366ADDC0"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w:t>
      </w:r>
      <w:r w:rsidRPr="0015718C">
        <w:rPr>
          <w:rFonts w:ascii="Palatino Linotype" w:hAnsi="Palatino Linotype" w:cs="Arial"/>
        </w:rPr>
        <w:t xml:space="preserve">; los cuales, consisten en transparentar </w:t>
      </w:r>
      <w:r w:rsidR="00706373">
        <w:rPr>
          <w:rFonts w:ascii="Palatino Linotype" w:hAnsi="Palatino Linotype" w:cs="Arial"/>
        </w:rPr>
        <w:t>que se han cumplido con los requisitos para la obtención de los documentos solicitados</w:t>
      </w:r>
      <w:r w:rsidRPr="0015718C">
        <w:rPr>
          <w:rFonts w:ascii="Palatino Linotype" w:hAnsi="Palatino Linotype" w:cs="Arial"/>
        </w:rPr>
        <w:t xml:space="preserve">, </w:t>
      </w:r>
      <w:r>
        <w:rPr>
          <w:rFonts w:ascii="Palatino Linotype" w:hAnsi="Palatino Linotype" w:cs="Arial"/>
        </w:rPr>
        <w:t xml:space="preserve">además de </w:t>
      </w:r>
      <w:r w:rsidR="002E1052">
        <w:rPr>
          <w:rFonts w:ascii="Palatino Linotype" w:hAnsi="Palatino Linotype" w:cs="Arial"/>
        </w:rPr>
        <w:t xml:space="preserve">que </w:t>
      </w:r>
      <w:r>
        <w:rPr>
          <w:rFonts w:ascii="Palatino Linotype" w:hAnsi="Palatino Linotype" w:cs="Arial"/>
        </w:rPr>
        <w:t>la</w:t>
      </w:r>
      <w:r w:rsidR="002E1052">
        <w:rPr>
          <w:rFonts w:ascii="Palatino Linotype" w:hAnsi="Palatino Linotype" w:cs="Arial"/>
        </w:rPr>
        <w:t>s</w:t>
      </w:r>
      <w:r>
        <w:rPr>
          <w:rFonts w:ascii="Palatino Linotype" w:hAnsi="Palatino Linotype" w:cs="Arial"/>
        </w:rPr>
        <w:t xml:space="preserve"> misma</w:t>
      </w:r>
      <w:r w:rsidR="002E1052">
        <w:rPr>
          <w:rFonts w:ascii="Palatino Linotype" w:hAnsi="Palatino Linotype" w:cs="Arial"/>
        </w:rPr>
        <w:t>s</w:t>
      </w:r>
      <w:r>
        <w:rPr>
          <w:rFonts w:ascii="Palatino Linotype" w:hAnsi="Palatino Linotype" w:cs="Arial"/>
        </w:rPr>
        <w:t xml:space="preserve"> se expide</w:t>
      </w:r>
      <w:r w:rsidR="002E1052">
        <w:rPr>
          <w:rFonts w:ascii="Palatino Linotype" w:hAnsi="Palatino Linotype" w:cs="Arial"/>
        </w:rPr>
        <w:t>n</w:t>
      </w:r>
      <w:r>
        <w:rPr>
          <w:rFonts w:ascii="Palatino Linotype" w:hAnsi="Palatino Linotype" w:cs="Arial"/>
        </w:rPr>
        <w:t xml:space="preserve"> de acuerdo a lo que se encuentra autorizado en el Plan de Desarrollo Municipal correspondiente</w:t>
      </w:r>
      <w:r w:rsidRPr="0015718C">
        <w:rPr>
          <w:rFonts w:ascii="Palatino Linotype" w:hAnsi="Palatino Linotype" w:cs="Arial"/>
        </w:rPr>
        <w:t>.</w:t>
      </w:r>
    </w:p>
    <w:p w14:paraId="3CC9D076" w14:textId="77777777" w:rsidR="00110A5F" w:rsidRPr="00C62611" w:rsidRDefault="00110A5F" w:rsidP="00C479AB">
      <w:pPr>
        <w:spacing w:after="0" w:line="360" w:lineRule="auto"/>
        <w:ind w:right="49"/>
        <w:contextualSpacing/>
        <w:jc w:val="both"/>
        <w:rPr>
          <w:rFonts w:ascii="Palatino Linotype" w:hAnsi="Palatino Linotype" w:cs="Arial"/>
          <w:sz w:val="18"/>
        </w:rPr>
      </w:pPr>
      <w:r w:rsidRPr="0015718C">
        <w:rPr>
          <w:rFonts w:ascii="Palatino Linotype" w:hAnsi="Palatino Linotype" w:cs="Arial"/>
        </w:rPr>
        <w:t xml:space="preserve"> </w:t>
      </w:r>
    </w:p>
    <w:p w14:paraId="254F242C"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t>b) Necesidad</w:t>
      </w:r>
      <w:r w:rsidRPr="0015718C">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w:t>
      </w:r>
      <w:r w:rsidR="00706373">
        <w:rPr>
          <w:rFonts w:ascii="Palatino Linotype" w:hAnsi="Palatino Linotype" w:cs="Arial"/>
        </w:rPr>
        <w:t xml:space="preserve">se debe cumplir con el </w:t>
      </w:r>
      <w:r w:rsidRPr="0015718C">
        <w:rPr>
          <w:rFonts w:ascii="Palatino Linotype" w:hAnsi="Palatino Linotype" w:cs="Arial"/>
        </w:rPr>
        <w:t>uso de suelo</w:t>
      </w:r>
      <w:r w:rsidR="00706373">
        <w:rPr>
          <w:rFonts w:ascii="Palatino Linotype" w:hAnsi="Palatino Linotype" w:cs="Arial"/>
        </w:rPr>
        <w:t xml:space="preserve"> determinado para ciertas zonas</w:t>
      </w:r>
      <w:r w:rsidRPr="0015718C">
        <w:rPr>
          <w:rFonts w:ascii="Palatino Linotype" w:hAnsi="Palatino Linotype" w:cs="Arial"/>
        </w:rPr>
        <w:t xml:space="preserve">, ya sea porque se destinan para uso habitacional o comercial y el tipo de construcciones y su destino, aunque sean propiedad de un particular, el beneficio incluso puede ser para quien use el inmueble que puede ser un tercero. </w:t>
      </w:r>
      <w:r>
        <w:rPr>
          <w:rFonts w:ascii="Palatino Linotype" w:hAnsi="Palatino Linotype" w:cs="Arial"/>
        </w:rPr>
        <w:t xml:space="preserve">Esto porque </w:t>
      </w:r>
      <w:r w:rsidR="002249C7">
        <w:rPr>
          <w:rFonts w:ascii="Palatino Linotype" w:hAnsi="Palatino Linotype" w:cs="Arial"/>
        </w:rPr>
        <w:t xml:space="preserve">al emitir la constancia de alineamiento se advierte que </w:t>
      </w:r>
      <w:r>
        <w:rPr>
          <w:rFonts w:ascii="Palatino Linotype" w:hAnsi="Palatino Linotype" w:cs="Arial"/>
        </w:rPr>
        <w:t xml:space="preserve">requiere la autorización del </w:t>
      </w:r>
      <w:r>
        <w:rPr>
          <w:rFonts w:ascii="Palatino Linotype" w:hAnsi="Palatino Linotype" w:cs="Arial"/>
        </w:rPr>
        <w:lastRenderedPageBreak/>
        <w:t>uso de suelo</w:t>
      </w:r>
      <w:r w:rsidR="002249C7">
        <w:rPr>
          <w:rFonts w:ascii="Palatino Linotype" w:hAnsi="Palatino Linotype" w:cs="Arial"/>
        </w:rPr>
        <w:t>, en algunos supuestos</w:t>
      </w:r>
      <w:r>
        <w:rPr>
          <w:rFonts w:ascii="Palatino Linotype" w:hAnsi="Palatino Linotype" w:cs="Arial"/>
        </w:rPr>
        <w:t xml:space="preserve"> para establecimiento comercial</w:t>
      </w:r>
      <w:r w:rsidRPr="0015718C">
        <w:rPr>
          <w:rFonts w:ascii="Palatino Linotype" w:hAnsi="Palatino Linotype" w:cs="Arial"/>
        </w:rPr>
        <w:t xml:space="preserve"> y este puede ser en beneficio o en perjuicio de los vecinos, quienes tengan comercios o circulen por la zona, motivo por el cual, al tratarse de un beneficio que se concede a una persona física o jurídico-colectiva con impacto a la comunidad, se advierte la necesidad de transparentar la información</w:t>
      </w:r>
      <w:r>
        <w:rPr>
          <w:rFonts w:ascii="Palatino Linotype" w:hAnsi="Palatino Linotype" w:cs="Arial"/>
        </w:rPr>
        <w:t xml:space="preserve"> correspondiente a la clave catastral</w:t>
      </w:r>
      <w:r w:rsidRPr="0015718C">
        <w:rPr>
          <w:rFonts w:ascii="Palatino Linotype" w:hAnsi="Palatino Linotype" w:cs="Arial"/>
        </w:rPr>
        <w:t xml:space="preserve">. </w:t>
      </w:r>
    </w:p>
    <w:p w14:paraId="682B75A3"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664CDD42" w14:textId="6EA27C7B" w:rsidR="00110A5F"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t>c) Proporcionalidad</w:t>
      </w:r>
      <w:r w:rsidRPr="0015718C">
        <w:rPr>
          <w:rFonts w:ascii="Palatino Linotype" w:hAnsi="Palatino Linotype" w:cs="Arial"/>
        </w:rPr>
        <w:t xml:space="preserve"> en sentido estricto: El sacrificio de la protección de</w:t>
      </w:r>
      <w:r>
        <w:rPr>
          <w:rFonts w:ascii="Palatino Linotype" w:hAnsi="Palatino Linotype" w:cs="Arial"/>
        </w:rPr>
        <w:t xml:space="preserve"> </w:t>
      </w:r>
      <w:r w:rsidRPr="0015718C">
        <w:rPr>
          <w:rFonts w:ascii="Palatino Linotype" w:hAnsi="Palatino Linotype" w:cs="Arial"/>
        </w:rPr>
        <w:t>l</w:t>
      </w:r>
      <w:r>
        <w:rPr>
          <w:rFonts w:ascii="Palatino Linotype" w:hAnsi="Palatino Linotype" w:cs="Arial"/>
        </w:rPr>
        <w:t>a clave catastral</w:t>
      </w:r>
      <w:r w:rsidRPr="0015718C">
        <w:rPr>
          <w:rFonts w:ascii="Palatino Linotype" w:hAnsi="Palatino Linotype" w:cs="Arial"/>
        </w:rPr>
        <w:t xml:space="preserve">, es proporcional </w:t>
      </w:r>
      <w:r w:rsidR="00626AC8" w:rsidRPr="0015718C">
        <w:rPr>
          <w:rFonts w:ascii="Palatino Linotype" w:hAnsi="Palatino Linotype" w:cs="Arial"/>
        </w:rPr>
        <w:t>debido a</w:t>
      </w:r>
      <w:r w:rsidRPr="0015718C">
        <w:rPr>
          <w:rFonts w:ascii="Palatino Linotype" w:hAnsi="Palatino Linotype" w:cs="Arial"/>
        </w:rPr>
        <w:t xml:space="preserve"> que no se trata de interferir de manera arbitraria en </w:t>
      </w:r>
      <w:r>
        <w:rPr>
          <w:rFonts w:ascii="Palatino Linotype" w:hAnsi="Palatino Linotype" w:cs="Arial"/>
        </w:rPr>
        <w:t>la</w:t>
      </w:r>
      <w:r w:rsidRPr="0015718C">
        <w:rPr>
          <w:rFonts w:ascii="Palatino Linotype" w:hAnsi="Palatino Linotype" w:cs="Arial"/>
        </w:rPr>
        <w:t xml:space="preserve"> vida privada</w:t>
      </w:r>
      <w:r>
        <w:rPr>
          <w:rFonts w:ascii="Palatino Linotype" w:hAnsi="Palatino Linotype" w:cs="Arial"/>
        </w:rPr>
        <w:t xml:space="preserve"> del particular</w:t>
      </w:r>
      <w:r w:rsidRPr="0015718C">
        <w:rPr>
          <w:rFonts w:ascii="Palatino Linotype" w:hAnsi="Palatino Linotype" w:cs="Arial"/>
        </w:rPr>
        <w:t xml:space="preserve">, pues como ya se refirió el destino que tiene un bien inmueble impacta en la colectividad, por lo que, para este tipo de </w:t>
      </w:r>
      <w:r w:rsidR="002249C7">
        <w:rPr>
          <w:rFonts w:ascii="Palatino Linotype" w:hAnsi="Palatino Linotype" w:cs="Arial"/>
        </w:rPr>
        <w:t>documentos</w:t>
      </w:r>
      <w:r w:rsidRPr="0015718C">
        <w:rPr>
          <w:rFonts w:ascii="Palatino Linotype" w:hAnsi="Palatino Linotype" w:cs="Arial"/>
        </w:rPr>
        <w:t>, al existir interés púbico debe prevalecer la publicidad.</w:t>
      </w:r>
    </w:p>
    <w:p w14:paraId="2DD10E29" w14:textId="77777777" w:rsidR="00110A5F" w:rsidRDefault="00110A5F" w:rsidP="00C479AB">
      <w:pPr>
        <w:spacing w:after="0" w:line="360" w:lineRule="auto"/>
        <w:ind w:right="49"/>
        <w:contextualSpacing/>
        <w:jc w:val="both"/>
        <w:rPr>
          <w:rFonts w:ascii="Palatino Linotype" w:hAnsi="Palatino Linotype" w:cs="Arial"/>
        </w:rPr>
      </w:pPr>
    </w:p>
    <w:p w14:paraId="481904EC" w14:textId="77777777" w:rsidR="00110A5F" w:rsidRDefault="00110A5F"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Así, en el caso en estudio, la clave catastral permite identificar, que la ubicación del inmueble corresponde con la</w:t>
      </w:r>
      <w:r w:rsidR="002249C7">
        <w:rPr>
          <w:rFonts w:ascii="Palatino Linotype" w:hAnsi="Palatino Linotype" w:cs="Arial"/>
        </w:rPr>
        <w:t xml:space="preserve"> constancia de alineamiento </w:t>
      </w:r>
      <w:r w:rsidRPr="00B91D58">
        <w:rPr>
          <w:rFonts w:ascii="Palatino Linotype" w:hAnsi="Palatino Linotype" w:cs="Arial"/>
        </w:rPr>
        <w:t xml:space="preserve">está debidamente registrada ante la autoridad catastral; por lo tanto, es información de acceso a público. </w:t>
      </w:r>
    </w:p>
    <w:p w14:paraId="02DEBD43" w14:textId="77777777" w:rsidR="00110A5F" w:rsidRDefault="00110A5F" w:rsidP="00C479AB">
      <w:pPr>
        <w:spacing w:after="0" w:line="360" w:lineRule="auto"/>
        <w:ind w:right="49"/>
        <w:contextualSpacing/>
        <w:jc w:val="both"/>
        <w:rPr>
          <w:rFonts w:ascii="Palatino Linotype" w:hAnsi="Palatino Linotype" w:cs="Arial"/>
        </w:rPr>
      </w:pPr>
    </w:p>
    <w:p w14:paraId="360F598E" w14:textId="77777777" w:rsidR="00110A5F" w:rsidRPr="00031B63" w:rsidRDefault="00110A5F"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Por lo tanto, la clave catastral</w:t>
      </w:r>
      <w:r w:rsidR="00411809">
        <w:rPr>
          <w:rFonts w:ascii="Palatino Linotype" w:hAnsi="Palatino Linotype" w:cs="Arial"/>
        </w:rPr>
        <w:t xml:space="preserve"> resulta ser</w:t>
      </w:r>
      <w:r w:rsidRPr="00B91D58">
        <w:rPr>
          <w:rFonts w:ascii="Palatino Linotype" w:hAnsi="Palatino Linotype" w:cs="Arial"/>
        </w:rPr>
        <w:t xml:space="preserve"> de naturaleza pública, pues con dicho dato se </w:t>
      </w:r>
      <w:r w:rsidR="00411809">
        <w:rPr>
          <w:rFonts w:ascii="Palatino Linotype" w:hAnsi="Palatino Linotype" w:cs="Arial"/>
        </w:rPr>
        <w:t xml:space="preserve">permite </w:t>
      </w:r>
      <w:r w:rsidRPr="00B91D58">
        <w:rPr>
          <w:rFonts w:ascii="Palatino Linotype" w:hAnsi="Palatino Linotype" w:cs="Arial"/>
        </w:rPr>
        <w:t xml:space="preserve">identificar la correcta ubicación del </w:t>
      </w:r>
      <w:r w:rsidR="00411809">
        <w:rPr>
          <w:rFonts w:ascii="Palatino Linotype" w:hAnsi="Palatino Linotype" w:cs="Arial"/>
        </w:rPr>
        <w:t>inmueble</w:t>
      </w:r>
      <w:r w:rsidRPr="00B91D58">
        <w:rPr>
          <w:rFonts w:ascii="Palatino Linotype" w:hAnsi="Palatino Linotype" w:cs="Arial"/>
        </w:rPr>
        <w:t>; por lo que, no resulta procedente la clasificación, en términos del artículo 143, fracción I de la Ley de Transparencia y Acceso a la Información Pública del Estado de México y Municipios.</w:t>
      </w:r>
    </w:p>
    <w:p w14:paraId="05EB687F" w14:textId="77777777" w:rsidR="00F93197" w:rsidRDefault="00F93197" w:rsidP="00C479AB">
      <w:pPr>
        <w:spacing w:after="0" w:line="360" w:lineRule="auto"/>
        <w:ind w:right="49"/>
        <w:contextualSpacing/>
        <w:jc w:val="both"/>
        <w:rPr>
          <w:rFonts w:ascii="Palatino Linotype" w:hAnsi="Palatino Linotype" w:cs="Tahoma"/>
          <w:bCs/>
          <w:iCs/>
        </w:rPr>
      </w:pPr>
    </w:p>
    <w:p w14:paraId="33147454" w14:textId="66C36BED" w:rsidR="00110A5F" w:rsidRPr="00C45D9A" w:rsidRDefault="00110A5F" w:rsidP="00C479AB">
      <w:pPr>
        <w:spacing w:after="0" w:line="360" w:lineRule="auto"/>
        <w:ind w:right="49"/>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sidRPr="00C45D9A">
        <w:rPr>
          <w:rFonts w:ascii="Palatino Linotype" w:hAnsi="Palatino Linotype" w:cs="Tahoma"/>
        </w:rPr>
        <w:t>relacionado con la resolución del Recurso de Revisión referido.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p>
    <w:p w14:paraId="32BF8A17" w14:textId="77777777" w:rsidR="00110A5F" w:rsidRDefault="00110A5F" w:rsidP="00C479AB">
      <w:pPr>
        <w:spacing w:after="0" w:line="360" w:lineRule="auto"/>
        <w:ind w:right="49"/>
        <w:contextualSpacing/>
        <w:jc w:val="both"/>
        <w:rPr>
          <w:rFonts w:ascii="Palatino Linotype" w:hAnsi="Palatino Linotype" w:cs="Tahoma"/>
          <w:b/>
        </w:rPr>
      </w:pPr>
    </w:p>
    <w:p w14:paraId="79216A72" w14:textId="77777777" w:rsidR="00110A5F" w:rsidRDefault="00110A5F" w:rsidP="00C479AB">
      <w:pPr>
        <w:spacing w:after="0" w:line="360" w:lineRule="auto"/>
        <w:ind w:right="49"/>
        <w:contextualSpacing/>
        <w:rPr>
          <w:rFonts w:ascii="Palatino Linotype" w:hAnsi="Palatino Linotype" w:cs="Tahoma"/>
          <w:b/>
        </w:rPr>
      </w:pPr>
    </w:p>
    <w:p w14:paraId="11FD8C4E" w14:textId="77777777" w:rsidR="00110A5F" w:rsidRDefault="00110A5F" w:rsidP="00C479AB">
      <w:pPr>
        <w:spacing w:after="0" w:line="360" w:lineRule="auto"/>
        <w:ind w:right="49"/>
        <w:contextualSpacing/>
        <w:rPr>
          <w:rFonts w:ascii="Palatino Linotype" w:hAnsi="Palatino Linotype" w:cs="Tahoma"/>
          <w:b/>
        </w:rPr>
      </w:pPr>
    </w:p>
    <w:p w14:paraId="46FC4D99" w14:textId="77777777" w:rsidR="00110A5F" w:rsidRDefault="00110A5F" w:rsidP="00C479AB">
      <w:pPr>
        <w:spacing w:after="0" w:line="360" w:lineRule="auto"/>
        <w:ind w:right="49"/>
        <w:contextualSpacing/>
        <w:rPr>
          <w:rFonts w:ascii="Palatino Linotype" w:hAnsi="Palatino Linotype" w:cs="Tahoma"/>
          <w:b/>
        </w:rPr>
      </w:pPr>
    </w:p>
    <w:p w14:paraId="5839C870" w14:textId="77777777" w:rsidR="00110A5F" w:rsidRDefault="00110A5F" w:rsidP="00C479AB">
      <w:pPr>
        <w:spacing w:after="0" w:line="360" w:lineRule="auto"/>
        <w:ind w:right="49"/>
        <w:contextualSpacing/>
        <w:rPr>
          <w:rFonts w:ascii="Palatino Linotype" w:hAnsi="Palatino Linotype" w:cs="Tahoma"/>
          <w:b/>
        </w:rPr>
      </w:pPr>
    </w:p>
    <w:p w14:paraId="3BCB5312" w14:textId="77777777" w:rsidR="00110A5F" w:rsidRDefault="00110A5F" w:rsidP="00C479AB">
      <w:pPr>
        <w:spacing w:after="0" w:line="360" w:lineRule="auto"/>
        <w:ind w:right="49"/>
        <w:contextualSpacing/>
        <w:rPr>
          <w:rFonts w:ascii="Palatino Linotype" w:hAnsi="Palatino Linotype" w:cs="Tahoma"/>
          <w:b/>
        </w:rPr>
      </w:pPr>
    </w:p>
    <w:p w14:paraId="023E9FFA" w14:textId="77777777" w:rsidR="00110A5F" w:rsidRDefault="00110A5F" w:rsidP="00C479AB">
      <w:pPr>
        <w:spacing w:after="0" w:line="360" w:lineRule="auto"/>
        <w:ind w:right="49"/>
        <w:contextualSpacing/>
        <w:rPr>
          <w:rFonts w:ascii="Palatino Linotype" w:hAnsi="Palatino Linotype" w:cs="Tahoma"/>
          <w:b/>
        </w:rPr>
      </w:pPr>
    </w:p>
    <w:p w14:paraId="378BE368" w14:textId="77777777" w:rsidR="00110A5F" w:rsidRDefault="00110A5F" w:rsidP="00C479AB">
      <w:pPr>
        <w:spacing w:after="0" w:line="360" w:lineRule="auto"/>
        <w:ind w:right="49"/>
        <w:contextualSpacing/>
        <w:rPr>
          <w:rFonts w:ascii="Palatino Linotype" w:hAnsi="Palatino Linotype" w:cs="Tahoma"/>
          <w:b/>
        </w:rPr>
      </w:pPr>
    </w:p>
    <w:p w14:paraId="0C9FDF5C" w14:textId="77777777" w:rsidR="00110A5F" w:rsidRDefault="00110A5F" w:rsidP="00C479AB">
      <w:pPr>
        <w:spacing w:after="0" w:line="360" w:lineRule="auto"/>
        <w:ind w:right="49"/>
        <w:contextualSpacing/>
        <w:rPr>
          <w:rFonts w:ascii="Palatino Linotype" w:hAnsi="Palatino Linotype" w:cs="Tahoma"/>
          <w:b/>
        </w:rPr>
      </w:pPr>
    </w:p>
    <w:p w14:paraId="6C4876FB" w14:textId="77777777" w:rsidR="00110A5F" w:rsidRDefault="00110A5F" w:rsidP="00C479AB">
      <w:pPr>
        <w:spacing w:after="0" w:line="360" w:lineRule="auto"/>
        <w:ind w:right="49"/>
        <w:contextualSpacing/>
        <w:rPr>
          <w:rFonts w:ascii="Palatino Linotype" w:hAnsi="Palatino Linotype" w:cs="Tahoma"/>
          <w:b/>
        </w:rPr>
      </w:pPr>
    </w:p>
    <w:p w14:paraId="33095B9E" w14:textId="77777777" w:rsidR="00110A5F" w:rsidRDefault="00110A5F" w:rsidP="00C479AB">
      <w:pPr>
        <w:spacing w:after="0" w:line="360" w:lineRule="auto"/>
        <w:ind w:right="49"/>
        <w:contextualSpacing/>
        <w:rPr>
          <w:rFonts w:ascii="Palatino Linotype" w:hAnsi="Palatino Linotype" w:cs="Tahoma"/>
          <w:b/>
        </w:rPr>
      </w:pPr>
    </w:p>
    <w:p w14:paraId="090C8D8D" w14:textId="77777777" w:rsidR="00110A5F" w:rsidRDefault="00110A5F" w:rsidP="00C479AB">
      <w:pPr>
        <w:spacing w:after="0" w:line="360" w:lineRule="auto"/>
        <w:ind w:right="49"/>
        <w:contextualSpacing/>
        <w:rPr>
          <w:rFonts w:ascii="Palatino Linotype" w:hAnsi="Palatino Linotype" w:cs="Tahoma"/>
          <w:b/>
        </w:rPr>
      </w:pPr>
    </w:p>
    <w:p w14:paraId="419F02D6" w14:textId="77777777" w:rsidR="00110A5F" w:rsidRDefault="00110A5F" w:rsidP="00C479AB">
      <w:pPr>
        <w:spacing w:after="0" w:line="360" w:lineRule="auto"/>
        <w:ind w:right="49"/>
        <w:contextualSpacing/>
        <w:rPr>
          <w:rFonts w:ascii="Palatino Linotype" w:hAnsi="Palatino Linotype" w:cs="Tahoma"/>
          <w:b/>
        </w:rPr>
      </w:pPr>
    </w:p>
    <w:p w14:paraId="0C3C9074" w14:textId="77777777" w:rsidR="00110A5F" w:rsidRDefault="00110A5F" w:rsidP="00C479AB">
      <w:pPr>
        <w:spacing w:after="0" w:line="360" w:lineRule="auto"/>
        <w:ind w:right="49"/>
        <w:contextualSpacing/>
        <w:rPr>
          <w:rFonts w:ascii="Palatino Linotype" w:hAnsi="Palatino Linotype" w:cs="Tahoma"/>
          <w:b/>
        </w:rPr>
      </w:pPr>
    </w:p>
    <w:p w14:paraId="0A7E7B46" w14:textId="77777777" w:rsidR="00110A5F" w:rsidRDefault="00110A5F" w:rsidP="00C479AB">
      <w:pPr>
        <w:spacing w:after="0" w:line="360" w:lineRule="auto"/>
        <w:ind w:right="49"/>
        <w:contextualSpacing/>
        <w:rPr>
          <w:rFonts w:ascii="Palatino Linotype" w:hAnsi="Palatino Linotype" w:cs="Tahoma"/>
          <w:b/>
        </w:rPr>
      </w:pPr>
    </w:p>
    <w:p w14:paraId="314BEAB2" w14:textId="77777777" w:rsidR="00110A5F" w:rsidRDefault="00110A5F" w:rsidP="00C479AB">
      <w:pPr>
        <w:spacing w:after="0" w:line="360" w:lineRule="auto"/>
        <w:ind w:right="49"/>
        <w:contextualSpacing/>
        <w:rPr>
          <w:rFonts w:ascii="Palatino Linotype" w:hAnsi="Palatino Linotype" w:cs="Tahoma"/>
          <w:b/>
        </w:rPr>
      </w:pPr>
    </w:p>
    <w:p w14:paraId="48778654" w14:textId="77777777" w:rsidR="00110A5F" w:rsidRPr="004A5C04" w:rsidRDefault="00110A5F" w:rsidP="00C479AB">
      <w:pPr>
        <w:spacing w:after="0" w:line="360" w:lineRule="auto"/>
        <w:ind w:right="49"/>
        <w:contextualSpacing/>
        <w:rPr>
          <w:rFonts w:ascii="Palatino Linotype" w:hAnsi="Palatino Linotype" w:cs="Tahoma"/>
          <w:b/>
        </w:rPr>
      </w:pPr>
    </w:p>
    <w:p w14:paraId="2C693249" w14:textId="14D213F3" w:rsidR="002B57D8" w:rsidRDefault="002B57D8" w:rsidP="00C479AB">
      <w:pPr>
        <w:spacing w:after="0" w:line="360" w:lineRule="auto"/>
        <w:ind w:right="49"/>
        <w:contextualSpacing/>
        <w:jc w:val="both"/>
        <w:rPr>
          <w:rFonts w:ascii="Palatino Linotype" w:hAnsi="Palatino Linotype" w:cs="Tahoma"/>
        </w:rPr>
      </w:pPr>
    </w:p>
    <w:p w14:paraId="5A54044D" w14:textId="6435F28F" w:rsidR="007D70C7" w:rsidRDefault="007D70C7" w:rsidP="00C479AB">
      <w:pPr>
        <w:spacing w:after="0" w:line="360" w:lineRule="auto"/>
        <w:ind w:right="49"/>
        <w:contextualSpacing/>
        <w:jc w:val="both"/>
        <w:rPr>
          <w:rFonts w:ascii="Palatino Linotype" w:hAnsi="Palatino Linotype" w:cs="Tahoma"/>
        </w:rPr>
      </w:pPr>
    </w:p>
    <w:p w14:paraId="04A74A12" w14:textId="20D13A28" w:rsidR="007D70C7" w:rsidRDefault="007D70C7" w:rsidP="00C479AB">
      <w:pPr>
        <w:spacing w:after="0" w:line="360" w:lineRule="auto"/>
        <w:ind w:right="49"/>
        <w:contextualSpacing/>
        <w:jc w:val="both"/>
        <w:rPr>
          <w:rFonts w:ascii="Palatino Linotype" w:hAnsi="Palatino Linotype" w:cs="Tahoma"/>
        </w:rPr>
      </w:pPr>
    </w:p>
    <w:p w14:paraId="15B0CB0E" w14:textId="77777777" w:rsidR="007D70C7" w:rsidRDefault="007D70C7" w:rsidP="00C479AB">
      <w:pPr>
        <w:spacing w:after="0" w:line="360" w:lineRule="auto"/>
        <w:ind w:right="49"/>
        <w:contextualSpacing/>
        <w:jc w:val="both"/>
        <w:rPr>
          <w:rFonts w:ascii="Palatino Linotype" w:hAnsi="Palatino Linotype" w:cs="Tahoma"/>
        </w:rPr>
      </w:pPr>
    </w:p>
    <w:sectPr w:rsidR="007D70C7"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AF105" w14:textId="77777777" w:rsidR="00266621" w:rsidRDefault="00266621" w:rsidP="00EE29F6">
      <w:pPr>
        <w:spacing w:after="0" w:line="240" w:lineRule="auto"/>
      </w:pPr>
      <w:r>
        <w:separator/>
      </w:r>
    </w:p>
  </w:endnote>
  <w:endnote w:type="continuationSeparator" w:id="0">
    <w:p w14:paraId="2A3E07CA" w14:textId="77777777" w:rsidR="00266621" w:rsidRDefault="0026662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71E35643"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C05061">
              <w:rPr>
                <w:b/>
                <w:bCs/>
                <w:noProof/>
              </w:rPr>
              <w:t>7</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C05061">
              <w:rPr>
                <w:b/>
                <w:bCs/>
                <w:noProof/>
              </w:rPr>
              <w:t>7</w:t>
            </w:r>
            <w:r w:rsidR="0005256C">
              <w:rPr>
                <w:b/>
                <w:bCs/>
                <w:sz w:val="24"/>
                <w:szCs w:val="24"/>
              </w:rPr>
              <w:fldChar w:fldCharType="end"/>
            </w:r>
          </w:p>
        </w:sdtContent>
      </w:sdt>
    </w:sdtContent>
  </w:sdt>
  <w:p w14:paraId="397146F8"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7F58F" w14:textId="77777777" w:rsidR="00266621" w:rsidRDefault="00266621" w:rsidP="00EE29F6">
      <w:pPr>
        <w:spacing w:after="0" w:line="240" w:lineRule="auto"/>
      </w:pPr>
      <w:r>
        <w:separator/>
      </w:r>
    </w:p>
  </w:footnote>
  <w:footnote w:type="continuationSeparator" w:id="0">
    <w:p w14:paraId="2C5717A1" w14:textId="77777777" w:rsidR="00266621" w:rsidRDefault="00266621"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20BEF5D3" w14:textId="77777777" w:rsidTr="00543DF4">
      <w:trPr>
        <w:trHeight w:val="1843"/>
      </w:trPr>
      <w:tc>
        <w:tcPr>
          <w:tcW w:w="2830" w:type="dxa"/>
          <w:vAlign w:val="bottom"/>
        </w:tcPr>
        <w:p w14:paraId="5F03A591"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5BEB7DD6" wp14:editId="74476AD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29F39ACC" w14:textId="77777777" w:rsidR="0077694E" w:rsidRDefault="0077694E" w:rsidP="0077694E">
          <w:pPr>
            <w:pStyle w:val="Encabezado"/>
            <w:tabs>
              <w:tab w:val="clear" w:pos="4252"/>
              <w:tab w:val="center" w:pos="2614"/>
            </w:tabs>
          </w:pPr>
        </w:p>
      </w:tc>
      <w:tc>
        <w:tcPr>
          <w:tcW w:w="6237" w:type="dxa"/>
          <w:vAlign w:val="center"/>
        </w:tcPr>
        <w:p w14:paraId="018645E7" w14:textId="77777777" w:rsidR="001106EA" w:rsidRPr="00B9745A" w:rsidRDefault="001106EA" w:rsidP="001106EA">
          <w:pPr>
            <w:pStyle w:val="Encabezado"/>
            <w:ind w:left="-108" w:right="-250"/>
            <w:jc w:val="both"/>
            <w:rPr>
              <w:rFonts w:ascii="Palatino Linotype" w:hAnsi="Palatino Linotype" w:cs="Tahoma"/>
            </w:rPr>
          </w:pPr>
        </w:p>
        <w:p w14:paraId="17344E77"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CB2F0C4" w14:textId="7479C4B0" w:rsidR="0077694E" w:rsidRDefault="001106EA" w:rsidP="00962B86">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94507E">
            <w:rPr>
              <w:rFonts w:ascii="Palatino Linotype" w:hAnsi="Palatino Linotype"/>
              <w:b/>
              <w:lang w:val="es-ES_tradnl"/>
            </w:rPr>
            <w:t>05</w:t>
          </w:r>
          <w:r w:rsidR="00222861">
            <w:rPr>
              <w:rFonts w:ascii="Palatino Linotype" w:hAnsi="Palatino Linotype"/>
              <w:b/>
              <w:lang w:val="es-ES_tradnl"/>
            </w:rPr>
            <w:t>390</w:t>
          </w:r>
          <w:r w:rsidR="002B57D8">
            <w:rPr>
              <w:rFonts w:ascii="Palatino Linotype" w:hAnsi="Palatino Linotype"/>
              <w:b/>
              <w:lang w:val="es-ES_tradnl"/>
            </w:rPr>
            <w:t>/INFOEM/IP/RR/2021</w:t>
          </w:r>
        </w:p>
        <w:p w14:paraId="6C1C47EB" w14:textId="793151B4" w:rsidR="00771BD2" w:rsidRPr="00771BD2" w:rsidRDefault="00771BD2" w:rsidP="00962B86">
          <w:pPr>
            <w:pStyle w:val="Encabezado"/>
            <w:ind w:left="-108" w:right="-250"/>
            <w:jc w:val="both"/>
            <w:rPr>
              <w:rFonts w:ascii="Palatino Linotype" w:hAnsi="Palatino Linotype" w:cs="Tahoma"/>
              <w:b/>
              <w:sz w:val="20"/>
            </w:rPr>
          </w:pPr>
          <w:r>
            <w:rPr>
              <w:rFonts w:ascii="Palatino Linotype" w:hAnsi="Palatino Linotype" w:cs="Tahoma"/>
              <w:b/>
            </w:rPr>
            <w:t xml:space="preserve">Sujeto Obligado: </w:t>
          </w:r>
          <w:r w:rsidRPr="00771BD2">
            <w:rPr>
              <w:rFonts w:ascii="Palatino Linotype" w:hAnsi="Palatino Linotype" w:cs="Tahoma"/>
              <w:b/>
            </w:rPr>
            <w:t>Ayuntamiento de Tlalnepantla de Baz</w:t>
          </w:r>
        </w:p>
        <w:p w14:paraId="07CB63C3" w14:textId="6FAB4256" w:rsidR="006F754E" w:rsidRPr="001106EA" w:rsidRDefault="006F754E" w:rsidP="008A56FC">
          <w:pPr>
            <w:pStyle w:val="Encabezado"/>
            <w:ind w:left="-108" w:right="-250"/>
            <w:jc w:val="both"/>
            <w:rPr>
              <w:rFonts w:ascii="Tahoma" w:hAnsi="Tahoma" w:cs="Tahoma"/>
            </w:rPr>
          </w:pPr>
          <w:r w:rsidRPr="00B9745A">
            <w:rPr>
              <w:rFonts w:ascii="Palatino Linotype" w:hAnsi="Palatino Linotype" w:cs="Tahoma"/>
              <w:b/>
            </w:rPr>
            <w:t>Comisionad</w:t>
          </w:r>
          <w:r w:rsidR="00222861">
            <w:rPr>
              <w:rFonts w:ascii="Palatino Linotype" w:hAnsi="Palatino Linotype" w:cs="Tahoma"/>
              <w:b/>
            </w:rPr>
            <w:t>o</w:t>
          </w:r>
          <w:r w:rsidRPr="00B9745A">
            <w:rPr>
              <w:rFonts w:ascii="Palatino Linotype" w:hAnsi="Palatino Linotype" w:cs="Tahoma"/>
              <w:b/>
            </w:rPr>
            <w:t xml:space="preserve"> Ponente: </w:t>
          </w:r>
          <w:r w:rsidR="00222861">
            <w:rPr>
              <w:rFonts w:ascii="Palatino Linotype" w:hAnsi="Palatino Linotype"/>
              <w:b/>
              <w:lang w:val="es-ES_tradnl"/>
            </w:rPr>
            <w:t xml:space="preserve">José Martínez Vilchis </w:t>
          </w:r>
        </w:p>
      </w:tc>
    </w:tr>
  </w:tbl>
  <w:p w14:paraId="58E96C27"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B4763"/>
    <w:multiLevelType w:val="hybridMultilevel"/>
    <w:tmpl w:val="6824C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
  </w:num>
  <w:num w:numId="5">
    <w:abstractNumId w:val="12"/>
  </w:num>
  <w:num w:numId="6">
    <w:abstractNumId w:val="6"/>
  </w:num>
  <w:num w:numId="7">
    <w:abstractNumId w:val="10"/>
  </w:num>
  <w:num w:numId="8">
    <w:abstractNumId w:val="17"/>
  </w:num>
  <w:num w:numId="9">
    <w:abstractNumId w:val="13"/>
  </w:num>
  <w:num w:numId="10">
    <w:abstractNumId w:val="14"/>
  </w:num>
  <w:num w:numId="11">
    <w:abstractNumId w:val="15"/>
  </w:num>
  <w:num w:numId="12">
    <w:abstractNumId w:val="3"/>
  </w:num>
  <w:num w:numId="13">
    <w:abstractNumId w:val="8"/>
  </w:num>
  <w:num w:numId="14">
    <w:abstractNumId w:val="18"/>
  </w:num>
  <w:num w:numId="15">
    <w:abstractNumId w:val="16"/>
  </w:num>
  <w:num w:numId="16">
    <w:abstractNumId w:val="4"/>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82543"/>
    <w:rsid w:val="00087AC8"/>
    <w:rsid w:val="00097988"/>
    <w:rsid w:val="000A65BC"/>
    <w:rsid w:val="000B235B"/>
    <w:rsid w:val="000B7F6F"/>
    <w:rsid w:val="000C10B7"/>
    <w:rsid w:val="000C5469"/>
    <w:rsid w:val="000D186F"/>
    <w:rsid w:val="000F5649"/>
    <w:rsid w:val="00101DB0"/>
    <w:rsid w:val="00103FFF"/>
    <w:rsid w:val="0010688C"/>
    <w:rsid w:val="001106EA"/>
    <w:rsid w:val="00110A5F"/>
    <w:rsid w:val="00110BC3"/>
    <w:rsid w:val="001159DC"/>
    <w:rsid w:val="00116C1F"/>
    <w:rsid w:val="00116E1A"/>
    <w:rsid w:val="001247C3"/>
    <w:rsid w:val="00136AD8"/>
    <w:rsid w:val="0014038B"/>
    <w:rsid w:val="00140A57"/>
    <w:rsid w:val="0014736A"/>
    <w:rsid w:val="001502F8"/>
    <w:rsid w:val="0015718C"/>
    <w:rsid w:val="001600B6"/>
    <w:rsid w:val="00160EAD"/>
    <w:rsid w:val="00162325"/>
    <w:rsid w:val="00164625"/>
    <w:rsid w:val="00164BFE"/>
    <w:rsid w:val="001669C4"/>
    <w:rsid w:val="00183B66"/>
    <w:rsid w:val="0018472D"/>
    <w:rsid w:val="00192A6D"/>
    <w:rsid w:val="00193AA8"/>
    <w:rsid w:val="00197A72"/>
    <w:rsid w:val="001A145C"/>
    <w:rsid w:val="001A6BD9"/>
    <w:rsid w:val="001C1C64"/>
    <w:rsid w:val="001C2D5C"/>
    <w:rsid w:val="001D0B7E"/>
    <w:rsid w:val="001E2FC8"/>
    <w:rsid w:val="001F667B"/>
    <w:rsid w:val="001F6A82"/>
    <w:rsid w:val="002060DD"/>
    <w:rsid w:val="00216BC4"/>
    <w:rsid w:val="00222861"/>
    <w:rsid w:val="00223F64"/>
    <w:rsid w:val="002249C7"/>
    <w:rsid w:val="002261F3"/>
    <w:rsid w:val="00231B68"/>
    <w:rsid w:val="00242C75"/>
    <w:rsid w:val="00243617"/>
    <w:rsid w:val="00243A13"/>
    <w:rsid w:val="00245ACA"/>
    <w:rsid w:val="00246FAF"/>
    <w:rsid w:val="00266621"/>
    <w:rsid w:val="0028037C"/>
    <w:rsid w:val="00280A9C"/>
    <w:rsid w:val="002816CB"/>
    <w:rsid w:val="00286F1F"/>
    <w:rsid w:val="00295BA5"/>
    <w:rsid w:val="002A138B"/>
    <w:rsid w:val="002A16CE"/>
    <w:rsid w:val="002A1727"/>
    <w:rsid w:val="002A2EE7"/>
    <w:rsid w:val="002B3447"/>
    <w:rsid w:val="002B57D8"/>
    <w:rsid w:val="002C2405"/>
    <w:rsid w:val="002D62ED"/>
    <w:rsid w:val="002E1052"/>
    <w:rsid w:val="002E5A1A"/>
    <w:rsid w:val="002F4E95"/>
    <w:rsid w:val="00320769"/>
    <w:rsid w:val="00322675"/>
    <w:rsid w:val="00326D16"/>
    <w:rsid w:val="00333B7A"/>
    <w:rsid w:val="00346FF6"/>
    <w:rsid w:val="003512C9"/>
    <w:rsid w:val="0036006F"/>
    <w:rsid w:val="003938CD"/>
    <w:rsid w:val="003A6218"/>
    <w:rsid w:val="003B1F42"/>
    <w:rsid w:val="003B6547"/>
    <w:rsid w:val="003B7A5E"/>
    <w:rsid w:val="003C0474"/>
    <w:rsid w:val="003C15F3"/>
    <w:rsid w:val="003D23E5"/>
    <w:rsid w:val="003F2426"/>
    <w:rsid w:val="003F48C2"/>
    <w:rsid w:val="0040139C"/>
    <w:rsid w:val="00411809"/>
    <w:rsid w:val="00412CB2"/>
    <w:rsid w:val="004211BB"/>
    <w:rsid w:val="00421252"/>
    <w:rsid w:val="0042726C"/>
    <w:rsid w:val="00433746"/>
    <w:rsid w:val="00434C88"/>
    <w:rsid w:val="00435E69"/>
    <w:rsid w:val="00436361"/>
    <w:rsid w:val="0043730D"/>
    <w:rsid w:val="00444DD6"/>
    <w:rsid w:val="00445BDF"/>
    <w:rsid w:val="00447F6F"/>
    <w:rsid w:val="004504B2"/>
    <w:rsid w:val="0045183E"/>
    <w:rsid w:val="0047538D"/>
    <w:rsid w:val="0048424A"/>
    <w:rsid w:val="00490F50"/>
    <w:rsid w:val="004970E4"/>
    <w:rsid w:val="004A4555"/>
    <w:rsid w:val="004A555E"/>
    <w:rsid w:val="004A5C04"/>
    <w:rsid w:val="004B08C4"/>
    <w:rsid w:val="004B532B"/>
    <w:rsid w:val="004B541F"/>
    <w:rsid w:val="004C4912"/>
    <w:rsid w:val="004C5A6B"/>
    <w:rsid w:val="004C6E57"/>
    <w:rsid w:val="004E27E6"/>
    <w:rsid w:val="004E7007"/>
    <w:rsid w:val="00500949"/>
    <w:rsid w:val="0051386F"/>
    <w:rsid w:val="005228CE"/>
    <w:rsid w:val="00522C9D"/>
    <w:rsid w:val="00524DA5"/>
    <w:rsid w:val="00526DBD"/>
    <w:rsid w:val="00543DF4"/>
    <w:rsid w:val="00544812"/>
    <w:rsid w:val="00553ADE"/>
    <w:rsid w:val="005560E7"/>
    <w:rsid w:val="00560A41"/>
    <w:rsid w:val="0056120D"/>
    <w:rsid w:val="00561AA5"/>
    <w:rsid w:val="0056308F"/>
    <w:rsid w:val="0056593F"/>
    <w:rsid w:val="00572FBB"/>
    <w:rsid w:val="00575075"/>
    <w:rsid w:val="00576423"/>
    <w:rsid w:val="00582CCB"/>
    <w:rsid w:val="00584D73"/>
    <w:rsid w:val="0059329D"/>
    <w:rsid w:val="005A2510"/>
    <w:rsid w:val="005B1BC6"/>
    <w:rsid w:val="005B6967"/>
    <w:rsid w:val="005C094E"/>
    <w:rsid w:val="005C48E7"/>
    <w:rsid w:val="005C6DCD"/>
    <w:rsid w:val="005C73EE"/>
    <w:rsid w:val="005D11C8"/>
    <w:rsid w:val="005D26CE"/>
    <w:rsid w:val="005D7397"/>
    <w:rsid w:val="005E2798"/>
    <w:rsid w:val="005E661B"/>
    <w:rsid w:val="00600164"/>
    <w:rsid w:val="00605683"/>
    <w:rsid w:val="006248F2"/>
    <w:rsid w:val="00624DE5"/>
    <w:rsid w:val="00626AC8"/>
    <w:rsid w:val="00645087"/>
    <w:rsid w:val="00645497"/>
    <w:rsid w:val="00654ACD"/>
    <w:rsid w:val="006567CA"/>
    <w:rsid w:val="00657396"/>
    <w:rsid w:val="00664D9C"/>
    <w:rsid w:val="00681338"/>
    <w:rsid w:val="00682003"/>
    <w:rsid w:val="00684B16"/>
    <w:rsid w:val="006C76CB"/>
    <w:rsid w:val="006E1E37"/>
    <w:rsid w:val="006E7483"/>
    <w:rsid w:val="006F5316"/>
    <w:rsid w:val="006F754E"/>
    <w:rsid w:val="00706373"/>
    <w:rsid w:val="00724F08"/>
    <w:rsid w:val="00730CD7"/>
    <w:rsid w:val="007378E2"/>
    <w:rsid w:val="00742A15"/>
    <w:rsid w:val="00744068"/>
    <w:rsid w:val="007468D5"/>
    <w:rsid w:val="00767DA9"/>
    <w:rsid w:val="00771BD2"/>
    <w:rsid w:val="0077694E"/>
    <w:rsid w:val="0078072F"/>
    <w:rsid w:val="00781653"/>
    <w:rsid w:val="00793961"/>
    <w:rsid w:val="00794780"/>
    <w:rsid w:val="00796A29"/>
    <w:rsid w:val="007A2D13"/>
    <w:rsid w:val="007A440E"/>
    <w:rsid w:val="007D3257"/>
    <w:rsid w:val="007D4EEC"/>
    <w:rsid w:val="007D5347"/>
    <w:rsid w:val="007D68AF"/>
    <w:rsid w:val="007D70C7"/>
    <w:rsid w:val="007F1C1D"/>
    <w:rsid w:val="007F7D80"/>
    <w:rsid w:val="00807185"/>
    <w:rsid w:val="00810663"/>
    <w:rsid w:val="0083166F"/>
    <w:rsid w:val="00836BC2"/>
    <w:rsid w:val="00845D0A"/>
    <w:rsid w:val="00852676"/>
    <w:rsid w:val="00853F9C"/>
    <w:rsid w:val="00856E29"/>
    <w:rsid w:val="00861757"/>
    <w:rsid w:val="008661A1"/>
    <w:rsid w:val="00891412"/>
    <w:rsid w:val="008A0447"/>
    <w:rsid w:val="008A1DE1"/>
    <w:rsid w:val="008A3DA9"/>
    <w:rsid w:val="008A56FC"/>
    <w:rsid w:val="008B08C9"/>
    <w:rsid w:val="008B58F4"/>
    <w:rsid w:val="008C2F14"/>
    <w:rsid w:val="008E3C3E"/>
    <w:rsid w:val="008E54E2"/>
    <w:rsid w:val="008F3B5A"/>
    <w:rsid w:val="00902FD4"/>
    <w:rsid w:val="009039FE"/>
    <w:rsid w:val="0091435C"/>
    <w:rsid w:val="00922B2E"/>
    <w:rsid w:val="009259D9"/>
    <w:rsid w:val="00927BD1"/>
    <w:rsid w:val="0093480E"/>
    <w:rsid w:val="00940F42"/>
    <w:rsid w:val="0094507E"/>
    <w:rsid w:val="00950355"/>
    <w:rsid w:val="00952B06"/>
    <w:rsid w:val="00954BF1"/>
    <w:rsid w:val="00962B86"/>
    <w:rsid w:val="00971F97"/>
    <w:rsid w:val="00974836"/>
    <w:rsid w:val="009943E1"/>
    <w:rsid w:val="00997CC5"/>
    <w:rsid w:val="009B22ED"/>
    <w:rsid w:val="009B2C0B"/>
    <w:rsid w:val="009C0313"/>
    <w:rsid w:val="009C62F6"/>
    <w:rsid w:val="009D07E2"/>
    <w:rsid w:val="009D49BE"/>
    <w:rsid w:val="009E0861"/>
    <w:rsid w:val="009E30F4"/>
    <w:rsid w:val="009E41F7"/>
    <w:rsid w:val="009E704F"/>
    <w:rsid w:val="009F6E4A"/>
    <w:rsid w:val="00A277B1"/>
    <w:rsid w:val="00A364BA"/>
    <w:rsid w:val="00A368F1"/>
    <w:rsid w:val="00A42B23"/>
    <w:rsid w:val="00A4669C"/>
    <w:rsid w:val="00A47F14"/>
    <w:rsid w:val="00A5061A"/>
    <w:rsid w:val="00A5658F"/>
    <w:rsid w:val="00A67498"/>
    <w:rsid w:val="00A742D1"/>
    <w:rsid w:val="00A74475"/>
    <w:rsid w:val="00A77118"/>
    <w:rsid w:val="00A821FE"/>
    <w:rsid w:val="00A87924"/>
    <w:rsid w:val="00A96933"/>
    <w:rsid w:val="00AA090B"/>
    <w:rsid w:val="00AA3A4D"/>
    <w:rsid w:val="00AB3E26"/>
    <w:rsid w:val="00AC333A"/>
    <w:rsid w:val="00AD25D5"/>
    <w:rsid w:val="00AD3C54"/>
    <w:rsid w:val="00AE0B64"/>
    <w:rsid w:val="00AE6F1A"/>
    <w:rsid w:val="00AF3B6B"/>
    <w:rsid w:val="00B068A1"/>
    <w:rsid w:val="00B2616C"/>
    <w:rsid w:val="00B263C5"/>
    <w:rsid w:val="00B6538B"/>
    <w:rsid w:val="00B67355"/>
    <w:rsid w:val="00B7041D"/>
    <w:rsid w:val="00B7393F"/>
    <w:rsid w:val="00B758C7"/>
    <w:rsid w:val="00B761B1"/>
    <w:rsid w:val="00B9745A"/>
    <w:rsid w:val="00BA212F"/>
    <w:rsid w:val="00BB3D5D"/>
    <w:rsid w:val="00BB6EE3"/>
    <w:rsid w:val="00BC4882"/>
    <w:rsid w:val="00BC55D2"/>
    <w:rsid w:val="00BD06FC"/>
    <w:rsid w:val="00BD239D"/>
    <w:rsid w:val="00BD4705"/>
    <w:rsid w:val="00BD5DBE"/>
    <w:rsid w:val="00BE7CD2"/>
    <w:rsid w:val="00BF1384"/>
    <w:rsid w:val="00C0131C"/>
    <w:rsid w:val="00C0425F"/>
    <w:rsid w:val="00C05061"/>
    <w:rsid w:val="00C056BD"/>
    <w:rsid w:val="00C30FD6"/>
    <w:rsid w:val="00C31FEE"/>
    <w:rsid w:val="00C479AB"/>
    <w:rsid w:val="00C55FFC"/>
    <w:rsid w:val="00C62611"/>
    <w:rsid w:val="00C67608"/>
    <w:rsid w:val="00C75CE0"/>
    <w:rsid w:val="00C800C1"/>
    <w:rsid w:val="00CA7627"/>
    <w:rsid w:val="00CC66DA"/>
    <w:rsid w:val="00CC68E1"/>
    <w:rsid w:val="00CD4339"/>
    <w:rsid w:val="00CE343C"/>
    <w:rsid w:val="00CE4462"/>
    <w:rsid w:val="00CE50F9"/>
    <w:rsid w:val="00CF11EE"/>
    <w:rsid w:val="00D02D93"/>
    <w:rsid w:val="00D05740"/>
    <w:rsid w:val="00D1200E"/>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86707"/>
    <w:rsid w:val="00D9114A"/>
    <w:rsid w:val="00D953FE"/>
    <w:rsid w:val="00D96166"/>
    <w:rsid w:val="00DA11C0"/>
    <w:rsid w:val="00DA3B61"/>
    <w:rsid w:val="00DB0800"/>
    <w:rsid w:val="00DB791D"/>
    <w:rsid w:val="00DC4A9C"/>
    <w:rsid w:val="00DF3893"/>
    <w:rsid w:val="00DF47E7"/>
    <w:rsid w:val="00DF6CA0"/>
    <w:rsid w:val="00E11DB1"/>
    <w:rsid w:val="00E145E1"/>
    <w:rsid w:val="00E26123"/>
    <w:rsid w:val="00E26DFC"/>
    <w:rsid w:val="00E34559"/>
    <w:rsid w:val="00E345D1"/>
    <w:rsid w:val="00E3711C"/>
    <w:rsid w:val="00E41481"/>
    <w:rsid w:val="00E416F8"/>
    <w:rsid w:val="00E45036"/>
    <w:rsid w:val="00E472AD"/>
    <w:rsid w:val="00E54506"/>
    <w:rsid w:val="00E656C1"/>
    <w:rsid w:val="00E7538D"/>
    <w:rsid w:val="00E80551"/>
    <w:rsid w:val="00E82F77"/>
    <w:rsid w:val="00E83683"/>
    <w:rsid w:val="00E8492D"/>
    <w:rsid w:val="00E93F81"/>
    <w:rsid w:val="00EA7E26"/>
    <w:rsid w:val="00EB6F97"/>
    <w:rsid w:val="00EB7128"/>
    <w:rsid w:val="00EC6DDF"/>
    <w:rsid w:val="00EE29F6"/>
    <w:rsid w:val="00EF482C"/>
    <w:rsid w:val="00F011F6"/>
    <w:rsid w:val="00F0529E"/>
    <w:rsid w:val="00F14384"/>
    <w:rsid w:val="00F16606"/>
    <w:rsid w:val="00F3298A"/>
    <w:rsid w:val="00F32B83"/>
    <w:rsid w:val="00F4155E"/>
    <w:rsid w:val="00F43ECC"/>
    <w:rsid w:val="00F60843"/>
    <w:rsid w:val="00F70B1D"/>
    <w:rsid w:val="00F84FDF"/>
    <w:rsid w:val="00F93197"/>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3D077"/>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611C6-5146-48DE-A5A7-32620BC9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1660</Words>
  <Characters>9133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USER</cp:lastModifiedBy>
  <cp:revision>4</cp:revision>
  <cp:lastPrinted>2021-07-05T15:15:00Z</cp:lastPrinted>
  <dcterms:created xsi:type="dcterms:W3CDTF">2022-01-21T17:31:00Z</dcterms:created>
  <dcterms:modified xsi:type="dcterms:W3CDTF">2022-01-24T19:46:00Z</dcterms:modified>
</cp:coreProperties>
</file>