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A3" w:rsidRDefault="007C0BF2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pict>
          <v:group id="_x0000_s1059" style="position:absolute;margin-left:65pt;margin-top:34.1pt;width:513.6pt;height:753pt;z-index:-15875072;mso-position-horizontal-relative:page;mso-position-vertical-relative:page" coordorigin="1300,682" coordsize="10272,15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792;top:681;width:9780;height:15060">
              <v:imagedata r:id="rId5" o:title=""/>
            </v:shape>
            <v:shape id="_x0000_s1060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rFonts w:ascii="Times New Roman"/>
          <w:sz w:val="20"/>
        </w:rPr>
      </w:pPr>
    </w:p>
    <w:p w:rsidR="000558A3" w:rsidRDefault="000558A3">
      <w:pPr>
        <w:pStyle w:val="Textoindependiente"/>
        <w:rPr>
          <w:rFonts w:ascii="Times New Roman"/>
          <w:sz w:val="20"/>
        </w:rPr>
      </w:pPr>
    </w:p>
    <w:p w:rsidR="000558A3" w:rsidRDefault="000558A3">
      <w:pPr>
        <w:pStyle w:val="Textoindependiente"/>
        <w:rPr>
          <w:rFonts w:ascii="Times New Roman"/>
          <w:sz w:val="20"/>
        </w:rPr>
      </w:pPr>
    </w:p>
    <w:p w:rsidR="000558A3" w:rsidRDefault="000558A3">
      <w:pPr>
        <w:pStyle w:val="Textoindependiente"/>
        <w:rPr>
          <w:rFonts w:ascii="Times New Roman"/>
          <w:sz w:val="20"/>
        </w:rPr>
      </w:pPr>
    </w:p>
    <w:p w:rsidR="000558A3" w:rsidRDefault="000558A3">
      <w:pPr>
        <w:pStyle w:val="Textoindependiente"/>
        <w:rPr>
          <w:rFonts w:ascii="Times New Roman"/>
          <w:sz w:val="20"/>
        </w:rPr>
      </w:pPr>
    </w:p>
    <w:p w:rsidR="000558A3" w:rsidRDefault="000558A3">
      <w:pPr>
        <w:pStyle w:val="Textoindependiente"/>
        <w:spacing w:before="4"/>
        <w:rPr>
          <w:rFonts w:ascii="Times New Roman"/>
          <w:sz w:val="28"/>
        </w:rPr>
      </w:pPr>
    </w:p>
    <w:p w:rsidR="000558A3" w:rsidRDefault="007C0BF2">
      <w:pPr>
        <w:pStyle w:val="Ttulo1"/>
        <w:spacing w:before="24" w:line="360" w:lineRule="auto"/>
        <w:ind w:left="882" w:right="878" w:firstLine="0"/>
        <w:jc w:val="both"/>
      </w:pPr>
      <w:r>
        <w:t>VOTO PARTICULAR DE LA COMISIONADA MARÍA DEL ROSARIO MEJÍA</w:t>
      </w:r>
      <w:r>
        <w:rPr>
          <w:spacing w:val="1"/>
        </w:rPr>
        <w:t xml:space="preserve"> </w:t>
      </w:r>
      <w:r>
        <w:t>AYALA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RECURSO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</w:t>
      </w:r>
      <w:r>
        <w:rPr>
          <w:spacing w:val="-1"/>
        </w:rPr>
        <w:t xml:space="preserve"> </w:t>
      </w:r>
      <w:r>
        <w:t>05440/INFOEM/IP/RR/2021.</w:t>
      </w:r>
    </w:p>
    <w:p w:rsidR="000558A3" w:rsidRDefault="000558A3">
      <w:pPr>
        <w:pStyle w:val="Textoindependiente"/>
        <w:spacing w:before="13"/>
        <w:rPr>
          <w:b/>
          <w:sz w:val="35"/>
        </w:rPr>
      </w:pPr>
    </w:p>
    <w:p w:rsidR="000558A3" w:rsidRDefault="007C0BF2">
      <w:pPr>
        <w:pStyle w:val="Prrafodelista"/>
        <w:numPr>
          <w:ilvl w:val="0"/>
          <w:numId w:val="1"/>
        </w:numPr>
        <w:tabs>
          <w:tab w:val="left" w:pos="1875"/>
          <w:tab w:val="left" w:pos="1876"/>
        </w:tabs>
        <w:ind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Generales.</w:t>
      </w:r>
    </w:p>
    <w:p w:rsidR="000558A3" w:rsidRDefault="000558A3">
      <w:pPr>
        <w:pStyle w:val="Textoindependiente"/>
        <w:rPr>
          <w:b/>
        </w:rPr>
      </w:pPr>
    </w:p>
    <w:p w:rsidR="000558A3" w:rsidRDefault="000558A3">
      <w:pPr>
        <w:pStyle w:val="Textoindependiente"/>
        <w:spacing w:before="4"/>
        <w:rPr>
          <w:b/>
        </w:rPr>
      </w:pPr>
    </w:p>
    <w:p w:rsidR="000558A3" w:rsidRDefault="007C0BF2">
      <w:pPr>
        <w:pStyle w:val="Textoindependiente"/>
        <w:spacing w:line="360" w:lineRule="auto"/>
        <w:ind w:left="882" w:right="879"/>
        <w:jc w:val="both"/>
      </w:pPr>
      <w:r>
        <w:t>En términos de lo dispuesto por los artículos 189, párrafo primero, de la Ley de</w:t>
      </w:r>
      <w:r>
        <w:rPr>
          <w:spacing w:val="1"/>
        </w:rPr>
        <w:t xml:space="preserve"> </w:t>
      </w:r>
      <w:r>
        <w:rPr>
          <w:spacing w:val="-1"/>
        </w:rPr>
        <w:t>Transparencia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Acceso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Municipios;</w:t>
      </w:r>
      <w:r>
        <w:rPr>
          <w:spacing w:val="-57"/>
        </w:rPr>
        <w:t xml:space="preserve"> </w:t>
      </w:r>
      <w:r>
        <w:t>14, fracción XI, del Reglamento Interior del Instituto de Transparencia, Acceso a la</w:t>
      </w:r>
      <w:r>
        <w:rPr>
          <w:spacing w:val="1"/>
        </w:rPr>
        <w:t xml:space="preserve"> </w:t>
      </w:r>
      <w:r>
        <w:t>Información Pública y Protección de Datos Personales del Estado de México y</w:t>
      </w:r>
      <w:r>
        <w:rPr>
          <w:spacing w:val="1"/>
        </w:rPr>
        <w:t xml:space="preserve"> </w:t>
      </w:r>
      <w:r>
        <w:t>Municipios; se emite el presente Voto Particular, por no compartir en su totalidad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05440/INFOEM/IP/RR/2021,</w:t>
      </w:r>
      <w:r>
        <w:rPr>
          <w:b/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Ayuntamiento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Tepotzotlán</w:t>
      </w:r>
      <w:r>
        <w:t>.</w:t>
      </w:r>
    </w:p>
    <w:p w:rsidR="000558A3" w:rsidRDefault="000558A3">
      <w:pPr>
        <w:pStyle w:val="Textoindependiente"/>
        <w:spacing w:before="13"/>
        <w:rPr>
          <w:sz w:val="35"/>
        </w:rPr>
      </w:pPr>
    </w:p>
    <w:p w:rsidR="000558A3" w:rsidRDefault="007C0BF2">
      <w:pPr>
        <w:pStyle w:val="Textoindependiente"/>
        <w:spacing w:line="360" w:lineRule="auto"/>
        <w:ind w:left="882" w:right="876"/>
        <w:jc w:val="both"/>
      </w:pPr>
      <w:r>
        <w:t>Esto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determinó,</w:t>
      </w:r>
      <w:r>
        <w:rPr>
          <w:spacing w:val="-4"/>
        </w:rPr>
        <w:t xml:space="preserve"> </w:t>
      </w:r>
      <w:r>
        <w:t>modificar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ordenar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fundadas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inconformidad</w:t>
      </w:r>
      <w:r>
        <w:rPr>
          <w:spacing w:val="-12"/>
        </w:rPr>
        <w:t xml:space="preserve"> </w:t>
      </w:r>
      <w:r>
        <w:t>planteadas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recurrente,</w:t>
      </w:r>
      <w:r>
        <w:rPr>
          <w:spacing w:val="-10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bien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cierto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comparte</w:t>
      </w:r>
      <w:r>
        <w:rPr>
          <w:spacing w:val="-12"/>
        </w:rPr>
        <w:t xml:space="preserve"> </w:t>
      </w:r>
      <w:r>
        <w:rPr>
          <w:i/>
        </w:rPr>
        <w:t>grosso</w:t>
      </w:r>
      <w:r>
        <w:rPr>
          <w:i/>
          <w:spacing w:val="-13"/>
        </w:rPr>
        <w:t xml:space="preserve"> </w:t>
      </w:r>
      <w:r>
        <w:rPr>
          <w:i/>
        </w:rPr>
        <w:t>modo</w:t>
      </w:r>
      <w:r>
        <w:rPr>
          <w:i/>
          <w:spacing w:val="-5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determinación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ordenar</w:t>
      </w:r>
      <w:r>
        <w:rPr>
          <w:spacing w:val="-3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información;</w:t>
      </w:r>
      <w:r>
        <w:rPr>
          <w:spacing w:val="-4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considera,</w:t>
      </w:r>
      <w:r>
        <w:rPr>
          <w:spacing w:val="-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debe</w:t>
      </w:r>
      <w:r>
        <w:rPr>
          <w:spacing w:val="-15"/>
        </w:rPr>
        <w:t xml:space="preserve"> </w:t>
      </w:r>
      <w:r>
        <w:rPr>
          <w:spacing w:val="-1"/>
        </w:rPr>
        <w:t>clasificarse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nombre,</w:t>
      </w:r>
      <w:r>
        <w:rPr>
          <w:spacing w:val="-14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área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adscripción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servidores</w:t>
      </w:r>
      <w:r>
        <w:rPr>
          <w:spacing w:val="-16"/>
        </w:rPr>
        <w:t xml:space="preserve"> </w:t>
      </w:r>
      <w:r>
        <w:t>públicos</w:t>
      </w:r>
      <w:r>
        <w:rPr>
          <w:spacing w:val="-57"/>
        </w:rPr>
        <w:t xml:space="preserve"> </w:t>
      </w:r>
      <w:r>
        <w:t>a los que se les hayan iniciado procedimientos de responsabilidad administrativa</w:t>
      </w:r>
      <w:r>
        <w:rPr>
          <w:spacing w:val="1"/>
        </w:rPr>
        <w:t xml:space="preserve"> </w:t>
      </w:r>
      <w:r>
        <w:t>por faltas graves, si la resolución que puso fin al asunto fue absolutoria, ya que</w:t>
      </w:r>
      <w:r>
        <w:rPr>
          <w:spacing w:val="1"/>
        </w:rPr>
        <w:t xml:space="preserve"> </w:t>
      </w:r>
      <w:r>
        <w:t>entregar</w:t>
      </w:r>
      <w:r>
        <w:rPr>
          <w:spacing w:val="8"/>
        </w:rPr>
        <w:t xml:space="preserve"> </w:t>
      </w:r>
      <w:r>
        <w:t>esa</w:t>
      </w:r>
      <w:r>
        <w:rPr>
          <w:spacing w:val="6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transparenta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gestión</w:t>
      </w:r>
      <w:r>
        <w:rPr>
          <w:spacing w:val="5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rendición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cuentas,</w:t>
      </w:r>
    </w:p>
    <w:p w:rsidR="000558A3" w:rsidRDefault="000558A3">
      <w:pPr>
        <w:spacing w:line="360" w:lineRule="auto"/>
        <w:jc w:val="both"/>
        <w:sectPr w:rsidR="000558A3">
          <w:type w:val="continuous"/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55" style="position:absolute;margin-left:65pt;margin-top:34.1pt;width:513.6pt;height:753pt;z-index:-15874048;mso-position-horizontal-relative:page;mso-position-vertical-relative:page" coordorigin="1300,682" coordsize="10272,15060">
            <v:shape id="_x0000_s1057" type="#_x0000_t75" style="position:absolute;left:1792;top:681;width:9780;height:15060">
              <v:imagedata r:id="rId5" o:title=""/>
            </v:shape>
            <v:shape id="_x0000_s1056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8"/>
        <w:rPr>
          <w:sz w:val="26"/>
        </w:rPr>
      </w:pPr>
    </w:p>
    <w:p w:rsidR="000558A3" w:rsidRDefault="007C0BF2">
      <w:pPr>
        <w:pStyle w:val="Textoindependiente"/>
        <w:spacing w:before="24" w:line="360" w:lineRule="auto"/>
        <w:ind w:left="882" w:right="876"/>
        <w:jc w:val="both"/>
      </w:pPr>
      <w:proofErr w:type="gramStart"/>
      <w:r>
        <w:t>pues</w:t>
      </w:r>
      <w:proofErr w:type="gramEnd"/>
      <w:r>
        <w:t xml:space="preserve"> se observa, que los servidores públicos, han cumplido con sus obligaciones y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cometido</w:t>
      </w:r>
      <w:r>
        <w:rPr>
          <w:spacing w:val="-2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irregulares,</w:t>
      </w:r>
      <w:r>
        <w:rPr>
          <w:spacing w:val="-2"/>
        </w:rPr>
        <w:t xml:space="preserve"> </w:t>
      </w:r>
      <w:r>
        <w:t>actuando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normatividad</w:t>
      </w:r>
      <w:r>
        <w:rPr>
          <w:spacing w:val="-2"/>
        </w:rPr>
        <w:t xml:space="preserve"> </w:t>
      </w:r>
      <w:r>
        <w:t>aplicable.</w:t>
      </w:r>
    </w:p>
    <w:p w:rsidR="000558A3" w:rsidRDefault="000558A3">
      <w:pPr>
        <w:pStyle w:val="Textoindependiente"/>
        <w:spacing w:before="11"/>
        <w:rPr>
          <w:sz w:val="35"/>
        </w:rPr>
      </w:pPr>
    </w:p>
    <w:p w:rsidR="000558A3" w:rsidRDefault="007C0BF2">
      <w:pPr>
        <w:pStyle w:val="Ttulo1"/>
        <w:numPr>
          <w:ilvl w:val="0"/>
          <w:numId w:val="1"/>
        </w:numPr>
        <w:tabs>
          <w:tab w:val="left" w:pos="1602"/>
        </w:tabs>
        <w:ind w:left="1602" w:hanging="361"/>
        <w:jc w:val="left"/>
      </w:pP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planteados.</w:t>
      </w:r>
    </w:p>
    <w:p w:rsidR="000558A3" w:rsidRDefault="000558A3">
      <w:pPr>
        <w:pStyle w:val="Textoindependiente"/>
        <w:rPr>
          <w:b/>
        </w:rPr>
      </w:pPr>
    </w:p>
    <w:p w:rsidR="000558A3" w:rsidRDefault="000558A3">
      <w:pPr>
        <w:pStyle w:val="Textoindependiente"/>
        <w:spacing w:before="4"/>
        <w:rPr>
          <w:b/>
        </w:rPr>
      </w:pPr>
    </w:p>
    <w:p w:rsidR="000558A3" w:rsidRDefault="007C0BF2">
      <w:pPr>
        <w:pStyle w:val="Textoindependiente"/>
        <w:spacing w:line="360" w:lineRule="auto"/>
        <w:ind w:left="882" w:right="880"/>
        <w:jc w:val="both"/>
      </w:pPr>
      <w:r>
        <w:t>El solicitante presentó a través del Sistema de Acceso a la Información Mexiquense,</w:t>
      </w:r>
      <w:r>
        <w:rPr>
          <w:spacing w:val="-57"/>
        </w:rPr>
        <w:t xml:space="preserve"> </w:t>
      </w:r>
      <w:r>
        <w:t>(</w:t>
      </w:r>
      <w:r>
        <w:rPr>
          <w:b/>
        </w:rPr>
        <w:t xml:space="preserve">SAIMEX) </w:t>
      </w:r>
      <w:r>
        <w:t xml:space="preserve">ante el </w:t>
      </w:r>
      <w:r>
        <w:rPr>
          <w:b/>
        </w:rPr>
        <w:t>Sujeto Obligado</w:t>
      </w:r>
      <w:r>
        <w:t>, la solicitud de acceso a la información pública,</w:t>
      </w:r>
      <w:r>
        <w:rPr>
          <w:spacing w:val="-5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proofErr w:type="spellStart"/>
      <w:r>
        <w:t>asigno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folio</w:t>
      </w:r>
      <w:r>
        <w:rPr>
          <w:spacing w:val="-5"/>
        </w:rPr>
        <w:t xml:space="preserve"> </w:t>
      </w:r>
      <w:r>
        <w:rPr>
          <w:b/>
        </w:rPr>
        <w:t>00200/TEPOTZOT/IP/2021,</w:t>
      </w:r>
      <w:r>
        <w:rPr>
          <w:b/>
          <w:spacing w:val="-10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58"/>
        </w:rPr>
        <w:t xml:space="preserve"> </w:t>
      </w:r>
      <w:r>
        <w:t>requiri</w:t>
      </w:r>
      <w:r>
        <w:t>ó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siguiente:</w:t>
      </w:r>
    </w:p>
    <w:p w:rsidR="000558A3" w:rsidRDefault="000558A3">
      <w:pPr>
        <w:pStyle w:val="Textoindependiente"/>
        <w:spacing w:before="11"/>
        <w:rPr>
          <w:sz w:val="35"/>
        </w:rPr>
      </w:pPr>
    </w:p>
    <w:p w:rsidR="000558A3" w:rsidRDefault="007C0BF2">
      <w:pPr>
        <w:ind w:left="1306" w:right="1352"/>
        <w:jc w:val="both"/>
        <w:rPr>
          <w:sz w:val="24"/>
        </w:rPr>
      </w:pPr>
      <w:r>
        <w:rPr>
          <w:i/>
          <w:sz w:val="24"/>
        </w:rPr>
        <w:t>“del contralor interno, haga entrega de los informes mensuales de la autoridad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substanciadora,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informe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superior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jerárquico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porque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llaves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oficina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encuentran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poder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servicio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social,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quienes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cubren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ausencias,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de la autoridad substanciadora, y de la autoridad </w:t>
      </w:r>
      <w:proofErr w:type="spellStart"/>
      <w:r>
        <w:rPr>
          <w:i/>
          <w:sz w:val="24"/>
        </w:rPr>
        <w:t>substancidora</w:t>
      </w:r>
      <w:proofErr w:type="spellEnd"/>
      <w:r>
        <w:rPr>
          <w:i/>
          <w:sz w:val="24"/>
        </w:rPr>
        <w:t xml:space="preserve"> informe el </w:t>
      </w:r>
      <w:proofErr w:type="spellStart"/>
      <w:r>
        <w:rPr>
          <w:i/>
          <w:sz w:val="24"/>
        </w:rPr>
        <w:t>numero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expedientes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iniciados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daño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hacienda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publica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entregue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versión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publica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audiencia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inicial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ellos,,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de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expedientes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iniciados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manifestación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bienes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exservidores</w:t>
      </w:r>
      <w:proofErr w:type="spellEnd"/>
      <w:r>
        <w:rPr>
          <w:i/>
          <w:sz w:val="24"/>
        </w:rPr>
        <w:t>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que sean omisos, o extemporáneos,, de la misma forma de otro tipo de faltas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administrativas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públicos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años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2020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2021,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acredite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entrega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oficio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turno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correspondiente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resolución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autoridad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resolutora</w:t>
      </w:r>
      <w:proofErr w:type="spellEnd"/>
      <w:r>
        <w:rPr>
          <w:i/>
          <w:sz w:val="24"/>
        </w:rPr>
        <w:t>.”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(Sic)</w:t>
      </w:r>
    </w:p>
    <w:p w:rsidR="000558A3" w:rsidRDefault="000558A3">
      <w:pPr>
        <w:pStyle w:val="Textoindependiente"/>
      </w:pPr>
    </w:p>
    <w:p w:rsidR="000558A3" w:rsidRDefault="007C0BF2">
      <w:pPr>
        <w:pStyle w:val="Textoindependiente"/>
        <w:spacing w:before="164" w:line="360" w:lineRule="auto"/>
        <w:ind w:left="882" w:right="877"/>
        <w:jc w:val="both"/>
      </w:pPr>
      <w:r>
        <w:t>En respuesta, el Sujeto Obligado remitió diversos oficios signados por la Autoridad</w:t>
      </w:r>
      <w:r>
        <w:rPr>
          <w:spacing w:val="-57"/>
        </w:rPr>
        <w:t xml:space="preserve"> </w:t>
      </w:r>
      <w:r>
        <w:t>Substanciadora, y remitidos al Contralor Interno Municipal, a través de los cuales</w:t>
      </w:r>
      <w:r>
        <w:rPr>
          <w:spacing w:val="1"/>
        </w:rPr>
        <w:t xml:space="preserve"> </w:t>
      </w:r>
      <w:proofErr w:type="gramStart"/>
      <w:r>
        <w:t>remite</w:t>
      </w:r>
      <w:proofErr w:type="gramEnd"/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mensual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Substanciadora</w:t>
      </w:r>
      <w:r>
        <w:rPr>
          <w:spacing w:val="57"/>
        </w:rPr>
        <w:t xml:space="preserve"> </w:t>
      </w:r>
      <w:r>
        <w:t>correspondiente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meses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marzo,</w:t>
      </w:r>
      <w:r>
        <w:rPr>
          <w:spacing w:val="57"/>
        </w:rPr>
        <w:t xml:space="preserve"> </w:t>
      </w:r>
      <w:r>
        <w:t>abril,</w:t>
      </w:r>
      <w:r>
        <w:rPr>
          <w:spacing w:val="57"/>
        </w:rPr>
        <w:t xml:space="preserve"> </w:t>
      </w:r>
      <w:r>
        <w:t>mayo,</w:t>
      </w:r>
      <w:r>
        <w:rPr>
          <w:spacing w:val="55"/>
        </w:rPr>
        <w:t xml:space="preserve"> </w:t>
      </w:r>
      <w:r>
        <w:t>junio,</w:t>
      </w:r>
    </w:p>
    <w:p w:rsidR="000558A3" w:rsidRDefault="000558A3">
      <w:pPr>
        <w:spacing w:line="360" w:lineRule="auto"/>
        <w:jc w:val="both"/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51" style="position:absolute;margin-left:65pt;margin-top:34.1pt;width:513.6pt;height:753pt;z-index:-15873024;mso-position-horizontal-relative:page;mso-position-vertical-relative:page" coordorigin="1300,682" coordsize="10272,15060">
            <v:shape id="_x0000_s1053" type="#_x0000_t75" style="position:absolute;left:1792;top:681;width:9780;height:15060">
              <v:imagedata r:id="rId5" o:title=""/>
            </v:shape>
            <v:shape id="_x0000_s1052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8"/>
        <w:rPr>
          <w:sz w:val="26"/>
        </w:rPr>
      </w:pPr>
    </w:p>
    <w:p w:rsidR="000558A3" w:rsidRDefault="007C0BF2">
      <w:pPr>
        <w:pStyle w:val="Textoindependiente"/>
        <w:spacing w:before="24" w:line="360" w:lineRule="auto"/>
        <w:ind w:left="882" w:right="875"/>
        <w:jc w:val="both"/>
      </w:pPr>
      <w:r>
        <w:t>septiembre y octubre de 2021, por otro lado se entregó al solicitante el Acta de la</w:t>
      </w:r>
      <w:r>
        <w:rPr>
          <w:spacing w:val="1"/>
        </w:rPr>
        <w:t xml:space="preserve"> </w:t>
      </w:r>
      <w:r>
        <w:t>Cuadragésima Sexta Sesión Extraordinaria del comité de Transparencia, donde se</w:t>
      </w:r>
      <w:r>
        <w:rPr>
          <w:spacing w:val="1"/>
        </w:rPr>
        <w:t xml:space="preserve"> </w:t>
      </w:r>
      <w:r>
        <w:t>acordó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clasificación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concerniente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Ayuntamiento de Tepotzotlán que se encuentran en procesos administrativos, por</w:t>
      </w:r>
      <w:r>
        <w:rPr>
          <w:spacing w:val="1"/>
        </w:rPr>
        <w:t xml:space="preserve"> </w:t>
      </w:r>
      <w:r>
        <w:t>último se entregaron 26 oficios signados por la Autoridad Substanciadora, mismos</w:t>
      </w:r>
      <w:r>
        <w:rPr>
          <w:spacing w:val="1"/>
        </w:rPr>
        <w:t xml:space="preserve"> </w:t>
      </w:r>
      <w:r>
        <w:t xml:space="preserve">que fueron remitidos a la Autoridad </w:t>
      </w:r>
      <w:proofErr w:type="spellStart"/>
      <w:r>
        <w:t>Resolutora</w:t>
      </w:r>
      <w:proofErr w:type="spellEnd"/>
      <w:r>
        <w:t xml:space="preserve"> adscrita a la Contralorí</w:t>
      </w:r>
      <w:r>
        <w:t>a Interna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iniciados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adscritos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omisión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extemporánea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 de situación patrimonial y de intereses, a efecto de que se inicie el</w:t>
      </w:r>
      <w:r>
        <w:rPr>
          <w:spacing w:val="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administrativo correspondiente.</w:t>
      </w:r>
    </w:p>
    <w:p w:rsidR="000558A3" w:rsidRDefault="000558A3">
      <w:pPr>
        <w:pStyle w:val="Textoindependiente"/>
      </w:pPr>
    </w:p>
    <w:p w:rsidR="000558A3" w:rsidRDefault="007C0BF2">
      <w:pPr>
        <w:pStyle w:val="Textoindependiente"/>
        <w:spacing w:before="163" w:line="360" w:lineRule="auto"/>
        <w:ind w:left="882" w:right="926"/>
        <w:jc w:val="both"/>
      </w:pPr>
      <w:r>
        <w:t>Inconforme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Recurrente</w:t>
      </w:r>
      <w:r>
        <w:rPr>
          <w:spacing w:val="-4"/>
        </w:rPr>
        <w:t xml:space="preserve"> </w:t>
      </w:r>
      <w:r>
        <w:t>interpuso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materia</w:t>
      </w:r>
      <w:r>
        <w:rPr>
          <w:spacing w:val="-57"/>
        </w:rPr>
        <w:t xml:space="preserve"> </w:t>
      </w:r>
      <w:r>
        <w:t>del presente estudio, en el que medularmente se inconforma de la entrega de la</w:t>
      </w:r>
      <w:r>
        <w:rPr>
          <w:spacing w:val="1"/>
        </w:rPr>
        <w:t xml:space="preserve"> </w:t>
      </w:r>
      <w:r>
        <w:t>información incompleta; es preciso mencionar que en la etap</w:t>
      </w:r>
      <w:r>
        <w:t>a de manifestaciones,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rindió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archivos</w:t>
      </w:r>
      <w:r>
        <w:rPr>
          <w:spacing w:val="1"/>
        </w:rPr>
        <w:t xml:space="preserve"> </w:t>
      </w:r>
      <w:r>
        <w:t>electrónicos,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información</w:t>
      </w:r>
      <w:r>
        <w:rPr>
          <w:spacing w:val="-57"/>
        </w:rPr>
        <w:t xml:space="preserve"> </w:t>
      </w:r>
      <w:r>
        <w:t>considerada como reservada, ello en virtud de que este Instituto no contó con la</w:t>
      </w:r>
      <w:r>
        <w:rPr>
          <w:spacing w:val="1"/>
        </w:rPr>
        <w:t xml:space="preserve"> </w:t>
      </w:r>
      <w:r>
        <w:t>cer</w:t>
      </w:r>
      <w:r>
        <w:t>teza del estado procesal de los procedimientos administrativos de los cuales</w:t>
      </w:r>
      <w:r>
        <w:rPr>
          <w:spacing w:val="1"/>
        </w:rPr>
        <w:t xml:space="preserve"> </w:t>
      </w:r>
      <w:r>
        <w:t>forman parte.</w:t>
      </w:r>
    </w:p>
    <w:p w:rsidR="000558A3" w:rsidRDefault="000558A3">
      <w:pPr>
        <w:pStyle w:val="Textoindependiente"/>
      </w:pPr>
    </w:p>
    <w:p w:rsidR="000558A3" w:rsidRDefault="007C0BF2">
      <w:pPr>
        <w:pStyle w:val="Textoindependiente"/>
        <w:spacing w:before="164" w:line="360" w:lineRule="auto"/>
        <w:ind w:left="882" w:right="930"/>
        <w:jc w:val="both"/>
      </w:pPr>
      <w:r>
        <w:t>Luego entonces previa sustanciación del recurso, se determinó ordenar la entrega,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 siguiente, de ser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 en versión</w:t>
      </w:r>
      <w:r>
        <w:rPr>
          <w:spacing w:val="-1"/>
        </w:rPr>
        <w:t xml:space="preserve"> </w:t>
      </w:r>
      <w:r>
        <w:t>pública:</w:t>
      </w:r>
    </w:p>
    <w:p w:rsidR="000558A3" w:rsidRDefault="000558A3">
      <w:pPr>
        <w:spacing w:line="360" w:lineRule="auto"/>
        <w:jc w:val="both"/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47" style="position:absolute;margin-left:65pt;margin-top:34.1pt;width:513.6pt;height:753pt;z-index:-15872000;mso-position-horizontal-relative:page;mso-position-vertical-relative:page" coordorigin="1300,682" coordsize="10272,15060">
            <v:shape id="_x0000_s1049" type="#_x0000_t75" style="position:absolute;left:1792;top:681;width:9780;height:15060">
              <v:imagedata r:id="rId5" o:title=""/>
            </v:shape>
            <v:shape id="_x0000_s1048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6"/>
        <w:rPr>
          <w:sz w:val="26"/>
        </w:rPr>
      </w:pPr>
    </w:p>
    <w:p w:rsidR="000558A3" w:rsidRDefault="007C0BF2">
      <w:pPr>
        <w:spacing w:before="24"/>
        <w:ind w:left="1306" w:right="1212"/>
        <w:jc w:val="both"/>
        <w:rPr>
          <w:i/>
          <w:sz w:val="24"/>
        </w:rPr>
      </w:pPr>
      <w:r>
        <w:rPr>
          <w:sz w:val="24"/>
        </w:rPr>
        <w:t xml:space="preserve">1.- </w:t>
      </w:r>
      <w:r>
        <w:rPr>
          <w:i/>
          <w:sz w:val="24"/>
        </w:rPr>
        <w:t>Las actas de audiencia inicial de los expedientes concluidos y que hayan causado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estado; así como, de aquellos que se encuentran en trámite y que se relacionen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corrupción,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posibles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violaciones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graves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derechos humanos, con motivo de procedimientos de responsabilidad administrativa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instaurados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Contraloría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daño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hacienda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pública,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 omisión o entrega extemporánea de la Declaración de Situación Patrimonial y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exservidores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públicos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tipo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faltas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administrativas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servidores públicos del periodo que comprende del 01 de enero de 2020 al 05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octubre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2021.</w:t>
      </w:r>
    </w:p>
    <w:p w:rsidR="000558A3" w:rsidRDefault="000558A3">
      <w:pPr>
        <w:pStyle w:val="Textoindependiente"/>
        <w:spacing w:before="3"/>
        <w:rPr>
          <w:i/>
          <w:sz w:val="22"/>
        </w:rPr>
      </w:pPr>
    </w:p>
    <w:p w:rsidR="000558A3" w:rsidRDefault="007C0BF2">
      <w:pPr>
        <w:spacing w:before="24"/>
        <w:ind w:left="1306" w:right="1209"/>
        <w:jc w:val="both"/>
        <w:rPr>
          <w:i/>
          <w:sz w:val="24"/>
        </w:rPr>
      </w:pPr>
      <w:r>
        <w:rPr>
          <w:i/>
          <w:sz w:val="24"/>
          <w:shd w:val="clear" w:color="auto" w:fill="FFFFFF"/>
        </w:rPr>
        <w:t>Para la versión pública, el Sujeto Obligado deberá emitir el Acuerdo del Comité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Transparencia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artículo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49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fracción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VIII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fracción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Transparencia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México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Municipios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vigente, en el que funde y motive las razones sobre los datos que se supriman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eliminen dentro del soporte documental respectivo objeto de las versiones públicas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formulen y 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disposición de la recurrente.</w:t>
      </w:r>
    </w:p>
    <w:p w:rsidR="000558A3" w:rsidRDefault="000558A3">
      <w:pPr>
        <w:pStyle w:val="Textoindependiente"/>
        <w:spacing w:before="1"/>
        <w:rPr>
          <w:i/>
        </w:rPr>
      </w:pPr>
    </w:p>
    <w:p w:rsidR="000558A3" w:rsidRDefault="007C0BF2">
      <w:pPr>
        <w:spacing w:before="1"/>
        <w:ind w:left="1306" w:right="1212"/>
        <w:jc w:val="both"/>
        <w:rPr>
          <w:i/>
          <w:sz w:val="24"/>
        </w:rPr>
      </w:pPr>
      <w:r>
        <w:rPr>
          <w:i/>
          <w:sz w:val="24"/>
        </w:rPr>
        <w:t>Para el caso de que los documentos referidos en el numeral 1 del presente Resolutivo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formen parte de expedientes que correspondan a procedimientos administrativos por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faltas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 graves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 haya causado estado,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deberá emitirse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Acuerdo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Clasificació</w:t>
      </w:r>
      <w:r>
        <w:rPr>
          <w:i/>
          <w:sz w:val="24"/>
        </w:rPr>
        <w:t>n respectivo en el que se funden y motiven las razones de su RESERVA,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mismo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hará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conocimiento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Recurrente.</w:t>
      </w:r>
    </w:p>
    <w:p w:rsidR="000558A3" w:rsidRDefault="000558A3">
      <w:pPr>
        <w:pStyle w:val="Textoindependiente"/>
        <w:rPr>
          <w:i/>
        </w:rPr>
      </w:pPr>
    </w:p>
    <w:p w:rsidR="000558A3" w:rsidRDefault="007C0BF2">
      <w:pPr>
        <w:pStyle w:val="Textoindependiente"/>
        <w:spacing w:before="164" w:line="360" w:lineRule="auto"/>
        <w:ind w:left="882" w:right="924"/>
        <w:jc w:val="both"/>
      </w:pPr>
      <w:r>
        <w:t>La resolución, analiza lo correspondiente al procedimientos de sanciones graves</w:t>
      </w:r>
      <w:r>
        <w:rPr>
          <w:spacing w:val="1"/>
        </w:rPr>
        <w:t xml:space="preserve"> </w:t>
      </w:r>
      <w:r>
        <w:t>absolutorias</w:t>
      </w:r>
      <w:r>
        <w:rPr>
          <w:spacing w:val="-7"/>
        </w:rPr>
        <w:t xml:space="preserve"> </w:t>
      </w:r>
      <w:r>
        <w:t>concluidos,</w:t>
      </w:r>
      <w:r>
        <w:rPr>
          <w:spacing w:val="-7"/>
        </w:rPr>
        <w:t xml:space="preserve"> </w:t>
      </w:r>
      <w:r>
        <w:t>refiriendo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procederá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versión</w:t>
      </w:r>
      <w:r>
        <w:rPr>
          <w:spacing w:val="-8"/>
        </w:rPr>
        <w:t xml:space="preserve"> </w:t>
      </w:r>
      <w:r>
        <w:t>pública,</w:t>
      </w:r>
      <w:r>
        <w:rPr>
          <w:spacing w:val="-58"/>
        </w:rPr>
        <w:t xml:space="preserve"> </w:t>
      </w:r>
      <w:r>
        <w:t>protegiendo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nombre,</w:t>
      </w:r>
      <w:r>
        <w:rPr>
          <w:spacing w:val="-5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adscripción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absuelto</w:t>
      </w:r>
      <w:r>
        <w:rPr>
          <w:spacing w:val="-4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aquellos datos personales que hagan identificable a una persona, toda vez que la</w:t>
      </w:r>
      <w:r>
        <w:rPr>
          <w:spacing w:val="1"/>
        </w:rPr>
        <w:t xml:space="preserve"> </w:t>
      </w:r>
      <w:r>
        <w:t>información solicitada, se relaciona con servidores públicos en específico, ya que</w:t>
      </w:r>
      <w:r>
        <w:rPr>
          <w:spacing w:val="1"/>
        </w:rPr>
        <w:t xml:space="preserve"> </w:t>
      </w:r>
      <w:r>
        <w:t>proporcionar</w:t>
      </w:r>
      <w:r>
        <w:rPr>
          <w:spacing w:val="-3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datos,</w:t>
      </w:r>
      <w:r>
        <w:rPr>
          <w:spacing w:val="59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afectar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honor,</w:t>
      </w:r>
      <w:r>
        <w:rPr>
          <w:spacing w:val="-1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 imagen.</w:t>
      </w:r>
    </w:p>
    <w:p w:rsidR="000558A3" w:rsidRDefault="000558A3">
      <w:pPr>
        <w:spacing w:line="360" w:lineRule="auto"/>
        <w:jc w:val="both"/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43" style="position:absolute;margin-left:65pt;margin-top:34.1pt;width:513.6pt;height:753pt;z-index:-15870976;mso-position-horizontal-relative:page;mso-position-vertical-relative:page" coordorigin="1300,682" coordsize="10272,15060">
            <v:shape id="_x0000_s1045" type="#_x0000_t75" style="position:absolute;left:1792;top:681;width:9780;height:15060">
              <v:imagedata r:id="rId5" o:title=""/>
            </v:shape>
            <v:shape id="_x0000_s1044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8"/>
        <w:rPr>
          <w:sz w:val="26"/>
        </w:rPr>
      </w:pPr>
    </w:p>
    <w:p w:rsidR="000558A3" w:rsidRDefault="007C0BF2">
      <w:pPr>
        <w:pStyle w:val="Textoindependiente"/>
        <w:spacing w:before="24" w:line="360" w:lineRule="auto"/>
        <w:ind w:left="882" w:right="883"/>
        <w:jc w:val="both"/>
      </w:pPr>
      <w:r>
        <w:t>Sin embargo,</w:t>
      </w:r>
      <w:r>
        <w:rPr>
          <w:spacing w:val="1"/>
        </w:rPr>
        <w:t xml:space="preserve"> </w:t>
      </w:r>
      <w:r>
        <w:t>no se comparte por esta Ponencia tal criterio, toda vez que las</w:t>
      </w:r>
      <w:r>
        <w:rPr>
          <w:spacing w:val="1"/>
        </w:rPr>
        <w:t xml:space="preserve"> </w:t>
      </w:r>
      <w:r>
        <w:t>determinaciones en donde la conducta investigada no fue contraria en derecho; en</w:t>
      </w:r>
      <w:r>
        <w:rPr>
          <w:spacing w:val="1"/>
        </w:rPr>
        <w:t xml:space="preserve"> </w:t>
      </w:r>
      <w:r>
        <w:t>las que se logra apreciar los elementos y las circunstancias que llevaron a concluir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servidores</w:t>
      </w:r>
      <w:r>
        <w:rPr>
          <w:spacing w:val="-15"/>
        </w:rPr>
        <w:t xml:space="preserve"> </w:t>
      </w:r>
      <w:r>
        <w:rPr>
          <w:spacing w:val="-1"/>
        </w:rPr>
        <w:t>públi</w:t>
      </w:r>
      <w:r>
        <w:rPr>
          <w:spacing w:val="-1"/>
        </w:rPr>
        <w:t>cos,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eran</w:t>
      </w:r>
      <w:r>
        <w:rPr>
          <w:spacing w:val="-12"/>
        </w:rPr>
        <w:t xml:space="preserve"> </w:t>
      </w:r>
      <w:r>
        <w:t>imputables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conductas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atribuían,</w:t>
      </w:r>
      <w:r>
        <w:rPr>
          <w:spacing w:val="-57"/>
        </w:rPr>
        <w:t xml:space="preserve"> </w:t>
      </w:r>
      <w:r>
        <w:t>permite la rendición de cuentas del servidor público, pues se podría observar, que</w:t>
      </w:r>
      <w:r>
        <w:rPr>
          <w:spacing w:val="1"/>
        </w:rPr>
        <w:t xml:space="preserve"> </w:t>
      </w:r>
      <w:r>
        <w:t>dicho servidor público, ha cumplido con sus obligaciones y no ha cometido actos</w:t>
      </w:r>
      <w:r>
        <w:rPr>
          <w:spacing w:val="1"/>
        </w:rPr>
        <w:t xml:space="preserve"> </w:t>
      </w:r>
      <w:r>
        <w:t>irregulares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 actuado</w:t>
      </w:r>
      <w:r>
        <w:rPr>
          <w:spacing w:val="-1"/>
        </w:rPr>
        <w:t xml:space="preserve"> </w:t>
      </w:r>
      <w:r>
        <w:t>conforme 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aplicable.</w:t>
      </w:r>
    </w:p>
    <w:p w:rsidR="000558A3" w:rsidRDefault="000558A3">
      <w:pPr>
        <w:pStyle w:val="Textoindependiente"/>
      </w:pPr>
    </w:p>
    <w:p w:rsidR="000558A3" w:rsidRDefault="007C0BF2">
      <w:pPr>
        <w:pStyle w:val="Textoindependiente"/>
        <w:spacing w:before="163" w:line="360" w:lineRule="auto"/>
        <w:ind w:left="882" w:right="881"/>
        <w:jc w:val="both"/>
      </w:pPr>
      <w:r>
        <w:t>Además, proporcionar dicha información, no genera una afectación a su honor,</w:t>
      </w:r>
      <w:r>
        <w:rPr>
          <w:spacing w:val="1"/>
        </w:rPr>
        <w:t xml:space="preserve"> </w:t>
      </w:r>
      <w:r>
        <w:t>intimidad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buena</w:t>
      </w:r>
      <w:r>
        <w:rPr>
          <w:spacing w:val="-8"/>
        </w:rPr>
        <w:t xml:space="preserve"> </w:t>
      </w:r>
      <w:r>
        <w:t>imagen,</w:t>
      </w:r>
      <w:r>
        <w:rPr>
          <w:spacing w:val="-11"/>
        </w:rPr>
        <w:t xml:space="preserve"> </w:t>
      </w:r>
      <w:r>
        <w:t>pues</w:t>
      </w:r>
      <w:r>
        <w:rPr>
          <w:spacing w:val="-13"/>
        </w:rPr>
        <w:t xml:space="preserve"> </w:t>
      </w:r>
      <w:r>
        <w:t>contrario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esto,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resolución,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posible</w:t>
      </w:r>
      <w:r>
        <w:rPr>
          <w:spacing w:val="-57"/>
        </w:rPr>
        <w:t xml:space="preserve"> </w:t>
      </w:r>
      <w:r>
        <w:t>conocer que la actuación del</w:t>
      </w:r>
      <w:r>
        <w:rPr>
          <w:spacing w:val="1"/>
        </w:rPr>
        <w:t xml:space="preserve"> </w:t>
      </w:r>
      <w:r>
        <w:t>servidor público, fue a</w:t>
      </w:r>
      <w:r>
        <w:t>pegada a la normatividad</w:t>
      </w:r>
      <w:r>
        <w:rPr>
          <w:spacing w:val="1"/>
        </w:rPr>
        <w:t xml:space="preserve"> </w:t>
      </w:r>
      <w:r>
        <w:t>aplicable, esto es, que ha ejercido su cargo, de manera honesta, responsable y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lo establecido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diversas</w:t>
      </w:r>
      <w:r>
        <w:rPr>
          <w:spacing w:val="-2"/>
        </w:rPr>
        <w:t xml:space="preserve"> </w:t>
      </w:r>
      <w:r>
        <w:t>disposiciones.</w:t>
      </w:r>
    </w:p>
    <w:p w:rsidR="000558A3" w:rsidRDefault="000558A3">
      <w:pPr>
        <w:pStyle w:val="Textoindependiente"/>
      </w:pPr>
    </w:p>
    <w:p w:rsidR="000558A3" w:rsidRDefault="007C0BF2">
      <w:pPr>
        <w:pStyle w:val="Textoindependiente"/>
        <w:spacing w:before="162" w:line="360" w:lineRule="auto"/>
        <w:ind w:left="882" w:right="876"/>
        <w:jc w:val="both"/>
      </w:pPr>
      <w:r>
        <w:t>En ese orden de ideas, dar a conocer la información relativa a las resoluciones</w:t>
      </w:r>
      <w:r>
        <w:rPr>
          <w:spacing w:val="1"/>
        </w:rPr>
        <w:t xml:space="preserve"> </w:t>
      </w:r>
      <w:r>
        <w:t xml:space="preserve">absolutorias por responsabilidades administrativas graves, esto es, </w:t>
      </w:r>
      <w:r>
        <w:rPr>
          <w:b/>
        </w:rPr>
        <w:t>que no hayan</w:t>
      </w:r>
      <w:r>
        <w:rPr>
          <w:b/>
          <w:spacing w:val="1"/>
        </w:rPr>
        <w:t xml:space="preserve"> </w:t>
      </w:r>
      <w:r>
        <w:rPr>
          <w:b/>
        </w:rPr>
        <w:t>decretado alguna responsabilidad o culpabilidad</w:t>
      </w:r>
      <w:r>
        <w:t>, en caso de su existencia, en</w:t>
      </w:r>
      <w:r>
        <w:rPr>
          <w:spacing w:val="1"/>
        </w:rPr>
        <w:t xml:space="preserve"> </w:t>
      </w:r>
      <w:r>
        <w:t>relación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servidor</w:t>
      </w:r>
      <w:r>
        <w:rPr>
          <w:spacing w:val="-11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implica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vulneración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honor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intimidad,</w:t>
      </w:r>
      <w:r>
        <w:rPr>
          <w:spacing w:val="-58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determinan</w:t>
      </w:r>
      <w:r>
        <w:rPr>
          <w:spacing w:val="-3"/>
        </w:rPr>
        <w:t xml:space="preserve"> </w:t>
      </w:r>
      <w:r>
        <w:t>la falta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sancionarlo.</w:t>
      </w:r>
    </w:p>
    <w:p w:rsidR="000558A3" w:rsidRDefault="000558A3">
      <w:pPr>
        <w:pStyle w:val="Textoindependiente"/>
      </w:pPr>
    </w:p>
    <w:p w:rsidR="000558A3" w:rsidRDefault="007C0BF2">
      <w:pPr>
        <w:spacing w:before="162" w:line="360" w:lineRule="auto"/>
        <w:ind w:left="882" w:right="877"/>
        <w:jc w:val="both"/>
        <w:rPr>
          <w:b/>
          <w:sz w:val="24"/>
        </w:rPr>
      </w:pPr>
      <w:r>
        <w:rPr>
          <w:sz w:val="24"/>
        </w:rPr>
        <w:t xml:space="preserve">Lo anterior de conformidad con la jurisprudencia con el rubro </w:t>
      </w:r>
      <w:r>
        <w:rPr>
          <w:b/>
          <w:sz w:val="24"/>
        </w:rPr>
        <w:t>LIBERTAD DE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EXPRESIÓN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Y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DERECHO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HONOR.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EXPRESIONES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ENCUENTRAN</w:t>
      </w:r>
    </w:p>
    <w:p w:rsidR="000558A3" w:rsidRDefault="007C0BF2">
      <w:pPr>
        <w:spacing w:line="322" w:lineRule="exact"/>
        <w:ind w:left="882"/>
        <w:jc w:val="both"/>
        <w:rPr>
          <w:sz w:val="24"/>
        </w:rPr>
      </w:pPr>
      <w:r>
        <w:rPr>
          <w:b/>
          <w:sz w:val="24"/>
        </w:rPr>
        <w:t>PROTEGIDAS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CONSTITUCIONALMENTE</w:t>
      </w:r>
      <w:r>
        <w:rPr>
          <w:sz w:val="24"/>
        </w:rPr>
        <w:t>,</w:t>
      </w:r>
      <w:r>
        <w:rPr>
          <w:spacing w:val="81"/>
          <w:sz w:val="24"/>
        </w:rPr>
        <w:t xml:space="preserve"> </w:t>
      </w:r>
      <w:r>
        <w:rPr>
          <w:sz w:val="24"/>
        </w:rPr>
        <w:t>de</w:t>
      </w:r>
      <w:r>
        <w:rPr>
          <w:spacing w:val="82"/>
          <w:sz w:val="24"/>
        </w:rPr>
        <w:t xml:space="preserve"> </w:t>
      </w:r>
      <w:r>
        <w:rPr>
          <w:sz w:val="24"/>
        </w:rPr>
        <w:t>la</w:t>
      </w:r>
      <w:r>
        <w:rPr>
          <w:spacing w:val="81"/>
          <w:sz w:val="24"/>
        </w:rPr>
        <w:t xml:space="preserve"> </w:t>
      </w:r>
      <w:r>
        <w:rPr>
          <w:sz w:val="24"/>
        </w:rPr>
        <w:t>que</w:t>
      </w:r>
      <w:r>
        <w:rPr>
          <w:spacing w:val="81"/>
          <w:sz w:val="24"/>
        </w:rPr>
        <w:t xml:space="preserve"> </w:t>
      </w:r>
      <w:r>
        <w:rPr>
          <w:sz w:val="24"/>
        </w:rPr>
        <w:t>se</w:t>
      </w:r>
      <w:r>
        <w:rPr>
          <w:spacing w:val="83"/>
          <w:sz w:val="24"/>
        </w:rPr>
        <w:t xml:space="preserve"> </w:t>
      </w:r>
      <w:r>
        <w:rPr>
          <w:sz w:val="24"/>
        </w:rPr>
        <w:t>desprende</w:t>
      </w:r>
      <w:r>
        <w:rPr>
          <w:spacing w:val="81"/>
          <w:sz w:val="24"/>
        </w:rPr>
        <w:t xml:space="preserve"> </w:t>
      </w:r>
      <w:r>
        <w:rPr>
          <w:sz w:val="24"/>
        </w:rPr>
        <w:t>que</w:t>
      </w:r>
      <w:r>
        <w:rPr>
          <w:spacing w:val="82"/>
          <w:sz w:val="24"/>
        </w:rPr>
        <w:t xml:space="preserve"> </w:t>
      </w:r>
      <w:r>
        <w:rPr>
          <w:sz w:val="24"/>
        </w:rPr>
        <w:t>la</w:t>
      </w:r>
    </w:p>
    <w:p w:rsidR="000558A3" w:rsidRDefault="000558A3">
      <w:pPr>
        <w:spacing w:line="322" w:lineRule="exact"/>
        <w:jc w:val="both"/>
        <w:rPr>
          <w:sz w:val="24"/>
        </w:rPr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39" style="position:absolute;margin-left:65pt;margin-top:34.1pt;width:513.6pt;height:753pt;z-index:-15869952;mso-position-horizontal-relative:page;mso-position-vertical-relative:page" coordorigin="1300,682" coordsize="10272,15060">
            <v:shape id="_x0000_s1041" type="#_x0000_t75" style="position:absolute;left:1792;top:681;width:9780;height:15060">
              <v:imagedata r:id="rId5" o:title=""/>
            </v:shape>
            <v:shape id="_x0000_s1040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8"/>
        <w:rPr>
          <w:sz w:val="26"/>
        </w:rPr>
      </w:pPr>
    </w:p>
    <w:p w:rsidR="000558A3" w:rsidRDefault="007C0BF2">
      <w:pPr>
        <w:pStyle w:val="Textoindependiente"/>
        <w:spacing w:before="24" w:line="360" w:lineRule="auto"/>
        <w:ind w:left="882" w:right="876"/>
        <w:jc w:val="both"/>
      </w:pPr>
      <w:r>
        <w:rPr>
          <w:spacing w:val="-1"/>
        </w:rPr>
        <w:t>Suprema</w:t>
      </w:r>
      <w:r>
        <w:rPr>
          <w:spacing w:val="-14"/>
        </w:rPr>
        <w:t xml:space="preserve"> </w:t>
      </w:r>
      <w:r>
        <w:rPr>
          <w:spacing w:val="-1"/>
        </w:rPr>
        <w:t>Corte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Justicia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Nación,</w:t>
      </w:r>
      <w:r>
        <w:rPr>
          <w:spacing w:val="-11"/>
        </w:rPr>
        <w:t xml:space="preserve"> </w:t>
      </w:r>
      <w:r>
        <w:t>considera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existe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presunción</w:t>
      </w:r>
      <w:r>
        <w:rPr>
          <w:spacing w:val="-13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cobertura</w:t>
      </w:r>
      <w:r>
        <w:rPr>
          <w:spacing w:val="-5"/>
        </w:rPr>
        <w:t xml:space="preserve"> </w:t>
      </w:r>
      <w:r>
        <w:t>constitucional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discurso</w:t>
      </w:r>
      <w:r>
        <w:rPr>
          <w:spacing w:val="-5"/>
        </w:rPr>
        <w:t xml:space="preserve"> </w:t>
      </w:r>
      <w:r>
        <w:t>expresivo</w:t>
      </w:r>
      <w:r>
        <w:rPr>
          <w:spacing w:val="-5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>expresadas</w:t>
      </w:r>
      <w:r>
        <w:rPr>
          <w:spacing w:val="-57"/>
        </w:rPr>
        <w:t xml:space="preserve"> </w:t>
      </w:r>
      <w:r>
        <w:t>tienen por objeto exteriorizar un sentir positivo o favorable hacia una persona, por</w:t>
      </w:r>
      <w:r>
        <w:rPr>
          <w:spacing w:val="1"/>
        </w:rPr>
        <w:t xml:space="preserve"> </w:t>
      </w:r>
      <w:r>
        <w:t>lo que resulta indiscutible que no habría una intromisión al derecho al honor de la</w:t>
      </w:r>
      <w:r>
        <w:rPr>
          <w:spacing w:val="1"/>
        </w:rPr>
        <w:t xml:space="preserve"> </w:t>
      </w:r>
      <w:r>
        <w:t>persona sobre la cual se vierten ideas u opiniones cuando son de esa naturaleza.</w:t>
      </w:r>
      <w:r>
        <w:rPr>
          <w:spacing w:val="1"/>
        </w:rPr>
        <w:t xml:space="preserve"> </w:t>
      </w:r>
      <w:r>
        <w:t>Asimis</w:t>
      </w:r>
      <w:r>
        <w:t>mo,</w:t>
      </w:r>
      <w:r>
        <w:rPr>
          <w:spacing w:val="-8"/>
        </w:rPr>
        <w:t xml:space="preserve"> </w:t>
      </w:r>
      <w:r>
        <w:t>prevé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estándar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constitucionalidad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opiniones</w:t>
      </w:r>
      <w:r>
        <w:rPr>
          <w:spacing w:val="-8"/>
        </w:rPr>
        <w:t xml:space="preserve"> </w:t>
      </w:r>
      <w:r>
        <w:t>emitidas</w:t>
      </w:r>
      <w:r>
        <w:rPr>
          <w:spacing w:val="-8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ejercicio de la libertad de expresión es el de relevancia pública, el cual depende del</w:t>
      </w:r>
      <w:r>
        <w:rPr>
          <w:spacing w:val="1"/>
        </w:rPr>
        <w:t xml:space="preserve"> </w:t>
      </w:r>
      <w:r>
        <w:t>interés general por la materia y por las personas que en ella intervienen, cuando las</w:t>
      </w:r>
      <w:r>
        <w:rPr>
          <w:spacing w:val="-57"/>
        </w:rPr>
        <w:t xml:space="preserve"> </w:t>
      </w:r>
      <w:r>
        <w:t>notici</w:t>
      </w:r>
      <w:r>
        <w:t>as</w:t>
      </w:r>
      <w:r>
        <w:rPr>
          <w:spacing w:val="1"/>
        </w:rPr>
        <w:t xml:space="preserve"> </w:t>
      </w:r>
      <w:r>
        <w:t>comunicadas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expresiones</w:t>
      </w:r>
      <w:r>
        <w:rPr>
          <w:spacing w:val="1"/>
        </w:rPr>
        <w:t xml:space="preserve"> </w:t>
      </w:r>
      <w:r>
        <w:t>proferidas</w:t>
      </w:r>
      <w:r>
        <w:rPr>
          <w:spacing w:val="1"/>
        </w:rPr>
        <w:t xml:space="preserve"> </w:t>
      </w:r>
      <w:r>
        <w:t>redunden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descrédito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afectado, pues en caso contrario ni siquiera existiría un conflicto entre derechos</w:t>
      </w:r>
      <w:r>
        <w:rPr>
          <w:spacing w:val="1"/>
        </w:rPr>
        <w:t xml:space="preserve"> </w:t>
      </w:r>
      <w:r>
        <w:t>fundamentales,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observarse una</w:t>
      </w:r>
      <w:r>
        <w:rPr>
          <w:spacing w:val="-1"/>
        </w:rPr>
        <w:t xml:space="preserve"> </w:t>
      </w:r>
      <w:r>
        <w:t>intromisión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honor.</w:t>
      </w:r>
    </w:p>
    <w:p w:rsidR="000558A3" w:rsidRDefault="000558A3">
      <w:pPr>
        <w:pStyle w:val="Textoindependiente"/>
      </w:pPr>
    </w:p>
    <w:p w:rsidR="000558A3" w:rsidRDefault="007C0BF2">
      <w:pPr>
        <w:spacing w:before="162" w:line="360" w:lineRule="auto"/>
        <w:ind w:left="882" w:right="875"/>
        <w:jc w:val="both"/>
        <w:rPr>
          <w:b/>
          <w:sz w:val="24"/>
        </w:rPr>
      </w:pPr>
      <w:r>
        <w:rPr>
          <w:sz w:val="24"/>
        </w:rPr>
        <w:t xml:space="preserve"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DERECHO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AL    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 xml:space="preserve">HONOR.    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 xml:space="preserve">ESTÁNDAR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PARA    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 xml:space="preserve">DETERMINAR    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SU</w:t>
      </w:r>
    </w:p>
    <w:p w:rsidR="000558A3" w:rsidRDefault="007C0BF2">
      <w:pPr>
        <w:pStyle w:val="Textoindependiente"/>
        <w:spacing w:line="360" w:lineRule="auto"/>
        <w:ind w:left="882" w:right="880"/>
        <w:jc w:val="both"/>
      </w:pPr>
      <w:r>
        <w:rPr>
          <w:b/>
        </w:rPr>
        <w:t>PREVALENCIA</w:t>
      </w:r>
      <w:r>
        <w:t>, la Suprema Corte de Justicia de la Nación ha señalado que el</w:t>
      </w:r>
      <w:r>
        <w:rPr>
          <w:spacing w:val="1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absolut</w:t>
      </w:r>
      <w:r>
        <w:t>o,</w:t>
      </w:r>
      <w:r>
        <w:rPr>
          <w:spacing w:val="-7"/>
        </w:rPr>
        <w:t xml:space="preserve"> </w:t>
      </w:r>
      <w:r>
        <w:t>pues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informar a la población sobre temas de relevancia pública, también debe proteger y</w:t>
      </w:r>
      <w:r>
        <w:rPr>
          <w:spacing w:val="-57"/>
        </w:rPr>
        <w:t xml:space="preserve"> </w:t>
      </w:r>
      <w:r>
        <w:t>garantizar el derecho al honor a la reputación de las personas; por lo que, para que</w:t>
      </w:r>
      <w:r>
        <w:rPr>
          <w:spacing w:val="1"/>
        </w:rPr>
        <w:t xml:space="preserve"> </w:t>
      </w:r>
      <w:r>
        <w:t>la autoridad pueda difundir ciertos datos, debe cerciorarse que los mismos sean de</w:t>
      </w:r>
      <w:r>
        <w:rPr>
          <w:spacing w:val="-57"/>
        </w:rPr>
        <w:t xml:space="preserve"> </w:t>
      </w:r>
      <w:r>
        <w:t>relevancia pública o interés general, o bien, versen sobre personas con un impacto</w:t>
      </w:r>
      <w:r>
        <w:rPr>
          <w:spacing w:val="1"/>
        </w:rPr>
        <w:t xml:space="preserve"> </w:t>
      </w:r>
      <w:r>
        <w:t>público o social. Además, la información debe constituir una certera aproximación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</w:t>
      </w:r>
      <w:r>
        <w:t>lidad,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derivar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emisora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obtenga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investigaciones,</w:t>
      </w:r>
      <w:r>
        <w:rPr>
          <w:spacing w:val="5"/>
        </w:rPr>
        <w:t xml:space="preserve"> </w:t>
      </w:r>
      <w:r>
        <w:t>informes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estadísticas</w:t>
      </w:r>
      <w:r>
        <w:rPr>
          <w:spacing w:val="5"/>
        </w:rPr>
        <w:t xml:space="preserve"> </w:t>
      </w:r>
      <w:r>
        <w:t>propios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autoridades,</w:t>
      </w:r>
    </w:p>
    <w:p w:rsidR="000558A3" w:rsidRDefault="000558A3">
      <w:pPr>
        <w:spacing w:line="360" w:lineRule="auto"/>
        <w:jc w:val="both"/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35" style="position:absolute;margin-left:65pt;margin-top:34.1pt;width:513.6pt;height:753pt;z-index:-15868928;mso-position-horizontal-relative:page;mso-position-vertical-relative:page" coordorigin="1300,682" coordsize="10272,15060">
            <v:shape id="_x0000_s1037" type="#_x0000_t75" style="position:absolute;left:1792;top:681;width:9780;height:15060">
              <v:imagedata r:id="rId5" o:title=""/>
            </v:shape>
            <v:shape id="_x0000_s1036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8"/>
        <w:rPr>
          <w:sz w:val="26"/>
        </w:rPr>
      </w:pPr>
    </w:p>
    <w:p w:rsidR="000558A3" w:rsidRDefault="007C0BF2">
      <w:pPr>
        <w:pStyle w:val="Textoindependiente"/>
        <w:spacing w:before="24" w:line="360" w:lineRule="auto"/>
        <w:ind w:left="882" w:right="881"/>
        <w:jc w:val="both"/>
      </w:pPr>
      <w:proofErr w:type="gramStart"/>
      <w:r>
        <w:t>así</w:t>
      </w:r>
      <w:proofErr w:type="gramEnd"/>
      <w:r>
        <w:t xml:space="preserve"> como, de hechos notorios para la sociedad. Finalmente, debe carecer de toda</w:t>
      </w:r>
      <w:r>
        <w:rPr>
          <w:spacing w:val="1"/>
        </w:rPr>
        <w:t xml:space="preserve"> </w:t>
      </w:r>
      <w:r>
        <w:t>intervención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juicios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valoraciones</w:t>
      </w:r>
      <w:r>
        <w:rPr>
          <w:spacing w:val="-5"/>
        </w:rPr>
        <w:t xml:space="preserve"> </w:t>
      </w:r>
      <w:r>
        <w:t>subjetivas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la sociedad, sino que pretendan establecer una postura, opinión o crítica hacia la</w:t>
      </w:r>
      <w:r>
        <w:rPr>
          <w:spacing w:val="1"/>
        </w:rPr>
        <w:t xml:space="preserve"> </w:t>
      </w:r>
      <w:r>
        <w:t>persona.</w:t>
      </w:r>
    </w:p>
    <w:p w:rsidR="000558A3" w:rsidRDefault="000558A3">
      <w:pPr>
        <w:pStyle w:val="Textoindependiente"/>
      </w:pPr>
    </w:p>
    <w:p w:rsidR="000558A3" w:rsidRDefault="007C0BF2">
      <w:pPr>
        <w:pStyle w:val="Textoindependiente"/>
        <w:spacing w:before="163" w:line="360" w:lineRule="auto"/>
        <w:ind w:left="882" w:right="883"/>
        <w:jc w:val="both"/>
      </w:pPr>
      <w:r>
        <w:t>Así,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información,</w:t>
      </w:r>
      <w:r>
        <w:rPr>
          <w:spacing w:val="-14"/>
        </w:rPr>
        <w:t xml:space="preserve"> </w:t>
      </w:r>
      <w:r>
        <w:t>trata</w:t>
      </w:r>
      <w:r>
        <w:rPr>
          <w:spacing w:val="-12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actuaciones</w:t>
      </w:r>
      <w:r>
        <w:rPr>
          <w:spacing w:val="-11"/>
        </w:rPr>
        <w:t xml:space="preserve"> </w:t>
      </w:r>
      <w:r>
        <w:t>realizadas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servidor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derivaron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responsabilidad,</w:t>
      </w:r>
      <w:r>
        <w:rPr>
          <w:spacing w:val="-57"/>
        </w:rPr>
        <w:t xml:space="preserve"> </w:t>
      </w:r>
      <w:r>
        <w:t>además que transparenta la gestión pública y la rendición de cuentas de este, pues</w:t>
      </w:r>
      <w:r>
        <w:rPr>
          <w:spacing w:val="1"/>
        </w:rPr>
        <w:t xml:space="preserve"> </w:t>
      </w:r>
      <w:r>
        <w:t>da a c</w:t>
      </w:r>
      <w:r>
        <w:t>onocer que se ha conducido conforme a Derecho, es decir, de conformidad a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objetivos, atribuciones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obligaciones.</w:t>
      </w:r>
    </w:p>
    <w:p w:rsidR="000558A3" w:rsidRDefault="000558A3">
      <w:pPr>
        <w:pStyle w:val="Textoindependiente"/>
        <w:spacing w:before="13"/>
        <w:rPr>
          <w:sz w:val="35"/>
        </w:rPr>
      </w:pPr>
    </w:p>
    <w:p w:rsidR="000558A3" w:rsidRDefault="007C0BF2">
      <w:pPr>
        <w:pStyle w:val="Textoindependiente"/>
        <w:spacing w:line="360" w:lineRule="auto"/>
        <w:ind w:left="882" w:right="877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absolutorias,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 de responsabilidades administrativas graves, no actualiza la causal</w:t>
      </w:r>
      <w:r>
        <w:rPr>
          <w:spacing w:val="-57"/>
        </w:rPr>
        <w:t xml:space="preserve"> </w:t>
      </w:r>
      <w:r>
        <w:t>de clasificación prevista en el artículo 143, fracción I de la Ley de Transparencia y</w:t>
      </w:r>
      <w:r>
        <w:rPr>
          <w:spacing w:val="1"/>
        </w:rPr>
        <w:t xml:space="preserve"> </w:t>
      </w:r>
      <w:r>
        <w:t>Acceso a la Información Pública del Estado de México y Municipios, pues como se</w:t>
      </w:r>
      <w:r>
        <w:rPr>
          <w:spacing w:val="1"/>
        </w:rPr>
        <w:t xml:space="preserve"> </w:t>
      </w:r>
      <w:r>
        <w:t>precisó</w:t>
      </w:r>
      <w:r>
        <w:rPr>
          <w:spacing w:val="-2"/>
        </w:rPr>
        <w:t xml:space="preserve"> </w:t>
      </w:r>
      <w:r>
        <w:t>dicha información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afecta,</w:t>
      </w:r>
      <w:r>
        <w:rPr>
          <w:spacing w:val="-1"/>
        </w:rPr>
        <w:t xml:space="preserve"> </w:t>
      </w:r>
      <w:r>
        <w:t>su intimidad,</w:t>
      </w:r>
      <w:r>
        <w:rPr>
          <w:spacing w:val="-1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nombre.</w:t>
      </w:r>
    </w:p>
    <w:p w:rsidR="000558A3" w:rsidRDefault="000558A3">
      <w:pPr>
        <w:pStyle w:val="Textoindependiente"/>
        <w:spacing w:before="11"/>
        <w:rPr>
          <w:sz w:val="35"/>
        </w:rPr>
      </w:pPr>
    </w:p>
    <w:p w:rsidR="000558A3" w:rsidRDefault="007C0BF2">
      <w:pPr>
        <w:pStyle w:val="Ttulo1"/>
        <w:numPr>
          <w:ilvl w:val="0"/>
          <w:numId w:val="1"/>
        </w:numPr>
        <w:tabs>
          <w:tab w:val="left" w:pos="1602"/>
        </w:tabs>
        <w:ind w:left="1602" w:hanging="361"/>
        <w:jc w:val="left"/>
      </w:pPr>
      <w:r>
        <w:t>Conclusión</w:t>
      </w:r>
    </w:p>
    <w:p w:rsidR="000558A3" w:rsidRDefault="000558A3">
      <w:pPr>
        <w:pStyle w:val="Textoindependiente"/>
        <w:rPr>
          <w:b/>
        </w:rPr>
      </w:pPr>
    </w:p>
    <w:p w:rsidR="000558A3" w:rsidRDefault="000558A3">
      <w:pPr>
        <w:pStyle w:val="Textoindependiente"/>
        <w:spacing w:before="3"/>
        <w:rPr>
          <w:b/>
        </w:rPr>
      </w:pPr>
    </w:p>
    <w:p w:rsidR="000558A3" w:rsidRDefault="007C0BF2">
      <w:pPr>
        <w:pStyle w:val="Textoindependiente"/>
        <w:spacing w:line="360" w:lineRule="auto"/>
        <w:ind w:left="882" w:right="879"/>
        <w:jc w:val="both"/>
      </w:pPr>
      <w:r>
        <w:t>No se comparte el criterio de que se clasifique como confidencial el nombre y cargo</w:t>
      </w:r>
      <w:r>
        <w:rPr>
          <w:spacing w:val="-57"/>
        </w:rPr>
        <w:t xml:space="preserve"> </w:t>
      </w:r>
      <w:r>
        <w:t>de los servidores públicos, absueltos, en los procedimientos por faltas graves y que</w:t>
      </w:r>
      <w:r>
        <w:rPr>
          <w:spacing w:val="-57"/>
        </w:rPr>
        <w:t xml:space="preserve"> </w:t>
      </w:r>
      <w:r>
        <w:rPr>
          <w:spacing w:val="-1"/>
        </w:rPr>
        <w:t>hayan</w:t>
      </w:r>
      <w:r>
        <w:rPr>
          <w:spacing w:val="-11"/>
        </w:rPr>
        <w:t xml:space="preserve"> </w:t>
      </w:r>
      <w:r>
        <w:rPr>
          <w:spacing w:val="-1"/>
        </w:rPr>
        <w:t>ca</w:t>
      </w:r>
      <w:r>
        <w:rPr>
          <w:spacing w:val="-1"/>
        </w:rPr>
        <w:t>usado</w:t>
      </w:r>
      <w:r>
        <w:rPr>
          <w:spacing w:val="-11"/>
        </w:rPr>
        <w:t xml:space="preserve"> </w:t>
      </w:r>
      <w:r>
        <w:rPr>
          <w:spacing w:val="-1"/>
        </w:rPr>
        <w:t>estado,</w:t>
      </w:r>
      <w:r>
        <w:rPr>
          <w:spacing w:val="3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razón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existir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sanción</w:t>
      </w:r>
      <w:r>
        <w:rPr>
          <w:spacing w:val="-11"/>
        </w:rPr>
        <w:t xml:space="preserve"> </w:t>
      </w:r>
      <w:r>
        <w:t>impuesta,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existe</w:t>
      </w:r>
      <w:r>
        <w:rPr>
          <w:spacing w:val="-58"/>
        </w:rPr>
        <w:t xml:space="preserve"> </w:t>
      </w:r>
      <w:r>
        <w:t>afectación</w:t>
      </w:r>
      <w:r>
        <w:rPr>
          <w:spacing w:val="-2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al honor y buen</w:t>
      </w:r>
      <w:r>
        <w:rPr>
          <w:spacing w:val="-1"/>
        </w:rPr>
        <w:t xml:space="preserve"> </w:t>
      </w:r>
      <w:r>
        <w:t>nombre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0558A3" w:rsidRDefault="000558A3">
      <w:pPr>
        <w:spacing w:line="360" w:lineRule="auto"/>
        <w:jc w:val="both"/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31" style="position:absolute;margin-left:65pt;margin-top:34.1pt;width:513.6pt;height:753pt;z-index:-15867904;mso-position-horizontal-relative:page;mso-position-vertical-relative:page" coordorigin="1300,682" coordsize="10272,15060">
            <v:shape id="_x0000_s1033" type="#_x0000_t75" style="position:absolute;left:1792;top:681;width:9780;height:15060">
              <v:imagedata r:id="rId5" o:title=""/>
            </v:shape>
            <v:shape id="_x0000_s1032" type="#_x0000_t75" style="position:absolute;left:1300;top:3429;width:9545;height:8985">
              <v:imagedata r:id="rId6" o:title=""/>
            </v:shape>
            <w10:wrap anchorx="page" anchory="page"/>
          </v:group>
        </w:pict>
      </w: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rPr>
          <w:sz w:val="20"/>
        </w:rPr>
      </w:pPr>
    </w:p>
    <w:p w:rsidR="000558A3" w:rsidRDefault="000558A3">
      <w:pPr>
        <w:pStyle w:val="Textoindependiente"/>
        <w:spacing w:before="8"/>
        <w:rPr>
          <w:sz w:val="26"/>
        </w:rPr>
      </w:pPr>
    </w:p>
    <w:p w:rsidR="000558A3" w:rsidRDefault="007C0BF2">
      <w:pPr>
        <w:pStyle w:val="Textoindependiente"/>
        <w:spacing w:before="24" w:line="360" w:lineRule="auto"/>
        <w:ind w:left="882" w:right="882"/>
        <w:jc w:val="both"/>
      </w:pPr>
      <w:r>
        <w:t>La</w:t>
      </w:r>
      <w:r>
        <w:rPr>
          <w:spacing w:val="-12"/>
        </w:rPr>
        <w:t xml:space="preserve"> </w:t>
      </w:r>
      <w:r>
        <w:t>publicidad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resoluciones</w:t>
      </w:r>
      <w:r>
        <w:rPr>
          <w:spacing w:val="-11"/>
        </w:rPr>
        <w:t xml:space="preserve"> </w:t>
      </w:r>
      <w:r>
        <w:t>absolutorias</w:t>
      </w:r>
      <w:r>
        <w:rPr>
          <w:spacing w:val="-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procedimientos administrativos refleja que no existió una falta administrativa, es</w:t>
      </w:r>
      <w:r>
        <w:rPr>
          <w:spacing w:val="1"/>
        </w:rPr>
        <w:t xml:space="preserve"> </w:t>
      </w:r>
      <w:r>
        <w:t>decir, que las no encontraron elementos suficientes para determinar que el servidor</w:t>
      </w:r>
      <w:r>
        <w:rPr>
          <w:spacing w:val="-57"/>
        </w:rPr>
        <w:t xml:space="preserve"> </w:t>
      </w:r>
      <w:r>
        <w:t>público sujeto a procedimiento, ejerció actos o acciones con</w:t>
      </w:r>
      <w:r>
        <w:t>trarias a la ley y a sus</w:t>
      </w:r>
      <w:r>
        <w:rPr>
          <w:spacing w:val="1"/>
        </w:rPr>
        <w:t xml:space="preserve"> </w:t>
      </w:r>
      <w:r>
        <w:t>facultades, atribuciones y competencias, estando libre de cualquier investigación.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publicidad,</w:t>
      </w:r>
      <w:r>
        <w:rPr>
          <w:spacing w:val="1"/>
        </w:rPr>
        <w:t xml:space="preserve"> </w:t>
      </w:r>
      <w:r>
        <w:t>lejos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afectación,</w:t>
      </w:r>
      <w:r>
        <w:rPr>
          <w:spacing w:val="1"/>
        </w:rPr>
        <w:t xml:space="preserve"> </w:t>
      </w:r>
      <w:r>
        <w:t>contribuye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 deposite con mayor fuerza su confianza en las autoridades que los</w:t>
      </w:r>
      <w:r>
        <w:rPr>
          <w:spacing w:val="1"/>
        </w:rPr>
        <w:t xml:space="preserve"> </w:t>
      </w:r>
      <w:r>
        <w:t>gobierna,</w:t>
      </w:r>
      <w:r>
        <w:rPr>
          <w:spacing w:val="-2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demuestra que</w:t>
      </w:r>
      <w:r>
        <w:rPr>
          <w:spacing w:val="-2"/>
        </w:rPr>
        <w:t xml:space="preserve"> </w:t>
      </w:r>
      <w:r>
        <w:t>están actuando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rectitud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honradez.</w:t>
      </w:r>
    </w:p>
    <w:p w:rsidR="000558A3" w:rsidRDefault="000558A3">
      <w:pPr>
        <w:spacing w:line="360" w:lineRule="auto"/>
        <w:jc w:val="both"/>
        <w:sectPr w:rsidR="000558A3">
          <w:pgSz w:w="12240" w:h="15840"/>
          <w:pgMar w:top="680" w:right="820" w:bottom="0" w:left="820" w:header="720" w:footer="720" w:gutter="0"/>
          <w:cols w:space="720"/>
        </w:sectPr>
      </w:pPr>
    </w:p>
    <w:p w:rsidR="000558A3" w:rsidRDefault="007C0BF2">
      <w:pPr>
        <w:pStyle w:val="Textoindependiente"/>
        <w:rPr>
          <w:sz w:val="20"/>
        </w:rPr>
      </w:pPr>
      <w:r>
        <w:lastRenderedPageBreak/>
        <w:pict>
          <v:group id="_x0000_s1027" style="position:absolute;margin-left:419pt;margin-top:472.2pt;width:178.25pt;height:308.8pt;z-index:15737344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254;height:213" filled="f" stroked="f">
              <v:textbox inset="0,0,0,0">
                <w:txbxContent>
                  <w:p w:rsidR="000558A3" w:rsidRDefault="007C0BF2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9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558A3" w:rsidRDefault="000558A3">
      <w:pPr>
        <w:pStyle w:val="Textoindependiente"/>
        <w:spacing w:before="11"/>
        <w:rPr>
          <w:sz w:val="27"/>
        </w:rPr>
      </w:pPr>
    </w:p>
    <w:p w:rsidR="000558A3" w:rsidRDefault="000558A3">
      <w:pPr>
        <w:pStyle w:val="Textoindependiente"/>
        <w:ind w:left="500"/>
        <w:rPr>
          <w:sz w:val="20"/>
        </w:rPr>
      </w:pPr>
    </w:p>
    <w:sectPr w:rsidR="000558A3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943A8"/>
    <w:multiLevelType w:val="hybridMultilevel"/>
    <w:tmpl w:val="9AAEA7CE"/>
    <w:lvl w:ilvl="0" w:tplc="F488CDDA">
      <w:start w:val="1"/>
      <w:numFmt w:val="upperLetter"/>
      <w:lvlText w:val="%1."/>
      <w:lvlJc w:val="left"/>
      <w:pPr>
        <w:ind w:left="1875" w:hanging="569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s-ES" w:eastAsia="en-US" w:bidi="ar-SA"/>
      </w:rPr>
    </w:lvl>
    <w:lvl w:ilvl="1" w:tplc="C74060B4">
      <w:numFmt w:val="bullet"/>
      <w:lvlText w:val="•"/>
      <w:lvlJc w:val="left"/>
      <w:pPr>
        <w:ind w:left="2752" w:hanging="569"/>
      </w:pPr>
      <w:rPr>
        <w:rFonts w:hint="default"/>
        <w:lang w:val="es-ES" w:eastAsia="en-US" w:bidi="ar-SA"/>
      </w:rPr>
    </w:lvl>
    <w:lvl w:ilvl="2" w:tplc="6FBCE5BC">
      <w:numFmt w:val="bullet"/>
      <w:lvlText w:val="•"/>
      <w:lvlJc w:val="left"/>
      <w:pPr>
        <w:ind w:left="3624" w:hanging="569"/>
      </w:pPr>
      <w:rPr>
        <w:rFonts w:hint="default"/>
        <w:lang w:val="es-ES" w:eastAsia="en-US" w:bidi="ar-SA"/>
      </w:rPr>
    </w:lvl>
    <w:lvl w:ilvl="3" w:tplc="18D279D4">
      <w:numFmt w:val="bullet"/>
      <w:lvlText w:val="•"/>
      <w:lvlJc w:val="left"/>
      <w:pPr>
        <w:ind w:left="4496" w:hanging="569"/>
      </w:pPr>
      <w:rPr>
        <w:rFonts w:hint="default"/>
        <w:lang w:val="es-ES" w:eastAsia="en-US" w:bidi="ar-SA"/>
      </w:rPr>
    </w:lvl>
    <w:lvl w:ilvl="4" w:tplc="46A4559A">
      <w:numFmt w:val="bullet"/>
      <w:lvlText w:val="•"/>
      <w:lvlJc w:val="left"/>
      <w:pPr>
        <w:ind w:left="5368" w:hanging="569"/>
      </w:pPr>
      <w:rPr>
        <w:rFonts w:hint="default"/>
        <w:lang w:val="es-ES" w:eastAsia="en-US" w:bidi="ar-SA"/>
      </w:rPr>
    </w:lvl>
    <w:lvl w:ilvl="5" w:tplc="848A14A8">
      <w:numFmt w:val="bullet"/>
      <w:lvlText w:val="•"/>
      <w:lvlJc w:val="left"/>
      <w:pPr>
        <w:ind w:left="6240" w:hanging="569"/>
      </w:pPr>
      <w:rPr>
        <w:rFonts w:hint="default"/>
        <w:lang w:val="es-ES" w:eastAsia="en-US" w:bidi="ar-SA"/>
      </w:rPr>
    </w:lvl>
    <w:lvl w:ilvl="6" w:tplc="C226E10A">
      <w:numFmt w:val="bullet"/>
      <w:lvlText w:val="•"/>
      <w:lvlJc w:val="left"/>
      <w:pPr>
        <w:ind w:left="7112" w:hanging="569"/>
      </w:pPr>
      <w:rPr>
        <w:rFonts w:hint="default"/>
        <w:lang w:val="es-ES" w:eastAsia="en-US" w:bidi="ar-SA"/>
      </w:rPr>
    </w:lvl>
    <w:lvl w:ilvl="7" w:tplc="DD104C6A">
      <w:numFmt w:val="bullet"/>
      <w:lvlText w:val="•"/>
      <w:lvlJc w:val="left"/>
      <w:pPr>
        <w:ind w:left="7984" w:hanging="569"/>
      </w:pPr>
      <w:rPr>
        <w:rFonts w:hint="default"/>
        <w:lang w:val="es-ES" w:eastAsia="en-US" w:bidi="ar-SA"/>
      </w:rPr>
    </w:lvl>
    <w:lvl w:ilvl="8" w:tplc="D07A5B28">
      <w:numFmt w:val="bullet"/>
      <w:lvlText w:val="•"/>
      <w:lvlJc w:val="left"/>
      <w:pPr>
        <w:ind w:left="8856" w:hanging="5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58A3"/>
    <w:rsid w:val="000558A3"/>
    <w:rsid w:val="007C0BF2"/>
    <w:rsid w:val="00C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8D9ED95A-1BC2-4916-9322-235B533F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ind w:left="1602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0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1830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Usuario</cp:lastModifiedBy>
  <cp:revision>3</cp:revision>
  <dcterms:created xsi:type="dcterms:W3CDTF">2022-06-23T18:14:00Z</dcterms:created>
  <dcterms:modified xsi:type="dcterms:W3CDTF">2022-06-23T19:54:00Z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2022-06-23T00:00:00Z</vt:filetime>
  </property>
</Properties>
</file>