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1C973590" w:rsidR="004E5EAD" w:rsidRDefault="00F84B95" w:rsidP="003425C0">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CA3EE9">
        <w:rPr>
          <w:rFonts w:ascii="Palatino Linotype" w:hAnsi="Palatino Linotype"/>
          <w:b/>
          <w:lang w:val="es-ES_tradnl"/>
        </w:rPr>
        <w:t>01752</w:t>
      </w:r>
      <w:r w:rsidR="000E09CA" w:rsidRPr="000E09CA">
        <w:rPr>
          <w:rFonts w:ascii="Palatino Linotype" w:hAnsi="Palatino Linotype"/>
          <w:b/>
          <w:lang w:val="es-ES_tradnl"/>
        </w:rPr>
        <w:t>/INFOEM/IP/RR/2022</w:t>
      </w:r>
      <w:r w:rsidR="00CA3EE9">
        <w:rPr>
          <w:rFonts w:ascii="Palatino Linotype" w:hAnsi="Palatino Linotype"/>
          <w:b/>
          <w:lang w:val="es-ES_tradnl"/>
        </w:rPr>
        <w:t xml:space="preserve"> Y ACUMULADOS</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CA3EE9">
        <w:rPr>
          <w:rFonts w:ascii="Palatino Linotype" w:hAnsi="Palatino Linotype" w:cs="Tahoma"/>
          <w:b/>
        </w:rPr>
        <w:t>IXTLAHUACA</w:t>
      </w:r>
      <w:r w:rsidR="007A3293">
        <w:rPr>
          <w:rFonts w:ascii="Palatino Linotype" w:hAnsi="Palatino Linotype" w:cs="Tahoma"/>
          <w:b/>
        </w:rPr>
        <w:t>.</w:t>
      </w:r>
    </w:p>
    <w:p w14:paraId="2A562CF7" w14:textId="77777777" w:rsidR="000E09CA" w:rsidRPr="006A7606" w:rsidRDefault="000E09CA" w:rsidP="003425C0">
      <w:pPr>
        <w:pStyle w:val="Encabezado"/>
        <w:spacing w:line="360" w:lineRule="auto"/>
        <w:ind w:right="-250"/>
        <w:jc w:val="both"/>
        <w:rPr>
          <w:rFonts w:ascii="Palatino Linotype" w:hAnsi="Palatino Linotype" w:cs="Tahoma"/>
        </w:rPr>
      </w:pPr>
    </w:p>
    <w:p w14:paraId="270059DE" w14:textId="64D3BBED" w:rsidR="00F34C61" w:rsidRPr="00885189" w:rsidRDefault="00F34C61" w:rsidP="003425C0">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CA3EE9">
        <w:rPr>
          <w:rFonts w:ascii="Palatino Linotype" w:hAnsi="Palatino Linotype"/>
          <w:b/>
          <w:lang w:val="es-ES_tradnl"/>
        </w:rPr>
        <w:t>01752</w:t>
      </w:r>
      <w:r w:rsidR="000E09CA" w:rsidRPr="000E09CA">
        <w:rPr>
          <w:rFonts w:ascii="Palatino Linotype" w:hAnsi="Palatino Linotype"/>
          <w:b/>
          <w:lang w:val="es-ES_tradnl"/>
        </w:rPr>
        <w:t>/INFOEM/IP/RR/2022</w:t>
      </w:r>
      <w:r w:rsidR="00CA3EE9">
        <w:rPr>
          <w:rFonts w:ascii="Palatino Linotype" w:hAnsi="Palatino Linotype"/>
          <w:b/>
          <w:lang w:val="es-ES_tradnl"/>
        </w:rPr>
        <w:t xml:space="preserve"> y acumulados.</w:t>
      </w:r>
    </w:p>
    <w:p w14:paraId="53846C4B" w14:textId="77777777" w:rsidR="00F34C61" w:rsidRPr="00885189" w:rsidRDefault="00F34C61" w:rsidP="003425C0">
      <w:pPr>
        <w:spacing w:after="0" w:line="360" w:lineRule="auto"/>
        <w:jc w:val="both"/>
        <w:rPr>
          <w:rFonts w:ascii="Palatino Linotype" w:hAnsi="Palatino Linotype" w:cs="Tahoma"/>
        </w:rPr>
      </w:pPr>
    </w:p>
    <w:p w14:paraId="1A3B6080" w14:textId="75E612DB" w:rsidR="002F4CEB" w:rsidRDefault="002F4CEB" w:rsidP="003425C0">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 de la Ley de Transparencia y Acceso a la Información Pública del Estado de México y Municipios y, ordenó la entrega de la información faltante, así como el acuerdo de clasificación emitido por el Comité de Transparencia.  </w:t>
      </w:r>
    </w:p>
    <w:p w14:paraId="72F1CD83" w14:textId="77777777" w:rsidR="002F4CEB" w:rsidRDefault="002F4CEB" w:rsidP="003425C0">
      <w:pPr>
        <w:spacing w:after="0" w:line="360" w:lineRule="auto"/>
        <w:jc w:val="both"/>
        <w:rPr>
          <w:rFonts w:ascii="Palatino Linotype" w:hAnsi="Palatino Linotype" w:cs="Tahoma"/>
        </w:rPr>
      </w:pPr>
    </w:p>
    <w:p w14:paraId="47D22BA2" w14:textId="77777777" w:rsidR="00C1798E" w:rsidRDefault="002F4CEB" w:rsidP="003425C0">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w:t>
      </w:r>
      <w:r w:rsidR="006F4AC5">
        <w:rPr>
          <w:rFonts w:ascii="Palatino Linotype" w:hAnsi="Palatino Linotype" w:cs="Tahoma"/>
        </w:rPr>
        <w:t>mismo; lo cierto es</w:t>
      </w:r>
      <w:r>
        <w:rPr>
          <w:rFonts w:ascii="Palatino Linotype" w:hAnsi="Palatino Linotype" w:cs="Tahoma"/>
        </w:rPr>
        <w:t>,</w:t>
      </w:r>
      <w:r w:rsidR="006F4AC5">
        <w:rPr>
          <w:rFonts w:ascii="Palatino Linotype" w:hAnsi="Palatino Linotype" w:cs="Tahoma"/>
        </w:rPr>
        <w:t xml:space="preserve"> que</w:t>
      </w:r>
      <w:r>
        <w:rPr>
          <w:rFonts w:ascii="Palatino Linotype" w:hAnsi="Palatino Linotype" w:cs="Tahoma"/>
        </w:rPr>
        <w:t xml:space="preserve"> considero </w:t>
      </w:r>
      <w:r w:rsidR="0087308D">
        <w:rPr>
          <w:rFonts w:ascii="Palatino Linotype" w:hAnsi="Palatino Linotype" w:cs="Tahoma"/>
        </w:rPr>
        <w:t xml:space="preserve">que la reserva </w:t>
      </w:r>
      <w:r w:rsidR="0087308D">
        <w:rPr>
          <w:rFonts w:ascii="Palatino Linotype" w:hAnsi="Palatino Linotype" w:cs="Tahoma"/>
        </w:rPr>
        <w:lastRenderedPageBreak/>
        <w:t>únicamente actualiza la fracción IV, del artículo 140</w:t>
      </w:r>
      <w:r w:rsidR="00516038">
        <w:rPr>
          <w:rFonts w:ascii="Palatino Linotype" w:hAnsi="Palatino Linotype" w:cs="Tahoma"/>
        </w:rPr>
        <w:t xml:space="preserve"> y no, la I, tal como se determinó en la resolución; aunado a que para acreditar cualquier reserva, se debe plantear en el</w:t>
      </w:r>
      <w:r>
        <w:rPr>
          <w:rFonts w:ascii="Palatino Linotype" w:hAnsi="Palatino Linotype" w:cs="Tahoma"/>
        </w:rPr>
        <w:t xml:space="preserve"> estudio la prueba de daño</w:t>
      </w:r>
      <w:r w:rsidR="00C1798E">
        <w:rPr>
          <w:rFonts w:ascii="Palatino Linotype" w:hAnsi="Palatino Linotype" w:cs="Tahoma"/>
        </w:rPr>
        <w:t>.</w:t>
      </w:r>
    </w:p>
    <w:p w14:paraId="1FE41B6B" w14:textId="77777777" w:rsidR="00C1798E" w:rsidRDefault="00C1798E" w:rsidP="003425C0">
      <w:pPr>
        <w:spacing w:after="0" w:line="360" w:lineRule="auto"/>
        <w:jc w:val="both"/>
        <w:rPr>
          <w:rFonts w:ascii="Palatino Linotype" w:hAnsi="Palatino Linotype" w:cs="Tahoma"/>
        </w:rPr>
      </w:pPr>
    </w:p>
    <w:p w14:paraId="3DED3C17" w14:textId="285F94AF" w:rsidR="002C2402" w:rsidRPr="00BA330E" w:rsidRDefault="00281620" w:rsidP="003425C0">
      <w:pPr>
        <w:spacing w:after="0" w:line="360" w:lineRule="auto"/>
        <w:jc w:val="both"/>
        <w:rPr>
          <w:rFonts w:ascii="Palatino Linotype" w:eastAsia="Calibri" w:hAnsi="Palatino Linotype" w:cs="Tahoma"/>
          <w:bCs/>
        </w:rPr>
      </w:pPr>
      <w:r>
        <w:rPr>
          <w:rFonts w:ascii="Palatino Linotype" w:hAnsi="Palatino Linotype" w:cs="Tahoma"/>
        </w:rPr>
        <w:t xml:space="preserve">Al respecto, consideró que el nombre de los elementos operativos, como lo son los policías municipales, no actualizan la fracción </w:t>
      </w:r>
      <w:r w:rsidR="002C2402">
        <w:rPr>
          <w:rFonts w:ascii="Palatino Linotype" w:hAnsi="Palatino Linotype" w:cs="Tahoma"/>
        </w:rPr>
        <w:t xml:space="preserve">I, del artículo 140, de la Ley de Transparencia y Acceso a la Información Pública del Estado de México, ya que si bien el dato </w:t>
      </w:r>
      <w:r w:rsidR="002C2402" w:rsidRPr="00BA330E">
        <w:rPr>
          <w:rFonts w:ascii="Palatino Linotype" w:eastAsia="Calibri" w:hAnsi="Palatino Linotype" w:cs="Tahoma"/>
          <w:b/>
          <w:bCs/>
        </w:rPr>
        <w:t>podría dar cuenta del estado de fuerza de la policía municipal</w:t>
      </w:r>
      <w:r w:rsidR="002C2402" w:rsidRPr="00BA330E">
        <w:rPr>
          <w:rFonts w:ascii="Palatino Linotype" w:eastAsia="Calibri" w:hAnsi="Palatino Linotype" w:cs="Tahoma"/>
          <w:bCs/>
        </w:rPr>
        <w:t>, también lo es que este Instituto no advierte de qué forma, proporcionar el número de elementos que conforma el estado de fuerza, comprometa la seguridad pública del Municipio, por las siguientes consideraciones:</w:t>
      </w:r>
    </w:p>
    <w:p w14:paraId="700BE1BE" w14:textId="77777777" w:rsidR="002C2402" w:rsidRDefault="002C2402" w:rsidP="003425C0">
      <w:pPr>
        <w:spacing w:after="0" w:line="360" w:lineRule="auto"/>
        <w:ind w:left="720"/>
        <w:contextualSpacing/>
        <w:jc w:val="both"/>
        <w:rPr>
          <w:rFonts w:ascii="Palatino Linotype" w:eastAsia="Calibri" w:hAnsi="Palatino Linotype" w:cs="Tahoma"/>
          <w:bCs/>
        </w:rPr>
      </w:pPr>
    </w:p>
    <w:p w14:paraId="647340DA" w14:textId="75D7BA1D" w:rsidR="002C2402" w:rsidRPr="00BA330E" w:rsidRDefault="002C2402" w:rsidP="003425C0">
      <w:pPr>
        <w:numPr>
          <w:ilvl w:val="0"/>
          <w:numId w:val="1"/>
        </w:numPr>
        <w:spacing w:after="0" w:line="360" w:lineRule="auto"/>
        <w:contextualSpacing/>
        <w:jc w:val="both"/>
        <w:rPr>
          <w:rFonts w:ascii="Palatino Linotype" w:eastAsia="Calibri" w:hAnsi="Palatino Linotype" w:cs="Tahoma"/>
          <w:bCs/>
        </w:rPr>
      </w:pPr>
      <w:r w:rsidRPr="00BA330E">
        <w:rPr>
          <w:rFonts w:ascii="Palatino Linotype" w:eastAsia="Calibri" w:hAnsi="Palatino Linotype" w:cs="Tahoma"/>
          <w:bCs/>
        </w:rPr>
        <w:t>No entorpece los sistemas de coordinación interinstitucional en materia de seguridad pública, pues únicamente se establecería el número de policías con los que cuenta, o bien la denominación de cargo en específico.</w:t>
      </w:r>
    </w:p>
    <w:p w14:paraId="348BCC3A" w14:textId="77777777" w:rsidR="002C2402" w:rsidRPr="00BA330E" w:rsidRDefault="002C2402" w:rsidP="003425C0">
      <w:pPr>
        <w:spacing w:after="0" w:line="360" w:lineRule="auto"/>
        <w:ind w:left="720"/>
        <w:contextualSpacing/>
        <w:jc w:val="both"/>
        <w:rPr>
          <w:rFonts w:ascii="Palatino Linotype" w:eastAsia="Calibri" w:hAnsi="Palatino Linotype" w:cs="Tahoma"/>
          <w:bCs/>
        </w:rPr>
      </w:pPr>
    </w:p>
    <w:p w14:paraId="7226AF86" w14:textId="77777777" w:rsidR="002C2402" w:rsidRPr="00BA330E" w:rsidRDefault="002C2402" w:rsidP="003425C0">
      <w:pPr>
        <w:numPr>
          <w:ilvl w:val="0"/>
          <w:numId w:val="1"/>
        </w:numPr>
        <w:spacing w:after="0" w:line="360" w:lineRule="auto"/>
        <w:contextualSpacing/>
        <w:jc w:val="both"/>
        <w:rPr>
          <w:rFonts w:ascii="Palatino Linotype" w:eastAsia="Calibri" w:hAnsi="Palatino Linotype" w:cs="Tahoma"/>
          <w:bCs/>
        </w:rPr>
      </w:pPr>
      <w:r w:rsidRPr="00BA330E">
        <w:rPr>
          <w:rFonts w:ascii="Palatino Linotype" w:eastAsia="Calibri" w:hAnsi="Palatino Linotype" w:cs="Tahoma"/>
          <w:bCs/>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p>
    <w:p w14:paraId="51289B71" w14:textId="77777777" w:rsidR="002C2402" w:rsidRPr="00BA330E" w:rsidRDefault="002C2402" w:rsidP="003425C0">
      <w:pPr>
        <w:spacing w:after="0" w:line="360" w:lineRule="auto"/>
        <w:ind w:left="720"/>
        <w:contextualSpacing/>
        <w:rPr>
          <w:rFonts w:ascii="Palatino Linotype" w:eastAsia="Calibri" w:hAnsi="Palatino Linotype" w:cs="Tahoma"/>
          <w:bCs/>
        </w:rPr>
      </w:pPr>
    </w:p>
    <w:p w14:paraId="1DE03052" w14:textId="77777777" w:rsidR="002C2402" w:rsidRPr="00BA330E" w:rsidRDefault="002C2402" w:rsidP="003425C0">
      <w:pPr>
        <w:numPr>
          <w:ilvl w:val="0"/>
          <w:numId w:val="1"/>
        </w:numPr>
        <w:spacing w:after="0" w:line="360" w:lineRule="auto"/>
        <w:contextualSpacing/>
        <w:jc w:val="both"/>
        <w:rPr>
          <w:rFonts w:ascii="Palatino Linotype" w:eastAsia="Calibri" w:hAnsi="Palatino Linotype" w:cs="Tahoma"/>
          <w:bCs/>
        </w:rPr>
      </w:pPr>
      <w:r w:rsidRPr="00BA330E">
        <w:rPr>
          <w:rFonts w:ascii="Palatino Linotype" w:eastAsia="Calibri" w:hAnsi="Palatino Linotype" w:cs="Tahoma"/>
          <w:bCs/>
        </w:rPr>
        <w:t>La información requerida, no es producto de la intervención de comunicaciones privadas, ni se encuentra contenida en averiguaciones previas, carpetas de investigación, expedientes y archivos de investigación o prevención de delitos.</w:t>
      </w:r>
    </w:p>
    <w:p w14:paraId="3CAA6D57" w14:textId="2CE5C059" w:rsidR="002C2402" w:rsidRDefault="002C2402" w:rsidP="003425C0">
      <w:pPr>
        <w:spacing w:after="0" w:line="360" w:lineRule="auto"/>
        <w:ind w:left="720"/>
        <w:contextualSpacing/>
        <w:rPr>
          <w:rFonts w:ascii="Palatino Linotype" w:eastAsia="Calibri" w:hAnsi="Palatino Linotype" w:cs="Tahoma"/>
          <w:bCs/>
        </w:rPr>
      </w:pPr>
    </w:p>
    <w:p w14:paraId="0510F293" w14:textId="76369584" w:rsidR="00E0666E" w:rsidRDefault="00E0666E" w:rsidP="003425C0">
      <w:pPr>
        <w:spacing w:after="0" w:line="360" w:lineRule="auto"/>
        <w:ind w:left="720"/>
        <w:contextualSpacing/>
        <w:rPr>
          <w:rFonts w:ascii="Palatino Linotype" w:eastAsia="Calibri" w:hAnsi="Palatino Linotype" w:cs="Tahoma"/>
          <w:bCs/>
        </w:rPr>
      </w:pPr>
    </w:p>
    <w:p w14:paraId="2712D7EC" w14:textId="77777777" w:rsidR="00E0666E" w:rsidRPr="00BA330E" w:rsidRDefault="00E0666E" w:rsidP="003425C0">
      <w:pPr>
        <w:spacing w:after="0" w:line="360" w:lineRule="auto"/>
        <w:ind w:left="720"/>
        <w:contextualSpacing/>
        <w:rPr>
          <w:rFonts w:ascii="Palatino Linotype" w:eastAsia="Calibri" w:hAnsi="Palatino Linotype" w:cs="Tahoma"/>
          <w:bCs/>
        </w:rPr>
      </w:pPr>
    </w:p>
    <w:p w14:paraId="71317B3E" w14:textId="0E9417FF" w:rsidR="002C2402" w:rsidRPr="00BA330E" w:rsidRDefault="002C2402" w:rsidP="003425C0">
      <w:pPr>
        <w:numPr>
          <w:ilvl w:val="0"/>
          <w:numId w:val="1"/>
        </w:numPr>
        <w:spacing w:after="0" w:line="360" w:lineRule="auto"/>
        <w:contextualSpacing/>
        <w:jc w:val="both"/>
        <w:rPr>
          <w:rFonts w:ascii="Palatino Linotype" w:eastAsia="Calibri" w:hAnsi="Palatino Linotype" w:cs="Tahoma"/>
          <w:bCs/>
        </w:rPr>
      </w:pPr>
      <w:r w:rsidRPr="00BA330E">
        <w:rPr>
          <w:rFonts w:ascii="Palatino Linotype" w:eastAsia="Calibri" w:hAnsi="Palatino Linotype" w:cs="Tahoma"/>
          <w:bCs/>
        </w:rPr>
        <w:lastRenderedPageBreak/>
        <w:t xml:space="preserve">El nombre,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rPr>
        <w:t>el área de seguridad pública.</w:t>
      </w:r>
    </w:p>
    <w:p w14:paraId="37F8572A" w14:textId="77777777" w:rsidR="00C1798E" w:rsidRDefault="00C1798E" w:rsidP="003425C0">
      <w:pPr>
        <w:spacing w:after="0" w:line="360" w:lineRule="auto"/>
        <w:jc w:val="both"/>
        <w:rPr>
          <w:rFonts w:ascii="Palatino Linotype" w:hAnsi="Palatino Linotype" w:cs="Tahoma"/>
        </w:rPr>
      </w:pPr>
    </w:p>
    <w:p w14:paraId="7A8A86D8" w14:textId="52B306EA" w:rsidR="002C2402" w:rsidRDefault="002C2402" w:rsidP="003425C0">
      <w:pPr>
        <w:spacing w:after="0" w:line="360" w:lineRule="auto"/>
        <w:jc w:val="both"/>
        <w:rPr>
          <w:rFonts w:ascii="Palatino Linotype" w:eastAsia="Calibri" w:hAnsi="Palatino Linotype" w:cs="Tahoma"/>
          <w:iCs/>
          <w:lang w:eastAsia="es-ES_tradnl"/>
        </w:rPr>
      </w:pPr>
      <w:r w:rsidRPr="00BA330E">
        <w:rPr>
          <w:rFonts w:ascii="Palatino Linotype" w:eastAsia="Calibri" w:hAnsi="Palatino Linotype" w:cs="Tahoma"/>
          <w:bCs/>
        </w:rPr>
        <w:t xml:space="preserve">Conforme a lo anterior, no </w:t>
      </w:r>
      <w:r>
        <w:rPr>
          <w:rFonts w:ascii="Palatino Linotype" w:eastAsia="Calibri" w:hAnsi="Palatino Linotype" w:cs="Tahoma"/>
          <w:bCs/>
        </w:rPr>
        <w:t>logró desprender</w:t>
      </w:r>
      <w:r w:rsidRPr="00BA330E">
        <w:rPr>
          <w:rFonts w:ascii="Palatino Linotype" w:eastAsia="Calibri" w:hAnsi="Palatino Linotype" w:cs="Tahoma"/>
          <w:bCs/>
        </w:rPr>
        <w:t xml:space="preserve">, la forma en que el nombre de los </w:t>
      </w:r>
      <w:r>
        <w:rPr>
          <w:rFonts w:ascii="Palatino Linotype" w:eastAsia="Calibri" w:hAnsi="Palatino Linotype" w:cs="Tahoma"/>
          <w:bCs/>
        </w:rPr>
        <w:t>cuerpos policiacos</w:t>
      </w:r>
      <w:r w:rsidRPr="00BA330E">
        <w:rPr>
          <w:rFonts w:ascii="Palatino Linotype" w:eastAsia="Calibri" w:hAnsi="Palatino Linotype" w:cs="Tahoma"/>
          <w:bCs/>
        </w:rPr>
        <w:t>, pueda afectar la seguridad pública del Municipio; además</w:t>
      </w:r>
      <w:r w:rsidRPr="00BA330E">
        <w:rPr>
          <w:rFonts w:ascii="Palatino Linotype" w:eastAsia="Calibri" w:hAnsi="Palatino Linotype" w:cs="Tahoma"/>
          <w:iCs/>
          <w:lang w:eastAsia="es-ES_tradnl"/>
        </w:rPr>
        <w:t xml:space="preserve">, que este Instituto no advierte un riesgo real, demostrable e identificable que supere al interés público o bien perjudique la seguridad pública, pues como se precisó en párrafos anteriores, la información </w:t>
      </w:r>
      <w:r w:rsidRPr="003425C0">
        <w:rPr>
          <w:rFonts w:ascii="Palatino Linotype" w:eastAsia="Calibri" w:hAnsi="Palatino Linotype" w:cs="Tahoma"/>
          <w:iCs/>
          <w:lang w:eastAsia="es-ES_tradnl"/>
        </w:rPr>
        <w:t xml:space="preserve">requerida no da cuenta de la forma de actuación, estrategias o equipo con el que cuenta </w:t>
      </w:r>
      <w:r w:rsidR="003425C0" w:rsidRPr="003425C0">
        <w:rPr>
          <w:rFonts w:ascii="Palatino Linotype" w:eastAsia="Calibri" w:hAnsi="Palatino Linotype" w:cs="Tahoma"/>
          <w:iCs/>
          <w:lang w:eastAsia="es-ES_tradnl"/>
        </w:rPr>
        <w:t>el Ayuntamiento</w:t>
      </w:r>
      <w:r w:rsidRPr="003425C0">
        <w:rPr>
          <w:rFonts w:ascii="Palatino Linotype" w:eastAsia="Calibri" w:hAnsi="Palatino Linotype" w:cs="Tahoma"/>
          <w:iCs/>
          <w:lang w:eastAsia="es-ES_tradnl"/>
        </w:rPr>
        <w:t>, tampoco precisa la capacidad de reacción o la forma de organización para prevenir delitos, ni de actuaciones en averiguaciones previas, carpetas de investigación o bien, la intervención de comunicaciones privadas</w:t>
      </w:r>
      <w:r w:rsidR="003425C0" w:rsidRPr="003425C0">
        <w:rPr>
          <w:rFonts w:ascii="Palatino Linotype" w:eastAsia="Calibri" w:hAnsi="Palatino Linotype" w:cs="Tahoma"/>
          <w:iCs/>
          <w:lang w:eastAsia="es-ES_tradnl"/>
        </w:rPr>
        <w:t xml:space="preserve">; </w:t>
      </w:r>
      <w:r w:rsidR="003425C0">
        <w:rPr>
          <w:rFonts w:ascii="Palatino Linotype" w:eastAsia="Calibri" w:hAnsi="Palatino Linotype" w:cs="Tahoma"/>
          <w:iCs/>
          <w:lang w:eastAsia="es-ES_tradnl"/>
        </w:rPr>
        <w:t xml:space="preserve">por lo cual, no se actualiza la </w:t>
      </w:r>
      <w:r w:rsidR="003425C0" w:rsidRPr="003425C0">
        <w:rPr>
          <w:rFonts w:ascii="Palatino Linotype" w:eastAsia="Calibri" w:hAnsi="Palatino Linotype" w:cs="Tahoma"/>
          <w:iCs/>
          <w:lang w:eastAsia="es-ES_tradnl"/>
        </w:rPr>
        <w:t>causal de reserva establecida en el artículo 140, fracción I, de la Ley de Transparencia y Acceso a la Información Pública del Estado de México y Municipios.</w:t>
      </w:r>
    </w:p>
    <w:p w14:paraId="3EC4940D" w14:textId="23B0CEBD" w:rsidR="003425C0" w:rsidRDefault="003425C0" w:rsidP="003425C0">
      <w:pPr>
        <w:spacing w:after="0" w:line="360" w:lineRule="auto"/>
        <w:jc w:val="both"/>
        <w:rPr>
          <w:rFonts w:ascii="Palatino Linotype" w:eastAsia="Calibri" w:hAnsi="Palatino Linotype" w:cs="Tahoma"/>
          <w:iCs/>
          <w:lang w:eastAsia="es-ES_tradnl"/>
        </w:rPr>
      </w:pPr>
    </w:p>
    <w:p w14:paraId="50F7DC5C" w14:textId="6B63CD7B" w:rsidR="003425C0" w:rsidRDefault="003425C0" w:rsidP="003425C0">
      <w:pPr>
        <w:spacing w:after="0" w:line="360" w:lineRule="auto"/>
        <w:jc w:val="both"/>
        <w:rPr>
          <w:rFonts w:ascii="Palatino Linotype" w:eastAsia="Calibri" w:hAnsi="Palatino Linotype" w:cs="Tahoma"/>
          <w:bCs/>
        </w:rPr>
      </w:pPr>
      <w:r>
        <w:rPr>
          <w:rFonts w:ascii="Palatino Linotype" w:eastAsia="Calibri" w:hAnsi="Palatino Linotype" w:cs="Tahoma"/>
          <w:iCs/>
          <w:lang w:eastAsia="es-ES_tradnl"/>
        </w:rPr>
        <w:t xml:space="preserve">No obstante, consideró que </w:t>
      </w:r>
      <w:r w:rsidRPr="003D5DCE">
        <w:rPr>
          <w:rFonts w:ascii="Palatino Linotype" w:eastAsia="Calibri" w:hAnsi="Palatino Linotype" w:cs="Tahoma"/>
          <w:bCs/>
        </w:rPr>
        <w:t>dar a conocer el nombre</w:t>
      </w:r>
      <w:r>
        <w:rPr>
          <w:rFonts w:ascii="Palatino Linotype" w:eastAsia="Calibri" w:hAnsi="Palatino Linotype" w:cs="Tahoma"/>
          <w:bCs/>
        </w:rPr>
        <w:t xml:space="preserve"> </w:t>
      </w:r>
      <w:r w:rsidRPr="003D5DCE">
        <w:rPr>
          <w:rFonts w:ascii="Palatino Linotype" w:eastAsia="Calibri" w:hAnsi="Palatino Linotype" w:cs="Tahoma"/>
          <w:bCs/>
        </w:rPr>
        <w:t>de los</w:t>
      </w:r>
      <w:r>
        <w:rPr>
          <w:rFonts w:ascii="Palatino Linotype" w:eastAsia="Calibri" w:hAnsi="Palatino Linotype" w:cs="Tahoma"/>
          <w:bCs/>
        </w:rPr>
        <w:t xml:space="preserve"> elementos operativos, que incluye a los</w:t>
      </w:r>
      <w:r w:rsidRPr="003D5DCE">
        <w:rPr>
          <w:rFonts w:ascii="Palatino Linotype" w:eastAsia="Calibri" w:hAnsi="Palatino Linotype" w:cs="Tahoma"/>
          <w:bCs/>
        </w:rPr>
        <w:t xml:space="preserve">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r>
        <w:rPr>
          <w:rFonts w:ascii="Palatino Linotype" w:eastAsia="Calibri" w:hAnsi="Palatino Linotype" w:cs="Tahoma"/>
          <w:bCs/>
        </w:rPr>
        <w:t>, lo cual actualiza la fracción IV, del artículo mencionado.</w:t>
      </w:r>
    </w:p>
    <w:p w14:paraId="0907E9ED" w14:textId="77777777" w:rsidR="00E0666E" w:rsidRDefault="00E0666E" w:rsidP="00E0666E">
      <w:pPr>
        <w:spacing w:after="0" w:line="360" w:lineRule="auto"/>
        <w:jc w:val="both"/>
        <w:rPr>
          <w:rFonts w:ascii="Palatino Linotype" w:eastAsia="Calibri" w:hAnsi="Palatino Linotype" w:cs="Tahoma"/>
          <w:bCs/>
        </w:rPr>
      </w:pPr>
    </w:p>
    <w:p w14:paraId="07162DF8" w14:textId="2A5E91B1" w:rsidR="003425C0" w:rsidRDefault="003425C0" w:rsidP="00E0666E">
      <w:pPr>
        <w:spacing w:after="0" w:line="360" w:lineRule="auto"/>
        <w:jc w:val="both"/>
        <w:rPr>
          <w:rFonts w:ascii="Palatino Linotype" w:eastAsia="Calibri" w:hAnsi="Palatino Linotype" w:cs="Tahoma"/>
          <w:bCs/>
        </w:rPr>
      </w:pPr>
      <w:r>
        <w:rPr>
          <w:rFonts w:ascii="Palatino Linotype" w:eastAsia="Calibri" w:hAnsi="Palatino Linotype" w:cs="Tahoma"/>
          <w:bCs/>
        </w:rPr>
        <w:t xml:space="preserve">Conforme a lo expuesto y desde mi punto de vista, únicamente procede la reserva del nombre de los elementos policiacos, por la causal establecida en el artículo 140, fracción IV </w:t>
      </w:r>
      <w:r>
        <w:rPr>
          <w:rFonts w:ascii="Palatino Linotype" w:eastAsia="Calibri" w:hAnsi="Palatino Linotype" w:cs="Tahoma"/>
          <w:bCs/>
        </w:rPr>
        <w:lastRenderedPageBreak/>
        <w:t>y no por la I, de la Ley de Transparencia y Acceso a la Información Pública del Estado de México y Municipios.</w:t>
      </w:r>
    </w:p>
    <w:p w14:paraId="6725FEAA" w14:textId="37A7A762" w:rsidR="00E0666E" w:rsidRDefault="00E0666E" w:rsidP="00E0666E">
      <w:pPr>
        <w:spacing w:after="0" w:line="360" w:lineRule="auto"/>
        <w:jc w:val="both"/>
        <w:rPr>
          <w:rFonts w:ascii="Palatino Linotype" w:eastAsia="Calibri" w:hAnsi="Palatino Linotype" w:cs="Tahoma"/>
          <w:bCs/>
        </w:rPr>
      </w:pPr>
    </w:p>
    <w:p w14:paraId="0AB39714" w14:textId="77777777" w:rsidR="00E0666E" w:rsidRDefault="00E0666E" w:rsidP="00E0666E">
      <w:pPr>
        <w:spacing w:after="0" w:line="360" w:lineRule="auto"/>
        <w:jc w:val="both"/>
        <w:rPr>
          <w:rFonts w:ascii="Palatino Linotype" w:hAnsi="Palatino Linotype" w:cs="Tahoma"/>
        </w:rPr>
      </w:pPr>
      <w:r>
        <w:rPr>
          <w:rFonts w:ascii="Palatino Linotype" w:eastAsia="Calibri" w:hAnsi="Palatino Linotype" w:cs="Tahoma"/>
          <w:bCs/>
        </w:rPr>
        <w:t xml:space="preserve">Por otra parte, </w:t>
      </w:r>
      <w:r>
        <w:rPr>
          <w:rFonts w:ascii="Palatino Linotype" w:hAnsi="Palatino Linotype" w:cs="Tahoma"/>
        </w:rPr>
        <w:t xml:space="preserve">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3C50AC76" w14:textId="26B79C0E" w:rsidR="00E0666E" w:rsidRDefault="00E0666E" w:rsidP="00E0666E">
      <w:pPr>
        <w:spacing w:after="0" w:line="360" w:lineRule="auto"/>
        <w:jc w:val="both"/>
        <w:rPr>
          <w:rFonts w:ascii="Palatino Linotype" w:eastAsia="Calibri" w:hAnsi="Palatino Linotype" w:cs="Tahoma"/>
          <w:bCs/>
        </w:rPr>
      </w:pPr>
    </w:p>
    <w:p w14:paraId="096794B6" w14:textId="77777777" w:rsidR="002F4CEB" w:rsidRDefault="002F4CEB" w:rsidP="003425C0">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3425C0">
      <w:pPr>
        <w:spacing w:after="0" w:line="360" w:lineRule="auto"/>
        <w:jc w:val="both"/>
        <w:rPr>
          <w:rFonts w:ascii="Palatino Linotype" w:hAnsi="Palatino Linotype" w:cs="Tahoma"/>
        </w:rPr>
      </w:pPr>
    </w:p>
    <w:p w14:paraId="3110610B" w14:textId="77777777" w:rsidR="002F4CEB" w:rsidRPr="00FB0274" w:rsidRDefault="002F4CEB" w:rsidP="003425C0">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3425C0">
      <w:pPr>
        <w:spacing w:after="0" w:line="360" w:lineRule="auto"/>
        <w:jc w:val="both"/>
        <w:rPr>
          <w:rFonts w:ascii="Palatino Linotype" w:hAnsi="Palatino Linotype"/>
        </w:rPr>
      </w:pPr>
    </w:p>
    <w:p w14:paraId="110F4313" w14:textId="3BF07EB4" w:rsidR="002F4CEB" w:rsidRPr="00FB0274" w:rsidRDefault="002F4CEB" w:rsidP="003425C0">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w:t>
      </w:r>
      <w:r w:rsidR="00E0666E">
        <w:rPr>
          <w:rFonts w:ascii="Palatino Linotype" w:hAnsi="Palatino Linotype"/>
        </w:rPr>
        <w:t>,</w:t>
      </w:r>
      <w:r w:rsidRPr="00FB0274">
        <w:rPr>
          <w:rFonts w:ascii="Palatino Linotype" w:hAnsi="Palatino Linotype"/>
        </w:rPr>
        <w:t xml:space="preserve"> al pertenecer a una institución policial o área de seguridad pública, la difusión de esta información, pone en riesgo su vida, integridad o seguridad.</w:t>
      </w:r>
    </w:p>
    <w:p w14:paraId="118CEF85" w14:textId="77777777" w:rsidR="002F4CEB" w:rsidRPr="00FB0274" w:rsidRDefault="002F4CEB" w:rsidP="003425C0">
      <w:pPr>
        <w:spacing w:after="0" w:line="360" w:lineRule="auto"/>
        <w:jc w:val="both"/>
        <w:rPr>
          <w:rFonts w:ascii="Palatino Linotype" w:hAnsi="Palatino Linotype"/>
        </w:rPr>
      </w:pPr>
    </w:p>
    <w:p w14:paraId="66CD7CF5" w14:textId="77777777" w:rsidR="002F4CEB" w:rsidRPr="00FB0274" w:rsidRDefault="002F4CEB" w:rsidP="003425C0">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3425C0">
      <w:pPr>
        <w:spacing w:after="0" w:line="360" w:lineRule="auto"/>
        <w:jc w:val="both"/>
        <w:rPr>
          <w:rFonts w:ascii="Palatino Linotype" w:eastAsia="MS Mincho" w:hAnsi="Palatino Linotype" w:cs="Arial"/>
        </w:rPr>
      </w:pPr>
    </w:p>
    <w:p w14:paraId="4ACF3558" w14:textId="77777777" w:rsidR="002F4CEB" w:rsidRPr="006E2C84" w:rsidRDefault="002F4CEB" w:rsidP="003425C0">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3425C0">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3425C0">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3425C0">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B700987" w14:textId="77777777" w:rsidR="00E0666E" w:rsidRDefault="00E0666E" w:rsidP="003425C0">
      <w:pPr>
        <w:spacing w:after="0" w:line="360" w:lineRule="auto"/>
        <w:jc w:val="both"/>
        <w:rPr>
          <w:rFonts w:ascii="Palatino Linotype" w:hAnsi="Palatino Linotype" w:cs="Tahoma"/>
        </w:rPr>
      </w:pPr>
    </w:p>
    <w:p w14:paraId="1B43B66B" w14:textId="0FA5EC89" w:rsidR="002F4CEB" w:rsidRDefault="002F4CEB" w:rsidP="003425C0">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3425C0">
      <w:pPr>
        <w:spacing w:after="0" w:line="360" w:lineRule="auto"/>
        <w:jc w:val="both"/>
        <w:rPr>
          <w:rFonts w:ascii="Palatino Linotype" w:eastAsia="MS Mincho" w:hAnsi="Palatino Linotype" w:cs="Arial"/>
        </w:rPr>
      </w:pPr>
    </w:p>
    <w:p w14:paraId="688173EC" w14:textId="77777777" w:rsidR="002F4CEB" w:rsidRPr="006A7606" w:rsidRDefault="002F4CEB" w:rsidP="003425C0">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3425C0">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3425C0">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3425C0">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3425C0">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36164A2" w14:textId="77777777" w:rsidR="00E0666E" w:rsidRDefault="002F4CEB" w:rsidP="003425C0">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2367E24D" w:rsidR="002F4CEB" w:rsidRPr="006E2C84" w:rsidRDefault="002F4CEB" w:rsidP="003425C0">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442A5E01" w:rsidR="002F4CEB" w:rsidRDefault="002F4CEB" w:rsidP="003425C0">
      <w:pPr>
        <w:spacing w:after="0" w:line="360" w:lineRule="auto"/>
        <w:ind w:left="851" w:right="851"/>
        <w:jc w:val="both"/>
        <w:rPr>
          <w:rFonts w:ascii="Palatino Linotype" w:eastAsia="MS Mincho" w:hAnsi="Palatino Linotype" w:cs="Arial"/>
          <w:i/>
          <w:lang w:val="es-ES_tradnl"/>
        </w:rPr>
      </w:pPr>
    </w:p>
    <w:p w14:paraId="28651DD0" w14:textId="77777777" w:rsidR="00E0666E" w:rsidRPr="006A7606" w:rsidRDefault="00E0666E" w:rsidP="003425C0">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3425C0">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3425C0">
      <w:pPr>
        <w:spacing w:after="0" w:line="360" w:lineRule="auto"/>
        <w:jc w:val="both"/>
        <w:rPr>
          <w:rFonts w:ascii="Palatino Linotype" w:hAnsi="Palatino Linotype" w:cs="Arial"/>
        </w:rPr>
      </w:pPr>
    </w:p>
    <w:p w14:paraId="47761B20" w14:textId="77777777" w:rsidR="002F4CEB" w:rsidRPr="006E2C84" w:rsidRDefault="002F4CEB" w:rsidP="003425C0">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3425C0">
      <w:pPr>
        <w:spacing w:after="0" w:line="360" w:lineRule="auto"/>
        <w:jc w:val="both"/>
        <w:rPr>
          <w:rFonts w:ascii="Palatino Linotype" w:hAnsi="Palatino Linotype"/>
        </w:rPr>
      </w:pPr>
    </w:p>
    <w:p w14:paraId="02876135" w14:textId="77777777" w:rsidR="002F4CEB" w:rsidRPr="006A7606" w:rsidRDefault="002F4CEB" w:rsidP="003425C0">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3425C0">
      <w:pPr>
        <w:spacing w:after="0" w:line="360" w:lineRule="auto"/>
        <w:jc w:val="both"/>
        <w:rPr>
          <w:rFonts w:ascii="Palatino Linotype" w:hAnsi="Palatino Linotype"/>
        </w:rPr>
      </w:pPr>
    </w:p>
    <w:p w14:paraId="4F83F922" w14:textId="77777777" w:rsidR="002F4CEB" w:rsidRPr="006A7606" w:rsidRDefault="002F4CEB" w:rsidP="003425C0">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3425C0">
      <w:pPr>
        <w:spacing w:after="0" w:line="360" w:lineRule="auto"/>
        <w:jc w:val="both"/>
        <w:rPr>
          <w:rFonts w:ascii="Palatino Linotype" w:hAnsi="Palatino Linotype" w:cs="Segoe UI"/>
        </w:rPr>
      </w:pPr>
    </w:p>
    <w:p w14:paraId="40F83D74" w14:textId="14399D81" w:rsidR="002F4CEB" w:rsidRDefault="002F4CEB" w:rsidP="003425C0">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15C16BD" w14:textId="77777777" w:rsidR="00E0666E" w:rsidRPr="006E2C84" w:rsidRDefault="00E0666E" w:rsidP="003425C0">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0E5A5FE3" w14:textId="77777777" w:rsidR="002F4CEB" w:rsidRDefault="002F4CEB" w:rsidP="003425C0">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3425C0">
      <w:pPr>
        <w:spacing w:after="0" w:line="360" w:lineRule="auto"/>
        <w:jc w:val="both"/>
        <w:rPr>
          <w:rFonts w:ascii="Palatino Linotype" w:hAnsi="Palatino Linotype" w:cs="Arial"/>
        </w:rPr>
      </w:pPr>
    </w:p>
    <w:p w14:paraId="4AEC0462" w14:textId="77777777" w:rsidR="002F4CEB" w:rsidRDefault="002F4CEB" w:rsidP="003425C0">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3425C0">
      <w:pPr>
        <w:spacing w:after="0" w:line="360" w:lineRule="auto"/>
        <w:jc w:val="both"/>
        <w:rPr>
          <w:rFonts w:ascii="Palatino Linotype" w:hAnsi="Palatino Linotype" w:cs="Arial"/>
        </w:rPr>
      </w:pPr>
    </w:p>
    <w:p w14:paraId="18E88787" w14:textId="77777777" w:rsidR="002F4CEB" w:rsidRPr="00885189" w:rsidRDefault="002F4CEB" w:rsidP="003425C0">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3425C0">
      <w:pPr>
        <w:spacing w:after="0" w:line="360" w:lineRule="auto"/>
        <w:jc w:val="both"/>
        <w:rPr>
          <w:rFonts w:ascii="Palatino Linotype" w:hAnsi="Palatino Linotype" w:cs="Tahoma"/>
        </w:rPr>
      </w:pPr>
    </w:p>
    <w:p w14:paraId="4D96CA41" w14:textId="77777777" w:rsidR="002F4CEB" w:rsidRPr="00885189" w:rsidRDefault="002F4CEB" w:rsidP="003425C0">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3425C0">
      <w:pPr>
        <w:spacing w:after="0" w:line="360" w:lineRule="auto"/>
        <w:jc w:val="both"/>
        <w:rPr>
          <w:rFonts w:ascii="Palatino Linotype" w:hAnsi="Palatino Linotype" w:cs="Tahoma"/>
        </w:rPr>
      </w:pPr>
    </w:p>
    <w:p w14:paraId="41AE0407" w14:textId="77777777" w:rsidR="002F4CEB" w:rsidRDefault="002F4CEB" w:rsidP="003425C0">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 xml:space="preserve">de la Ley de Transparencia y </w:t>
      </w:r>
      <w:r w:rsidRPr="00885189">
        <w:rPr>
          <w:rFonts w:ascii="Palatino Linotype" w:hAnsi="Palatino Linotype" w:cs="Tahoma"/>
        </w:rPr>
        <w:lastRenderedPageBreak/>
        <w:t>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3425C0">
      <w:pPr>
        <w:spacing w:after="0" w:line="360" w:lineRule="auto"/>
        <w:jc w:val="both"/>
        <w:rPr>
          <w:rFonts w:ascii="Palatino Linotype" w:hAnsi="Palatino Linotype" w:cs="Tahoma"/>
        </w:rPr>
      </w:pPr>
    </w:p>
    <w:p w14:paraId="05F5525F" w14:textId="77777777" w:rsidR="002F4CEB" w:rsidRPr="00885189" w:rsidRDefault="002F4CEB" w:rsidP="003425C0">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3425C0">
      <w:pPr>
        <w:spacing w:after="0" w:line="360" w:lineRule="auto"/>
        <w:jc w:val="both"/>
        <w:rPr>
          <w:rFonts w:ascii="Palatino Linotype" w:hAnsi="Palatino Linotype" w:cs="Tahoma"/>
        </w:rPr>
      </w:pPr>
    </w:p>
    <w:p w14:paraId="6DF8C0EE" w14:textId="77777777" w:rsidR="002F4CEB" w:rsidRPr="00885189" w:rsidRDefault="002F4CEB" w:rsidP="003425C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3425C0">
      <w:pPr>
        <w:spacing w:after="0" w:line="360" w:lineRule="auto"/>
        <w:jc w:val="both"/>
        <w:rPr>
          <w:rFonts w:ascii="Palatino Linotype" w:hAnsi="Palatino Linotype" w:cs="Tahoma"/>
        </w:rPr>
      </w:pPr>
    </w:p>
    <w:p w14:paraId="73106E39" w14:textId="77777777" w:rsidR="002F4CEB" w:rsidRDefault="002F4CEB" w:rsidP="003425C0">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3425C0">
      <w:pPr>
        <w:spacing w:after="0" w:line="360" w:lineRule="auto"/>
        <w:jc w:val="both"/>
        <w:rPr>
          <w:rFonts w:ascii="Palatino Linotype" w:hAnsi="Palatino Linotype" w:cs="Tahoma"/>
        </w:rPr>
      </w:pPr>
    </w:p>
    <w:p w14:paraId="2EFA43A3" w14:textId="459BB88F" w:rsidR="002F4CEB" w:rsidRPr="00DF675F" w:rsidRDefault="002F4CEB" w:rsidP="003425C0">
      <w:pPr>
        <w:spacing w:after="0" w:line="360" w:lineRule="auto"/>
        <w:jc w:val="both"/>
        <w:rPr>
          <w:rFonts w:ascii="Palatino Linotype" w:hAnsi="Palatino Linotype" w:cs="Tahoma"/>
        </w:rPr>
      </w:pPr>
      <w:r w:rsidRPr="00DF675F">
        <w:rPr>
          <w:rFonts w:ascii="Palatino Linotype" w:hAnsi="Palatino Linotype" w:cs="Tahoma"/>
        </w:rPr>
        <w:t xml:space="preserve">Así, </w:t>
      </w:r>
      <w:r w:rsidR="00E0666E">
        <w:rPr>
          <w:rFonts w:ascii="Palatino Linotype" w:hAnsi="Palatino Linotype" w:cs="Tahoma"/>
        </w:rPr>
        <w:t>toda vez que desde mi perspectiva únicamente procedía la reserva de la información, por la fracción IV, del artículo 140 de la Ley de Transparencia y Acceso a la Información Pública del Estado de México y Municipios, previa acreditación de la prueba de daño</w:t>
      </w:r>
      <w:r w:rsidRPr="00DF675F">
        <w:rPr>
          <w:rFonts w:ascii="Palatino Linotype" w:hAnsi="Palatino Linotype" w:cs="Tahoma"/>
        </w:rPr>
        <w:t>,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52017ECF" w14:textId="7166AAE5" w:rsidR="002F4CEB" w:rsidRDefault="00E0666E" w:rsidP="003425C0">
      <w:pPr>
        <w:spacing w:after="0" w:line="360" w:lineRule="auto"/>
        <w:jc w:val="both"/>
        <w:rPr>
          <w:rFonts w:ascii="Palatino Linotype" w:hAnsi="Palatino Linotype" w:cs="Tahoma"/>
        </w:rPr>
      </w:pPr>
      <w:r>
        <w:rPr>
          <w:rFonts w:ascii="Palatino Linotype" w:hAnsi="Palatino Linotype" w:cs="Tahoma"/>
        </w:rPr>
        <w:t>------------------------------------------------------------------------------------------------------------------------------------------------------------------------------------------------------------------------------------------------</w:t>
      </w:r>
    </w:p>
    <w:p w14:paraId="1E6AA6B0" w14:textId="77777777" w:rsidR="002F4CEB" w:rsidRDefault="002F4CEB" w:rsidP="003425C0">
      <w:pPr>
        <w:spacing w:after="0" w:line="360" w:lineRule="auto"/>
        <w:jc w:val="both"/>
        <w:rPr>
          <w:rFonts w:ascii="Palatino Linotype" w:hAnsi="Palatino Linotype" w:cs="Tahoma"/>
        </w:rPr>
      </w:pPr>
    </w:p>
    <w:p w14:paraId="7C897F75" w14:textId="77777777" w:rsidR="002F4CEB" w:rsidRDefault="002F4CEB" w:rsidP="003425C0">
      <w:pPr>
        <w:spacing w:after="0" w:line="360" w:lineRule="auto"/>
        <w:jc w:val="both"/>
        <w:rPr>
          <w:rFonts w:ascii="Palatino Linotype" w:hAnsi="Palatino Linotype" w:cs="Tahoma"/>
        </w:rPr>
      </w:pPr>
    </w:p>
    <w:p w14:paraId="41EB9D52" w14:textId="77777777" w:rsidR="002F4CEB" w:rsidRDefault="002F4CEB" w:rsidP="003425C0">
      <w:pPr>
        <w:spacing w:after="0" w:line="360" w:lineRule="auto"/>
        <w:jc w:val="both"/>
        <w:rPr>
          <w:rFonts w:ascii="Palatino Linotype" w:hAnsi="Palatino Linotype" w:cs="Tahoma"/>
        </w:rPr>
      </w:pPr>
    </w:p>
    <w:p w14:paraId="06FF2956" w14:textId="77777777" w:rsidR="002F4CEB" w:rsidRDefault="002F4CEB" w:rsidP="003425C0">
      <w:pPr>
        <w:spacing w:after="0" w:line="360" w:lineRule="auto"/>
        <w:jc w:val="both"/>
        <w:rPr>
          <w:rFonts w:ascii="Palatino Linotype" w:hAnsi="Palatino Linotype" w:cs="Tahoma"/>
        </w:rPr>
      </w:pPr>
    </w:p>
    <w:p w14:paraId="05E173DB" w14:textId="77777777" w:rsidR="002F4CEB" w:rsidRDefault="002F4CEB" w:rsidP="003425C0">
      <w:pPr>
        <w:spacing w:after="0" w:line="360" w:lineRule="auto"/>
        <w:jc w:val="both"/>
        <w:rPr>
          <w:rFonts w:ascii="Palatino Linotype" w:hAnsi="Palatino Linotype" w:cs="Tahoma"/>
        </w:rPr>
      </w:pPr>
    </w:p>
    <w:p w14:paraId="35264119" w14:textId="77777777" w:rsidR="002F4CEB" w:rsidRDefault="002F4CEB" w:rsidP="003425C0">
      <w:pPr>
        <w:spacing w:after="0" w:line="360" w:lineRule="auto"/>
        <w:jc w:val="both"/>
        <w:rPr>
          <w:rFonts w:ascii="Palatino Linotype" w:hAnsi="Palatino Linotype" w:cs="Tahoma"/>
        </w:rPr>
      </w:pPr>
    </w:p>
    <w:p w14:paraId="179C19D3" w14:textId="77777777" w:rsidR="00F34C61" w:rsidRDefault="00F34C61" w:rsidP="003425C0">
      <w:pPr>
        <w:spacing w:after="0" w:line="360" w:lineRule="auto"/>
        <w:jc w:val="both"/>
        <w:rPr>
          <w:rFonts w:ascii="Palatino Linotype" w:hAnsi="Palatino Linotype" w:cs="Tahoma"/>
        </w:rPr>
      </w:pPr>
    </w:p>
    <w:p w14:paraId="5A9780E7" w14:textId="77777777" w:rsidR="00F34C61" w:rsidRDefault="00F34C61" w:rsidP="003425C0">
      <w:pPr>
        <w:spacing w:after="0" w:line="360" w:lineRule="auto"/>
        <w:jc w:val="both"/>
        <w:rPr>
          <w:rFonts w:ascii="Palatino Linotype" w:hAnsi="Palatino Linotype" w:cs="Tahoma"/>
        </w:rPr>
      </w:pPr>
    </w:p>
    <w:p w14:paraId="0139022D" w14:textId="77777777" w:rsidR="00F34C61" w:rsidRDefault="00F34C61" w:rsidP="003425C0">
      <w:pPr>
        <w:spacing w:after="0" w:line="360" w:lineRule="auto"/>
        <w:jc w:val="both"/>
        <w:rPr>
          <w:rFonts w:ascii="Palatino Linotype" w:hAnsi="Palatino Linotype" w:cs="Tahoma"/>
        </w:rPr>
      </w:pPr>
    </w:p>
    <w:p w14:paraId="03152D2D" w14:textId="77777777" w:rsidR="00F34C61" w:rsidRDefault="00F34C61" w:rsidP="003425C0">
      <w:pPr>
        <w:spacing w:after="0" w:line="360" w:lineRule="auto"/>
        <w:jc w:val="both"/>
        <w:rPr>
          <w:rFonts w:ascii="Palatino Linotype" w:hAnsi="Palatino Linotype" w:cs="Tahoma"/>
        </w:rPr>
      </w:pPr>
    </w:p>
    <w:p w14:paraId="5E72CCFF" w14:textId="77777777" w:rsidR="00F34C61" w:rsidRDefault="00F34C61" w:rsidP="003425C0">
      <w:pPr>
        <w:spacing w:after="0" w:line="360" w:lineRule="auto"/>
        <w:jc w:val="both"/>
        <w:rPr>
          <w:rFonts w:ascii="Palatino Linotype" w:hAnsi="Palatino Linotype" w:cs="Tahoma"/>
        </w:rPr>
      </w:pPr>
    </w:p>
    <w:p w14:paraId="752F3A12" w14:textId="77777777" w:rsidR="00F34C61" w:rsidRDefault="00F34C61" w:rsidP="003425C0">
      <w:pPr>
        <w:spacing w:after="0" w:line="360" w:lineRule="auto"/>
        <w:jc w:val="both"/>
        <w:rPr>
          <w:rFonts w:ascii="Palatino Linotype" w:hAnsi="Palatino Linotype" w:cs="Tahoma"/>
        </w:rPr>
      </w:pPr>
    </w:p>
    <w:p w14:paraId="2FD3B78E" w14:textId="77777777" w:rsidR="00F34C61" w:rsidRDefault="00F34C61" w:rsidP="003425C0">
      <w:pPr>
        <w:spacing w:after="0" w:line="360" w:lineRule="auto"/>
        <w:jc w:val="both"/>
        <w:rPr>
          <w:rFonts w:ascii="Palatino Linotype" w:hAnsi="Palatino Linotype" w:cs="Tahoma"/>
        </w:rPr>
      </w:pPr>
    </w:p>
    <w:p w14:paraId="68359588" w14:textId="77777777" w:rsidR="00F34C61" w:rsidRDefault="00F34C61" w:rsidP="003425C0">
      <w:pPr>
        <w:spacing w:after="0" w:line="360" w:lineRule="auto"/>
        <w:jc w:val="both"/>
        <w:rPr>
          <w:rFonts w:ascii="Palatino Linotype" w:hAnsi="Palatino Linotype" w:cs="Tahoma"/>
        </w:rPr>
      </w:pPr>
    </w:p>
    <w:p w14:paraId="6AB65F2A" w14:textId="77777777" w:rsidR="00F34C61" w:rsidRDefault="00F34C61" w:rsidP="003425C0">
      <w:pPr>
        <w:spacing w:after="0" w:line="360" w:lineRule="auto"/>
        <w:jc w:val="both"/>
        <w:rPr>
          <w:rFonts w:ascii="Palatino Linotype" w:hAnsi="Palatino Linotype" w:cs="Tahoma"/>
        </w:rPr>
      </w:pPr>
    </w:p>
    <w:p w14:paraId="716DC983" w14:textId="77777777" w:rsidR="00F34C61" w:rsidRDefault="00F34C61" w:rsidP="003425C0">
      <w:pPr>
        <w:spacing w:after="0" w:line="360" w:lineRule="auto"/>
        <w:jc w:val="both"/>
        <w:rPr>
          <w:rFonts w:ascii="Palatino Linotype" w:hAnsi="Palatino Linotype" w:cs="Tahoma"/>
        </w:rPr>
      </w:pPr>
    </w:p>
    <w:p w14:paraId="1BD89F14" w14:textId="77777777" w:rsidR="00F34C61" w:rsidRDefault="00F34C61" w:rsidP="003425C0">
      <w:pPr>
        <w:spacing w:after="0" w:line="360" w:lineRule="auto"/>
        <w:jc w:val="both"/>
        <w:rPr>
          <w:rFonts w:ascii="Palatino Linotype" w:hAnsi="Palatino Linotype" w:cs="Tahoma"/>
        </w:rPr>
      </w:pPr>
    </w:p>
    <w:p w14:paraId="605B78BD" w14:textId="77777777" w:rsidR="00F34C61" w:rsidRDefault="00F34C61" w:rsidP="003425C0">
      <w:pPr>
        <w:spacing w:after="0" w:line="360" w:lineRule="auto"/>
        <w:jc w:val="both"/>
        <w:rPr>
          <w:rFonts w:ascii="Palatino Linotype" w:hAnsi="Palatino Linotype" w:cs="Tahoma"/>
        </w:rPr>
      </w:pPr>
    </w:p>
    <w:p w14:paraId="3033C686" w14:textId="77777777" w:rsidR="00F34C61" w:rsidRDefault="00F34C61" w:rsidP="003425C0">
      <w:pPr>
        <w:spacing w:after="0" w:line="360" w:lineRule="auto"/>
        <w:jc w:val="both"/>
        <w:rPr>
          <w:rFonts w:ascii="Palatino Linotype" w:hAnsi="Palatino Linotype" w:cs="Tahoma"/>
        </w:rPr>
      </w:pPr>
    </w:p>
    <w:p w14:paraId="4D53D0AE" w14:textId="77777777" w:rsidR="00F34C61" w:rsidRDefault="00F34C61" w:rsidP="003425C0">
      <w:pPr>
        <w:spacing w:after="0" w:line="360" w:lineRule="auto"/>
        <w:jc w:val="both"/>
        <w:rPr>
          <w:rFonts w:ascii="Palatino Linotype" w:hAnsi="Palatino Linotype" w:cs="Tahoma"/>
        </w:rPr>
      </w:pPr>
    </w:p>
    <w:p w14:paraId="2379806C" w14:textId="77777777" w:rsidR="00F34C61" w:rsidRDefault="00F34C61" w:rsidP="003425C0">
      <w:pPr>
        <w:spacing w:after="0" w:line="360" w:lineRule="auto"/>
        <w:jc w:val="both"/>
        <w:rPr>
          <w:rFonts w:ascii="Palatino Linotype" w:hAnsi="Palatino Linotype" w:cs="Tahoma"/>
        </w:rPr>
      </w:pPr>
    </w:p>
    <w:p w14:paraId="07408794" w14:textId="77777777" w:rsidR="00F34C61" w:rsidRDefault="00F34C61" w:rsidP="003425C0">
      <w:pPr>
        <w:spacing w:after="0" w:line="360" w:lineRule="auto"/>
        <w:jc w:val="both"/>
        <w:rPr>
          <w:rFonts w:ascii="Palatino Linotype" w:hAnsi="Palatino Linotype" w:cs="Tahoma"/>
        </w:rPr>
      </w:pPr>
    </w:p>
    <w:p w14:paraId="519DF229" w14:textId="77777777" w:rsidR="00F34C61" w:rsidRDefault="00F34C61" w:rsidP="003425C0">
      <w:pPr>
        <w:spacing w:after="0" w:line="360" w:lineRule="auto"/>
        <w:jc w:val="both"/>
        <w:rPr>
          <w:rFonts w:ascii="Palatino Linotype" w:hAnsi="Palatino Linotype" w:cs="Tahoma"/>
        </w:rPr>
      </w:pPr>
    </w:p>
    <w:p w14:paraId="335FEDFB" w14:textId="77777777" w:rsidR="00F34C61" w:rsidRDefault="00F34C61" w:rsidP="003425C0">
      <w:pPr>
        <w:spacing w:after="0" w:line="360" w:lineRule="auto"/>
        <w:jc w:val="both"/>
        <w:rPr>
          <w:rFonts w:ascii="Palatino Linotype" w:hAnsi="Palatino Linotype" w:cs="Tahoma"/>
        </w:rPr>
      </w:pPr>
    </w:p>
    <w:p w14:paraId="02397CEC" w14:textId="77777777" w:rsidR="00F34C61" w:rsidRDefault="00F34C61" w:rsidP="003425C0">
      <w:pPr>
        <w:spacing w:after="0" w:line="360" w:lineRule="auto"/>
        <w:jc w:val="both"/>
        <w:rPr>
          <w:rFonts w:ascii="Palatino Linotype" w:hAnsi="Palatino Linotype" w:cs="Tahoma"/>
        </w:rPr>
      </w:pPr>
    </w:p>
    <w:p w14:paraId="727A08D4" w14:textId="77777777" w:rsidR="00F34C61" w:rsidRDefault="00F34C61" w:rsidP="003425C0">
      <w:pPr>
        <w:spacing w:after="0" w:line="360" w:lineRule="auto"/>
        <w:jc w:val="both"/>
        <w:rPr>
          <w:rFonts w:ascii="Palatino Linotype" w:hAnsi="Palatino Linotype" w:cs="Tahoma"/>
        </w:rPr>
      </w:pPr>
    </w:p>
    <w:p w14:paraId="4EB19578" w14:textId="77777777" w:rsidR="00F84B95" w:rsidRDefault="00F84B95" w:rsidP="003425C0">
      <w:pPr>
        <w:spacing w:after="0" w:line="360" w:lineRule="auto"/>
        <w:jc w:val="both"/>
      </w:pPr>
    </w:p>
    <w:p w14:paraId="78CA4E50" w14:textId="77777777" w:rsidR="003425C0" w:rsidRDefault="003425C0">
      <w:pPr>
        <w:spacing w:after="0" w:line="360" w:lineRule="auto"/>
        <w:jc w:val="both"/>
      </w:pPr>
    </w:p>
    <w:sectPr w:rsidR="003425C0" w:rsidSect="00E0666E">
      <w:headerReference w:type="default" r:id="rId8"/>
      <w:footerReference w:type="default" r:id="rId9"/>
      <w:pgSz w:w="12240" w:h="15840" w:code="1"/>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BA85" w14:textId="77777777" w:rsidR="007465AE" w:rsidRDefault="007465AE" w:rsidP="00A80C30">
      <w:pPr>
        <w:spacing w:after="0" w:line="240" w:lineRule="auto"/>
      </w:pPr>
      <w:r>
        <w:separator/>
      </w:r>
    </w:p>
  </w:endnote>
  <w:endnote w:type="continuationSeparator" w:id="0">
    <w:p w14:paraId="23F0D313" w14:textId="77777777" w:rsidR="007465AE" w:rsidRDefault="007465A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147303"/>
      <w:docPartObj>
        <w:docPartGallery w:val="Page Numbers (Bottom of Page)"/>
        <w:docPartUnique/>
      </w:docPartObj>
    </w:sdtPr>
    <w:sdtContent>
      <w:sdt>
        <w:sdtPr>
          <w:id w:val="-1769616900"/>
          <w:docPartObj>
            <w:docPartGallery w:val="Page Numbers (Top of Page)"/>
            <w:docPartUnique/>
          </w:docPartObj>
        </w:sdtPr>
        <w:sdtContent>
          <w:p w14:paraId="7D63F825" w14:textId="5CDFF75F" w:rsidR="00E0666E" w:rsidRDefault="00E0666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9A91BE" w14:textId="77777777" w:rsidR="00AC333A" w:rsidRDefault="007465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0A16" w14:textId="77777777" w:rsidR="007465AE" w:rsidRDefault="007465AE" w:rsidP="00A80C30">
      <w:pPr>
        <w:spacing w:after="0" w:line="240" w:lineRule="auto"/>
      </w:pPr>
      <w:r>
        <w:separator/>
      </w:r>
    </w:p>
  </w:footnote>
  <w:footnote w:type="continuationSeparator" w:id="0">
    <w:p w14:paraId="2BBEFC9D" w14:textId="77777777" w:rsidR="007465AE" w:rsidRDefault="007465AE"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586042BD" w14:textId="77777777" w:rsidTr="00B463E2">
      <w:trPr>
        <w:trHeight w:val="1843"/>
      </w:trPr>
      <w:tc>
        <w:tcPr>
          <w:tcW w:w="2835"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6379"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002C5A0D"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CA3EE9">
            <w:rPr>
              <w:rFonts w:ascii="Palatino Linotype" w:hAnsi="Palatino Linotype"/>
              <w:lang w:val="es-MX"/>
            </w:rPr>
            <w:t>01752</w:t>
          </w:r>
          <w:r w:rsidR="000E09CA" w:rsidRPr="000E09CA">
            <w:rPr>
              <w:rFonts w:ascii="Palatino Linotype" w:hAnsi="Palatino Linotype"/>
              <w:lang w:val="es-MX"/>
            </w:rPr>
            <w:t>/INFOEM/IP/RR/2022</w:t>
          </w:r>
          <w:r w:rsidR="00CA3EE9">
            <w:rPr>
              <w:rFonts w:ascii="Palatino Linotype" w:hAnsi="Palatino Linotype"/>
              <w:lang w:val="es-MX"/>
            </w:rPr>
            <w:t xml:space="preserve"> y acumulados</w:t>
          </w:r>
        </w:p>
        <w:p w14:paraId="20A1EB01" w14:textId="24522290"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CA3EE9">
            <w:rPr>
              <w:rFonts w:ascii="Palatino Linotype" w:hAnsi="Palatino Linotype"/>
              <w:bCs/>
              <w:lang w:val="es-MX"/>
            </w:rPr>
            <w:t>Ixtlahuaca</w:t>
          </w:r>
        </w:p>
        <w:p w14:paraId="7EC14AD1" w14:textId="348AF7B4" w:rsidR="00285C7B" w:rsidRPr="00285C7B"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CA3EE9">
            <w:rPr>
              <w:rFonts w:ascii="Palatino Linotype" w:hAnsi="Palatino Linotype" w:cs="Arial"/>
              <w:szCs w:val="20"/>
            </w:rPr>
            <w:t>Sharon Cristina Morales Martínez</w:t>
          </w:r>
        </w:p>
      </w:tc>
    </w:tr>
  </w:tbl>
  <w:p w14:paraId="7FED2E96" w14:textId="4F804DD5" w:rsidR="00D55429" w:rsidRPr="001106EA" w:rsidRDefault="007465AE">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073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7ED8"/>
    <w:rsid w:val="00082310"/>
    <w:rsid w:val="000E09CA"/>
    <w:rsid w:val="00100065"/>
    <w:rsid w:val="001971A0"/>
    <w:rsid w:val="001F75E5"/>
    <w:rsid w:val="00281620"/>
    <w:rsid w:val="00285C7B"/>
    <w:rsid w:val="002C2402"/>
    <w:rsid w:val="002D6AB3"/>
    <w:rsid w:val="002F4CEB"/>
    <w:rsid w:val="00304A0F"/>
    <w:rsid w:val="00314859"/>
    <w:rsid w:val="003425C0"/>
    <w:rsid w:val="003E56C5"/>
    <w:rsid w:val="00427F85"/>
    <w:rsid w:val="004412C6"/>
    <w:rsid w:val="004474C6"/>
    <w:rsid w:val="004738C3"/>
    <w:rsid w:val="00486BD3"/>
    <w:rsid w:val="00494387"/>
    <w:rsid w:val="004A7A76"/>
    <w:rsid w:val="004C0D87"/>
    <w:rsid w:val="004C7D91"/>
    <w:rsid w:val="004D26F6"/>
    <w:rsid w:val="004E5EAD"/>
    <w:rsid w:val="00506560"/>
    <w:rsid w:val="00506AB5"/>
    <w:rsid w:val="00516038"/>
    <w:rsid w:val="00533E57"/>
    <w:rsid w:val="00541BAC"/>
    <w:rsid w:val="00543C9A"/>
    <w:rsid w:val="005974CA"/>
    <w:rsid w:val="00601591"/>
    <w:rsid w:val="006408E2"/>
    <w:rsid w:val="00684986"/>
    <w:rsid w:val="00686864"/>
    <w:rsid w:val="00690441"/>
    <w:rsid w:val="006C2B09"/>
    <w:rsid w:val="006F4AC5"/>
    <w:rsid w:val="00716333"/>
    <w:rsid w:val="007465AE"/>
    <w:rsid w:val="00756729"/>
    <w:rsid w:val="007A3293"/>
    <w:rsid w:val="007F32AC"/>
    <w:rsid w:val="00823E1B"/>
    <w:rsid w:val="0083177F"/>
    <w:rsid w:val="00833C20"/>
    <w:rsid w:val="00842979"/>
    <w:rsid w:val="0086164B"/>
    <w:rsid w:val="00864A25"/>
    <w:rsid w:val="0087308D"/>
    <w:rsid w:val="008E1028"/>
    <w:rsid w:val="008E2746"/>
    <w:rsid w:val="008F78B8"/>
    <w:rsid w:val="00913F1E"/>
    <w:rsid w:val="00922026"/>
    <w:rsid w:val="00926BCA"/>
    <w:rsid w:val="00940F06"/>
    <w:rsid w:val="00942EE6"/>
    <w:rsid w:val="00960C5A"/>
    <w:rsid w:val="00961702"/>
    <w:rsid w:val="009B2079"/>
    <w:rsid w:val="009C6B45"/>
    <w:rsid w:val="009E5BBB"/>
    <w:rsid w:val="009F23B2"/>
    <w:rsid w:val="00A17634"/>
    <w:rsid w:val="00A17F80"/>
    <w:rsid w:val="00A21473"/>
    <w:rsid w:val="00A54CCC"/>
    <w:rsid w:val="00A72226"/>
    <w:rsid w:val="00A80C30"/>
    <w:rsid w:val="00A9782A"/>
    <w:rsid w:val="00AF77D3"/>
    <w:rsid w:val="00B43526"/>
    <w:rsid w:val="00B463E2"/>
    <w:rsid w:val="00B55282"/>
    <w:rsid w:val="00B80272"/>
    <w:rsid w:val="00BA54EE"/>
    <w:rsid w:val="00C00E77"/>
    <w:rsid w:val="00C1798E"/>
    <w:rsid w:val="00C60C1A"/>
    <w:rsid w:val="00C75F6B"/>
    <w:rsid w:val="00CA3EE9"/>
    <w:rsid w:val="00CB36F3"/>
    <w:rsid w:val="00CC3620"/>
    <w:rsid w:val="00CD7937"/>
    <w:rsid w:val="00D51BFD"/>
    <w:rsid w:val="00D6254E"/>
    <w:rsid w:val="00D7277C"/>
    <w:rsid w:val="00DB121C"/>
    <w:rsid w:val="00DD5D61"/>
    <w:rsid w:val="00E0666E"/>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A24BA"/>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92E27-F865-4154-AF16-21446FF9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3484</Words>
  <Characters>19167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José Fernando Lobato Rodríguez</cp:lastModifiedBy>
  <cp:revision>2</cp:revision>
  <cp:lastPrinted>2022-01-17T19:14:00Z</cp:lastPrinted>
  <dcterms:created xsi:type="dcterms:W3CDTF">2022-05-30T18:41:00Z</dcterms:created>
  <dcterms:modified xsi:type="dcterms:W3CDTF">2022-05-30T18:41:00Z</dcterms:modified>
</cp:coreProperties>
</file>