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3D3008" w14:textId="1505546A" w:rsidR="006E1E37" w:rsidRDefault="009E0861" w:rsidP="009E7DB4">
      <w:pPr>
        <w:pStyle w:val="Encabezado"/>
        <w:spacing w:line="360" w:lineRule="auto"/>
        <w:ind w:left="-108"/>
        <w:contextualSpacing/>
        <w:jc w:val="both"/>
        <w:rPr>
          <w:rFonts w:ascii="Palatino Linotype" w:hAnsi="Palatino Linotype" w:cs="Tahoma"/>
          <w:b/>
        </w:rPr>
      </w:pPr>
      <w:r w:rsidRPr="00A77118">
        <w:rPr>
          <w:rFonts w:ascii="Palatino Linotype" w:hAnsi="Palatino Linotype" w:cs="Tahoma"/>
          <w:b/>
        </w:rPr>
        <w:t>VOTO PARTICULAR QUE FORMULA EL COMISIONAD</w:t>
      </w:r>
      <w:r w:rsidR="00320769" w:rsidRPr="00A77118">
        <w:rPr>
          <w:rFonts w:ascii="Palatino Linotype" w:hAnsi="Palatino Linotype" w:cs="Tahoma"/>
          <w:b/>
        </w:rPr>
        <w:t>O LUIS GUSTAVO PARRA NORIEGA, CON</w:t>
      </w:r>
      <w:r w:rsidRPr="00A77118">
        <w:rPr>
          <w:rFonts w:ascii="Palatino Linotype" w:hAnsi="Palatino Linotype" w:cs="Tahoma"/>
          <w:b/>
        </w:rPr>
        <w:t xml:space="preserve"> RELACIÓN </w:t>
      </w:r>
      <w:r w:rsidR="00320769" w:rsidRPr="00A77118">
        <w:rPr>
          <w:rFonts w:ascii="Palatino Linotype" w:hAnsi="Palatino Linotype" w:cs="Tahoma"/>
          <w:b/>
        </w:rPr>
        <w:t>A</w:t>
      </w:r>
      <w:r w:rsidRPr="00A77118">
        <w:rPr>
          <w:rFonts w:ascii="Palatino Linotype" w:hAnsi="Palatino Linotype" w:cs="Tahoma"/>
          <w:b/>
        </w:rPr>
        <w:t xml:space="preserve"> LA RESO</w:t>
      </w:r>
      <w:r w:rsidR="00D32C2C" w:rsidRPr="00A77118">
        <w:rPr>
          <w:rFonts w:ascii="Palatino Linotype" w:hAnsi="Palatino Linotype" w:cs="Tahoma"/>
          <w:b/>
        </w:rPr>
        <w:t xml:space="preserve">LUCIÓN DEL RECURSO DE REVISIÓN </w:t>
      </w:r>
      <w:r w:rsidR="00926E48">
        <w:rPr>
          <w:rFonts w:ascii="Palatino Linotype" w:hAnsi="Palatino Linotype"/>
          <w:b/>
          <w:lang w:val="es-ES_tradnl"/>
        </w:rPr>
        <w:t>03749/INFOEM/IP/RR/2021</w:t>
      </w:r>
      <w:r w:rsidR="00F82954">
        <w:rPr>
          <w:rFonts w:ascii="Palatino Linotype" w:hAnsi="Palatino Linotype"/>
          <w:b/>
          <w:lang w:val="es-ES_tradnl"/>
        </w:rPr>
        <w:t xml:space="preserve"> </w:t>
      </w:r>
      <w:r w:rsidRPr="00A77118">
        <w:rPr>
          <w:rFonts w:ascii="Palatino Linotype" w:hAnsi="Palatino Linotype" w:cs="Tahoma"/>
          <w:b/>
        </w:rPr>
        <w:t>PROMOVIDO EN CONTRA DE</w:t>
      </w:r>
      <w:r w:rsidR="005B1BC6" w:rsidRPr="00A77118">
        <w:rPr>
          <w:rFonts w:ascii="Palatino Linotype" w:hAnsi="Palatino Linotype" w:cs="Tahoma"/>
          <w:b/>
        </w:rPr>
        <w:t xml:space="preserve">L </w:t>
      </w:r>
      <w:r w:rsidR="009D11BE">
        <w:rPr>
          <w:rFonts w:ascii="Palatino Linotype" w:hAnsi="Palatino Linotype" w:cs="Tahoma"/>
          <w:b/>
        </w:rPr>
        <w:t xml:space="preserve">AYUNTAMIENTO </w:t>
      </w:r>
      <w:r w:rsidR="009E7DB4">
        <w:rPr>
          <w:rFonts w:ascii="Palatino Linotype" w:hAnsi="Palatino Linotype" w:cs="Tahoma"/>
          <w:b/>
        </w:rPr>
        <w:t>DE CHICOLOAPAN</w:t>
      </w:r>
      <w:r w:rsidR="00FC3A87">
        <w:rPr>
          <w:rFonts w:ascii="Palatino Linotype" w:hAnsi="Palatino Linotype" w:cs="Tahoma"/>
          <w:b/>
        </w:rPr>
        <w:t>.</w:t>
      </w:r>
    </w:p>
    <w:p w14:paraId="73686E6E" w14:textId="77777777" w:rsidR="00FC3A87" w:rsidRPr="00A77118" w:rsidRDefault="00FC3A87" w:rsidP="00FC3A87">
      <w:pPr>
        <w:pStyle w:val="Encabezado"/>
        <w:spacing w:line="360" w:lineRule="auto"/>
        <w:ind w:left="-108" w:right="-250"/>
        <w:contextualSpacing/>
        <w:jc w:val="both"/>
        <w:rPr>
          <w:rFonts w:ascii="Palatino Linotype" w:hAnsi="Palatino Linotype" w:cs="Tahoma"/>
        </w:rPr>
      </w:pPr>
    </w:p>
    <w:p w14:paraId="086175C3" w14:textId="118137B0" w:rsidR="009E0861" w:rsidRPr="00A77118" w:rsidRDefault="009E0861" w:rsidP="00664D9C">
      <w:pPr>
        <w:spacing w:after="0" w:line="360" w:lineRule="auto"/>
        <w:contextualSpacing/>
        <w:jc w:val="both"/>
        <w:rPr>
          <w:rFonts w:ascii="Palatino Linotype" w:hAnsi="Palatino Linotype" w:cs="Tahoma"/>
        </w:rPr>
      </w:pPr>
      <w:r w:rsidRPr="00A77118">
        <w:rPr>
          <w:rFonts w:ascii="Palatino Linotype" w:hAnsi="Palatino Linotype" w:cs="Tahoma"/>
        </w:rPr>
        <w:t>En términos de lo dispuesto por el artículo 189, párrafo primero, de la Ley de Transparencia y Acceso a la Información Pública del Estado de México y Municipios; 14, fracción XI, del Reglamento Interior del Instituto de Transparencia, Acceso a la Información Pública y Protección de Datos Personales del E</w:t>
      </w:r>
      <w:r w:rsidR="00D04097">
        <w:rPr>
          <w:rFonts w:ascii="Palatino Linotype" w:hAnsi="Palatino Linotype" w:cs="Tahoma"/>
        </w:rPr>
        <w:t>stado de México y Municipios;</w:t>
      </w:r>
      <w:r w:rsidR="001A6905">
        <w:rPr>
          <w:rFonts w:ascii="Palatino Linotype" w:hAnsi="Palatino Linotype" w:cs="Tahoma"/>
        </w:rPr>
        <w:t xml:space="preserve"> 2° fracción XX,</w:t>
      </w:r>
      <w:r w:rsidR="00D04097">
        <w:rPr>
          <w:rFonts w:ascii="Palatino Linotype" w:hAnsi="Palatino Linotype" w:cs="Tahoma"/>
        </w:rPr>
        <w:t xml:space="preserve"> 45 y 48</w:t>
      </w:r>
      <w:r w:rsidRPr="00A77118">
        <w:rPr>
          <w:rFonts w:ascii="Palatino Linotype" w:hAnsi="Palatino Linotype" w:cs="Tahoma"/>
        </w:rPr>
        <w:t xml:space="preserve"> </w:t>
      </w:r>
      <w:r w:rsidR="00D04097">
        <w:rPr>
          <w:rFonts w:ascii="Palatino Linotype" w:hAnsi="Palatino Linotype" w:cs="Tahoma"/>
        </w:rPr>
        <w:t>fracción</w:t>
      </w:r>
      <w:r w:rsidR="001A6905">
        <w:rPr>
          <w:rFonts w:ascii="Palatino Linotype" w:hAnsi="Palatino Linotype" w:cs="Tahoma"/>
        </w:rPr>
        <w:t xml:space="preserve"> </w:t>
      </w:r>
      <w:r w:rsidR="00D04097">
        <w:rPr>
          <w:rFonts w:ascii="Palatino Linotype" w:hAnsi="Palatino Linotype" w:cs="Tahoma"/>
        </w:rPr>
        <w:t>I</w:t>
      </w:r>
      <w:r w:rsidR="001A6905">
        <w:rPr>
          <w:rFonts w:ascii="Palatino Linotype" w:hAnsi="Palatino Linotype" w:cs="Tahoma"/>
        </w:rPr>
        <w:t>,</w:t>
      </w:r>
      <w:r w:rsidRPr="00A77118">
        <w:rPr>
          <w:rFonts w:ascii="Palatino Linotype" w:hAnsi="Palatino Linotype" w:cs="Tahoma"/>
        </w:rPr>
        <w:t xml:space="preserve"> </w:t>
      </w:r>
      <w:r w:rsidR="00D04097" w:rsidRPr="00A66247">
        <w:rPr>
          <w:rFonts w:ascii="Palatino Linotype" w:hAnsi="Palatino Linotype" w:cs="Tahoma"/>
        </w:rPr>
        <w:t>de los Lineamientos para el funcionamiento del Pleno y las Comisiones del Instituto de Transparencia, Acceso a la Información Pública y Protección de Datos Personales del Estado de México y Municipios</w:t>
      </w:r>
      <w:r w:rsidRPr="00A77118">
        <w:rPr>
          <w:rFonts w:ascii="Palatino Linotype" w:hAnsi="Palatino Linotype" w:cs="Tahoma"/>
        </w:rPr>
        <w:t xml:space="preserve">, emito el presente </w:t>
      </w:r>
      <w:r w:rsidRPr="00A77118">
        <w:rPr>
          <w:rFonts w:ascii="Palatino Linotype" w:hAnsi="Palatino Linotype" w:cs="Tahoma"/>
          <w:b/>
        </w:rPr>
        <w:t>Voto Particular</w:t>
      </w:r>
      <w:r w:rsidRPr="00A77118">
        <w:rPr>
          <w:rFonts w:ascii="Palatino Linotype" w:hAnsi="Palatino Linotype" w:cs="Tahoma"/>
        </w:rPr>
        <w:t xml:space="preserve"> </w:t>
      </w:r>
      <w:r w:rsidR="008269A8">
        <w:rPr>
          <w:rFonts w:ascii="Palatino Linotype" w:hAnsi="Palatino Linotype" w:cs="Tahoma"/>
        </w:rPr>
        <w:t xml:space="preserve">a la resolución del Recurso de Revisión </w:t>
      </w:r>
      <w:r w:rsidR="009E7DB4">
        <w:rPr>
          <w:rFonts w:ascii="Palatino Linotype" w:hAnsi="Palatino Linotype"/>
          <w:b/>
          <w:lang w:val="es-ES_tradnl"/>
        </w:rPr>
        <w:t>03749/INFOEM/IP/RR/2021</w:t>
      </w:r>
      <w:r w:rsidR="008269A8">
        <w:rPr>
          <w:rFonts w:ascii="Palatino Linotype" w:hAnsi="Palatino Linotype"/>
          <w:b/>
          <w:lang w:val="es-ES_tradnl"/>
        </w:rPr>
        <w:t xml:space="preserve">, presentado conforme al criterio mayoritario del Pleno, </w:t>
      </w:r>
      <w:r w:rsidRPr="00A77118">
        <w:rPr>
          <w:rFonts w:ascii="Palatino Linotype" w:hAnsi="Palatino Linotype" w:cs="Tahoma"/>
        </w:rPr>
        <w:t>por no compartir en su totalidad las consideraciones que sustentan la</w:t>
      </w:r>
      <w:r w:rsidR="001C2D5C" w:rsidRPr="00A77118">
        <w:rPr>
          <w:rFonts w:ascii="Palatino Linotype" w:hAnsi="Palatino Linotype" w:cs="Tahoma"/>
        </w:rPr>
        <w:t xml:space="preserve"> Resolución</w:t>
      </w:r>
      <w:r w:rsidR="008269A8">
        <w:rPr>
          <w:rFonts w:ascii="Palatino Linotype" w:hAnsi="Palatino Linotype" w:cs="Tahoma"/>
        </w:rPr>
        <w:t>, conforme a lo siguiente:</w:t>
      </w:r>
    </w:p>
    <w:p w14:paraId="1DEF80CD" w14:textId="77777777" w:rsidR="009E0861" w:rsidRPr="00A77118" w:rsidRDefault="009E0861" w:rsidP="00664D9C">
      <w:pPr>
        <w:spacing w:after="0" w:line="360" w:lineRule="auto"/>
        <w:contextualSpacing/>
        <w:jc w:val="both"/>
        <w:rPr>
          <w:rFonts w:ascii="Palatino Linotype" w:hAnsi="Palatino Linotype" w:cs="Tahoma"/>
        </w:rPr>
      </w:pPr>
    </w:p>
    <w:p w14:paraId="545D3FCD" w14:textId="3287110D" w:rsidR="004D0A45" w:rsidRPr="009E7DB4" w:rsidRDefault="00EA7E26" w:rsidP="008661A1">
      <w:pPr>
        <w:spacing w:after="0" w:line="360" w:lineRule="auto"/>
        <w:contextualSpacing/>
        <w:jc w:val="both"/>
        <w:rPr>
          <w:rFonts w:ascii="Palatino Linotype" w:hAnsi="Palatino Linotype" w:cs="Arial"/>
        </w:rPr>
      </w:pPr>
      <w:r w:rsidRPr="00497A3A">
        <w:rPr>
          <w:rFonts w:ascii="Palatino Linotype" w:hAnsi="Palatino Linotype" w:cs="Tahoma"/>
        </w:rPr>
        <w:t>C</w:t>
      </w:r>
      <w:r w:rsidR="009E0861" w:rsidRPr="00497A3A">
        <w:rPr>
          <w:rFonts w:ascii="Palatino Linotype" w:hAnsi="Palatino Linotype" w:cs="Tahoma"/>
        </w:rPr>
        <w:t xml:space="preserve">omo se desprende de la </w:t>
      </w:r>
      <w:r w:rsidR="001D0B7E" w:rsidRPr="00497A3A">
        <w:rPr>
          <w:rFonts w:ascii="Palatino Linotype" w:hAnsi="Palatino Linotype" w:cs="Tahoma"/>
        </w:rPr>
        <w:t xml:space="preserve">Resolución </w:t>
      </w:r>
      <w:r w:rsidRPr="00497A3A">
        <w:rPr>
          <w:rFonts w:ascii="Palatino Linotype" w:hAnsi="Palatino Linotype" w:cs="Tahoma"/>
        </w:rPr>
        <w:t>que nos ocupa</w:t>
      </w:r>
      <w:r w:rsidR="009E0861" w:rsidRPr="00497A3A">
        <w:rPr>
          <w:rFonts w:ascii="Palatino Linotype" w:hAnsi="Palatino Linotype" w:cs="Tahoma"/>
        </w:rPr>
        <w:t>, el solicitante</w:t>
      </w:r>
      <w:r w:rsidR="0056593F" w:rsidRPr="00497A3A">
        <w:rPr>
          <w:rFonts w:ascii="Palatino Linotype" w:hAnsi="Palatino Linotype" w:cs="Tahoma"/>
        </w:rPr>
        <w:t xml:space="preserve"> requirió</w:t>
      </w:r>
      <w:r w:rsidR="009E0861" w:rsidRPr="00497A3A">
        <w:rPr>
          <w:rFonts w:ascii="Palatino Linotype" w:hAnsi="Palatino Linotype" w:cs="Tahoma"/>
        </w:rPr>
        <w:t xml:space="preserve"> </w:t>
      </w:r>
      <w:r w:rsidR="002B3447" w:rsidRPr="00497A3A">
        <w:rPr>
          <w:rFonts w:ascii="Palatino Linotype" w:hAnsi="Palatino Linotype" w:cs="Tahoma"/>
        </w:rPr>
        <w:t>al Sujeto Obligado</w:t>
      </w:r>
      <w:r w:rsidR="009E7DB4">
        <w:rPr>
          <w:rFonts w:ascii="Palatino Linotype" w:hAnsi="Palatino Linotype" w:cs="Tahoma"/>
        </w:rPr>
        <w:t xml:space="preserve"> el expediente de suspensión de un predio identificado en la solicitud, así como el expediente de la emisión de la licencia de construcción de un predio diverso, de igual manera identificable en la solicitud.</w:t>
      </w:r>
      <w:r w:rsidR="0073036F">
        <w:rPr>
          <w:rFonts w:ascii="Palatino Linotype" w:hAnsi="Palatino Linotype" w:cs="Tahoma"/>
        </w:rPr>
        <w:t xml:space="preserve"> </w:t>
      </w:r>
      <w:r w:rsidR="008661A1" w:rsidRPr="009E7DB4">
        <w:rPr>
          <w:rFonts w:ascii="Palatino Linotype" w:hAnsi="Palatino Linotype" w:cs="Arial"/>
        </w:rPr>
        <w:t>D</w:t>
      </w:r>
      <w:r w:rsidR="001E2FC8" w:rsidRPr="009E7DB4">
        <w:rPr>
          <w:rFonts w:ascii="Palatino Linotype" w:hAnsi="Palatino Linotype" w:cs="Arial"/>
        </w:rPr>
        <w:t xml:space="preserve">el estudio realizado por </w:t>
      </w:r>
      <w:r w:rsidR="0073036F">
        <w:rPr>
          <w:rFonts w:ascii="Palatino Linotype" w:hAnsi="Palatino Linotype" w:cs="Arial"/>
        </w:rPr>
        <w:t>l</w:t>
      </w:r>
      <w:r w:rsidR="007A2FDA" w:rsidRPr="009E7DB4">
        <w:rPr>
          <w:rFonts w:ascii="Palatino Linotype" w:hAnsi="Palatino Linotype" w:cs="Arial"/>
        </w:rPr>
        <w:t>a Ponencia</w:t>
      </w:r>
      <w:r w:rsidR="0073036F">
        <w:rPr>
          <w:rFonts w:ascii="Palatino Linotype" w:hAnsi="Palatino Linotype" w:cs="Arial"/>
        </w:rPr>
        <w:t xml:space="preserve"> Resolutora</w:t>
      </w:r>
      <w:r w:rsidR="00FC3A87" w:rsidRPr="009E7DB4">
        <w:rPr>
          <w:rFonts w:ascii="Palatino Linotype" w:hAnsi="Palatino Linotype" w:cs="Arial"/>
        </w:rPr>
        <w:t>,</w:t>
      </w:r>
      <w:r w:rsidR="00BF337B" w:rsidRPr="009E7DB4">
        <w:rPr>
          <w:rFonts w:ascii="Palatino Linotype" w:hAnsi="Palatino Linotype" w:cs="Arial"/>
        </w:rPr>
        <w:t xml:space="preserve"> resultó p</w:t>
      </w:r>
      <w:r w:rsidR="00FC3A87" w:rsidRPr="009E7DB4">
        <w:rPr>
          <w:rFonts w:ascii="Palatino Linotype" w:hAnsi="Palatino Linotype" w:cs="Arial"/>
        </w:rPr>
        <w:t>rocedente ordenar la entrega</w:t>
      </w:r>
      <w:r w:rsidR="004D0A45" w:rsidRPr="009E7DB4">
        <w:rPr>
          <w:rFonts w:ascii="Palatino Linotype" w:hAnsi="Palatino Linotype" w:cs="Arial"/>
        </w:rPr>
        <w:t xml:space="preserve"> en versión pública </w:t>
      </w:r>
      <w:r w:rsidR="008269A8" w:rsidRPr="009E7DB4">
        <w:rPr>
          <w:rFonts w:ascii="Palatino Linotype" w:hAnsi="Palatino Linotype" w:cs="Arial"/>
        </w:rPr>
        <w:t>de “</w:t>
      </w:r>
      <w:r w:rsidR="005A5B17">
        <w:rPr>
          <w:rFonts w:ascii="Palatino Linotype" w:hAnsi="Palatino Linotype" w:cs="Arial"/>
        </w:rPr>
        <w:t xml:space="preserve">I. </w:t>
      </w:r>
      <w:r w:rsidR="009E7DB4" w:rsidRPr="009E7DB4">
        <w:rPr>
          <w:rFonts w:ascii="Palatino Linotype" w:hAnsi="Palatino Linotype" w:cs="Arial"/>
        </w:rPr>
        <w:t>Del inmueble marcado con el inciso A) de la solicitud:  a) Expediente o soporte documental generado relativo a la colocación de sellos por suspensión provisional de la obra; y, b) Fundamento jurídico y administrativo de la metodología, proceso y procedimiento empleado por los servidores públicos para acudir al inmueble de referencia y colocar los sellos por suspensión provisional de la obra.  </w:t>
      </w:r>
      <w:r w:rsidR="005A5B17">
        <w:rPr>
          <w:rFonts w:ascii="Palatino Linotype" w:hAnsi="Palatino Linotype" w:cs="Arial"/>
        </w:rPr>
        <w:t xml:space="preserve">II) </w:t>
      </w:r>
      <w:r w:rsidR="005A5B17" w:rsidRPr="009E7DB4">
        <w:rPr>
          <w:rFonts w:ascii="Palatino Linotype" w:hAnsi="Palatino Linotype" w:cs="Arial"/>
        </w:rPr>
        <w:t>Del inmueble</w:t>
      </w:r>
      <w:r w:rsidR="009E7DB4" w:rsidRPr="009E7DB4">
        <w:rPr>
          <w:rFonts w:ascii="Palatino Linotype" w:hAnsi="Palatino Linotype" w:cs="Arial"/>
        </w:rPr>
        <w:t xml:space="preserve"> marcado con el inciso B) de la solicitud:  Licencia de construcción; y Recibo de pago y expediente integrado </w:t>
      </w:r>
      <w:r w:rsidR="009E7DB4" w:rsidRPr="009E7DB4">
        <w:rPr>
          <w:rFonts w:ascii="Palatino Linotype" w:hAnsi="Palatino Linotype" w:cs="Arial"/>
        </w:rPr>
        <w:lastRenderedPageBreak/>
        <w:t>para la emisión de la licencia de construcción</w:t>
      </w:r>
      <w:r w:rsidR="008269A8" w:rsidRPr="009E7DB4">
        <w:rPr>
          <w:rFonts w:ascii="Palatino Linotype" w:hAnsi="Palatino Linotype" w:cs="Arial"/>
        </w:rPr>
        <w:t>”</w:t>
      </w:r>
      <w:r w:rsidR="005A5B17">
        <w:rPr>
          <w:rFonts w:ascii="Palatino Linotype" w:hAnsi="Palatino Linotype" w:cs="Arial"/>
        </w:rPr>
        <w:t xml:space="preserve">, estos documentos en versión pública, </w:t>
      </w:r>
      <w:r w:rsidR="0073036F">
        <w:rPr>
          <w:rFonts w:ascii="Palatino Linotype" w:hAnsi="Palatino Linotype" w:cs="Arial"/>
        </w:rPr>
        <w:t xml:space="preserve">en los que se </w:t>
      </w:r>
      <w:r w:rsidR="005A5B17">
        <w:rPr>
          <w:rFonts w:ascii="Palatino Linotype" w:hAnsi="Palatino Linotype" w:cs="Arial"/>
        </w:rPr>
        <w:t>clasifi</w:t>
      </w:r>
      <w:r w:rsidR="0073036F">
        <w:rPr>
          <w:rFonts w:ascii="Palatino Linotype" w:hAnsi="Palatino Linotype" w:cs="Arial"/>
        </w:rPr>
        <w:t>que</w:t>
      </w:r>
      <w:r w:rsidR="005A5B17">
        <w:rPr>
          <w:rFonts w:ascii="Palatino Linotype" w:hAnsi="Palatino Linotype" w:cs="Arial"/>
        </w:rPr>
        <w:t xml:space="preserve"> la clave catastral como información confidencial.</w:t>
      </w:r>
    </w:p>
    <w:p w14:paraId="7BAC7A79" w14:textId="77777777" w:rsidR="00CC00DD" w:rsidRPr="004D0A45" w:rsidRDefault="00CC00DD" w:rsidP="008661A1">
      <w:pPr>
        <w:spacing w:after="0" w:line="360" w:lineRule="auto"/>
        <w:contextualSpacing/>
        <w:jc w:val="both"/>
        <w:rPr>
          <w:rFonts w:ascii="Palatino Linotype" w:hAnsi="Palatino Linotype" w:cs="Tahoma"/>
          <w:lang w:val="es-MX"/>
        </w:rPr>
      </w:pPr>
    </w:p>
    <w:p w14:paraId="186578D6" w14:textId="23FD0E21" w:rsidR="008661A1" w:rsidRPr="004D0A45" w:rsidRDefault="004D0A45" w:rsidP="008661A1">
      <w:pPr>
        <w:spacing w:after="0" w:line="360" w:lineRule="auto"/>
        <w:contextualSpacing/>
        <w:jc w:val="both"/>
        <w:rPr>
          <w:rFonts w:ascii="Palatino Linotype" w:hAnsi="Palatino Linotype" w:cs="Tahoma"/>
        </w:rPr>
      </w:pPr>
      <w:r>
        <w:rPr>
          <w:rFonts w:ascii="Palatino Linotype" w:hAnsi="Palatino Linotype" w:cs="Arial"/>
        </w:rPr>
        <w:t>A</w:t>
      </w:r>
      <w:r w:rsidR="001600B6" w:rsidRPr="00A77118">
        <w:rPr>
          <w:rFonts w:ascii="Palatino Linotype" w:hAnsi="Palatino Linotype" w:cs="Arial"/>
        </w:rPr>
        <w:t xml:space="preserve">l respecto, es conveniente mencionar que </w:t>
      </w:r>
      <w:r w:rsidR="007A2FDA">
        <w:rPr>
          <w:rFonts w:ascii="Palatino Linotype" w:hAnsi="Palatino Linotype" w:cs="Arial"/>
        </w:rPr>
        <w:t xml:space="preserve">la </w:t>
      </w:r>
      <w:r w:rsidR="0073036F">
        <w:rPr>
          <w:rFonts w:ascii="Palatino Linotype" w:hAnsi="Palatino Linotype" w:cs="Arial"/>
        </w:rPr>
        <w:t>R</w:t>
      </w:r>
      <w:r w:rsidR="007A2FDA">
        <w:rPr>
          <w:rFonts w:ascii="Palatino Linotype" w:hAnsi="Palatino Linotype" w:cs="Arial"/>
        </w:rPr>
        <w:t xml:space="preserve">esolución, se </w:t>
      </w:r>
      <w:r w:rsidR="0073036F">
        <w:rPr>
          <w:rFonts w:ascii="Palatino Linotype" w:hAnsi="Palatino Linotype" w:cs="Arial"/>
        </w:rPr>
        <w:t>realzó conforme</w:t>
      </w:r>
      <w:r w:rsidR="007A2FDA">
        <w:rPr>
          <w:rFonts w:ascii="Palatino Linotype" w:hAnsi="Palatino Linotype" w:cs="Arial"/>
        </w:rPr>
        <w:t xml:space="preserve"> al criterio mayoritario del Pleno del Instituto, por lo que refiere a la clasificación de la </w:t>
      </w:r>
      <w:r w:rsidR="0073036F">
        <w:rPr>
          <w:rFonts w:ascii="Palatino Linotype" w:hAnsi="Palatino Linotype" w:cs="Arial"/>
        </w:rPr>
        <w:t xml:space="preserve">clave </w:t>
      </w:r>
      <w:r w:rsidR="007A2FDA">
        <w:rPr>
          <w:rFonts w:ascii="Palatino Linotype" w:hAnsi="Palatino Linotype" w:cs="Arial"/>
        </w:rPr>
        <w:t>catastra</w:t>
      </w:r>
      <w:r w:rsidR="008269A8">
        <w:rPr>
          <w:rFonts w:ascii="Palatino Linotype" w:hAnsi="Palatino Linotype" w:cs="Arial"/>
        </w:rPr>
        <w:t>l</w:t>
      </w:r>
      <w:r w:rsidR="007A2FDA">
        <w:rPr>
          <w:rFonts w:ascii="Palatino Linotype" w:hAnsi="Palatino Linotype" w:cs="Arial"/>
        </w:rPr>
        <w:t xml:space="preserve">; </w:t>
      </w:r>
      <w:r w:rsidR="0073036F">
        <w:rPr>
          <w:rFonts w:ascii="Palatino Linotype" w:hAnsi="Palatino Linotype" w:cs="Arial"/>
        </w:rPr>
        <w:t>en este sentido, por lo que hace a la determinación de ordenar la entrega de la información</w:t>
      </w:r>
      <w:r w:rsidR="007A2FDA">
        <w:rPr>
          <w:rFonts w:ascii="Palatino Linotype" w:hAnsi="Palatino Linotype" w:cs="Arial"/>
        </w:rPr>
        <w:t xml:space="preserve"> </w:t>
      </w:r>
      <w:r>
        <w:rPr>
          <w:rFonts w:ascii="Palatino Linotype" w:hAnsi="Palatino Linotype" w:cs="Arial"/>
        </w:rPr>
        <w:t>comparto</w:t>
      </w:r>
      <w:r w:rsidR="001600B6" w:rsidRPr="00A77118">
        <w:rPr>
          <w:rFonts w:ascii="Palatino Linotype" w:hAnsi="Palatino Linotype" w:cs="Arial"/>
        </w:rPr>
        <w:t xml:space="preserve"> </w:t>
      </w:r>
      <w:r w:rsidR="00BF337B">
        <w:rPr>
          <w:rFonts w:ascii="Palatino Linotype" w:hAnsi="Palatino Linotype" w:cs="Arial"/>
        </w:rPr>
        <w:t>el</w:t>
      </w:r>
      <w:r w:rsidR="001600B6" w:rsidRPr="00A77118">
        <w:rPr>
          <w:rFonts w:ascii="Palatino Linotype" w:hAnsi="Palatino Linotype" w:cs="Arial"/>
        </w:rPr>
        <w:t xml:space="preserve"> sentido de la </w:t>
      </w:r>
      <w:r w:rsidR="007A2FDA">
        <w:rPr>
          <w:rFonts w:ascii="Palatino Linotype" w:hAnsi="Palatino Linotype" w:cs="Arial"/>
        </w:rPr>
        <w:t>misma</w:t>
      </w:r>
      <w:r w:rsidR="001600B6" w:rsidRPr="00A77118">
        <w:rPr>
          <w:rFonts w:ascii="Palatino Linotype" w:hAnsi="Palatino Linotype" w:cs="Arial"/>
        </w:rPr>
        <w:t xml:space="preserve">, </w:t>
      </w:r>
      <w:r>
        <w:rPr>
          <w:rFonts w:ascii="Palatino Linotype" w:hAnsi="Palatino Linotype" w:cs="Arial"/>
        </w:rPr>
        <w:t xml:space="preserve">con la precisión de </w:t>
      </w:r>
      <w:r w:rsidR="0073036F">
        <w:rPr>
          <w:rFonts w:ascii="Palatino Linotype" w:hAnsi="Palatino Linotype" w:cs="Arial"/>
        </w:rPr>
        <w:t xml:space="preserve">que, por lo que hace a la elaboración de la versión pública, </w:t>
      </w:r>
      <w:r w:rsidR="007A2FDA">
        <w:rPr>
          <w:rFonts w:ascii="Palatino Linotype" w:hAnsi="Palatino Linotype" w:cs="Arial"/>
        </w:rPr>
        <w:t xml:space="preserve">no se debería </w:t>
      </w:r>
      <w:r w:rsidR="0073036F">
        <w:rPr>
          <w:rFonts w:ascii="Palatino Linotype" w:hAnsi="Palatino Linotype" w:cs="Arial"/>
        </w:rPr>
        <w:t xml:space="preserve">ordenarse la </w:t>
      </w:r>
      <w:r>
        <w:rPr>
          <w:rFonts w:ascii="Palatino Linotype" w:hAnsi="Palatino Linotype" w:cs="Arial"/>
        </w:rPr>
        <w:t>clasifica</w:t>
      </w:r>
      <w:r w:rsidR="0073036F">
        <w:rPr>
          <w:rFonts w:ascii="Palatino Linotype" w:hAnsi="Palatino Linotype" w:cs="Arial"/>
        </w:rPr>
        <w:t>ción de la clave catastral</w:t>
      </w:r>
      <w:r>
        <w:rPr>
          <w:rFonts w:ascii="Palatino Linotype" w:hAnsi="Palatino Linotype" w:cs="Arial"/>
        </w:rPr>
        <w:t xml:space="preserve"> como confidencial, </w:t>
      </w:r>
      <w:r w:rsidR="0073036F">
        <w:rPr>
          <w:rFonts w:ascii="Palatino Linotype" w:hAnsi="Palatino Linotype" w:cs="Arial"/>
        </w:rPr>
        <w:t>en virtud de que</w:t>
      </w:r>
      <w:r>
        <w:rPr>
          <w:rFonts w:ascii="Palatino Linotype" w:hAnsi="Palatino Linotype" w:cs="Arial"/>
        </w:rPr>
        <w:t xml:space="preserve"> </w:t>
      </w:r>
      <w:r w:rsidR="007A2FDA">
        <w:rPr>
          <w:rFonts w:ascii="Palatino Linotype" w:hAnsi="Palatino Linotype" w:cs="Arial"/>
        </w:rPr>
        <w:t>si bien</w:t>
      </w:r>
      <w:r w:rsidR="0073036F">
        <w:rPr>
          <w:rFonts w:ascii="Palatino Linotype" w:hAnsi="Palatino Linotype" w:cs="Arial"/>
        </w:rPr>
        <w:t>,</w:t>
      </w:r>
      <w:r w:rsidR="007A2FDA">
        <w:rPr>
          <w:rFonts w:ascii="Palatino Linotype" w:hAnsi="Palatino Linotype" w:cs="Arial"/>
        </w:rPr>
        <w:t xml:space="preserve"> el mismo puede ser considerado como un dato personal por hacer identificado o identificable a</w:t>
      </w:r>
      <w:r w:rsidR="0073036F">
        <w:rPr>
          <w:rFonts w:ascii="Palatino Linotype" w:hAnsi="Palatino Linotype" w:cs="Arial"/>
        </w:rPr>
        <w:t>l dueño o</w:t>
      </w:r>
      <w:r w:rsidR="007A2FDA">
        <w:rPr>
          <w:rFonts w:ascii="Palatino Linotype" w:hAnsi="Palatino Linotype" w:cs="Arial"/>
        </w:rPr>
        <w:t xml:space="preserve"> </w:t>
      </w:r>
      <w:r w:rsidR="0073036F">
        <w:rPr>
          <w:rFonts w:ascii="Palatino Linotype" w:hAnsi="Palatino Linotype" w:cs="Arial"/>
        </w:rPr>
        <w:t>d</w:t>
      </w:r>
      <w:r w:rsidR="007A2FDA">
        <w:rPr>
          <w:rFonts w:ascii="Palatino Linotype" w:hAnsi="Palatino Linotype" w:cs="Arial"/>
        </w:rPr>
        <w:t>ueños de los inmuebles, cuando obra en las licencias de construcción,</w:t>
      </w:r>
      <w:r w:rsidR="0073036F">
        <w:rPr>
          <w:rFonts w:ascii="Palatino Linotype" w:hAnsi="Palatino Linotype" w:cs="Arial"/>
        </w:rPr>
        <w:t xml:space="preserve"> la clave catastral</w:t>
      </w:r>
      <w:r w:rsidR="007A2FDA">
        <w:rPr>
          <w:rFonts w:ascii="Palatino Linotype" w:hAnsi="Palatino Linotype" w:cs="Arial"/>
        </w:rPr>
        <w:t xml:space="preserve"> es un requisito, que da certeza de</w:t>
      </w:r>
      <w:r w:rsidR="002F1A30">
        <w:rPr>
          <w:rFonts w:ascii="Palatino Linotype" w:hAnsi="Palatino Linotype" w:cs="Arial"/>
        </w:rPr>
        <w:t xml:space="preserve"> la ubicación del inmueble beneficiado con</w:t>
      </w:r>
      <w:r w:rsidR="007A2FDA">
        <w:rPr>
          <w:rFonts w:ascii="Palatino Linotype" w:hAnsi="Palatino Linotype" w:cs="Arial"/>
        </w:rPr>
        <w:t xml:space="preserve"> la emisión </w:t>
      </w:r>
      <w:r w:rsidR="002F1A30">
        <w:rPr>
          <w:rFonts w:ascii="Palatino Linotype" w:hAnsi="Palatino Linotype" w:cs="Arial"/>
        </w:rPr>
        <w:t>de la licencia</w:t>
      </w:r>
      <w:r w:rsidR="007A2FDA">
        <w:rPr>
          <w:rFonts w:ascii="Palatino Linotype" w:hAnsi="Palatino Linotype" w:cs="Arial"/>
        </w:rPr>
        <w:t>.</w:t>
      </w:r>
    </w:p>
    <w:p w14:paraId="07D969A9" w14:textId="77777777" w:rsidR="00497A3A" w:rsidRDefault="00497A3A" w:rsidP="008661A1">
      <w:pPr>
        <w:spacing w:after="0" w:line="360" w:lineRule="auto"/>
        <w:contextualSpacing/>
        <w:jc w:val="both"/>
        <w:rPr>
          <w:rFonts w:ascii="Palatino Linotype" w:hAnsi="Palatino Linotype" w:cs="Arial"/>
        </w:rPr>
      </w:pPr>
    </w:p>
    <w:p w14:paraId="3AB7298C" w14:textId="7105D3C6" w:rsidR="00031B63" w:rsidRPr="00031B63" w:rsidRDefault="007A2FDA" w:rsidP="00813219">
      <w:pPr>
        <w:spacing w:line="360" w:lineRule="auto"/>
        <w:ind w:right="-93"/>
        <w:contextualSpacing/>
        <w:jc w:val="both"/>
        <w:rPr>
          <w:rFonts w:ascii="Palatino Linotype" w:hAnsi="Palatino Linotype" w:cs="Arial"/>
        </w:rPr>
      </w:pPr>
      <w:r>
        <w:rPr>
          <w:rFonts w:ascii="Palatino Linotype" w:hAnsi="Palatino Linotype" w:cs="Arial"/>
        </w:rPr>
        <w:t>En este orden de ideas, d</w:t>
      </w:r>
      <w:r w:rsidR="00031B63" w:rsidRPr="00031B63">
        <w:rPr>
          <w:rFonts w:ascii="Palatino Linotype" w:hAnsi="Palatino Linotype" w:cs="Arial"/>
        </w:rPr>
        <w:t>e conformidad con el artículo 179, fracción I, del Código Financiero del Estado de México y Municipios, la clave catastral es un código alfanumérico único e irrepetible, que se asigna para efectos de localización geográfica, identificación, inscripción, control y registro de los inmuebles; por lo que, integrado de dieciséis caracteres, los primeros tres identifican el código del municipio, los dos siguientes a la zona catastral, los subsecuentes tres a la manzana y los últimos dos, posiciones identifican el número de lote o predio.</w:t>
      </w:r>
    </w:p>
    <w:p w14:paraId="1FC1BFB2" w14:textId="77777777" w:rsidR="00031B63" w:rsidRPr="00031B63" w:rsidRDefault="00031B63" w:rsidP="00031B63">
      <w:pPr>
        <w:spacing w:line="360" w:lineRule="auto"/>
        <w:ind w:right="-93"/>
        <w:contextualSpacing/>
        <w:jc w:val="both"/>
        <w:rPr>
          <w:rFonts w:ascii="Palatino Linotype" w:hAnsi="Palatino Linotype" w:cs="Arial"/>
        </w:rPr>
      </w:pPr>
    </w:p>
    <w:p w14:paraId="66E3CF5A" w14:textId="69DD7580" w:rsidR="00031B63" w:rsidRDefault="007A2FDA" w:rsidP="00031B63">
      <w:pPr>
        <w:spacing w:line="360" w:lineRule="auto"/>
        <w:ind w:right="-93"/>
        <w:contextualSpacing/>
        <w:jc w:val="both"/>
        <w:rPr>
          <w:rFonts w:ascii="Palatino Linotype" w:hAnsi="Palatino Linotype" w:cs="Arial"/>
        </w:rPr>
      </w:pPr>
      <w:r>
        <w:rPr>
          <w:rFonts w:ascii="Palatino Linotype" w:hAnsi="Palatino Linotype" w:cs="Arial"/>
        </w:rPr>
        <w:t>Ahora bien</w:t>
      </w:r>
      <w:r w:rsidR="00031B63" w:rsidRPr="00031B63">
        <w:rPr>
          <w:rFonts w:ascii="Palatino Linotype" w:hAnsi="Palatino Linotype" w:cs="Arial"/>
        </w:rPr>
        <w:t xml:space="preserve">, conforme a la página oficial del Instituto de Información e Investigación Geográfica, Estadística y Catastral del Estado de México, en su apartado de Preguntas Frecuentes (consultada en la liga electrónica </w:t>
      </w:r>
      <w:hyperlink r:id="rId8" w:history="1">
        <w:r w:rsidR="00031B63" w:rsidRPr="00DC56DF">
          <w:rPr>
            <w:rStyle w:val="Hipervnculo"/>
            <w:rFonts w:ascii="Palatino Linotype" w:hAnsi="Palatino Linotype" w:cs="Arial"/>
          </w:rPr>
          <w:t>http://igecem.edomex.gob.mx/faqs</w:t>
        </w:r>
      </w:hyperlink>
      <w:r w:rsidR="00031B63" w:rsidRPr="00031B63">
        <w:rPr>
          <w:rFonts w:ascii="Palatino Linotype" w:hAnsi="Palatino Linotype" w:cs="Arial"/>
        </w:rPr>
        <w:t xml:space="preserve">, el </w:t>
      </w:r>
      <w:r w:rsidR="005A5B17">
        <w:rPr>
          <w:rFonts w:ascii="Palatino Linotype" w:hAnsi="Palatino Linotype" w:cs="Arial"/>
        </w:rPr>
        <w:t>catorce</w:t>
      </w:r>
      <w:r w:rsidR="00031B63">
        <w:rPr>
          <w:rFonts w:ascii="Palatino Linotype" w:hAnsi="Palatino Linotype" w:cs="Arial"/>
        </w:rPr>
        <w:t xml:space="preserve"> de </w:t>
      </w:r>
      <w:r w:rsidR="005A5B17">
        <w:rPr>
          <w:rFonts w:ascii="Palatino Linotype" w:hAnsi="Palatino Linotype" w:cs="Arial"/>
        </w:rPr>
        <w:t>enero</w:t>
      </w:r>
      <w:r w:rsidR="00031B63">
        <w:rPr>
          <w:rFonts w:ascii="Palatino Linotype" w:hAnsi="Palatino Linotype" w:cs="Arial"/>
        </w:rPr>
        <w:t xml:space="preserve"> </w:t>
      </w:r>
      <w:r w:rsidR="00031B63" w:rsidRPr="00031B63">
        <w:rPr>
          <w:rFonts w:ascii="Palatino Linotype" w:hAnsi="Palatino Linotype" w:cs="Arial"/>
        </w:rPr>
        <w:t xml:space="preserve">de dos mil </w:t>
      </w:r>
      <w:r w:rsidR="005A5B17">
        <w:rPr>
          <w:rFonts w:ascii="Palatino Linotype" w:hAnsi="Palatino Linotype" w:cs="Arial"/>
        </w:rPr>
        <w:t>veintidós</w:t>
      </w:r>
      <w:r w:rsidR="00031B63" w:rsidRPr="00031B63">
        <w:rPr>
          <w:rFonts w:ascii="Palatino Linotype" w:hAnsi="Palatino Linotype" w:cs="Arial"/>
        </w:rPr>
        <w:t xml:space="preserve">, a las </w:t>
      </w:r>
      <w:r w:rsidR="005A5B17">
        <w:rPr>
          <w:rFonts w:ascii="Palatino Linotype" w:hAnsi="Palatino Linotype" w:cs="Arial"/>
        </w:rPr>
        <w:t>doce veinticinco horas</w:t>
      </w:r>
      <w:r w:rsidR="00031B63" w:rsidRPr="00031B63">
        <w:rPr>
          <w:rFonts w:ascii="Palatino Linotype" w:hAnsi="Palatino Linotype" w:cs="Arial"/>
        </w:rPr>
        <w:t xml:space="preserve">), para obtener la información registrada en el Padrón Catastral Municipal, </w:t>
      </w:r>
      <w:r w:rsidR="0031265C">
        <w:rPr>
          <w:rFonts w:ascii="Palatino Linotype" w:hAnsi="Palatino Linotype" w:cs="Arial"/>
        </w:rPr>
        <w:t xml:space="preserve">es necesario </w:t>
      </w:r>
      <w:r w:rsidR="00031B63" w:rsidRPr="00031B63">
        <w:rPr>
          <w:rFonts w:ascii="Palatino Linotype" w:hAnsi="Palatino Linotype" w:cs="Arial"/>
        </w:rPr>
        <w:t xml:space="preserve">la clave catastral de un predio, </w:t>
      </w:r>
      <w:r w:rsidR="0031265C">
        <w:rPr>
          <w:rFonts w:ascii="Palatino Linotype" w:hAnsi="Palatino Linotype" w:cs="Arial"/>
        </w:rPr>
        <w:t xml:space="preserve">más </w:t>
      </w:r>
      <w:r w:rsidR="00031B63" w:rsidRPr="00031B63">
        <w:rPr>
          <w:rFonts w:ascii="Palatino Linotype" w:hAnsi="Palatino Linotype" w:cs="Arial"/>
        </w:rPr>
        <w:t xml:space="preserve">acreditar el interés jurídico o legítimo respecto del inmueble; esto es, demostrar la propiedad, posesión, </w:t>
      </w:r>
      <w:r w:rsidR="00031B63" w:rsidRPr="00031B63">
        <w:rPr>
          <w:rFonts w:ascii="Palatino Linotype" w:hAnsi="Palatino Linotype" w:cs="Arial"/>
        </w:rPr>
        <w:lastRenderedPageBreak/>
        <w:t>herencia, trámite judicial, entre otros</w:t>
      </w:r>
      <w:r>
        <w:rPr>
          <w:rFonts w:ascii="Palatino Linotype" w:hAnsi="Palatino Linotype" w:cs="Arial"/>
        </w:rPr>
        <w:t xml:space="preserve">. Lo expuesto robustece la afirmación, de que no basta la clave catastral para identificar el patrimonio de una persona, pues sería necesario que el </w:t>
      </w:r>
      <w:r w:rsidRPr="00031B63">
        <w:rPr>
          <w:rFonts w:ascii="Palatino Linotype" w:hAnsi="Palatino Linotype" w:cs="Arial"/>
        </w:rPr>
        <w:t>Instituto de Información e Investigación Geográfica, Estadística y Catastral del Estado de México</w:t>
      </w:r>
      <w:r>
        <w:rPr>
          <w:rFonts w:ascii="Palatino Linotype" w:hAnsi="Palatino Linotype" w:cs="Arial"/>
        </w:rPr>
        <w:t>, diera acceso a esta información, previa acreditación de la personalidad.</w:t>
      </w:r>
    </w:p>
    <w:p w14:paraId="0FF62288" w14:textId="70977A6B" w:rsidR="00D063F4" w:rsidRDefault="00D063F4" w:rsidP="00031B63">
      <w:pPr>
        <w:spacing w:line="360" w:lineRule="auto"/>
        <w:ind w:right="-93"/>
        <w:contextualSpacing/>
        <w:jc w:val="both"/>
        <w:rPr>
          <w:rFonts w:ascii="Palatino Linotype" w:hAnsi="Palatino Linotype" w:cs="Arial"/>
        </w:rPr>
      </w:pPr>
    </w:p>
    <w:p w14:paraId="7E4051DB" w14:textId="6190896D" w:rsidR="00D063F4" w:rsidRPr="00031B63" w:rsidRDefault="007A2FDA" w:rsidP="00031B63">
      <w:pPr>
        <w:spacing w:line="360" w:lineRule="auto"/>
        <w:ind w:right="-93"/>
        <w:contextualSpacing/>
        <w:jc w:val="both"/>
        <w:rPr>
          <w:rFonts w:ascii="Palatino Linotype" w:hAnsi="Palatino Linotype" w:cs="Arial"/>
        </w:rPr>
      </w:pPr>
      <w:r>
        <w:rPr>
          <w:rFonts w:ascii="Palatino Linotype" w:hAnsi="Palatino Linotype" w:cs="Arial"/>
        </w:rPr>
        <w:t>Esto es</w:t>
      </w:r>
      <w:r w:rsidR="00E50634">
        <w:rPr>
          <w:rFonts w:ascii="Palatino Linotype" w:hAnsi="Palatino Linotype" w:cs="Arial"/>
        </w:rPr>
        <w:t>,</w:t>
      </w:r>
      <w:r w:rsidR="00CC00DD">
        <w:rPr>
          <w:rFonts w:ascii="Palatino Linotype" w:hAnsi="Palatino Linotype" w:cs="Arial"/>
        </w:rPr>
        <w:t xml:space="preserve"> existen supuestos en donde los datos personales y las personas, deben ceder un poco de su </w:t>
      </w:r>
      <w:r w:rsidR="005A5B17">
        <w:rPr>
          <w:rFonts w:ascii="Palatino Linotype" w:hAnsi="Palatino Linotype" w:cs="Arial"/>
        </w:rPr>
        <w:t>ámbito</w:t>
      </w:r>
      <w:r w:rsidR="00CC00DD">
        <w:rPr>
          <w:rFonts w:ascii="Palatino Linotype" w:hAnsi="Palatino Linotype" w:cs="Arial"/>
        </w:rPr>
        <w:t xml:space="preserve"> personal, en beneficio de la rendición de las cuentas públicas </w:t>
      </w:r>
      <w:r w:rsidR="005A5B17">
        <w:rPr>
          <w:rFonts w:ascii="Palatino Linotype" w:hAnsi="Palatino Linotype" w:cs="Arial"/>
        </w:rPr>
        <w:t>así</w:t>
      </w:r>
      <w:r w:rsidR="00CC00DD">
        <w:rPr>
          <w:rFonts w:ascii="Palatino Linotype" w:hAnsi="Palatino Linotype" w:cs="Arial"/>
        </w:rPr>
        <w:t xml:space="preserve"> como del ejercicio de funciones y atribuciones gubernamentales, por lo que respecta a</w:t>
      </w:r>
      <w:r>
        <w:rPr>
          <w:rFonts w:ascii="Palatino Linotype" w:hAnsi="Palatino Linotype" w:cs="Arial"/>
        </w:rPr>
        <w:t xml:space="preserve"> la Clave Catastral puede ser considerada un dato personal pero </w:t>
      </w:r>
      <w:r w:rsidR="00E50634">
        <w:rPr>
          <w:rFonts w:ascii="Palatino Linotype" w:hAnsi="Palatino Linotype" w:cs="Arial"/>
        </w:rPr>
        <w:t>desde mi perspectiva</w:t>
      </w:r>
      <w:r>
        <w:rPr>
          <w:rFonts w:ascii="Palatino Linotype" w:hAnsi="Palatino Linotype" w:cs="Arial"/>
        </w:rPr>
        <w:t xml:space="preserve">, no es dable clasificar </w:t>
      </w:r>
      <w:r w:rsidR="00CC00DD">
        <w:rPr>
          <w:rFonts w:ascii="Palatino Linotype" w:hAnsi="Palatino Linotype" w:cs="Arial"/>
        </w:rPr>
        <w:t>como confidencial</w:t>
      </w:r>
      <w:r>
        <w:rPr>
          <w:rFonts w:ascii="Palatino Linotype" w:hAnsi="Palatino Linotype" w:cs="Arial"/>
        </w:rPr>
        <w:t xml:space="preserve"> </w:t>
      </w:r>
      <w:r w:rsidR="00E50634">
        <w:rPr>
          <w:rFonts w:ascii="Palatino Linotype" w:hAnsi="Palatino Linotype" w:cs="Arial"/>
        </w:rPr>
        <w:t xml:space="preserve">este dato, </w:t>
      </w:r>
      <w:r>
        <w:rPr>
          <w:rFonts w:ascii="Palatino Linotype" w:hAnsi="Palatino Linotype" w:cs="Arial"/>
        </w:rPr>
        <w:t>al encontrarse vinculado al otorgamiento de una licencia de construcción</w:t>
      </w:r>
      <w:r w:rsidR="00E50634">
        <w:rPr>
          <w:rFonts w:ascii="Palatino Linotype" w:hAnsi="Palatino Linotype" w:cs="Arial"/>
        </w:rPr>
        <w:t xml:space="preserve">, ya que el impacto de la transparencia de este tipo de documentos </w:t>
      </w:r>
      <w:r>
        <w:rPr>
          <w:rFonts w:ascii="Palatino Linotype" w:hAnsi="Palatino Linotype" w:cs="Arial"/>
        </w:rPr>
        <w:t>se relaciona con el correcto actuar de las autoridades,</w:t>
      </w:r>
      <w:r w:rsidR="00D063F4">
        <w:rPr>
          <w:rFonts w:ascii="Palatino Linotype" w:hAnsi="Palatino Linotype" w:cs="Arial"/>
        </w:rPr>
        <w:t xml:space="preserve"> </w:t>
      </w:r>
      <w:r>
        <w:rPr>
          <w:rFonts w:ascii="Palatino Linotype" w:hAnsi="Palatino Linotype" w:cs="Arial"/>
        </w:rPr>
        <w:t xml:space="preserve">pues </w:t>
      </w:r>
      <w:r w:rsidR="00BB0F29">
        <w:rPr>
          <w:rFonts w:ascii="Palatino Linotype" w:hAnsi="Palatino Linotype" w:cs="Arial"/>
        </w:rPr>
        <w:t xml:space="preserve">existe un tema de interés público que supera la </w:t>
      </w:r>
      <w:r>
        <w:rPr>
          <w:rFonts w:ascii="Palatino Linotype" w:hAnsi="Palatino Linotype" w:cs="Arial"/>
        </w:rPr>
        <w:t>clasificación de esta dato persona</w:t>
      </w:r>
      <w:r w:rsidR="00CC00DD">
        <w:rPr>
          <w:rFonts w:ascii="Palatino Linotype" w:hAnsi="Palatino Linotype" w:cs="Arial"/>
        </w:rPr>
        <w:t>l</w:t>
      </w:r>
      <w:r w:rsidR="00BB0F29">
        <w:rPr>
          <w:rFonts w:ascii="Palatino Linotype" w:hAnsi="Palatino Linotype" w:cs="Arial"/>
        </w:rPr>
        <w:t xml:space="preserve">, </w:t>
      </w:r>
      <w:r w:rsidR="00E50634">
        <w:rPr>
          <w:rFonts w:ascii="Palatino Linotype" w:hAnsi="Palatino Linotype" w:cs="Arial"/>
        </w:rPr>
        <w:t xml:space="preserve">al </w:t>
      </w:r>
      <w:r w:rsidR="00BB0F29">
        <w:rPr>
          <w:rFonts w:ascii="Palatino Linotype" w:hAnsi="Palatino Linotype" w:cs="Arial"/>
        </w:rPr>
        <w:t>trata</w:t>
      </w:r>
      <w:r w:rsidR="00E50634">
        <w:rPr>
          <w:rFonts w:ascii="Palatino Linotype" w:hAnsi="Palatino Linotype" w:cs="Arial"/>
        </w:rPr>
        <w:t>rse</w:t>
      </w:r>
      <w:r w:rsidR="00BB0F29">
        <w:rPr>
          <w:rFonts w:ascii="Palatino Linotype" w:hAnsi="Palatino Linotype" w:cs="Arial"/>
        </w:rPr>
        <w:t xml:space="preserve"> de </w:t>
      </w:r>
      <w:r w:rsidR="00CC00DD">
        <w:rPr>
          <w:rFonts w:ascii="Palatino Linotype" w:hAnsi="Palatino Linotype" w:cs="Arial"/>
        </w:rPr>
        <w:t>información</w:t>
      </w:r>
      <w:r>
        <w:rPr>
          <w:rFonts w:ascii="Palatino Linotype" w:hAnsi="Palatino Linotype" w:cs="Arial"/>
        </w:rPr>
        <w:t xml:space="preserve"> que permite corroborar la </w:t>
      </w:r>
      <w:r w:rsidR="00E50634">
        <w:rPr>
          <w:rFonts w:ascii="Palatino Linotype" w:hAnsi="Palatino Linotype" w:cs="Arial"/>
        </w:rPr>
        <w:t>legalidad</w:t>
      </w:r>
      <w:r>
        <w:rPr>
          <w:rFonts w:ascii="Palatino Linotype" w:hAnsi="Palatino Linotype" w:cs="Arial"/>
        </w:rPr>
        <w:t xml:space="preserve"> de la licencia de construcción </w:t>
      </w:r>
      <w:r w:rsidR="00CC00DD">
        <w:rPr>
          <w:rFonts w:ascii="Palatino Linotype" w:hAnsi="Palatino Linotype" w:cs="Arial"/>
        </w:rPr>
        <w:t xml:space="preserve">con el predio sobre el cual se obtuvo el derecho para realizar una </w:t>
      </w:r>
      <w:r w:rsidR="00E50634">
        <w:rPr>
          <w:rFonts w:ascii="Palatino Linotype" w:hAnsi="Palatino Linotype" w:cs="Arial"/>
        </w:rPr>
        <w:t>construcción</w:t>
      </w:r>
      <w:r w:rsidR="00CC00DD">
        <w:rPr>
          <w:rFonts w:ascii="Palatino Linotype" w:hAnsi="Palatino Linotype" w:cs="Arial"/>
        </w:rPr>
        <w:t>.</w:t>
      </w:r>
      <w:r w:rsidR="00D063F4">
        <w:rPr>
          <w:rFonts w:ascii="Palatino Linotype" w:hAnsi="Palatino Linotype" w:cs="Arial"/>
        </w:rPr>
        <w:t xml:space="preserve"> </w:t>
      </w:r>
    </w:p>
    <w:p w14:paraId="4C9698AB" w14:textId="77777777" w:rsidR="00031B63" w:rsidRPr="00031B63" w:rsidRDefault="00031B63" w:rsidP="00031B63">
      <w:pPr>
        <w:spacing w:line="360" w:lineRule="auto"/>
        <w:ind w:right="-93"/>
        <w:contextualSpacing/>
        <w:jc w:val="both"/>
        <w:rPr>
          <w:rFonts w:ascii="Palatino Linotype" w:hAnsi="Palatino Linotype" w:cs="Arial"/>
        </w:rPr>
      </w:pPr>
    </w:p>
    <w:p w14:paraId="52B33C3C" w14:textId="4733B14F" w:rsidR="00F16606" w:rsidRDefault="00E54506" w:rsidP="005C48E7">
      <w:pPr>
        <w:spacing w:line="360" w:lineRule="auto"/>
        <w:ind w:right="-93"/>
        <w:contextualSpacing/>
        <w:jc w:val="both"/>
        <w:rPr>
          <w:rFonts w:ascii="Palatino Linotype" w:hAnsi="Palatino Linotype" w:cs="Tahoma"/>
        </w:rPr>
      </w:pPr>
      <w:r w:rsidRPr="00A77118">
        <w:rPr>
          <w:rFonts w:ascii="Palatino Linotype" w:hAnsi="Palatino Linotype" w:cs="Tahoma"/>
          <w:bCs/>
          <w:iCs/>
        </w:rPr>
        <w:t>En este orden de ideas,</w:t>
      </w:r>
      <w:r w:rsidR="00F16606">
        <w:rPr>
          <w:rFonts w:ascii="Palatino Linotype" w:hAnsi="Palatino Linotype" w:cs="Tahoma"/>
          <w:bCs/>
          <w:iCs/>
        </w:rPr>
        <w:t xml:space="preserve"> se considera</w:t>
      </w:r>
      <w:r w:rsidR="00D04097">
        <w:rPr>
          <w:rFonts w:ascii="Palatino Linotype" w:hAnsi="Palatino Linotype" w:cs="Tahoma"/>
          <w:bCs/>
          <w:iCs/>
        </w:rPr>
        <w:t xml:space="preserve"> que</w:t>
      </w:r>
      <w:r w:rsidR="005C48E7">
        <w:rPr>
          <w:rFonts w:ascii="Palatino Linotype" w:hAnsi="Palatino Linotype" w:cs="Tahoma"/>
          <w:bCs/>
          <w:iCs/>
        </w:rPr>
        <w:t xml:space="preserve"> </w:t>
      </w:r>
      <w:r w:rsidR="004F4BD4">
        <w:rPr>
          <w:rFonts w:ascii="Palatino Linotype" w:hAnsi="Palatino Linotype" w:cs="Tahoma"/>
          <w:bCs/>
          <w:iCs/>
        </w:rPr>
        <w:t>la Clave Catastral</w:t>
      </w:r>
      <w:r w:rsidR="00C75232">
        <w:rPr>
          <w:rFonts w:ascii="Palatino Linotype" w:hAnsi="Palatino Linotype" w:cs="Tahoma"/>
          <w:bCs/>
          <w:iCs/>
        </w:rPr>
        <w:t xml:space="preserve"> que obras en las licencias de construcción debe corresponder a información pública, por ser un dato de interés público</w:t>
      </w:r>
      <w:r w:rsidR="009E0861" w:rsidRPr="00A77118">
        <w:rPr>
          <w:rFonts w:ascii="Palatino Linotype" w:hAnsi="Palatino Linotype" w:cs="Tahoma"/>
        </w:rPr>
        <w:t xml:space="preserve">, </w:t>
      </w:r>
      <w:r w:rsidR="005C48E7">
        <w:rPr>
          <w:rFonts w:ascii="Palatino Linotype" w:hAnsi="Palatino Linotype" w:cs="Tahoma"/>
        </w:rPr>
        <w:t>por lo que</w:t>
      </w:r>
      <w:r w:rsidR="00D04097">
        <w:rPr>
          <w:rFonts w:ascii="Palatino Linotype" w:hAnsi="Palatino Linotype" w:cs="Tahoma"/>
        </w:rPr>
        <w:t>,</w:t>
      </w:r>
      <w:r w:rsidR="005C48E7">
        <w:rPr>
          <w:rFonts w:ascii="Palatino Linotype" w:hAnsi="Palatino Linotype" w:cs="Tahoma"/>
        </w:rPr>
        <w:t xml:space="preserve"> </w:t>
      </w:r>
      <w:r w:rsidR="009E0861" w:rsidRPr="00A77118">
        <w:rPr>
          <w:rFonts w:ascii="Palatino Linotype" w:hAnsi="Palatino Linotype" w:cs="Tahoma"/>
        </w:rPr>
        <w:t xml:space="preserve">con base en los razonamientos expuestos, </w:t>
      </w:r>
      <w:r w:rsidR="009E0861" w:rsidRPr="00A77118">
        <w:rPr>
          <w:rFonts w:ascii="Palatino Linotype" w:hAnsi="Palatino Linotype" w:cs="Tahoma"/>
          <w:b/>
        </w:rPr>
        <w:t>se emite el presente Voto Particular</w:t>
      </w:r>
      <w:r w:rsidR="009E0861" w:rsidRPr="00A77118">
        <w:rPr>
          <w:rFonts w:ascii="Palatino Linotype" w:hAnsi="Palatino Linotype" w:cs="Tahoma"/>
        </w:rPr>
        <w:t>.</w:t>
      </w:r>
      <w:r w:rsidR="00847456">
        <w:rPr>
          <w:rFonts w:ascii="Palatino Linotype" w:hAnsi="Palatino Linotype" w:cs="Tahoma"/>
        </w:rPr>
        <w:t xml:space="preserve"> --------------------------------------------------------------------------------------------------------------------------------------------------------------------------------------------------------------------------------------------------------------------</w:t>
      </w:r>
    </w:p>
    <w:p w14:paraId="411AA715" w14:textId="37B6EA9E" w:rsidR="008269A8" w:rsidRDefault="008269A8">
      <w:pPr>
        <w:rPr>
          <w:rFonts w:ascii="Palatino Linotype" w:hAnsi="Palatino Linotype" w:cs="Tahoma"/>
        </w:rPr>
      </w:pPr>
    </w:p>
    <w:sectPr w:rsidR="008269A8" w:rsidSect="00490695">
      <w:headerReference w:type="default" r:id="rId9"/>
      <w:footerReference w:type="default" r:id="rId10"/>
      <w:pgSz w:w="12240" w:h="15840" w:code="1"/>
      <w:pgMar w:top="1417" w:right="1467"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4F02A0" w14:textId="77777777" w:rsidR="005379A1" w:rsidRDefault="005379A1" w:rsidP="00EE29F6">
      <w:pPr>
        <w:spacing w:after="0" w:line="240" w:lineRule="auto"/>
      </w:pPr>
      <w:r>
        <w:separator/>
      </w:r>
    </w:p>
  </w:endnote>
  <w:endnote w:type="continuationSeparator" w:id="0">
    <w:p w14:paraId="79CC00E5" w14:textId="77777777" w:rsidR="005379A1" w:rsidRDefault="005379A1" w:rsidP="00EE2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4792261"/>
      <w:docPartObj>
        <w:docPartGallery w:val="Page Numbers (Bottom of Page)"/>
        <w:docPartUnique/>
      </w:docPartObj>
    </w:sdtPr>
    <w:sdtEndPr/>
    <w:sdtContent>
      <w:sdt>
        <w:sdtPr>
          <w:id w:val="1728636285"/>
          <w:docPartObj>
            <w:docPartGallery w:val="Page Numbers (Top of Page)"/>
            <w:docPartUnique/>
          </w:docPartObj>
        </w:sdtPr>
        <w:sdtEndPr/>
        <w:sdtContent>
          <w:p w14:paraId="19030659" w14:textId="3E0697BC" w:rsidR="00AC333A" w:rsidRDefault="00AC333A">
            <w:pPr>
              <w:pStyle w:val="Piedepgina"/>
              <w:jc w:val="center"/>
            </w:pPr>
            <w:r>
              <w:t xml:space="preserve">Página </w:t>
            </w:r>
            <w:r w:rsidR="0005256C">
              <w:rPr>
                <w:b/>
                <w:bCs/>
                <w:sz w:val="24"/>
                <w:szCs w:val="24"/>
              </w:rPr>
              <w:fldChar w:fldCharType="begin"/>
            </w:r>
            <w:r>
              <w:rPr>
                <w:b/>
                <w:bCs/>
              </w:rPr>
              <w:instrText>PAGE</w:instrText>
            </w:r>
            <w:r w:rsidR="0005256C">
              <w:rPr>
                <w:b/>
                <w:bCs/>
                <w:sz w:val="24"/>
                <w:szCs w:val="24"/>
              </w:rPr>
              <w:fldChar w:fldCharType="separate"/>
            </w:r>
            <w:r w:rsidR="00CC00DD">
              <w:rPr>
                <w:b/>
                <w:bCs/>
                <w:noProof/>
              </w:rPr>
              <w:t>5</w:t>
            </w:r>
            <w:r w:rsidR="0005256C">
              <w:rPr>
                <w:b/>
                <w:bCs/>
                <w:sz w:val="24"/>
                <w:szCs w:val="24"/>
              </w:rPr>
              <w:fldChar w:fldCharType="end"/>
            </w:r>
            <w:r>
              <w:t xml:space="preserve"> de </w:t>
            </w:r>
            <w:r w:rsidR="0005256C">
              <w:rPr>
                <w:b/>
                <w:bCs/>
                <w:sz w:val="24"/>
                <w:szCs w:val="24"/>
              </w:rPr>
              <w:fldChar w:fldCharType="begin"/>
            </w:r>
            <w:r>
              <w:rPr>
                <w:b/>
                <w:bCs/>
              </w:rPr>
              <w:instrText>NUMPAGES</w:instrText>
            </w:r>
            <w:r w:rsidR="0005256C">
              <w:rPr>
                <w:b/>
                <w:bCs/>
                <w:sz w:val="24"/>
                <w:szCs w:val="24"/>
              </w:rPr>
              <w:fldChar w:fldCharType="separate"/>
            </w:r>
            <w:r w:rsidR="00CC00DD">
              <w:rPr>
                <w:b/>
                <w:bCs/>
                <w:noProof/>
              </w:rPr>
              <w:t>5</w:t>
            </w:r>
            <w:r w:rsidR="0005256C">
              <w:rPr>
                <w:b/>
                <w:bCs/>
                <w:sz w:val="24"/>
                <w:szCs w:val="24"/>
              </w:rPr>
              <w:fldChar w:fldCharType="end"/>
            </w:r>
          </w:p>
        </w:sdtContent>
      </w:sdt>
    </w:sdtContent>
  </w:sdt>
  <w:p w14:paraId="241730D7" w14:textId="77777777" w:rsidR="00AC333A" w:rsidRDefault="00AC333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D89223" w14:textId="77777777" w:rsidR="005379A1" w:rsidRDefault="005379A1" w:rsidP="00EE29F6">
      <w:pPr>
        <w:spacing w:after="0" w:line="240" w:lineRule="auto"/>
      </w:pPr>
      <w:r>
        <w:separator/>
      </w:r>
    </w:p>
  </w:footnote>
  <w:footnote w:type="continuationSeparator" w:id="0">
    <w:p w14:paraId="6B6F585B" w14:textId="77777777" w:rsidR="005379A1" w:rsidRDefault="005379A1" w:rsidP="00EE29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0"/>
      <w:gridCol w:w="6237"/>
    </w:tblGrid>
    <w:tr w:rsidR="0077694E" w:rsidRPr="001106EA" w14:paraId="55A579D0" w14:textId="77777777" w:rsidTr="00543DF4">
      <w:trPr>
        <w:trHeight w:val="1843"/>
      </w:trPr>
      <w:tc>
        <w:tcPr>
          <w:tcW w:w="2830" w:type="dxa"/>
          <w:vAlign w:val="bottom"/>
        </w:tcPr>
        <w:p w14:paraId="4DD94EDB" w14:textId="77777777" w:rsidR="0077694E" w:rsidRDefault="0077694E" w:rsidP="0077694E">
          <w:pPr>
            <w:pStyle w:val="Encabezado"/>
            <w:tabs>
              <w:tab w:val="clear" w:pos="4252"/>
              <w:tab w:val="center" w:pos="2614"/>
            </w:tabs>
            <w:ind w:left="-255"/>
          </w:pPr>
          <w:r>
            <w:rPr>
              <w:noProof/>
              <w:sz w:val="10"/>
              <w:szCs w:val="10"/>
              <w:lang w:val="es-MX" w:eastAsia="es-MX"/>
            </w:rPr>
            <w:drawing>
              <wp:inline distT="0" distB="0" distL="0" distR="0" wp14:anchorId="2F1EE7CA" wp14:editId="4FAEEA74">
                <wp:extent cx="1873633" cy="112654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633" cy="1126540"/>
                        </a:xfrm>
                        <a:prstGeom prst="rect">
                          <a:avLst/>
                        </a:prstGeom>
                      </pic:spPr>
                    </pic:pic>
                  </a:graphicData>
                </a:graphic>
              </wp:inline>
            </w:drawing>
          </w:r>
        </w:p>
        <w:p w14:paraId="24B2FCFB" w14:textId="77777777" w:rsidR="0077694E" w:rsidRDefault="0077694E" w:rsidP="0077694E">
          <w:pPr>
            <w:pStyle w:val="Encabezado"/>
            <w:tabs>
              <w:tab w:val="clear" w:pos="4252"/>
              <w:tab w:val="center" w:pos="2614"/>
            </w:tabs>
          </w:pPr>
        </w:p>
      </w:tc>
      <w:tc>
        <w:tcPr>
          <w:tcW w:w="6237" w:type="dxa"/>
          <w:vAlign w:val="center"/>
        </w:tcPr>
        <w:p w14:paraId="019FDF5C" w14:textId="77777777" w:rsidR="001106EA" w:rsidRPr="00B9745A" w:rsidRDefault="001106EA" w:rsidP="001106EA">
          <w:pPr>
            <w:pStyle w:val="Encabezado"/>
            <w:ind w:left="-108" w:right="-250"/>
            <w:jc w:val="both"/>
            <w:rPr>
              <w:rFonts w:ascii="Palatino Linotype" w:hAnsi="Palatino Linotype" w:cs="Tahoma"/>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00"/>
            <w:gridCol w:w="3711"/>
          </w:tblGrid>
          <w:tr w:rsidR="00926E48" w14:paraId="08EEA565" w14:textId="77777777" w:rsidTr="00926E48">
            <w:tc>
              <w:tcPr>
                <w:tcW w:w="2300" w:type="dxa"/>
              </w:tcPr>
              <w:p w14:paraId="701D8654" w14:textId="36BAC368" w:rsidR="00926E48" w:rsidRDefault="00926E48" w:rsidP="00926E48">
                <w:pPr>
                  <w:pStyle w:val="Encabezado"/>
                  <w:ind w:left="-108" w:right="-250"/>
                  <w:jc w:val="both"/>
                  <w:rPr>
                    <w:rFonts w:ascii="Palatino Linotype" w:hAnsi="Palatino Linotype" w:cs="Tahoma"/>
                    <w:b/>
                  </w:rPr>
                </w:pPr>
                <w:r>
                  <w:rPr>
                    <w:rFonts w:ascii="Palatino Linotype" w:hAnsi="Palatino Linotype" w:cs="Tahoma"/>
                    <w:b/>
                  </w:rPr>
                  <w:t>V</w:t>
                </w:r>
                <w:r w:rsidRPr="00B9745A">
                  <w:rPr>
                    <w:rFonts w:ascii="Palatino Linotype" w:hAnsi="Palatino Linotype" w:cs="Tahoma"/>
                    <w:b/>
                  </w:rPr>
                  <w:t>oto Particula</w:t>
                </w:r>
                <w:r>
                  <w:rPr>
                    <w:rFonts w:ascii="Palatino Linotype" w:hAnsi="Palatino Linotype" w:cs="Tahoma"/>
                    <w:b/>
                  </w:rPr>
                  <w:t>r</w:t>
                </w:r>
              </w:p>
            </w:tc>
            <w:tc>
              <w:tcPr>
                <w:tcW w:w="3711" w:type="dxa"/>
              </w:tcPr>
              <w:p w14:paraId="37B72AB8" w14:textId="77777777" w:rsidR="00926E48" w:rsidRDefault="00926E48" w:rsidP="001106EA">
                <w:pPr>
                  <w:pStyle w:val="Encabezado"/>
                  <w:ind w:right="-250"/>
                  <w:jc w:val="both"/>
                  <w:rPr>
                    <w:rFonts w:ascii="Palatino Linotype" w:hAnsi="Palatino Linotype" w:cs="Tahoma"/>
                    <w:b/>
                  </w:rPr>
                </w:pPr>
              </w:p>
            </w:tc>
          </w:tr>
          <w:tr w:rsidR="00926E48" w14:paraId="109583E1" w14:textId="77777777" w:rsidTr="00926E48">
            <w:tc>
              <w:tcPr>
                <w:tcW w:w="2300" w:type="dxa"/>
              </w:tcPr>
              <w:p w14:paraId="464BD148" w14:textId="1E9207D8" w:rsidR="00926E48" w:rsidRDefault="00926E48" w:rsidP="00926E48">
                <w:pPr>
                  <w:pStyle w:val="Encabezado"/>
                  <w:ind w:left="-108" w:right="-250"/>
                  <w:jc w:val="both"/>
                  <w:rPr>
                    <w:rFonts w:ascii="Palatino Linotype" w:hAnsi="Palatino Linotype" w:cs="Tahoma"/>
                    <w:b/>
                  </w:rPr>
                </w:pPr>
                <w:r w:rsidRPr="00B9745A">
                  <w:rPr>
                    <w:rFonts w:ascii="Palatino Linotype" w:hAnsi="Palatino Linotype" w:cs="Tahoma"/>
                    <w:b/>
                  </w:rPr>
                  <w:t>Recurso de Revisión:</w:t>
                </w:r>
              </w:p>
            </w:tc>
            <w:tc>
              <w:tcPr>
                <w:tcW w:w="3711" w:type="dxa"/>
              </w:tcPr>
              <w:p w14:paraId="65A89CD5" w14:textId="1DB3A792" w:rsidR="00926E48" w:rsidRPr="00926E48" w:rsidRDefault="00926E48" w:rsidP="00926E48">
                <w:pPr>
                  <w:pStyle w:val="Encabezado"/>
                  <w:ind w:right="-250"/>
                  <w:jc w:val="both"/>
                  <w:rPr>
                    <w:rFonts w:ascii="Palatino Linotype" w:hAnsi="Palatino Linotype" w:cs="Tahoma"/>
                    <w:bCs/>
                  </w:rPr>
                </w:pPr>
                <w:r w:rsidRPr="00926E48">
                  <w:rPr>
                    <w:rFonts w:ascii="Palatino Linotype" w:hAnsi="Palatino Linotype" w:cs="Tahoma"/>
                    <w:bCs/>
                  </w:rPr>
                  <w:t>03749</w:t>
                </w:r>
                <w:r w:rsidRPr="00926E48">
                  <w:rPr>
                    <w:rFonts w:ascii="Palatino Linotype" w:hAnsi="Palatino Linotype"/>
                    <w:bCs/>
                    <w:lang w:val="es-ES_tradnl"/>
                  </w:rPr>
                  <w:t>/INFOEM/IP/RR/2021</w:t>
                </w:r>
              </w:p>
            </w:tc>
          </w:tr>
          <w:tr w:rsidR="00926E48" w14:paraId="0FEE3430" w14:textId="77777777" w:rsidTr="00926E48">
            <w:tc>
              <w:tcPr>
                <w:tcW w:w="2300" w:type="dxa"/>
              </w:tcPr>
              <w:p w14:paraId="52F102D0" w14:textId="058CE971" w:rsidR="00926E48" w:rsidRDefault="00926E48" w:rsidP="00926E48">
                <w:pPr>
                  <w:pStyle w:val="Encabezado"/>
                  <w:ind w:left="-108" w:right="-250"/>
                  <w:jc w:val="both"/>
                  <w:rPr>
                    <w:rFonts w:ascii="Palatino Linotype" w:hAnsi="Palatino Linotype" w:cs="Tahoma"/>
                    <w:b/>
                  </w:rPr>
                </w:pPr>
                <w:r>
                  <w:rPr>
                    <w:rFonts w:ascii="Palatino Linotype" w:hAnsi="Palatino Linotype" w:cs="Tahoma"/>
                    <w:b/>
                  </w:rPr>
                  <w:t>Sujeto Obligado:</w:t>
                </w:r>
              </w:p>
            </w:tc>
            <w:tc>
              <w:tcPr>
                <w:tcW w:w="3711" w:type="dxa"/>
              </w:tcPr>
              <w:p w14:paraId="0305C89F" w14:textId="4E93D604" w:rsidR="00926E48" w:rsidRPr="00926E48" w:rsidRDefault="00926E48" w:rsidP="00926E48">
                <w:pPr>
                  <w:pStyle w:val="Encabezado"/>
                  <w:ind w:right="-250"/>
                  <w:jc w:val="both"/>
                  <w:rPr>
                    <w:rFonts w:ascii="Palatino Linotype" w:hAnsi="Palatino Linotype" w:cs="Tahoma"/>
                    <w:bCs/>
                  </w:rPr>
                </w:pPr>
                <w:r w:rsidRPr="00926E48">
                  <w:rPr>
                    <w:rFonts w:ascii="Palatino Linotype" w:hAnsi="Palatino Linotype" w:cs="Tahoma"/>
                    <w:bCs/>
                  </w:rPr>
                  <w:t>Ayuntamiento de Chicoloapan</w:t>
                </w:r>
              </w:p>
            </w:tc>
          </w:tr>
          <w:tr w:rsidR="00926E48" w14:paraId="6321F578" w14:textId="77777777" w:rsidTr="00926E48">
            <w:tc>
              <w:tcPr>
                <w:tcW w:w="2300" w:type="dxa"/>
              </w:tcPr>
              <w:p w14:paraId="4054C04D" w14:textId="3636A618" w:rsidR="00926E48" w:rsidRDefault="00926E48" w:rsidP="00926E48">
                <w:pPr>
                  <w:pStyle w:val="Encabezado"/>
                  <w:ind w:left="-108" w:right="-250"/>
                  <w:jc w:val="both"/>
                  <w:rPr>
                    <w:rFonts w:ascii="Palatino Linotype" w:hAnsi="Palatino Linotype" w:cs="Tahoma"/>
                    <w:b/>
                  </w:rPr>
                </w:pPr>
                <w:r w:rsidRPr="00B9745A">
                  <w:rPr>
                    <w:rFonts w:ascii="Palatino Linotype" w:hAnsi="Palatino Linotype" w:cs="Tahoma"/>
                    <w:b/>
                  </w:rPr>
                  <w:t>Comisionado Ponente:</w:t>
                </w:r>
              </w:p>
            </w:tc>
            <w:tc>
              <w:tcPr>
                <w:tcW w:w="3711" w:type="dxa"/>
              </w:tcPr>
              <w:p w14:paraId="0E62108F" w14:textId="5F2873AA" w:rsidR="00926E48" w:rsidRPr="00926E48" w:rsidRDefault="00926E48" w:rsidP="00926E48">
                <w:pPr>
                  <w:pStyle w:val="Encabezado"/>
                  <w:ind w:right="-250"/>
                  <w:jc w:val="both"/>
                  <w:rPr>
                    <w:rFonts w:ascii="Palatino Linotype" w:hAnsi="Palatino Linotype" w:cs="Tahoma"/>
                    <w:bCs/>
                  </w:rPr>
                </w:pPr>
                <w:r w:rsidRPr="00926E48">
                  <w:rPr>
                    <w:rFonts w:ascii="Palatino Linotype" w:hAnsi="Palatino Linotype"/>
                    <w:bCs/>
                    <w:lang w:val="es-ES_tradnl"/>
                  </w:rPr>
                  <w:t>Luis Gustavo Parra Noriega</w:t>
                </w:r>
              </w:p>
            </w:tc>
          </w:tr>
        </w:tbl>
        <w:p w14:paraId="1B48DF26" w14:textId="77777777" w:rsidR="00BF337B" w:rsidRPr="001106EA" w:rsidRDefault="00BF337B" w:rsidP="00926E48">
          <w:pPr>
            <w:pStyle w:val="Encabezado"/>
            <w:ind w:right="-250"/>
            <w:jc w:val="both"/>
            <w:rPr>
              <w:rFonts w:ascii="Tahoma" w:hAnsi="Tahoma" w:cs="Tahoma"/>
            </w:rPr>
          </w:pPr>
        </w:p>
      </w:tc>
    </w:tr>
  </w:tbl>
  <w:p w14:paraId="483F0591" w14:textId="77777777" w:rsidR="00D55429" w:rsidRDefault="00D55429" w:rsidP="00BF337B">
    <w:pPr>
      <w:pStyle w:val="Encabezado"/>
      <w:rPr>
        <w:sz w:val="2"/>
        <w:szCs w:val="2"/>
      </w:rPr>
    </w:pPr>
  </w:p>
  <w:p w14:paraId="34C55FD2" w14:textId="77777777" w:rsidR="00BF337B" w:rsidRDefault="00BF337B" w:rsidP="00BF337B">
    <w:pPr>
      <w:pStyle w:val="Encabezado"/>
      <w:rPr>
        <w:sz w:val="2"/>
        <w:szCs w:val="2"/>
      </w:rPr>
    </w:pPr>
  </w:p>
  <w:p w14:paraId="12F9D475" w14:textId="77777777" w:rsidR="00BF337B" w:rsidRDefault="00BF337B" w:rsidP="00BF337B">
    <w:pPr>
      <w:pStyle w:val="Encabezado"/>
      <w:rPr>
        <w:sz w:val="2"/>
        <w:szCs w:val="2"/>
      </w:rPr>
    </w:pPr>
  </w:p>
  <w:p w14:paraId="155845D4" w14:textId="77777777" w:rsidR="00BF337B" w:rsidRDefault="00BF337B" w:rsidP="00BF337B">
    <w:pPr>
      <w:pStyle w:val="Encabezado"/>
      <w:rPr>
        <w:sz w:val="2"/>
        <w:szCs w:val="2"/>
      </w:rPr>
    </w:pPr>
  </w:p>
  <w:p w14:paraId="767B87C4" w14:textId="77777777" w:rsidR="00BF337B" w:rsidRDefault="00BF337B" w:rsidP="00BF337B">
    <w:pPr>
      <w:pStyle w:val="Encabezado"/>
      <w:rPr>
        <w:sz w:val="2"/>
        <w:szCs w:val="2"/>
      </w:rPr>
    </w:pPr>
  </w:p>
  <w:p w14:paraId="7C145B6B" w14:textId="77777777" w:rsidR="00BF337B" w:rsidRPr="001106EA" w:rsidRDefault="00BF337B" w:rsidP="00BF337B">
    <w:pPr>
      <w:pStyle w:val="Encabezad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F780A"/>
    <w:multiLevelType w:val="hybridMultilevel"/>
    <w:tmpl w:val="AB1CBE76"/>
    <w:lvl w:ilvl="0" w:tplc="90E4190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0FA1345"/>
    <w:multiLevelType w:val="hybridMultilevel"/>
    <w:tmpl w:val="0636BA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27E443C"/>
    <w:multiLevelType w:val="hybridMultilevel"/>
    <w:tmpl w:val="D44AC0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3631484"/>
    <w:multiLevelType w:val="hybridMultilevel"/>
    <w:tmpl w:val="8B081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D93711A"/>
    <w:multiLevelType w:val="hybridMultilevel"/>
    <w:tmpl w:val="1964780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F18438F"/>
    <w:multiLevelType w:val="hybridMultilevel"/>
    <w:tmpl w:val="977CD68A"/>
    <w:lvl w:ilvl="0" w:tplc="B0788A7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228377C"/>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4580E3C"/>
    <w:multiLevelType w:val="multilevel"/>
    <w:tmpl w:val="A7CCED38"/>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 w15:restartNumberingAfterBreak="0">
    <w:nsid w:val="307F44A1"/>
    <w:multiLevelType w:val="hybridMultilevel"/>
    <w:tmpl w:val="3C68C53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9A80F98"/>
    <w:multiLevelType w:val="multilevel"/>
    <w:tmpl w:val="F02EC2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F833EDE"/>
    <w:multiLevelType w:val="hybridMultilevel"/>
    <w:tmpl w:val="0F627D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55768EB"/>
    <w:multiLevelType w:val="hybridMultilevel"/>
    <w:tmpl w:val="85E400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ED76236"/>
    <w:multiLevelType w:val="hybridMultilevel"/>
    <w:tmpl w:val="70002C2C"/>
    <w:lvl w:ilvl="0" w:tplc="AEAA63F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4B74828"/>
    <w:multiLevelType w:val="hybridMultilevel"/>
    <w:tmpl w:val="D95ADC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8A32A5F"/>
    <w:multiLevelType w:val="multilevel"/>
    <w:tmpl w:val="6666D6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D776251"/>
    <w:multiLevelType w:val="multilevel"/>
    <w:tmpl w:val="24786DD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636C7461"/>
    <w:multiLevelType w:val="multilevel"/>
    <w:tmpl w:val="16C845B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66035061"/>
    <w:multiLevelType w:val="multilevel"/>
    <w:tmpl w:val="9C061C4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 w15:restartNumberingAfterBreak="0">
    <w:nsid w:val="680F5798"/>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F990414"/>
    <w:multiLevelType w:val="hybridMultilevel"/>
    <w:tmpl w:val="4FE43A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0B343B2"/>
    <w:multiLevelType w:val="hybridMultilevel"/>
    <w:tmpl w:val="56742792"/>
    <w:lvl w:ilvl="0" w:tplc="6908EA70">
      <w:start w:val="1"/>
      <w:numFmt w:val="decimal"/>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21" w15:restartNumberingAfterBreak="0">
    <w:nsid w:val="79D06758"/>
    <w:multiLevelType w:val="hybridMultilevel"/>
    <w:tmpl w:val="E0BE6E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B194963"/>
    <w:multiLevelType w:val="hybridMultilevel"/>
    <w:tmpl w:val="224633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6"/>
  </w:num>
  <w:num w:numId="4">
    <w:abstractNumId w:val="0"/>
  </w:num>
  <w:num w:numId="5">
    <w:abstractNumId w:val="12"/>
  </w:num>
  <w:num w:numId="6">
    <w:abstractNumId w:val="5"/>
  </w:num>
  <w:num w:numId="7">
    <w:abstractNumId w:val="10"/>
  </w:num>
  <w:num w:numId="8">
    <w:abstractNumId w:val="21"/>
  </w:num>
  <w:num w:numId="9">
    <w:abstractNumId w:val="13"/>
  </w:num>
  <w:num w:numId="10">
    <w:abstractNumId w:val="18"/>
  </w:num>
  <w:num w:numId="11">
    <w:abstractNumId w:val="19"/>
  </w:num>
  <w:num w:numId="12">
    <w:abstractNumId w:val="1"/>
  </w:num>
  <w:num w:numId="13">
    <w:abstractNumId w:val="8"/>
  </w:num>
  <w:num w:numId="14">
    <w:abstractNumId w:val="22"/>
  </w:num>
  <w:num w:numId="15">
    <w:abstractNumId w:val="20"/>
  </w:num>
  <w:num w:numId="16">
    <w:abstractNumId w:val="2"/>
  </w:num>
  <w:num w:numId="17">
    <w:abstractNumId w:val="14"/>
  </w:num>
  <w:num w:numId="18">
    <w:abstractNumId w:val="9"/>
  </w:num>
  <w:num w:numId="19">
    <w:abstractNumId w:val="4"/>
  </w:num>
  <w:num w:numId="20">
    <w:abstractNumId w:val="17"/>
  </w:num>
  <w:num w:numId="21">
    <w:abstractNumId w:val="7"/>
  </w:num>
  <w:num w:numId="22">
    <w:abstractNumId w:val="16"/>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9F6"/>
    <w:rsid w:val="00006F73"/>
    <w:rsid w:val="00011BCD"/>
    <w:rsid w:val="00020D08"/>
    <w:rsid w:val="00021E2D"/>
    <w:rsid w:val="0002627D"/>
    <w:rsid w:val="00026846"/>
    <w:rsid w:val="0002759D"/>
    <w:rsid w:val="000301C6"/>
    <w:rsid w:val="00031240"/>
    <w:rsid w:val="00031B63"/>
    <w:rsid w:val="00041B19"/>
    <w:rsid w:val="00042A63"/>
    <w:rsid w:val="0005256C"/>
    <w:rsid w:val="00060F74"/>
    <w:rsid w:val="0006561A"/>
    <w:rsid w:val="00082543"/>
    <w:rsid w:val="00087AC8"/>
    <w:rsid w:val="00095C4C"/>
    <w:rsid w:val="00097988"/>
    <w:rsid w:val="000A65BC"/>
    <w:rsid w:val="000B235B"/>
    <w:rsid w:val="000B7F6F"/>
    <w:rsid w:val="000C10B7"/>
    <w:rsid w:val="000C5469"/>
    <w:rsid w:val="000D186F"/>
    <w:rsid w:val="000F5649"/>
    <w:rsid w:val="00101DB0"/>
    <w:rsid w:val="00103FFF"/>
    <w:rsid w:val="0010688C"/>
    <w:rsid w:val="001106EA"/>
    <w:rsid w:val="00110BC3"/>
    <w:rsid w:val="001159DC"/>
    <w:rsid w:val="00116C1F"/>
    <w:rsid w:val="00116E1A"/>
    <w:rsid w:val="001247C3"/>
    <w:rsid w:val="00136AD8"/>
    <w:rsid w:val="0014038B"/>
    <w:rsid w:val="00140A57"/>
    <w:rsid w:val="0014736A"/>
    <w:rsid w:val="0015474F"/>
    <w:rsid w:val="001600B6"/>
    <w:rsid w:val="00160EAD"/>
    <w:rsid w:val="00162325"/>
    <w:rsid w:val="00164625"/>
    <w:rsid w:val="00164BFE"/>
    <w:rsid w:val="001669C4"/>
    <w:rsid w:val="0018472D"/>
    <w:rsid w:val="00192A6D"/>
    <w:rsid w:val="00193AA8"/>
    <w:rsid w:val="00197A72"/>
    <w:rsid w:val="001A04F2"/>
    <w:rsid w:val="001A145C"/>
    <w:rsid w:val="001A6905"/>
    <w:rsid w:val="001A6BD9"/>
    <w:rsid w:val="001C1C64"/>
    <w:rsid w:val="001C2D5C"/>
    <w:rsid w:val="001D0B7E"/>
    <w:rsid w:val="001E2FC8"/>
    <w:rsid w:val="001F667B"/>
    <w:rsid w:val="001F6A82"/>
    <w:rsid w:val="00216BC4"/>
    <w:rsid w:val="00223F64"/>
    <w:rsid w:val="00231B68"/>
    <w:rsid w:val="00242C75"/>
    <w:rsid w:val="00243617"/>
    <w:rsid w:val="00243A13"/>
    <w:rsid w:val="00245ACA"/>
    <w:rsid w:val="00246FAF"/>
    <w:rsid w:val="0028037C"/>
    <w:rsid w:val="00280A9C"/>
    <w:rsid w:val="002816CB"/>
    <w:rsid w:val="00286F1F"/>
    <w:rsid w:val="00287E45"/>
    <w:rsid w:val="00295BA5"/>
    <w:rsid w:val="002A138B"/>
    <w:rsid w:val="002A16CE"/>
    <w:rsid w:val="002A1727"/>
    <w:rsid w:val="002A2EE7"/>
    <w:rsid w:val="002B3447"/>
    <w:rsid w:val="002C2405"/>
    <w:rsid w:val="002E5A1A"/>
    <w:rsid w:val="002F1A30"/>
    <w:rsid w:val="002F4E95"/>
    <w:rsid w:val="0031265C"/>
    <w:rsid w:val="00320769"/>
    <w:rsid w:val="00322675"/>
    <w:rsid w:val="00326D16"/>
    <w:rsid w:val="00333B7A"/>
    <w:rsid w:val="003512C9"/>
    <w:rsid w:val="0036006F"/>
    <w:rsid w:val="003A6218"/>
    <w:rsid w:val="003B1F42"/>
    <w:rsid w:val="003B6547"/>
    <w:rsid w:val="003B7A5E"/>
    <w:rsid w:val="003C0474"/>
    <w:rsid w:val="003C15F3"/>
    <w:rsid w:val="003D086E"/>
    <w:rsid w:val="003D23E5"/>
    <w:rsid w:val="003D54D4"/>
    <w:rsid w:val="003F2426"/>
    <w:rsid w:val="003F48C2"/>
    <w:rsid w:val="0040139C"/>
    <w:rsid w:val="00412CB2"/>
    <w:rsid w:val="004211BB"/>
    <w:rsid w:val="00421252"/>
    <w:rsid w:val="0042726C"/>
    <w:rsid w:val="00433746"/>
    <w:rsid w:val="00434C88"/>
    <w:rsid w:val="00435E69"/>
    <w:rsid w:val="00436361"/>
    <w:rsid w:val="0043730D"/>
    <w:rsid w:val="00444DD6"/>
    <w:rsid w:val="00445BDF"/>
    <w:rsid w:val="00447F6F"/>
    <w:rsid w:val="0045183E"/>
    <w:rsid w:val="0047538D"/>
    <w:rsid w:val="0048424A"/>
    <w:rsid w:val="00490695"/>
    <w:rsid w:val="00490F50"/>
    <w:rsid w:val="004970E4"/>
    <w:rsid w:val="00497A3A"/>
    <w:rsid w:val="004A4555"/>
    <w:rsid w:val="004A555E"/>
    <w:rsid w:val="004A5C04"/>
    <w:rsid w:val="004B08C4"/>
    <w:rsid w:val="004B532B"/>
    <w:rsid w:val="004B541F"/>
    <w:rsid w:val="004C4912"/>
    <w:rsid w:val="004C5A6B"/>
    <w:rsid w:val="004C6E57"/>
    <w:rsid w:val="004D0A45"/>
    <w:rsid w:val="004E7007"/>
    <w:rsid w:val="004F4BD4"/>
    <w:rsid w:val="00500949"/>
    <w:rsid w:val="005228CE"/>
    <w:rsid w:val="00524DA5"/>
    <w:rsid w:val="00526DBD"/>
    <w:rsid w:val="005379A1"/>
    <w:rsid w:val="00543DF4"/>
    <w:rsid w:val="00544812"/>
    <w:rsid w:val="00553ADE"/>
    <w:rsid w:val="005560E7"/>
    <w:rsid w:val="00560A41"/>
    <w:rsid w:val="0056120D"/>
    <w:rsid w:val="0056308F"/>
    <w:rsid w:val="0056593F"/>
    <w:rsid w:val="00572FBB"/>
    <w:rsid w:val="00576423"/>
    <w:rsid w:val="00582CCB"/>
    <w:rsid w:val="00584D73"/>
    <w:rsid w:val="0059329D"/>
    <w:rsid w:val="005A2510"/>
    <w:rsid w:val="005A5B17"/>
    <w:rsid w:val="005B1BC6"/>
    <w:rsid w:val="005B6967"/>
    <w:rsid w:val="005C094E"/>
    <w:rsid w:val="005C48E7"/>
    <w:rsid w:val="005C6DCD"/>
    <w:rsid w:val="005C73EE"/>
    <w:rsid w:val="005D11C8"/>
    <w:rsid w:val="005D26CE"/>
    <w:rsid w:val="005E2798"/>
    <w:rsid w:val="005E661B"/>
    <w:rsid w:val="00600164"/>
    <w:rsid w:val="00605683"/>
    <w:rsid w:val="006248F2"/>
    <w:rsid w:val="00624DE5"/>
    <w:rsid w:val="00645087"/>
    <w:rsid w:val="00645497"/>
    <w:rsid w:val="00654ACD"/>
    <w:rsid w:val="006560EE"/>
    <w:rsid w:val="006567CA"/>
    <w:rsid w:val="00657396"/>
    <w:rsid w:val="00664D9C"/>
    <w:rsid w:val="00681338"/>
    <w:rsid w:val="00682003"/>
    <w:rsid w:val="00684B16"/>
    <w:rsid w:val="006C76CB"/>
    <w:rsid w:val="006E1E37"/>
    <w:rsid w:val="006E276E"/>
    <w:rsid w:val="006E7483"/>
    <w:rsid w:val="006F5316"/>
    <w:rsid w:val="006F754E"/>
    <w:rsid w:val="00724F08"/>
    <w:rsid w:val="0073036F"/>
    <w:rsid w:val="00730CD7"/>
    <w:rsid w:val="007378E2"/>
    <w:rsid w:val="00742A15"/>
    <w:rsid w:val="00744068"/>
    <w:rsid w:val="007468D5"/>
    <w:rsid w:val="00767DA9"/>
    <w:rsid w:val="0077694E"/>
    <w:rsid w:val="0078072F"/>
    <w:rsid w:val="00781653"/>
    <w:rsid w:val="00793961"/>
    <w:rsid w:val="00796A29"/>
    <w:rsid w:val="007A2D13"/>
    <w:rsid w:val="007A2FDA"/>
    <w:rsid w:val="007A440E"/>
    <w:rsid w:val="007D3257"/>
    <w:rsid w:val="007D5347"/>
    <w:rsid w:val="007D68AF"/>
    <w:rsid w:val="007F1C1D"/>
    <w:rsid w:val="007F7D80"/>
    <w:rsid w:val="00803CE3"/>
    <w:rsid w:val="00807185"/>
    <w:rsid w:val="00810663"/>
    <w:rsid w:val="00813219"/>
    <w:rsid w:val="008269A8"/>
    <w:rsid w:val="0083166F"/>
    <w:rsid w:val="00836BC2"/>
    <w:rsid w:val="00845D0A"/>
    <w:rsid w:val="00847456"/>
    <w:rsid w:val="00852676"/>
    <w:rsid w:val="00856E29"/>
    <w:rsid w:val="00861757"/>
    <w:rsid w:val="008661A1"/>
    <w:rsid w:val="00891412"/>
    <w:rsid w:val="008A0447"/>
    <w:rsid w:val="008A1DE1"/>
    <w:rsid w:val="008A3DA9"/>
    <w:rsid w:val="008A56FC"/>
    <w:rsid w:val="008B08C9"/>
    <w:rsid w:val="008E3C3E"/>
    <w:rsid w:val="008E54E2"/>
    <w:rsid w:val="008F3B5A"/>
    <w:rsid w:val="009039FE"/>
    <w:rsid w:val="0091435C"/>
    <w:rsid w:val="00922B2E"/>
    <w:rsid w:val="00926E48"/>
    <w:rsid w:val="00927BD1"/>
    <w:rsid w:val="0093480E"/>
    <w:rsid w:val="00940F42"/>
    <w:rsid w:val="00950355"/>
    <w:rsid w:val="00952B06"/>
    <w:rsid w:val="00954BF1"/>
    <w:rsid w:val="00962B86"/>
    <w:rsid w:val="00974836"/>
    <w:rsid w:val="009943E1"/>
    <w:rsid w:val="00997CC5"/>
    <w:rsid w:val="009B22ED"/>
    <w:rsid w:val="009B2C0B"/>
    <w:rsid w:val="009C0313"/>
    <w:rsid w:val="009D07E2"/>
    <w:rsid w:val="009D11BE"/>
    <w:rsid w:val="009D49BE"/>
    <w:rsid w:val="009E0861"/>
    <w:rsid w:val="009E30F4"/>
    <w:rsid w:val="009E41F7"/>
    <w:rsid w:val="009E704F"/>
    <w:rsid w:val="009E7DB4"/>
    <w:rsid w:val="009F6E4A"/>
    <w:rsid w:val="00A277B1"/>
    <w:rsid w:val="00A364BA"/>
    <w:rsid w:val="00A368F1"/>
    <w:rsid w:val="00A42B23"/>
    <w:rsid w:val="00A4669C"/>
    <w:rsid w:val="00A5061A"/>
    <w:rsid w:val="00A5658F"/>
    <w:rsid w:val="00A67498"/>
    <w:rsid w:val="00A742D1"/>
    <w:rsid w:val="00A74475"/>
    <w:rsid w:val="00A77118"/>
    <w:rsid w:val="00A821FE"/>
    <w:rsid w:val="00A87924"/>
    <w:rsid w:val="00A96933"/>
    <w:rsid w:val="00AA090B"/>
    <w:rsid w:val="00AA3A4D"/>
    <w:rsid w:val="00AB3E26"/>
    <w:rsid w:val="00AB4413"/>
    <w:rsid w:val="00AC333A"/>
    <w:rsid w:val="00AD25D5"/>
    <w:rsid w:val="00AD3C54"/>
    <w:rsid w:val="00AE0B64"/>
    <w:rsid w:val="00AF3B6B"/>
    <w:rsid w:val="00B068A1"/>
    <w:rsid w:val="00B2616C"/>
    <w:rsid w:val="00B263C5"/>
    <w:rsid w:val="00B447FC"/>
    <w:rsid w:val="00B67355"/>
    <w:rsid w:val="00B7041D"/>
    <w:rsid w:val="00B7393F"/>
    <w:rsid w:val="00B758C7"/>
    <w:rsid w:val="00B761B1"/>
    <w:rsid w:val="00B92AE6"/>
    <w:rsid w:val="00B9745A"/>
    <w:rsid w:val="00BB0F29"/>
    <w:rsid w:val="00BB3D5D"/>
    <w:rsid w:val="00BB6EE3"/>
    <w:rsid w:val="00BC4882"/>
    <w:rsid w:val="00BC55D2"/>
    <w:rsid w:val="00BD06FC"/>
    <w:rsid w:val="00BD4705"/>
    <w:rsid w:val="00BD5DBE"/>
    <w:rsid w:val="00BF1384"/>
    <w:rsid w:val="00BF337B"/>
    <w:rsid w:val="00C0131C"/>
    <w:rsid w:val="00C0425F"/>
    <w:rsid w:val="00C056BD"/>
    <w:rsid w:val="00C30FD6"/>
    <w:rsid w:val="00C31FEE"/>
    <w:rsid w:val="00C55FFC"/>
    <w:rsid w:val="00C67608"/>
    <w:rsid w:val="00C75232"/>
    <w:rsid w:val="00C75CE0"/>
    <w:rsid w:val="00C800C1"/>
    <w:rsid w:val="00CA7627"/>
    <w:rsid w:val="00CC00DD"/>
    <w:rsid w:val="00CC66DA"/>
    <w:rsid w:val="00CC68E1"/>
    <w:rsid w:val="00CD4339"/>
    <w:rsid w:val="00CE343C"/>
    <w:rsid w:val="00CE4462"/>
    <w:rsid w:val="00CE50F9"/>
    <w:rsid w:val="00CF11EE"/>
    <w:rsid w:val="00D02D93"/>
    <w:rsid w:val="00D04097"/>
    <w:rsid w:val="00D05740"/>
    <w:rsid w:val="00D063F4"/>
    <w:rsid w:val="00D1200E"/>
    <w:rsid w:val="00D13875"/>
    <w:rsid w:val="00D15D07"/>
    <w:rsid w:val="00D160F2"/>
    <w:rsid w:val="00D32C2C"/>
    <w:rsid w:val="00D357E1"/>
    <w:rsid w:val="00D368A8"/>
    <w:rsid w:val="00D37CDC"/>
    <w:rsid w:val="00D45BDF"/>
    <w:rsid w:val="00D50D8F"/>
    <w:rsid w:val="00D51426"/>
    <w:rsid w:val="00D55429"/>
    <w:rsid w:val="00D65D0C"/>
    <w:rsid w:val="00D666D4"/>
    <w:rsid w:val="00D7239D"/>
    <w:rsid w:val="00D75FAE"/>
    <w:rsid w:val="00D77F63"/>
    <w:rsid w:val="00D83F92"/>
    <w:rsid w:val="00D9114A"/>
    <w:rsid w:val="00D96166"/>
    <w:rsid w:val="00DA11C0"/>
    <w:rsid w:val="00DC4A9C"/>
    <w:rsid w:val="00DF3893"/>
    <w:rsid w:val="00DF47E7"/>
    <w:rsid w:val="00DF6CA0"/>
    <w:rsid w:val="00E11DB1"/>
    <w:rsid w:val="00E145E1"/>
    <w:rsid w:val="00E26123"/>
    <w:rsid w:val="00E26DFC"/>
    <w:rsid w:val="00E34559"/>
    <w:rsid w:val="00E345D1"/>
    <w:rsid w:val="00E41481"/>
    <w:rsid w:val="00E416F8"/>
    <w:rsid w:val="00E45036"/>
    <w:rsid w:val="00E472AD"/>
    <w:rsid w:val="00E50634"/>
    <w:rsid w:val="00E54506"/>
    <w:rsid w:val="00E656C1"/>
    <w:rsid w:val="00E7538D"/>
    <w:rsid w:val="00E80551"/>
    <w:rsid w:val="00E82F77"/>
    <w:rsid w:val="00E83683"/>
    <w:rsid w:val="00E8492D"/>
    <w:rsid w:val="00E84E24"/>
    <w:rsid w:val="00E93F81"/>
    <w:rsid w:val="00EA7E26"/>
    <w:rsid w:val="00EB6F97"/>
    <w:rsid w:val="00EB7128"/>
    <w:rsid w:val="00EC6DDF"/>
    <w:rsid w:val="00EE29F6"/>
    <w:rsid w:val="00EE46B8"/>
    <w:rsid w:val="00EF482C"/>
    <w:rsid w:val="00F011F6"/>
    <w:rsid w:val="00F14384"/>
    <w:rsid w:val="00F16606"/>
    <w:rsid w:val="00F3298A"/>
    <w:rsid w:val="00F32B83"/>
    <w:rsid w:val="00F4155E"/>
    <w:rsid w:val="00F43ECC"/>
    <w:rsid w:val="00F60843"/>
    <w:rsid w:val="00F70B1D"/>
    <w:rsid w:val="00F82954"/>
    <w:rsid w:val="00F82B57"/>
    <w:rsid w:val="00FA177C"/>
    <w:rsid w:val="00FB3044"/>
    <w:rsid w:val="00FB59D6"/>
    <w:rsid w:val="00FB5C13"/>
    <w:rsid w:val="00FC1D9D"/>
    <w:rsid w:val="00FC1F32"/>
    <w:rsid w:val="00FC3A87"/>
    <w:rsid w:val="00FD1849"/>
    <w:rsid w:val="00FD3150"/>
    <w:rsid w:val="00FD530D"/>
    <w:rsid w:val="00FF22F6"/>
    <w:rsid w:val="00FF609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746FD"/>
  <w15:docId w15:val="{C05CBA83-0314-4E17-A4C9-4E84278E5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6C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29F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E29F6"/>
  </w:style>
  <w:style w:type="paragraph" w:styleId="Piedepgina">
    <w:name w:val="footer"/>
    <w:basedOn w:val="Normal"/>
    <w:link w:val="PiedepginaCar"/>
    <w:uiPriority w:val="99"/>
    <w:unhideWhenUsed/>
    <w:rsid w:val="00EE29F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E29F6"/>
  </w:style>
  <w:style w:type="table" w:styleId="Tablaconcuadrcula">
    <w:name w:val="Table Grid"/>
    <w:basedOn w:val="Tablanormal"/>
    <w:uiPriority w:val="59"/>
    <w:rsid w:val="00EE2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7239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239D"/>
    <w:rPr>
      <w:rFonts w:ascii="Segoe UI" w:hAnsi="Segoe UI" w:cs="Segoe UI"/>
      <w:sz w:val="18"/>
      <w:szCs w:val="18"/>
    </w:rPr>
  </w:style>
  <w:style w:type="paragraph" w:styleId="Prrafodelista">
    <w:name w:val="List Paragraph"/>
    <w:basedOn w:val="Normal"/>
    <w:uiPriority w:val="34"/>
    <w:qFormat/>
    <w:rsid w:val="00524DA5"/>
    <w:pPr>
      <w:ind w:left="720"/>
      <w:contextualSpacing/>
    </w:pPr>
  </w:style>
  <w:style w:type="paragraph" w:styleId="Textonotapie">
    <w:name w:val="footnote text"/>
    <w:basedOn w:val="Normal"/>
    <w:link w:val="TextonotapieCar"/>
    <w:uiPriority w:val="99"/>
    <w:semiHidden/>
    <w:unhideWhenUsed/>
    <w:rsid w:val="009943E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943E1"/>
    <w:rPr>
      <w:sz w:val="20"/>
      <w:szCs w:val="20"/>
    </w:rPr>
  </w:style>
  <w:style w:type="character" w:styleId="Refdenotaalpie">
    <w:name w:val="footnote reference"/>
    <w:basedOn w:val="Fuentedeprrafopredeter"/>
    <w:uiPriority w:val="99"/>
    <w:semiHidden/>
    <w:unhideWhenUsed/>
    <w:rsid w:val="009943E1"/>
    <w:rPr>
      <w:vertAlign w:val="superscript"/>
    </w:rPr>
  </w:style>
  <w:style w:type="character" w:styleId="Hipervnculo">
    <w:name w:val="Hyperlink"/>
    <w:basedOn w:val="Fuentedeprrafopredeter"/>
    <w:uiPriority w:val="99"/>
    <w:unhideWhenUsed/>
    <w:rsid w:val="001159DC"/>
    <w:rPr>
      <w:color w:val="0563C1" w:themeColor="hyperlink"/>
      <w:u w:val="single"/>
    </w:rPr>
  </w:style>
  <w:style w:type="character" w:styleId="Textoennegrita">
    <w:name w:val="Strong"/>
    <w:uiPriority w:val="22"/>
    <w:qFormat/>
    <w:rsid w:val="00082543"/>
    <w:rPr>
      <w:b/>
      <w:bCs/>
    </w:rPr>
  </w:style>
  <w:style w:type="character" w:styleId="Refdecomentario">
    <w:name w:val="annotation reference"/>
    <w:basedOn w:val="Fuentedeprrafopredeter"/>
    <w:uiPriority w:val="99"/>
    <w:semiHidden/>
    <w:unhideWhenUsed/>
    <w:rsid w:val="00C056BD"/>
    <w:rPr>
      <w:sz w:val="16"/>
      <w:szCs w:val="16"/>
    </w:rPr>
  </w:style>
  <w:style w:type="paragraph" w:styleId="Textocomentario">
    <w:name w:val="annotation text"/>
    <w:basedOn w:val="Normal"/>
    <w:link w:val="TextocomentarioCar"/>
    <w:uiPriority w:val="99"/>
    <w:semiHidden/>
    <w:unhideWhenUsed/>
    <w:rsid w:val="00C056B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056BD"/>
    <w:rPr>
      <w:sz w:val="20"/>
      <w:szCs w:val="20"/>
    </w:rPr>
  </w:style>
  <w:style w:type="paragraph" w:styleId="Asuntodelcomentario">
    <w:name w:val="annotation subject"/>
    <w:basedOn w:val="Textocomentario"/>
    <w:next w:val="Textocomentario"/>
    <w:link w:val="AsuntodelcomentarioCar"/>
    <w:uiPriority w:val="99"/>
    <w:semiHidden/>
    <w:unhideWhenUsed/>
    <w:rsid w:val="00C056BD"/>
    <w:rPr>
      <w:b/>
      <w:bCs/>
    </w:rPr>
  </w:style>
  <w:style w:type="character" w:customStyle="1" w:styleId="AsuntodelcomentarioCar">
    <w:name w:val="Asunto del comentario Car"/>
    <w:basedOn w:val="TextocomentarioCar"/>
    <w:link w:val="Asuntodelcomentario"/>
    <w:uiPriority w:val="99"/>
    <w:semiHidden/>
    <w:rsid w:val="00C056BD"/>
    <w:rPr>
      <w:b/>
      <w:bCs/>
      <w:sz w:val="20"/>
      <w:szCs w:val="20"/>
    </w:rPr>
  </w:style>
  <w:style w:type="character" w:customStyle="1" w:styleId="normaltextrun">
    <w:name w:val="normaltextrun"/>
    <w:basedOn w:val="Fuentedeprrafopredeter"/>
    <w:rsid w:val="004D0A45"/>
  </w:style>
  <w:style w:type="paragraph" w:customStyle="1" w:styleId="paragraph">
    <w:name w:val="paragraph"/>
    <w:basedOn w:val="Normal"/>
    <w:rsid w:val="004D0A4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eop">
    <w:name w:val="eop"/>
    <w:basedOn w:val="Fuentedeprrafopredeter"/>
    <w:rsid w:val="004D0A45"/>
  </w:style>
  <w:style w:type="character" w:styleId="Hipervnculovisitado">
    <w:name w:val="FollowedHyperlink"/>
    <w:basedOn w:val="Fuentedeprrafopredeter"/>
    <w:uiPriority w:val="99"/>
    <w:semiHidden/>
    <w:unhideWhenUsed/>
    <w:rsid w:val="007A2FD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632363">
      <w:bodyDiv w:val="1"/>
      <w:marLeft w:val="0"/>
      <w:marRight w:val="0"/>
      <w:marTop w:val="0"/>
      <w:marBottom w:val="0"/>
      <w:divBdr>
        <w:top w:val="none" w:sz="0" w:space="0" w:color="auto"/>
        <w:left w:val="none" w:sz="0" w:space="0" w:color="auto"/>
        <w:bottom w:val="none" w:sz="0" w:space="0" w:color="auto"/>
        <w:right w:val="none" w:sz="0" w:space="0" w:color="auto"/>
      </w:divBdr>
    </w:div>
    <w:div w:id="645860492">
      <w:bodyDiv w:val="1"/>
      <w:marLeft w:val="0"/>
      <w:marRight w:val="0"/>
      <w:marTop w:val="0"/>
      <w:marBottom w:val="0"/>
      <w:divBdr>
        <w:top w:val="none" w:sz="0" w:space="0" w:color="auto"/>
        <w:left w:val="none" w:sz="0" w:space="0" w:color="auto"/>
        <w:bottom w:val="none" w:sz="0" w:space="0" w:color="auto"/>
        <w:right w:val="none" w:sz="0" w:space="0" w:color="auto"/>
      </w:divBdr>
    </w:div>
    <w:div w:id="779950900">
      <w:bodyDiv w:val="1"/>
      <w:marLeft w:val="0"/>
      <w:marRight w:val="0"/>
      <w:marTop w:val="0"/>
      <w:marBottom w:val="0"/>
      <w:divBdr>
        <w:top w:val="none" w:sz="0" w:space="0" w:color="auto"/>
        <w:left w:val="none" w:sz="0" w:space="0" w:color="auto"/>
        <w:bottom w:val="none" w:sz="0" w:space="0" w:color="auto"/>
        <w:right w:val="none" w:sz="0" w:space="0" w:color="auto"/>
      </w:divBdr>
    </w:div>
    <w:div w:id="1276402933">
      <w:bodyDiv w:val="1"/>
      <w:marLeft w:val="0"/>
      <w:marRight w:val="0"/>
      <w:marTop w:val="0"/>
      <w:marBottom w:val="0"/>
      <w:divBdr>
        <w:top w:val="none" w:sz="0" w:space="0" w:color="auto"/>
        <w:left w:val="none" w:sz="0" w:space="0" w:color="auto"/>
        <w:bottom w:val="none" w:sz="0" w:space="0" w:color="auto"/>
        <w:right w:val="none" w:sz="0" w:space="0" w:color="auto"/>
      </w:divBdr>
      <w:divsChild>
        <w:div w:id="1717393446">
          <w:marLeft w:val="0"/>
          <w:marRight w:val="0"/>
          <w:marTop w:val="0"/>
          <w:marBottom w:val="0"/>
          <w:divBdr>
            <w:top w:val="none" w:sz="0" w:space="0" w:color="auto"/>
            <w:left w:val="none" w:sz="0" w:space="0" w:color="auto"/>
            <w:bottom w:val="none" w:sz="0" w:space="0" w:color="auto"/>
            <w:right w:val="none" w:sz="0" w:space="0" w:color="auto"/>
          </w:divBdr>
        </w:div>
        <w:div w:id="1335298477">
          <w:marLeft w:val="0"/>
          <w:marRight w:val="0"/>
          <w:marTop w:val="0"/>
          <w:marBottom w:val="0"/>
          <w:divBdr>
            <w:top w:val="none" w:sz="0" w:space="0" w:color="auto"/>
            <w:left w:val="none" w:sz="0" w:space="0" w:color="auto"/>
            <w:bottom w:val="none" w:sz="0" w:space="0" w:color="auto"/>
            <w:right w:val="none" w:sz="0" w:space="0" w:color="auto"/>
          </w:divBdr>
        </w:div>
        <w:div w:id="205069603">
          <w:marLeft w:val="0"/>
          <w:marRight w:val="0"/>
          <w:marTop w:val="0"/>
          <w:marBottom w:val="0"/>
          <w:divBdr>
            <w:top w:val="none" w:sz="0" w:space="0" w:color="auto"/>
            <w:left w:val="none" w:sz="0" w:space="0" w:color="auto"/>
            <w:bottom w:val="none" w:sz="0" w:space="0" w:color="auto"/>
            <w:right w:val="none" w:sz="0" w:space="0" w:color="auto"/>
          </w:divBdr>
        </w:div>
      </w:divsChild>
    </w:div>
    <w:div w:id="1682318248">
      <w:bodyDiv w:val="1"/>
      <w:marLeft w:val="0"/>
      <w:marRight w:val="0"/>
      <w:marTop w:val="0"/>
      <w:marBottom w:val="0"/>
      <w:divBdr>
        <w:top w:val="none" w:sz="0" w:space="0" w:color="auto"/>
        <w:left w:val="none" w:sz="0" w:space="0" w:color="auto"/>
        <w:bottom w:val="none" w:sz="0" w:space="0" w:color="auto"/>
        <w:right w:val="none" w:sz="0" w:space="0" w:color="auto"/>
      </w:divBdr>
    </w:div>
    <w:div w:id="1903129633">
      <w:bodyDiv w:val="1"/>
      <w:marLeft w:val="0"/>
      <w:marRight w:val="0"/>
      <w:marTop w:val="0"/>
      <w:marBottom w:val="0"/>
      <w:divBdr>
        <w:top w:val="none" w:sz="0" w:space="0" w:color="auto"/>
        <w:left w:val="none" w:sz="0" w:space="0" w:color="auto"/>
        <w:bottom w:val="none" w:sz="0" w:space="0" w:color="auto"/>
        <w:right w:val="none" w:sz="0" w:space="0" w:color="auto"/>
      </w:divBdr>
      <w:divsChild>
        <w:div w:id="2008362310">
          <w:marLeft w:val="0"/>
          <w:marRight w:val="0"/>
          <w:marTop w:val="0"/>
          <w:marBottom w:val="0"/>
          <w:divBdr>
            <w:top w:val="none" w:sz="0" w:space="0" w:color="auto"/>
            <w:left w:val="none" w:sz="0" w:space="0" w:color="auto"/>
            <w:bottom w:val="none" w:sz="0" w:space="0" w:color="auto"/>
            <w:right w:val="none" w:sz="0" w:space="0" w:color="auto"/>
          </w:divBdr>
        </w:div>
        <w:div w:id="1906601805">
          <w:marLeft w:val="0"/>
          <w:marRight w:val="0"/>
          <w:marTop w:val="0"/>
          <w:marBottom w:val="0"/>
          <w:divBdr>
            <w:top w:val="none" w:sz="0" w:space="0" w:color="auto"/>
            <w:left w:val="none" w:sz="0" w:space="0" w:color="auto"/>
            <w:bottom w:val="none" w:sz="0" w:space="0" w:color="auto"/>
            <w:right w:val="none" w:sz="0" w:space="0" w:color="auto"/>
          </w:divBdr>
        </w:div>
        <w:div w:id="202256782">
          <w:marLeft w:val="0"/>
          <w:marRight w:val="0"/>
          <w:marTop w:val="0"/>
          <w:marBottom w:val="0"/>
          <w:divBdr>
            <w:top w:val="none" w:sz="0" w:space="0" w:color="auto"/>
            <w:left w:val="none" w:sz="0" w:space="0" w:color="auto"/>
            <w:bottom w:val="none" w:sz="0" w:space="0" w:color="auto"/>
            <w:right w:val="none" w:sz="0" w:space="0" w:color="auto"/>
          </w:divBdr>
        </w:div>
        <w:div w:id="115679837">
          <w:marLeft w:val="0"/>
          <w:marRight w:val="0"/>
          <w:marTop w:val="0"/>
          <w:marBottom w:val="0"/>
          <w:divBdr>
            <w:top w:val="none" w:sz="0" w:space="0" w:color="auto"/>
            <w:left w:val="none" w:sz="0" w:space="0" w:color="auto"/>
            <w:bottom w:val="none" w:sz="0" w:space="0" w:color="auto"/>
            <w:right w:val="none" w:sz="0" w:space="0" w:color="auto"/>
          </w:divBdr>
        </w:div>
        <w:div w:id="720634355">
          <w:marLeft w:val="0"/>
          <w:marRight w:val="0"/>
          <w:marTop w:val="0"/>
          <w:marBottom w:val="0"/>
          <w:divBdr>
            <w:top w:val="none" w:sz="0" w:space="0" w:color="auto"/>
            <w:left w:val="none" w:sz="0" w:space="0" w:color="auto"/>
            <w:bottom w:val="none" w:sz="0" w:space="0" w:color="auto"/>
            <w:right w:val="none" w:sz="0" w:space="0" w:color="auto"/>
          </w:divBdr>
        </w:div>
        <w:div w:id="635109606">
          <w:marLeft w:val="0"/>
          <w:marRight w:val="0"/>
          <w:marTop w:val="0"/>
          <w:marBottom w:val="0"/>
          <w:divBdr>
            <w:top w:val="none" w:sz="0" w:space="0" w:color="auto"/>
            <w:left w:val="none" w:sz="0" w:space="0" w:color="auto"/>
            <w:bottom w:val="none" w:sz="0" w:space="0" w:color="auto"/>
            <w:right w:val="none" w:sz="0" w:space="0" w:color="auto"/>
          </w:divBdr>
        </w:div>
      </w:divsChild>
    </w:div>
    <w:div w:id="1950353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gecem.edomex.gob.mx/faq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30852C-218A-44AC-AD31-E180072F5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3</Pages>
  <Words>900</Words>
  <Characters>4954</Characters>
  <Application>Microsoft Office Word</Application>
  <DocSecurity>0</DocSecurity>
  <Lines>41</Lines>
  <Paragraphs>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INFOEM</dc:creator>
  <cp:lastModifiedBy>Sandra Ivette Razo De La Paz</cp:lastModifiedBy>
  <cp:revision>20</cp:revision>
  <cp:lastPrinted>2019-12-09T20:28:00Z</cp:lastPrinted>
  <dcterms:created xsi:type="dcterms:W3CDTF">2021-01-11T20:12:00Z</dcterms:created>
  <dcterms:modified xsi:type="dcterms:W3CDTF">2022-01-17T18:47:00Z</dcterms:modified>
</cp:coreProperties>
</file>