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1708" w14:textId="21D3EDAE" w:rsidR="00707665" w:rsidRDefault="00707665">
      <w:pPr>
        <w:pStyle w:val="Textoindependiente"/>
        <w:spacing w:before="7"/>
        <w:rPr>
          <w:rFonts w:ascii="Times New Roman"/>
          <w:sz w:val="25"/>
        </w:rPr>
      </w:pPr>
    </w:p>
    <w:p w14:paraId="69893BFC" w14:textId="77777777" w:rsidR="00707665" w:rsidRDefault="002049BB">
      <w:pPr>
        <w:pStyle w:val="Ttulo2"/>
        <w:spacing w:before="31" w:line="360" w:lineRule="auto"/>
        <w:ind w:left="882" w:right="165"/>
        <w:jc w:val="both"/>
      </w:pPr>
      <w:r>
        <w:t>VOTO PARTICULAR QUE FORMULA EL COMISIONADO LUIS GUSTAVO PARRA</w:t>
      </w:r>
      <w:r>
        <w:rPr>
          <w:spacing w:val="-52"/>
        </w:rPr>
        <w:t xml:space="preserve"> </w:t>
      </w:r>
      <w:r>
        <w:t>NORIEGA,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10312/INFOEM/IP/RR/2022, PROMOVIDO EN CONTRA DEL AYUNTAMIENTO DE</w:t>
      </w:r>
      <w:r>
        <w:rPr>
          <w:spacing w:val="1"/>
        </w:rPr>
        <w:t xml:space="preserve"> </w:t>
      </w:r>
      <w:r>
        <w:t>METEPEC.</w:t>
      </w:r>
    </w:p>
    <w:p w14:paraId="50CF2796" w14:textId="77777777" w:rsidR="00707665" w:rsidRDefault="00707665">
      <w:pPr>
        <w:pStyle w:val="Textoindependiente"/>
        <w:spacing w:before="13"/>
        <w:rPr>
          <w:b/>
          <w:sz w:val="20"/>
        </w:rPr>
      </w:pPr>
    </w:p>
    <w:p w14:paraId="362E74B1" w14:textId="77777777" w:rsidR="00707665" w:rsidRDefault="002049BB">
      <w:pPr>
        <w:pStyle w:val="Textoindependiente"/>
        <w:spacing w:line="360" w:lineRule="auto"/>
        <w:ind w:left="882" w:right="164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rPr>
          <w:spacing w:val="-1"/>
        </w:rPr>
        <w:t>fracción</w:t>
      </w:r>
      <w:r>
        <w:rPr>
          <w:spacing w:val="-10"/>
        </w:rPr>
        <w:t xml:space="preserve"> </w:t>
      </w:r>
      <w:r>
        <w:t>XI,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Reglamento</w:t>
      </w:r>
      <w:r>
        <w:rPr>
          <w:spacing w:val="-12"/>
        </w:rPr>
        <w:t xml:space="preserve"> </w:t>
      </w:r>
      <w:r>
        <w:t>Interior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 y Protección de Datos Personales del Estado de México y Municipios; 2°, fracción</w:t>
      </w:r>
      <w:r>
        <w:rPr>
          <w:spacing w:val="1"/>
        </w:rPr>
        <w:t xml:space="preserve"> </w:t>
      </w:r>
      <w:r>
        <w:rPr>
          <w:spacing w:val="-1"/>
        </w:rPr>
        <w:t>XX,</w:t>
      </w:r>
      <w:r>
        <w:rPr>
          <w:spacing w:val="-15"/>
        </w:rPr>
        <w:t xml:space="preserve"> </w:t>
      </w:r>
      <w:r>
        <w:rPr>
          <w:spacing w:val="-1"/>
        </w:rPr>
        <w:t>45,</w:t>
      </w:r>
      <w:r>
        <w:rPr>
          <w:spacing w:val="-15"/>
        </w:rPr>
        <w:t xml:space="preserve"> </w:t>
      </w:r>
      <w:r>
        <w:t>48,</w:t>
      </w:r>
      <w:r>
        <w:rPr>
          <w:spacing w:val="-15"/>
        </w:rPr>
        <w:t xml:space="preserve"> </w:t>
      </w:r>
      <w:r>
        <w:t>fracción</w:t>
      </w:r>
      <w:r>
        <w:rPr>
          <w:spacing w:val="-14"/>
        </w:rPr>
        <w:t xml:space="preserve"> </w:t>
      </w:r>
      <w:r>
        <w:t>I,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Lineamientos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funcionamiento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Pleno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Comisiones</w:t>
      </w:r>
      <w:r>
        <w:rPr>
          <w:spacing w:val="-52"/>
        </w:rPr>
        <w:t xml:space="preserve"> </w:t>
      </w:r>
      <w:r>
        <w:t>del Instituto de Transparencia, Acceso a la Información Pública y Protección de 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rPr>
          <w:b/>
        </w:rPr>
        <w:t>10312/INFOEM/IP/RR/2022.</w:t>
      </w:r>
    </w:p>
    <w:p w14:paraId="2F3F83EB" w14:textId="77777777" w:rsidR="00707665" w:rsidRDefault="00707665">
      <w:pPr>
        <w:pStyle w:val="Textoindependiente"/>
        <w:spacing w:before="2"/>
        <w:rPr>
          <w:b/>
          <w:sz w:val="24"/>
        </w:rPr>
      </w:pPr>
    </w:p>
    <w:p w14:paraId="32B48B24" w14:textId="77777777" w:rsidR="00707665" w:rsidRDefault="002049BB">
      <w:pPr>
        <w:pStyle w:val="Textoindependiente"/>
        <w:spacing w:line="360" w:lineRule="auto"/>
        <w:ind w:left="882" w:right="162"/>
        <w:jc w:val="both"/>
      </w:pPr>
      <w:r>
        <w:t>Como se desprende de la Resolución en comento, el Particular solicitó las demandas por</w:t>
      </w:r>
      <w:r>
        <w:rPr>
          <w:spacing w:val="1"/>
        </w:rPr>
        <w:t xml:space="preserve"> </w:t>
      </w:r>
      <w:r>
        <w:t>despido</w:t>
      </w:r>
      <w:r>
        <w:rPr>
          <w:spacing w:val="1"/>
        </w:rPr>
        <w:t xml:space="preserve"> </w:t>
      </w:r>
      <w:r>
        <w:t>injustificado</w:t>
      </w:r>
      <w:r>
        <w:rPr>
          <w:spacing w:val="1"/>
        </w:rPr>
        <w:t xml:space="preserve"> </w:t>
      </w:r>
      <w:r>
        <w:t>interpuestas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Ponencia</w:t>
      </w:r>
      <w:r>
        <w:rPr>
          <w:spacing w:val="1"/>
        </w:rPr>
        <w:t xml:space="preserve"> </w:t>
      </w:r>
      <w:r>
        <w:t>Resolutora determinó que podía contar con información que aún se encontrara en trámite</w:t>
      </w:r>
      <w:r>
        <w:rPr>
          <w:spacing w:val="1"/>
        </w:rPr>
        <w:t xml:space="preserve"> </w:t>
      </w:r>
      <w:r>
        <w:t>por lo que había que clasificarla como reservada. Al respecto, emito el presente voto</w:t>
      </w:r>
      <w:r>
        <w:rPr>
          <w:spacing w:val="1"/>
        </w:rPr>
        <w:t xml:space="preserve"> </w:t>
      </w:r>
      <w:r>
        <w:t>Particular al considerar que se debieron emitir mayores elementos argumentativos para</w:t>
      </w:r>
      <w:r>
        <w:rPr>
          <w:spacing w:val="1"/>
        </w:rPr>
        <w:t xml:space="preserve"> </w:t>
      </w:r>
      <w:r>
        <w:t>justificar la entrega del acuerdo que reserve la información, ello de conformidad con las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consideraciones:</w:t>
      </w:r>
    </w:p>
    <w:p w14:paraId="534AA377" w14:textId="77777777" w:rsidR="00707665" w:rsidRDefault="00707665">
      <w:pPr>
        <w:pStyle w:val="Textoindependiente"/>
        <w:rPr>
          <w:sz w:val="24"/>
        </w:rPr>
      </w:pPr>
    </w:p>
    <w:p w14:paraId="716DFFB1" w14:textId="77777777" w:rsidR="00707665" w:rsidRDefault="002049BB">
      <w:pPr>
        <w:pStyle w:val="Textoindependiente"/>
        <w:spacing w:line="360" w:lineRule="auto"/>
        <w:ind w:left="882" w:right="163"/>
        <w:jc w:val="both"/>
      </w:pPr>
      <w:r>
        <w:t>El tema de la reserva de la información debe analizarse de forma tal que se plantee en el</w:t>
      </w:r>
      <w:r>
        <w:rPr>
          <w:spacing w:val="1"/>
        </w:rPr>
        <w:t xml:space="preserve"> </w:t>
      </w:r>
      <w:r>
        <w:t>estudio la prueba de daño que permite a este Organismo Garante confirmar que la entrega</w:t>
      </w:r>
      <w:r>
        <w:rPr>
          <w:spacing w:val="-52"/>
        </w:rPr>
        <w:t xml:space="preserve"> </w:t>
      </w:r>
      <w:r>
        <w:t>de la información causa un daño al interés público, que en ese caso particular supera el</w:t>
      </w:r>
      <w:r>
        <w:rPr>
          <w:spacing w:val="1"/>
        </w:rPr>
        <w:t xml:space="preserve"> </w:t>
      </w:r>
      <w:r>
        <w:t>derecho de acceso a la información de un Particular; lo anterior en virtud de que, para que</w:t>
      </w:r>
      <w:r>
        <w:rPr>
          <w:spacing w:val="-52"/>
        </w:rPr>
        <w:t xml:space="preserve"> </w:t>
      </w:r>
      <w:r>
        <w:t>proceda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reserva;</w:t>
      </w:r>
      <w:r>
        <w:rPr>
          <w:spacing w:val="45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basta</w:t>
      </w:r>
      <w:r>
        <w:rPr>
          <w:spacing w:val="42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actualice</w:t>
      </w:r>
      <w:r>
        <w:rPr>
          <w:spacing w:val="42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dispositivo</w:t>
      </w:r>
      <w:r>
        <w:rPr>
          <w:spacing w:val="42"/>
        </w:rPr>
        <w:t xml:space="preserve"> </w:t>
      </w:r>
      <w:r>
        <w:t>normativo</w:t>
      </w:r>
      <w:r>
        <w:rPr>
          <w:spacing w:val="45"/>
        </w:rPr>
        <w:t xml:space="preserve"> </w:t>
      </w:r>
      <w:r>
        <w:t>antes</w:t>
      </w:r>
    </w:p>
    <w:p w14:paraId="23F725FC" w14:textId="77777777" w:rsidR="00707665" w:rsidRDefault="00707665">
      <w:pPr>
        <w:spacing w:line="360" w:lineRule="auto"/>
        <w:jc w:val="both"/>
        <w:sectPr w:rsidR="00707665">
          <w:headerReference w:type="default" r:id="rId6"/>
          <w:footerReference w:type="default" r:id="rId7"/>
          <w:type w:val="continuous"/>
          <w:pgSz w:w="12240" w:h="15840"/>
          <w:pgMar w:top="1900" w:right="1580" w:bottom="1200" w:left="820" w:header="568" w:footer="1000" w:gutter="0"/>
          <w:pgNumType w:start="1"/>
          <w:cols w:space="720"/>
        </w:sectPr>
      </w:pPr>
    </w:p>
    <w:p w14:paraId="5B78F19D" w14:textId="5A51EEF9" w:rsidR="00707665" w:rsidRDefault="00707665">
      <w:pPr>
        <w:pStyle w:val="Textoindependiente"/>
        <w:spacing w:before="11"/>
        <w:rPr>
          <w:sz w:val="21"/>
        </w:rPr>
      </w:pPr>
    </w:p>
    <w:p w14:paraId="49D9EF4C" w14:textId="77777777" w:rsidR="00707665" w:rsidRDefault="002049BB">
      <w:pPr>
        <w:pStyle w:val="Textoindependiente"/>
        <w:spacing w:before="31" w:line="360" w:lineRule="auto"/>
        <w:ind w:left="882" w:right="165"/>
        <w:jc w:val="both"/>
      </w:pPr>
      <w:r>
        <w:t>señalado, sino que además es menester acreditar dicha prueba de daño, de conformidad</w:t>
      </w:r>
      <w:r>
        <w:rPr>
          <w:spacing w:val="1"/>
        </w:rPr>
        <w:t xml:space="preserve"> </w:t>
      </w:r>
      <w:r>
        <w:t>con lo establecido en los artículos 128, 129 y 130 de la Ley de Transparencia y Acceso a la</w:t>
      </w:r>
      <w:r>
        <w:rPr>
          <w:spacing w:val="1"/>
        </w:rPr>
        <w:t xml:space="preserve"> </w:t>
      </w:r>
      <w:r>
        <w:t>Información Pública del Estado de México y Municipios, en relación con los Lineamientos</w:t>
      </w:r>
      <w:r>
        <w:rPr>
          <w:spacing w:val="1"/>
        </w:rPr>
        <w:t xml:space="preserve"> </w:t>
      </w:r>
      <w:r>
        <w:t>generales en materia de clasificación y desclasificación de la información, así como para la</w:t>
      </w:r>
      <w:r>
        <w:rPr>
          <w:spacing w:val="-52"/>
        </w:rPr>
        <w:t xml:space="preserve"> </w:t>
      </w:r>
      <w:r>
        <w:t>elaboración de</w:t>
      </w:r>
      <w:r>
        <w:rPr>
          <w:spacing w:val="-1"/>
        </w:rPr>
        <w:t xml:space="preserve"> </w:t>
      </w:r>
      <w:r>
        <w:t>versiones</w:t>
      </w:r>
      <w:r>
        <w:rPr>
          <w:spacing w:val="-3"/>
        </w:rPr>
        <w:t xml:space="preserve"> </w:t>
      </w:r>
      <w:r>
        <w:t>públicas.</w:t>
      </w:r>
    </w:p>
    <w:p w14:paraId="48BE1997" w14:textId="77777777" w:rsidR="00707665" w:rsidRDefault="00707665">
      <w:pPr>
        <w:pStyle w:val="Textoindependiente"/>
        <w:spacing w:before="12"/>
        <w:rPr>
          <w:sz w:val="26"/>
        </w:rPr>
      </w:pPr>
    </w:p>
    <w:p w14:paraId="3FE88DAC" w14:textId="77777777" w:rsidR="00707665" w:rsidRDefault="002049BB">
      <w:pPr>
        <w:pStyle w:val="Textoindependiente"/>
        <w:spacing w:before="1" w:line="360" w:lineRule="auto"/>
        <w:ind w:left="882" w:right="166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citados,</w:t>
      </w:r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confirmar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causaría</w:t>
      </w:r>
      <w:r>
        <w:rPr>
          <w:spacing w:val="-5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riesgo, real identificable y demostrable, ya que no basta con que la información actualice</w:t>
      </w:r>
      <w:r>
        <w:rPr>
          <w:spacing w:val="1"/>
        </w:rPr>
        <w:t xml:space="preserve"> </w:t>
      </w:r>
      <w:r>
        <w:t>algún supuesto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del artículo</w:t>
      </w:r>
      <w:r>
        <w:rPr>
          <w:spacing w:val="-4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de Transparencia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nuestra</w:t>
      </w:r>
      <w:r>
        <w:rPr>
          <w:spacing w:val="-1"/>
        </w:rPr>
        <w:t xml:space="preserve"> </w:t>
      </w:r>
      <w:r>
        <w:t>Entidad.</w:t>
      </w:r>
    </w:p>
    <w:p w14:paraId="578FD4D4" w14:textId="77777777" w:rsidR="00707665" w:rsidRDefault="00707665">
      <w:pPr>
        <w:pStyle w:val="Textoindependiente"/>
        <w:spacing w:before="2"/>
        <w:rPr>
          <w:sz w:val="27"/>
        </w:rPr>
      </w:pPr>
    </w:p>
    <w:p w14:paraId="43E49E95" w14:textId="77777777" w:rsidR="00707665" w:rsidRDefault="002049BB">
      <w:pPr>
        <w:pStyle w:val="Textoindependiente"/>
        <w:spacing w:line="360" w:lineRule="auto"/>
        <w:ind w:left="882" w:right="162"/>
        <w:jc w:val="both"/>
      </w:pPr>
      <w:r>
        <w:t>Por lo que, nuestra labor es advertir que existen elementos suficientes para que, en cada</w:t>
      </w:r>
      <w:r>
        <w:rPr>
          <w:spacing w:val="1"/>
        </w:rPr>
        <w:t xml:space="preserve"> </w:t>
      </w:r>
      <w:r>
        <w:t>recurso de revisión que se analice, se acredite la respectiva prueba de daño; abona a lo</w:t>
      </w:r>
      <w:r>
        <w:rPr>
          <w:spacing w:val="1"/>
        </w:rPr>
        <w:t xml:space="preserve"> </w:t>
      </w:r>
      <w:r>
        <w:t>expuesto, lo resuelto por el Instituto Nacional de Transparencia, Acceso a la Información</w:t>
      </w:r>
      <w:r>
        <w:rPr>
          <w:spacing w:val="1"/>
        </w:rPr>
        <w:t xml:space="preserve"> </w:t>
      </w:r>
      <w:r>
        <w:t>Pública y Protección de Datos Personales, en los Recursos de Inconformidad con número</w:t>
      </w:r>
      <w:r>
        <w:rPr>
          <w:spacing w:val="1"/>
        </w:rPr>
        <w:t xml:space="preserve"> </w:t>
      </w:r>
      <w:r>
        <w:rPr>
          <w:b/>
        </w:rPr>
        <w:t xml:space="preserve">RIA 0118/18, RIA 0124/19 y RIA 0118/19, </w:t>
      </w:r>
      <w:r>
        <w:t>en donde se precisó que este Organismo Garante</w:t>
      </w:r>
      <w:r>
        <w:rPr>
          <w:spacing w:val="-52"/>
        </w:rPr>
        <w:t xml:space="preserve"> </w:t>
      </w:r>
      <w:r>
        <w:t>no debe ceñirse únicamente a verificar cuestiones de forma, sino también argumentar por</w:t>
      </w:r>
      <w:r>
        <w:rPr>
          <w:spacing w:val="1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la información</w:t>
      </w:r>
      <w:r>
        <w:rPr>
          <w:spacing w:val="1"/>
        </w:rPr>
        <w:t xml:space="preserve"> </w:t>
      </w:r>
      <w:r>
        <w:t>solicitada se</w:t>
      </w:r>
      <w:r>
        <w:rPr>
          <w:spacing w:val="-1"/>
        </w:rPr>
        <w:t xml:space="preserve"> </w:t>
      </w:r>
      <w:r>
        <w:t>adecua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 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 las hipótesis</w:t>
      </w:r>
      <w:r>
        <w:rPr>
          <w:spacing w:val="-2"/>
        </w:rPr>
        <w:t xml:space="preserve"> </w:t>
      </w:r>
      <w:r>
        <w:t>señal</w:t>
      </w:r>
      <w:r>
        <w:t>adas.</w:t>
      </w:r>
    </w:p>
    <w:p w14:paraId="34A4A49A" w14:textId="77777777" w:rsidR="00707665" w:rsidRDefault="00707665">
      <w:pPr>
        <w:pStyle w:val="Textoindependiente"/>
        <w:spacing w:before="13"/>
        <w:rPr>
          <w:sz w:val="23"/>
        </w:rPr>
      </w:pPr>
    </w:p>
    <w:p w14:paraId="2B4B860F" w14:textId="77777777" w:rsidR="00707665" w:rsidRDefault="002049BB">
      <w:pPr>
        <w:pStyle w:val="Textoindependiente"/>
        <w:spacing w:line="360" w:lineRule="auto"/>
        <w:ind w:left="882" w:right="163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-52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t>información.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palabras,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determina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 clasificada o bien que revoca dicho argumento, debe contener un análisis</w:t>
      </w:r>
      <w:r>
        <w:rPr>
          <w:spacing w:val="1"/>
        </w:rPr>
        <w:t xml:space="preserve"> </w:t>
      </w:r>
      <w:r>
        <w:t>exhaustivo de los elementos de forma y fondo que establecen la Ley de Transparencia y</w:t>
      </w:r>
      <w:r>
        <w:rPr>
          <w:spacing w:val="1"/>
        </w:rPr>
        <w:t xml:space="preserve"> </w:t>
      </w:r>
      <w:r>
        <w:t>Acceso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Información</w:t>
      </w:r>
      <w:r>
        <w:rPr>
          <w:spacing w:val="22"/>
        </w:rPr>
        <w:t xml:space="preserve"> </w:t>
      </w:r>
      <w:r>
        <w:t>Pública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Estado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México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Municipios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Lineamientos</w:t>
      </w:r>
    </w:p>
    <w:p w14:paraId="0B62A653" w14:textId="77777777" w:rsidR="00707665" w:rsidRDefault="00707665">
      <w:pPr>
        <w:spacing w:line="360" w:lineRule="auto"/>
        <w:jc w:val="both"/>
        <w:sectPr w:rsidR="00707665">
          <w:pgSz w:w="12240" w:h="15840"/>
          <w:pgMar w:top="1900" w:right="1580" w:bottom="1200" w:left="820" w:header="568" w:footer="1000" w:gutter="0"/>
          <w:cols w:space="720"/>
        </w:sectPr>
      </w:pPr>
    </w:p>
    <w:p w14:paraId="62936C75" w14:textId="14499A3B" w:rsidR="00707665" w:rsidRDefault="00707665">
      <w:pPr>
        <w:pStyle w:val="Textoindependiente"/>
        <w:spacing w:before="11"/>
        <w:rPr>
          <w:sz w:val="21"/>
        </w:rPr>
      </w:pPr>
    </w:p>
    <w:p w14:paraId="4CB4A815" w14:textId="77777777" w:rsidR="00707665" w:rsidRDefault="002049BB">
      <w:pPr>
        <w:pStyle w:val="Textoindependiente"/>
        <w:spacing w:before="31" w:line="360" w:lineRule="auto"/>
        <w:ind w:left="882" w:right="169"/>
        <w:jc w:val="both"/>
      </w:pPr>
      <w:r>
        <w:t>generales en materia de clasificación y desclasificación de la información, así como para la</w:t>
      </w:r>
      <w:r>
        <w:rPr>
          <w:spacing w:val="-52"/>
        </w:rPr>
        <w:t xml:space="preserve"> </w:t>
      </w:r>
      <w:r>
        <w:t>elaboración de</w:t>
      </w:r>
      <w:r>
        <w:rPr>
          <w:spacing w:val="-1"/>
        </w:rPr>
        <w:t xml:space="preserve"> </w:t>
      </w:r>
      <w:r>
        <w:t>versiones</w:t>
      </w:r>
      <w:r>
        <w:rPr>
          <w:spacing w:val="-3"/>
        </w:rPr>
        <w:t xml:space="preserve"> </w:t>
      </w:r>
      <w:r>
        <w:t>públicas.</w:t>
      </w:r>
    </w:p>
    <w:p w14:paraId="49A116D4" w14:textId="77777777" w:rsidR="00707665" w:rsidRDefault="00707665">
      <w:pPr>
        <w:pStyle w:val="Textoindependiente"/>
        <w:rPr>
          <w:sz w:val="24"/>
        </w:rPr>
      </w:pPr>
    </w:p>
    <w:p w14:paraId="43F59DC1" w14:textId="77777777" w:rsidR="00707665" w:rsidRDefault="002049BB">
      <w:pPr>
        <w:pStyle w:val="Textoindependiente"/>
        <w:spacing w:line="360" w:lineRule="auto"/>
        <w:ind w:left="882" w:right="165"/>
        <w:jc w:val="both"/>
      </w:pPr>
      <w:r>
        <w:t>Bajo</w:t>
      </w:r>
      <w:r>
        <w:rPr>
          <w:spacing w:val="-8"/>
        </w:rPr>
        <w:t xml:space="preserve"> </w:t>
      </w:r>
      <w:r>
        <w:t>esa</w:t>
      </w:r>
      <w:r>
        <w:rPr>
          <w:spacing w:val="-8"/>
        </w:rPr>
        <w:t xml:space="preserve"> </w:t>
      </w:r>
      <w:r>
        <w:t>lógica,</w:t>
      </w:r>
      <w:r>
        <w:rPr>
          <w:spacing w:val="-9"/>
        </w:rPr>
        <w:t xml:space="preserve"> </w:t>
      </w:r>
      <w:r>
        <w:t>estimo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caso,</w:t>
      </w:r>
      <w:r>
        <w:rPr>
          <w:spacing w:val="-7"/>
        </w:rPr>
        <w:t xml:space="preserve"> </w:t>
      </w:r>
      <w:r>
        <w:t>resultaba</w:t>
      </w:r>
      <w:r>
        <w:rPr>
          <w:spacing w:val="-7"/>
        </w:rPr>
        <w:t xml:space="preserve"> </w:t>
      </w:r>
      <w:r>
        <w:t>fundamental</w:t>
      </w:r>
      <w:r>
        <w:rPr>
          <w:spacing w:val="-8"/>
        </w:rPr>
        <w:t xml:space="preserve"> </w:t>
      </w:r>
      <w:r>
        <w:t>allegarse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mayores</w:t>
      </w:r>
      <w:r>
        <w:rPr>
          <w:spacing w:val="-52"/>
        </w:rPr>
        <w:t xml:space="preserve"> </w:t>
      </w:r>
      <w:r>
        <w:t>elementos que concluyeran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conocer el sustento</w:t>
      </w:r>
      <w:r>
        <w:rPr>
          <w:spacing w:val="1"/>
        </w:rPr>
        <w:t xml:space="preserve"> </w:t>
      </w:r>
      <w:r>
        <w:t>documental del proyecto,</w:t>
      </w:r>
      <w:r>
        <w:rPr>
          <w:spacing w:val="1"/>
        </w:rPr>
        <w:t xml:space="preserve"> </w:t>
      </w:r>
      <w:r>
        <w:t>a 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determinar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supuesto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entonces,</w:t>
      </w:r>
      <w:r>
        <w:rPr>
          <w:spacing w:val="-3"/>
        </w:rPr>
        <w:t xml:space="preserve"> </w:t>
      </w:r>
      <w:r>
        <w:t>emitir</w:t>
      </w:r>
      <w:r>
        <w:rPr>
          <w:spacing w:val="-3"/>
        </w:rPr>
        <w:t xml:space="preserve"> </w:t>
      </w:r>
      <w:r>
        <w:t>un</w:t>
      </w:r>
      <w:r>
        <w:rPr>
          <w:spacing w:val="-53"/>
        </w:rPr>
        <w:t xml:space="preserve"> </w:t>
      </w:r>
      <w:r>
        <w:t>fallo concluyente que señalara si la información era reservada o no y que, en caso de serlo,</w:t>
      </w:r>
      <w:r>
        <w:rPr>
          <w:spacing w:val="-5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efectuara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luz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exigen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-5"/>
        </w:rPr>
        <w:t xml:space="preserve"> </w:t>
      </w:r>
      <w:r>
        <w:t>generales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desclasificación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para la elaboración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versiones públicas.</w:t>
      </w:r>
    </w:p>
    <w:p w14:paraId="40B1CDAE" w14:textId="77777777" w:rsidR="00707665" w:rsidRDefault="00707665">
      <w:pPr>
        <w:pStyle w:val="Textoindependiente"/>
        <w:spacing w:before="2"/>
        <w:rPr>
          <w:sz w:val="24"/>
        </w:rPr>
      </w:pPr>
    </w:p>
    <w:p w14:paraId="002C5A84" w14:textId="77777777" w:rsidR="00707665" w:rsidRDefault="002049BB">
      <w:pPr>
        <w:pStyle w:val="Textoindependiente"/>
        <w:spacing w:line="360" w:lineRule="auto"/>
        <w:ind w:left="882" w:right="162"/>
        <w:jc w:val="both"/>
      </w:pPr>
      <w:r>
        <w:t>En</w:t>
      </w:r>
      <w:r>
        <w:rPr>
          <w:spacing w:val="-7"/>
        </w:rPr>
        <w:t xml:space="preserve"> </w:t>
      </w:r>
      <w:r>
        <w:t>efecto,</w:t>
      </w:r>
      <w:r>
        <w:rPr>
          <w:spacing w:val="-8"/>
        </w:rPr>
        <w:t xml:space="preserve"> </w:t>
      </w:r>
      <w:r>
        <w:t>sólo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forma,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máxima</w:t>
      </w:r>
      <w:r>
        <w:rPr>
          <w:spacing w:val="-8"/>
        </w:rPr>
        <w:t xml:space="preserve"> </w:t>
      </w:r>
      <w:r>
        <w:t>autoridad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 de lo contrario se corre el riesgo de que el Sujeto Obligado realice una</w:t>
      </w:r>
      <w:r>
        <w:rPr>
          <w:spacing w:val="1"/>
        </w:rPr>
        <w:t xml:space="preserve"> </w:t>
      </w:r>
      <w:r>
        <w:t>clasificación incorrecta de la información.</w:t>
      </w:r>
    </w:p>
    <w:p w14:paraId="40992650" w14:textId="77777777" w:rsidR="00707665" w:rsidRDefault="00707665">
      <w:pPr>
        <w:pStyle w:val="Textoindependiente"/>
        <w:spacing w:before="13"/>
        <w:rPr>
          <w:sz w:val="23"/>
        </w:rPr>
      </w:pPr>
    </w:p>
    <w:p w14:paraId="4E5F92EB" w14:textId="77777777" w:rsidR="00707665" w:rsidRDefault="002049BB">
      <w:pPr>
        <w:pStyle w:val="Textoindependiente"/>
        <w:spacing w:line="360" w:lineRule="auto"/>
        <w:ind w:left="882" w:right="162"/>
        <w:jc w:val="both"/>
      </w:pPr>
      <w:r>
        <w:t>Por</w:t>
      </w:r>
      <w:r>
        <w:rPr>
          <w:spacing w:val="-14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tanto,</w:t>
      </w:r>
      <w:r>
        <w:rPr>
          <w:spacing w:val="-13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postura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favor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efectuar</w:t>
      </w:r>
      <w:r>
        <w:rPr>
          <w:spacing w:val="-1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análisis</w:t>
      </w:r>
      <w:r>
        <w:rPr>
          <w:spacing w:val="-12"/>
        </w:rPr>
        <w:t xml:space="preserve"> </w:t>
      </w:r>
      <w:r>
        <w:t>exhaustivo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aquellos</w:t>
      </w:r>
      <w:r>
        <w:rPr>
          <w:spacing w:val="-13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 restrinjan el derecho de acceso a la información de los particulares, como es la figura</w:t>
      </w:r>
      <w:r>
        <w:rPr>
          <w:spacing w:val="1"/>
        </w:rPr>
        <w:t xml:space="preserve"> </w:t>
      </w:r>
      <w:r>
        <w:t>de 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 del</w:t>
      </w:r>
      <w:r>
        <w:rPr>
          <w:spacing w:val="-3"/>
        </w:rPr>
        <w:t xml:space="preserve"> </w:t>
      </w:r>
      <w:r>
        <w:t>Estado de</w:t>
      </w:r>
      <w:r>
        <w:rPr>
          <w:spacing w:val="-1"/>
        </w:rPr>
        <w:t xml:space="preserve"> </w:t>
      </w:r>
      <w:r>
        <w:t>México y</w:t>
      </w:r>
      <w:r>
        <w:rPr>
          <w:spacing w:val="-4"/>
        </w:rPr>
        <w:t xml:space="preserve"> </w:t>
      </w:r>
      <w:r>
        <w:t>Municipios,</w:t>
      </w:r>
      <w:r>
        <w:rPr>
          <w:spacing w:val="-4"/>
        </w:rPr>
        <w:t xml:space="preserve"> </w:t>
      </w:r>
      <w:r>
        <w:t>así como</w:t>
      </w:r>
      <w:r>
        <w:rPr>
          <w:spacing w:val="-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prueba de</w:t>
      </w:r>
      <w:r>
        <w:rPr>
          <w:spacing w:val="-1"/>
        </w:rPr>
        <w:t xml:space="preserve"> </w:t>
      </w:r>
      <w:r>
        <w:t>daño.</w:t>
      </w:r>
    </w:p>
    <w:p w14:paraId="43943104" w14:textId="77777777" w:rsidR="00707665" w:rsidRDefault="00707665">
      <w:pPr>
        <w:pStyle w:val="Textoindependiente"/>
        <w:spacing w:before="13"/>
        <w:rPr>
          <w:sz w:val="23"/>
        </w:rPr>
      </w:pPr>
    </w:p>
    <w:p w14:paraId="272932A8" w14:textId="77777777" w:rsidR="00707665" w:rsidRDefault="002049BB">
      <w:pPr>
        <w:pStyle w:val="Textoindependiente"/>
        <w:spacing w:line="360" w:lineRule="auto"/>
        <w:ind w:left="882" w:right="115"/>
        <w:jc w:val="both"/>
      </w:pPr>
      <w:r>
        <w:t>En consecuencia, es necesario que en el análisis de las resoluciones que dicta este Pleno, se</w:t>
      </w:r>
      <w:r>
        <w:rPr>
          <w:spacing w:val="1"/>
        </w:rPr>
        <w:t xml:space="preserve"> </w:t>
      </w:r>
      <w:r>
        <w:t>proporcione un estudio exhaustivo y ofrecer al Particular las herramientas para conocer las</w:t>
      </w:r>
      <w:r>
        <w:rPr>
          <w:spacing w:val="-53"/>
        </w:rPr>
        <w:t xml:space="preserve"> </w:t>
      </w:r>
      <w:r>
        <w:t>razones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 procede o</w:t>
      </w:r>
      <w:r>
        <w:rPr>
          <w:spacing w:val="-1"/>
        </w:rPr>
        <w:t xml:space="preserve"> </w:t>
      </w:r>
      <w:r>
        <w:t>no la</w:t>
      </w:r>
      <w:r>
        <w:rPr>
          <w:spacing w:val="-3"/>
        </w:rPr>
        <w:t xml:space="preserve"> </w:t>
      </w:r>
      <w:r>
        <w:t>reserva de la</w:t>
      </w:r>
      <w:r>
        <w:rPr>
          <w:spacing w:val="-3"/>
        </w:rPr>
        <w:t xml:space="preserve"> </w:t>
      </w:r>
      <w:r>
        <w:t>información.</w:t>
      </w:r>
    </w:p>
    <w:p w14:paraId="72892674" w14:textId="77777777" w:rsidR="00707665" w:rsidRDefault="00707665">
      <w:pPr>
        <w:pStyle w:val="Textoindependiente"/>
        <w:spacing w:before="1"/>
        <w:rPr>
          <w:sz w:val="24"/>
        </w:rPr>
      </w:pPr>
    </w:p>
    <w:p w14:paraId="12951EAA" w14:textId="77777777" w:rsidR="00707665" w:rsidRDefault="002049BB">
      <w:pPr>
        <w:pStyle w:val="Textoindependiente"/>
        <w:ind w:left="882"/>
        <w:jc w:val="both"/>
      </w:pPr>
      <w:r>
        <w:t>Así,</w:t>
      </w:r>
      <w:r>
        <w:rPr>
          <w:spacing w:val="-4"/>
        </w:rPr>
        <w:t xml:space="preserve"> </w:t>
      </w:r>
      <w:r>
        <w:t>con base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razonamientos</w:t>
      </w:r>
      <w:r>
        <w:rPr>
          <w:spacing w:val="-4"/>
        </w:rPr>
        <w:t xml:space="preserve"> </w:t>
      </w:r>
      <w:r>
        <w:t>expuestos,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emite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Voto</w:t>
      </w:r>
      <w:r>
        <w:rPr>
          <w:spacing w:val="-6"/>
        </w:rPr>
        <w:t xml:space="preserve"> </w:t>
      </w:r>
      <w:r>
        <w:t>Particular.</w:t>
      </w:r>
      <w:r>
        <w:rPr>
          <w:spacing w:val="-1"/>
        </w:rPr>
        <w:t xml:space="preserve"> </w:t>
      </w:r>
      <w:r>
        <w:t>----------</w:t>
      </w:r>
    </w:p>
    <w:p w14:paraId="7DC6103C" w14:textId="77777777" w:rsidR="00707665" w:rsidRDefault="002049BB">
      <w:pPr>
        <w:pStyle w:val="Textoindependiente"/>
        <w:spacing w:before="7"/>
        <w:rPr>
          <w:sz w:val="20"/>
        </w:rPr>
      </w:pPr>
      <w:r>
        <w:pict w14:anchorId="1A699C9A">
          <v:group id="_x0000_s1030" style="position:absolute;margin-left:85.1pt;margin-top:15.8pt;width:436pt;height:.8pt;z-index:-15727616;mso-wrap-distance-left:0;mso-wrap-distance-right:0;mso-position-horizontal-relative:page" coordorigin="1702,316" coordsize="8720,16">
            <v:line id="_x0000_s1032" style="position:absolute" from="1702,324" to="10186,324" strokeweight=".28144mm">
              <v:stroke dashstyle="3 1"/>
            </v:line>
            <v:line id="_x0000_s1031" style="position:absolute" from="10202,324" to="10422,324" strokeweight=".28144mm">
              <v:stroke dashstyle="3 1"/>
            </v:line>
            <w10:wrap type="topAndBottom" anchorx="page"/>
          </v:group>
        </w:pict>
      </w:r>
    </w:p>
    <w:p w14:paraId="3269BBA5" w14:textId="77777777" w:rsidR="00707665" w:rsidRDefault="00707665">
      <w:pPr>
        <w:rPr>
          <w:sz w:val="20"/>
        </w:rPr>
        <w:sectPr w:rsidR="00707665">
          <w:pgSz w:w="12240" w:h="15840"/>
          <w:pgMar w:top="1900" w:right="1580" w:bottom="1200" w:left="820" w:header="568" w:footer="1000" w:gutter="0"/>
          <w:cols w:space="720"/>
        </w:sectPr>
      </w:pPr>
    </w:p>
    <w:p w14:paraId="1D506782" w14:textId="66AE7FC1" w:rsidR="00707665" w:rsidRDefault="002049BB">
      <w:pPr>
        <w:pStyle w:val="Textoindependiente"/>
        <w:ind w:left="100"/>
        <w:rPr>
          <w:sz w:val="20"/>
        </w:rPr>
      </w:pPr>
      <w:r>
        <w:lastRenderedPageBreak/>
        <w:pict w14:anchorId="60A97358">
          <v:group id="_x0000_s1027" style="position:absolute;left:0;text-align:left;margin-left:419pt;margin-top:472.2pt;width:178.25pt;height:308.8pt;z-index:15731200;mso-position-horizontal-relative:page;mso-position-vertical-relative:page" coordorigin="8380,9444" coordsize="3565,6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380;top:9444;width:3565;height:617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149;height:213" filled="f" stroked="f">
              <v:textbox inset="0,0,0,0">
                <w:txbxContent>
                  <w:p w14:paraId="2EF2E389" w14:textId="77777777" w:rsidR="00707665" w:rsidRDefault="002049BB">
                    <w:pPr>
                      <w:spacing w:line="212" w:lineRule="exact"/>
                      <w:rPr>
                        <w:sz w:val="21"/>
                      </w:rPr>
                    </w:pPr>
                    <w:proofErr w:type="spellStart"/>
                    <w:r>
                      <w:rPr>
                        <w:sz w:val="21"/>
                      </w:rPr>
                      <w:t>Pgina</w:t>
                    </w:r>
                    <w:proofErr w:type="spellEnd"/>
                    <w:r>
                      <w:rPr>
                        <w:sz w:val="21"/>
                      </w:rPr>
                      <w:t xml:space="preserve"> 4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4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20647EC8" wp14:editId="4A608C82">
            <wp:extent cx="1415060" cy="8382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FB367" w14:textId="77777777" w:rsidR="00707665" w:rsidRDefault="00707665">
      <w:pPr>
        <w:pStyle w:val="Textoindependiente"/>
        <w:spacing w:before="9"/>
        <w:rPr>
          <w:sz w:val="16"/>
        </w:rPr>
      </w:pPr>
    </w:p>
    <w:p w14:paraId="79B253B3" w14:textId="77777777" w:rsidR="00707665" w:rsidRDefault="002049BB">
      <w:pPr>
        <w:pStyle w:val="Ttulo1"/>
        <w:spacing w:before="41" w:line="223" w:lineRule="auto"/>
        <w:ind w:left="2980" w:right="646" w:hanging="1080"/>
      </w:pPr>
      <w:r>
        <w:t xml:space="preserve">Instituto de Transparencia, Acceso a la </w:t>
      </w:r>
      <w:proofErr w:type="spellStart"/>
      <w:r>
        <w:t>Informacin</w:t>
      </w:r>
      <w:proofErr w:type="spellEnd"/>
      <w:r>
        <w:t xml:space="preserve"> </w:t>
      </w:r>
      <w:proofErr w:type="spellStart"/>
      <w:r>
        <w:t>Pblica</w:t>
      </w:r>
      <w:proofErr w:type="spellEnd"/>
      <w:r>
        <w:t xml:space="preserve"> y </w:t>
      </w:r>
      <w:proofErr w:type="spellStart"/>
      <w:r>
        <w:t>Proteccin</w:t>
      </w:r>
      <w:proofErr w:type="spellEnd"/>
      <w:r>
        <w:rPr>
          <w:spacing w:val="-58"/>
        </w:rPr>
        <w:t xml:space="preserve"> </w:t>
      </w:r>
      <w:r>
        <w:t xml:space="preserve">de Datos Personales del Estado de </w:t>
      </w:r>
      <w:proofErr w:type="spellStart"/>
      <w:r>
        <w:t>Mxico</w:t>
      </w:r>
      <w:proofErr w:type="spellEnd"/>
      <w:r>
        <w:t xml:space="preserve"> y Municipios</w:t>
      </w:r>
    </w:p>
    <w:p w14:paraId="4941FFB3" w14:textId="77777777" w:rsidR="00707665" w:rsidRDefault="002049BB">
      <w:pPr>
        <w:spacing w:before="180"/>
        <w:ind w:left="2800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 xml:space="preserve"> </w:t>
      </w:r>
      <w:r>
        <w:rPr>
          <w:sz w:val="24"/>
        </w:rPr>
        <w:t>pertenece al Voto_Particular_10312_22</w:t>
      </w:r>
    </w:p>
    <w:p w14:paraId="03FB51AB" w14:textId="77777777" w:rsidR="00707665" w:rsidRDefault="00707665">
      <w:pPr>
        <w:pStyle w:val="Textoindependiente"/>
        <w:spacing w:before="10"/>
        <w:rPr>
          <w:sz w:val="16"/>
        </w:rPr>
      </w:pPr>
    </w:p>
    <w:p w14:paraId="5B78C637" w14:textId="77777777" w:rsidR="00707665" w:rsidRDefault="002049BB">
      <w:pPr>
        <w:spacing w:before="55"/>
        <w:ind w:left="3880"/>
        <w:rPr>
          <w:sz w:val="14"/>
        </w:rPr>
      </w:pPr>
      <w:r>
        <w:rPr>
          <w:sz w:val="14"/>
        </w:rPr>
        <w:t xml:space="preserve">5b 51 7d a4 d3 32 20 d7 36 5e 2b 10 46 a6 2c f0 93 </w:t>
      </w:r>
      <w:proofErr w:type="spellStart"/>
      <w:r>
        <w:rPr>
          <w:sz w:val="14"/>
        </w:rPr>
        <w:t>ba</w:t>
      </w:r>
      <w:proofErr w:type="spellEnd"/>
    </w:p>
    <w:p w14:paraId="4359158E" w14:textId="77777777" w:rsidR="00707665" w:rsidRDefault="002049BB">
      <w:pPr>
        <w:spacing w:before="11"/>
        <w:ind w:left="3880"/>
        <w:rPr>
          <w:sz w:val="14"/>
        </w:rPr>
      </w:pPr>
      <w:r>
        <w:rPr>
          <w:sz w:val="14"/>
        </w:rPr>
        <w:t xml:space="preserve">da 65 </w:t>
      </w:r>
      <w:proofErr w:type="spellStart"/>
      <w:r>
        <w:rPr>
          <w:sz w:val="14"/>
        </w:rPr>
        <w:t>ef</w:t>
      </w:r>
      <w:proofErr w:type="spellEnd"/>
      <w:r>
        <w:rPr>
          <w:sz w:val="14"/>
        </w:rPr>
        <w:t xml:space="preserve"> 1c 85 c0 91 d8 a3 3c a4 15 f0 ac 80 32 72 51</w:t>
      </w:r>
    </w:p>
    <w:p w14:paraId="4B9CBFCD" w14:textId="77777777" w:rsidR="00707665" w:rsidRDefault="002049BB">
      <w:pPr>
        <w:spacing w:before="11"/>
        <w:ind w:left="3880"/>
        <w:rPr>
          <w:sz w:val="14"/>
        </w:rPr>
      </w:pPr>
      <w:r>
        <w:rPr>
          <w:sz w:val="14"/>
        </w:rPr>
        <w:t xml:space="preserve">95 f6 98 13 a7 3b 81 52 f7 50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 xml:space="preserve"> f4 57 33 2c de 15 </w:t>
      </w:r>
      <w:proofErr w:type="spellStart"/>
      <w:r>
        <w:rPr>
          <w:sz w:val="14"/>
        </w:rPr>
        <w:t>cb</w:t>
      </w:r>
      <w:proofErr w:type="spellEnd"/>
    </w:p>
    <w:p w14:paraId="577705CB" w14:textId="77777777" w:rsidR="00707665" w:rsidRDefault="002049BB">
      <w:pPr>
        <w:spacing w:before="11"/>
        <w:ind w:left="3880"/>
        <w:rPr>
          <w:sz w:val="14"/>
        </w:rPr>
      </w:pPr>
      <w:r>
        <w:rPr>
          <w:sz w:val="14"/>
        </w:rPr>
        <w:t xml:space="preserve">81 06 </w:t>
      </w:r>
      <w:proofErr w:type="spellStart"/>
      <w:r>
        <w:rPr>
          <w:sz w:val="14"/>
        </w:rPr>
        <w:t>ee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80 a0 2f 36 b8 8b 1b 41 61 10 e7 4a e1 6a 8d</w:t>
      </w:r>
    </w:p>
    <w:p w14:paraId="0C263349" w14:textId="77777777" w:rsidR="00707665" w:rsidRPr="002049BB" w:rsidRDefault="002049BB">
      <w:pPr>
        <w:spacing w:before="11"/>
        <w:ind w:left="3880"/>
        <w:rPr>
          <w:sz w:val="14"/>
          <w:lang w:val="en-US"/>
        </w:rPr>
      </w:pPr>
      <w:r w:rsidRPr="002049BB">
        <w:rPr>
          <w:sz w:val="14"/>
          <w:lang w:val="en-US"/>
        </w:rPr>
        <w:t>62 98 8d 05 26 6d 60 f0 be 96 f3 7b c1 87 9f 12 09 d8</w:t>
      </w:r>
    </w:p>
    <w:p w14:paraId="308A38A2" w14:textId="77777777" w:rsidR="00707665" w:rsidRDefault="002049BB">
      <w:pPr>
        <w:spacing w:before="12" w:line="254" w:lineRule="auto"/>
        <w:ind w:left="3880" w:right="2823"/>
        <w:jc w:val="both"/>
        <w:rPr>
          <w:sz w:val="14"/>
        </w:rPr>
      </w:pPr>
      <w:r>
        <w:rPr>
          <w:sz w:val="14"/>
        </w:rPr>
        <w:t xml:space="preserve">b9 66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fc</w:t>
      </w:r>
      <w:proofErr w:type="spellEnd"/>
      <w:r>
        <w:rPr>
          <w:sz w:val="14"/>
        </w:rPr>
        <w:t xml:space="preserve"> 96 e8 08 f6 b0 82 85 ca b1 22 7e </w:t>
      </w:r>
      <w:proofErr w:type="spellStart"/>
      <w:r>
        <w:rPr>
          <w:sz w:val="14"/>
        </w:rPr>
        <w:t>7e</w:t>
      </w:r>
      <w:proofErr w:type="spellEnd"/>
      <w:r>
        <w:rPr>
          <w:sz w:val="14"/>
        </w:rPr>
        <w:t xml:space="preserve"> 04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6d </w:t>
      </w: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01 15 4a 9f </w:t>
      </w:r>
      <w:proofErr w:type="spellStart"/>
      <w:r>
        <w:rPr>
          <w:sz w:val="14"/>
        </w:rPr>
        <w:t>bf</w:t>
      </w:r>
      <w:proofErr w:type="spellEnd"/>
      <w:r>
        <w:rPr>
          <w:sz w:val="14"/>
        </w:rPr>
        <w:t xml:space="preserve"> 04 7c 07 4b a5 8b 80 c1 b1 e3</w:t>
      </w:r>
      <w:r>
        <w:rPr>
          <w:spacing w:val="1"/>
          <w:sz w:val="14"/>
        </w:rPr>
        <w:t xml:space="preserve"> </w:t>
      </w:r>
      <w:r>
        <w:rPr>
          <w:sz w:val="14"/>
        </w:rPr>
        <w:t>9d</w:t>
      </w:r>
      <w:r>
        <w:rPr>
          <w:spacing w:val="-2"/>
          <w:sz w:val="14"/>
        </w:rPr>
        <w:t xml:space="preserve"> </w:t>
      </w:r>
      <w:r>
        <w:rPr>
          <w:sz w:val="14"/>
        </w:rPr>
        <w:t>82</w:t>
      </w:r>
      <w:r>
        <w:rPr>
          <w:spacing w:val="-1"/>
          <w:sz w:val="14"/>
        </w:rPr>
        <w:t xml:space="preserve"> </w:t>
      </w:r>
      <w:r>
        <w:rPr>
          <w:sz w:val="14"/>
        </w:rPr>
        <w:t>17</w:t>
      </w:r>
      <w:r>
        <w:rPr>
          <w:spacing w:val="-1"/>
          <w:sz w:val="14"/>
        </w:rPr>
        <w:t xml:space="preserve"> </w:t>
      </w:r>
      <w:r>
        <w:rPr>
          <w:sz w:val="14"/>
        </w:rPr>
        <w:t>22</w:t>
      </w:r>
      <w:r>
        <w:rPr>
          <w:spacing w:val="-1"/>
          <w:sz w:val="14"/>
        </w:rPr>
        <w:t xml:space="preserve"> </w:t>
      </w:r>
      <w:r>
        <w:rPr>
          <w:sz w:val="14"/>
        </w:rPr>
        <w:t>41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94</w:t>
      </w:r>
      <w:r>
        <w:rPr>
          <w:spacing w:val="-1"/>
          <w:sz w:val="14"/>
        </w:rPr>
        <w:t xml:space="preserve"> </w:t>
      </w:r>
      <w:r>
        <w:rPr>
          <w:sz w:val="14"/>
        </w:rPr>
        <w:t>a1</w:t>
      </w:r>
      <w:r>
        <w:rPr>
          <w:spacing w:val="-1"/>
          <w:sz w:val="14"/>
        </w:rPr>
        <w:t xml:space="preserve"> </w:t>
      </w:r>
      <w:r>
        <w:rPr>
          <w:sz w:val="14"/>
        </w:rPr>
        <w:t>e1</w:t>
      </w:r>
      <w:r>
        <w:rPr>
          <w:spacing w:val="-1"/>
          <w:sz w:val="14"/>
        </w:rPr>
        <w:t xml:space="preserve"> </w:t>
      </w:r>
      <w:r>
        <w:rPr>
          <w:sz w:val="14"/>
        </w:rPr>
        <w:t>5c</w:t>
      </w:r>
      <w:r>
        <w:rPr>
          <w:spacing w:val="-1"/>
          <w:sz w:val="14"/>
        </w:rPr>
        <w:t xml:space="preserve"> </w:t>
      </w:r>
      <w:r>
        <w:rPr>
          <w:sz w:val="14"/>
        </w:rPr>
        <w:t>15</w:t>
      </w:r>
      <w:r>
        <w:rPr>
          <w:spacing w:val="-1"/>
          <w:sz w:val="14"/>
        </w:rPr>
        <w:t xml:space="preserve"> </w:t>
      </w:r>
      <w:r>
        <w:rPr>
          <w:sz w:val="14"/>
        </w:rPr>
        <w:t>d6</w:t>
      </w:r>
      <w:r>
        <w:rPr>
          <w:spacing w:val="-1"/>
          <w:sz w:val="14"/>
        </w:rPr>
        <w:t xml:space="preserve"> </w:t>
      </w:r>
      <w:r>
        <w:rPr>
          <w:sz w:val="14"/>
        </w:rPr>
        <w:t>82</w:t>
      </w:r>
      <w:r>
        <w:rPr>
          <w:spacing w:val="-1"/>
          <w:sz w:val="14"/>
        </w:rPr>
        <w:t xml:space="preserve"> </w:t>
      </w:r>
      <w:r>
        <w:rPr>
          <w:sz w:val="14"/>
        </w:rPr>
        <w:t>7a</w:t>
      </w:r>
      <w:r>
        <w:rPr>
          <w:spacing w:val="-1"/>
          <w:sz w:val="14"/>
        </w:rPr>
        <w:t xml:space="preserve"> </w:t>
      </w:r>
      <w:r>
        <w:rPr>
          <w:sz w:val="14"/>
        </w:rPr>
        <w:t>a2</w:t>
      </w:r>
      <w:r>
        <w:rPr>
          <w:spacing w:val="-1"/>
          <w:sz w:val="14"/>
        </w:rPr>
        <w:t xml:space="preserve"> </w:t>
      </w:r>
      <w:r>
        <w:rPr>
          <w:sz w:val="14"/>
        </w:rPr>
        <w:t>0a</w:t>
      </w:r>
      <w:r>
        <w:rPr>
          <w:spacing w:val="-1"/>
          <w:sz w:val="14"/>
        </w:rPr>
        <w:t xml:space="preserve"> </w:t>
      </w:r>
      <w:r>
        <w:rPr>
          <w:sz w:val="14"/>
        </w:rPr>
        <w:t>67</w:t>
      </w:r>
      <w:r>
        <w:rPr>
          <w:spacing w:val="-1"/>
          <w:sz w:val="14"/>
        </w:rPr>
        <w:t xml:space="preserve"> </w:t>
      </w:r>
      <w:r>
        <w:rPr>
          <w:sz w:val="14"/>
        </w:rPr>
        <w:t>1a</w:t>
      </w:r>
    </w:p>
    <w:p w14:paraId="41AB72C5" w14:textId="77777777" w:rsidR="00707665" w:rsidRDefault="002049BB">
      <w:pPr>
        <w:spacing w:line="188" w:lineRule="exact"/>
        <w:ind w:left="3880"/>
        <w:jc w:val="both"/>
        <w:rPr>
          <w:sz w:val="14"/>
        </w:rPr>
      </w:pPr>
      <w:r>
        <w:rPr>
          <w:sz w:val="14"/>
        </w:rPr>
        <w:t xml:space="preserve">32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 xml:space="preserve"> 20 c6 2f 6e e5 56 8a 36 83 7e a9 e7 2e 7f 49 2d</w:t>
      </w:r>
    </w:p>
    <w:p w14:paraId="695EDA30" w14:textId="77777777" w:rsidR="00707665" w:rsidRPr="002049BB" w:rsidRDefault="002049BB">
      <w:pPr>
        <w:spacing w:before="11"/>
        <w:ind w:left="3880"/>
        <w:rPr>
          <w:sz w:val="14"/>
          <w:lang w:val="en-US"/>
        </w:rPr>
      </w:pPr>
      <w:r w:rsidRPr="002049BB">
        <w:rPr>
          <w:sz w:val="14"/>
          <w:lang w:val="en-US"/>
        </w:rPr>
        <w:t xml:space="preserve">79 7d ae c7 50 </w:t>
      </w:r>
      <w:proofErr w:type="spellStart"/>
      <w:r w:rsidRPr="002049BB">
        <w:rPr>
          <w:sz w:val="14"/>
          <w:lang w:val="en-US"/>
        </w:rPr>
        <w:t>eb</w:t>
      </w:r>
      <w:proofErr w:type="spellEnd"/>
      <w:r w:rsidRPr="002049BB">
        <w:rPr>
          <w:sz w:val="14"/>
          <w:lang w:val="en-US"/>
        </w:rPr>
        <w:t xml:space="preserve"> 2f 5f 92 b8 67 f1 55 </w:t>
      </w:r>
      <w:proofErr w:type="spellStart"/>
      <w:r w:rsidRPr="002049BB">
        <w:rPr>
          <w:sz w:val="14"/>
          <w:lang w:val="en-US"/>
        </w:rPr>
        <w:t>df</w:t>
      </w:r>
      <w:proofErr w:type="spellEnd"/>
      <w:r w:rsidRPr="002049BB">
        <w:rPr>
          <w:sz w:val="14"/>
          <w:lang w:val="en-US"/>
        </w:rPr>
        <w:t xml:space="preserve"> </w:t>
      </w:r>
      <w:proofErr w:type="spellStart"/>
      <w:r w:rsidRPr="002049BB">
        <w:rPr>
          <w:sz w:val="14"/>
          <w:lang w:val="en-US"/>
        </w:rPr>
        <w:t>ba</w:t>
      </w:r>
      <w:proofErr w:type="spellEnd"/>
      <w:r w:rsidRPr="002049BB">
        <w:rPr>
          <w:sz w:val="14"/>
          <w:lang w:val="en-US"/>
        </w:rPr>
        <w:t xml:space="preserve"> 82 d6 a6</w:t>
      </w:r>
    </w:p>
    <w:p w14:paraId="76E54F7B" w14:textId="77777777" w:rsidR="00707665" w:rsidRPr="002049BB" w:rsidRDefault="002049BB">
      <w:pPr>
        <w:spacing w:before="11"/>
        <w:ind w:left="3880"/>
        <w:rPr>
          <w:sz w:val="14"/>
          <w:lang w:val="en-US"/>
        </w:rPr>
      </w:pPr>
      <w:r w:rsidRPr="002049BB">
        <w:rPr>
          <w:sz w:val="14"/>
          <w:lang w:val="en-US"/>
        </w:rPr>
        <w:t>68 3a 13</w:t>
      </w:r>
      <w:r w:rsidRPr="002049BB">
        <w:rPr>
          <w:spacing w:val="-1"/>
          <w:sz w:val="14"/>
          <w:lang w:val="en-US"/>
        </w:rPr>
        <w:t xml:space="preserve"> </w:t>
      </w:r>
      <w:r w:rsidRPr="002049BB">
        <w:rPr>
          <w:sz w:val="14"/>
          <w:lang w:val="en-US"/>
        </w:rPr>
        <w:t xml:space="preserve">54 24 8b 52 04 90 f0 </w:t>
      </w:r>
      <w:proofErr w:type="spellStart"/>
      <w:r w:rsidRPr="002049BB">
        <w:rPr>
          <w:sz w:val="14"/>
          <w:lang w:val="en-US"/>
        </w:rPr>
        <w:t>eb</w:t>
      </w:r>
      <w:proofErr w:type="spellEnd"/>
      <w:r w:rsidRPr="002049BB">
        <w:rPr>
          <w:sz w:val="14"/>
          <w:lang w:val="en-US"/>
        </w:rPr>
        <w:t xml:space="preserve"> </w:t>
      </w:r>
      <w:proofErr w:type="spellStart"/>
      <w:r w:rsidRPr="002049BB">
        <w:rPr>
          <w:sz w:val="14"/>
          <w:lang w:val="en-US"/>
        </w:rPr>
        <w:t>fe</w:t>
      </w:r>
      <w:proofErr w:type="spellEnd"/>
      <w:r w:rsidRPr="002049BB">
        <w:rPr>
          <w:sz w:val="14"/>
          <w:lang w:val="en-US"/>
        </w:rPr>
        <w:t xml:space="preserve"> 7f 48 5f 01 f9 a7 3b</w:t>
      </w:r>
    </w:p>
    <w:p w14:paraId="56271F0A" w14:textId="77777777" w:rsidR="00707665" w:rsidRDefault="002049BB">
      <w:pPr>
        <w:spacing w:before="11"/>
        <w:ind w:left="3880"/>
        <w:rPr>
          <w:sz w:val="14"/>
        </w:rPr>
      </w:pPr>
      <w:r>
        <w:rPr>
          <w:sz w:val="14"/>
        </w:rPr>
        <w:t xml:space="preserve">26 25 91 5f 1f 95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a2 f1 8d 1f 80 a8 43 3d 09 9e 13</w:t>
      </w:r>
    </w:p>
    <w:p w14:paraId="35DE9820" w14:textId="77777777" w:rsidR="00707665" w:rsidRPr="002049BB" w:rsidRDefault="002049BB">
      <w:pPr>
        <w:spacing w:before="11"/>
        <w:ind w:left="3880"/>
        <w:rPr>
          <w:sz w:val="14"/>
          <w:lang w:val="en-US"/>
        </w:rPr>
      </w:pPr>
      <w:r w:rsidRPr="002049BB">
        <w:rPr>
          <w:sz w:val="14"/>
          <w:lang w:val="en-US"/>
        </w:rPr>
        <w:t xml:space="preserve">9b 07 9b ed </w:t>
      </w:r>
      <w:proofErr w:type="spellStart"/>
      <w:r w:rsidRPr="002049BB">
        <w:rPr>
          <w:sz w:val="14"/>
          <w:lang w:val="en-US"/>
        </w:rPr>
        <w:t>eb</w:t>
      </w:r>
      <w:proofErr w:type="spellEnd"/>
      <w:r w:rsidRPr="002049BB">
        <w:rPr>
          <w:sz w:val="14"/>
          <w:lang w:val="en-US"/>
        </w:rPr>
        <w:t xml:space="preserve"> c2 69 65 </w:t>
      </w:r>
      <w:proofErr w:type="spellStart"/>
      <w:r w:rsidRPr="002049BB">
        <w:rPr>
          <w:sz w:val="14"/>
          <w:lang w:val="en-US"/>
        </w:rPr>
        <w:t>db</w:t>
      </w:r>
      <w:proofErr w:type="spellEnd"/>
      <w:r w:rsidRPr="002049BB">
        <w:rPr>
          <w:sz w:val="14"/>
          <w:lang w:val="en-US"/>
        </w:rPr>
        <w:t xml:space="preserve"> 42 a8 04 8a 31 91 4d 7d ca</w:t>
      </w:r>
    </w:p>
    <w:p w14:paraId="377EE721" w14:textId="77777777" w:rsidR="00707665" w:rsidRDefault="002049BB">
      <w:pPr>
        <w:spacing w:before="11"/>
        <w:ind w:left="3880"/>
        <w:rPr>
          <w:sz w:val="14"/>
        </w:rPr>
      </w:pPr>
      <w:r>
        <w:rPr>
          <w:sz w:val="14"/>
        </w:rPr>
        <w:t>59 41 9d 12 29 fe 2f ca 3f 4e 76 89 54 99 c2 56 7c 5b</w:t>
      </w:r>
    </w:p>
    <w:p w14:paraId="1A75BF39" w14:textId="77777777" w:rsidR="00707665" w:rsidRDefault="002049BB">
      <w:pPr>
        <w:tabs>
          <w:tab w:val="left" w:pos="7139"/>
        </w:tabs>
        <w:spacing w:before="11"/>
        <w:ind w:left="38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98 16</w:t>
      </w:r>
      <w:r>
        <w:rPr>
          <w:spacing w:val="-1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b4</w:t>
      </w:r>
      <w:r>
        <w:rPr>
          <w:sz w:val="14"/>
          <w:u w:val="single" w:color="231F20"/>
        </w:rPr>
        <w:tab/>
      </w:r>
    </w:p>
    <w:p w14:paraId="3235A634" w14:textId="77777777" w:rsidR="00707665" w:rsidRDefault="002049BB">
      <w:pPr>
        <w:spacing w:before="131" w:line="237" w:lineRule="auto"/>
        <w:ind w:left="4800" w:right="326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14:paraId="4F35F115" w14:textId="77777777" w:rsidR="00707665" w:rsidRDefault="002049BB">
      <w:pPr>
        <w:spacing w:line="200" w:lineRule="exact"/>
        <w:ind w:left="4580"/>
        <w:rPr>
          <w:sz w:val="18"/>
        </w:rPr>
      </w:pPr>
      <w:r>
        <w:rPr>
          <w:sz w:val="18"/>
        </w:rPr>
        <w:t xml:space="preserve">(Firma </w:t>
      </w:r>
      <w:proofErr w:type="spellStart"/>
      <w:r>
        <w:rPr>
          <w:sz w:val="18"/>
        </w:rPr>
        <w:t>Electrnica</w:t>
      </w:r>
      <w:proofErr w:type="spellEnd"/>
      <w:r>
        <w:rPr>
          <w:sz w:val="18"/>
        </w:rPr>
        <w:t>)</w:t>
      </w:r>
    </w:p>
    <w:p w14:paraId="636E8473" w14:textId="77777777" w:rsidR="00707665" w:rsidRDefault="00707665">
      <w:pPr>
        <w:pStyle w:val="Textoindependiente"/>
        <w:rPr>
          <w:sz w:val="20"/>
        </w:rPr>
      </w:pPr>
    </w:p>
    <w:p w14:paraId="21DC171B" w14:textId="77777777" w:rsidR="00707665" w:rsidRDefault="00707665">
      <w:pPr>
        <w:pStyle w:val="Textoindependiente"/>
        <w:rPr>
          <w:sz w:val="20"/>
        </w:rPr>
      </w:pPr>
    </w:p>
    <w:p w14:paraId="136F2CCB" w14:textId="77777777" w:rsidR="00707665" w:rsidRDefault="00707665">
      <w:pPr>
        <w:pStyle w:val="Textoindependiente"/>
        <w:rPr>
          <w:sz w:val="20"/>
        </w:rPr>
      </w:pPr>
    </w:p>
    <w:p w14:paraId="2B163440" w14:textId="77777777" w:rsidR="00707665" w:rsidRDefault="00707665">
      <w:pPr>
        <w:pStyle w:val="Textoindependiente"/>
        <w:rPr>
          <w:sz w:val="20"/>
        </w:rPr>
      </w:pPr>
    </w:p>
    <w:p w14:paraId="0DDF4030" w14:textId="77777777" w:rsidR="00707665" w:rsidRDefault="00707665">
      <w:pPr>
        <w:pStyle w:val="Textoindependiente"/>
        <w:rPr>
          <w:sz w:val="20"/>
        </w:rPr>
      </w:pPr>
    </w:p>
    <w:p w14:paraId="48AE291C" w14:textId="77777777" w:rsidR="00707665" w:rsidRDefault="00707665">
      <w:pPr>
        <w:pStyle w:val="Textoindependiente"/>
        <w:rPr>
          <w:sz w:val="20"/>
        </w:rPr>
      </w:pPr>
    </w:p>
    <w:p w14:paraId="5C6BEF70" w14:textId="77777777" w:rsidR="00707665" w:rsidRDefault="00707665">
      <w:pPr>
        <w:pStyle w:val="Textoindependiente"/>
        <w:rPr>
          <w:sz w:val="20"/>
        </w:rPr>
      </w:pPr>
    </w:p>
    <w:p w14:paraId="33CD747B" w14:textId="77777777" w:rsidR="00707665" w:rsidRDefault="00707665">
      <w:pPr>
        <w:pStyle w:val="Textoindependiente"/>
        <w:rPr>
          <w:sz w:val="20"/>
        </w:rPr>
      </w:pPr>
    </w:p>
    <w:p w14:paraId="6BFA4F86" w14:textId="77777777" w:rsidR="00707665" w:rsidRDefault="00707665">
      <w:pPr>
        <w:pStyle w:val="Textoindependiente"/>
        <w:rPr>
          <w:sz w:val="20"/>
        </w:rPr>
      </w:pPr>
    </w:p>
    <w:p w14:paraId="7CC9B466" w14:textId="77777777" w:rsidR="00707665" w:rsidRDefault="00707665">
      <w:pPr>
        <w:pStyle w:val="Textoindependiente"/>
        <w:rPr>
          <w:sz w:val="20"/>
        </w:rPr>
      </w:pPr>
    </w:p>
    <w:p w14:paraId="611A9C79" w14:textId="77777777" w:rsidR="00707665" w:rsidRDefault="00707665">
      <w:pPr>
        <w:pStyle w:val="Textoindependiente"/>
        <w:rPr>
          <w:sz w:val="20"/>
        </w:rPr>
      </w:pPr>
    </w:p>
    <w:p w14:paraId="54F1ABB1" w14:textId="77777777" w:rsidR="00707665" w:rsidRDefault="00707665">
      <w:pPr>
        <w:pStyle w:val="Textoindependiente"/>
        <w:rPr>
          <w:sz w:val="20"/>
        </w:rPr>
      </w:pPr>
    </w:p>
    <w:p w14:paraId="5654880E" w14:textId="77777777" w:rsidR="00707665" w:rsidRDefault="00707665">
      <w:pPr>
        <w:pStyle w:val="Textoindependiente"/>
        <w:rPr>
          <w:sz w:val="20"/>
        </w:rPr>
      </w:pPr>
    </w:p>
    <w:p w14:paraId="03F46A5D" w14:textId="77777777" w:rsidR="00707665" w:rsidRDefault="00707665">
      <w:pPr>
        <w:pStyle w:val="Textoindependiente"/>
        <w:rPr>
          <w:sz w:val="20"/>
        </w:rPr>
      </w:pPr>
    </w:p>
    <w:p w14:paraId="52A12D21" w14:textId="77777777" w:rsidR="00707665" w:rsidRDefault="00707665">
      <w:pPr>
        <w:pStyle w:val="Textoindependiente"/>
        <w:rPr>
          <w:sz w:val="20"/>
        </w:rPr>
      </w:pPr>
    </w:p>
    <w:p w14:paraId="0C4D1F70" w14:textId="77777777" w:rsidR="00707665" w:rsidRDefault="00707665">
      <w:pPr>
        <w:pStyle w:val="Textoindependiente"/>
        <w:rPr>
          <w:sz w:val="20"/>
        </w:rPr>
      </w:pPr>
    </w:p>
    <w:p w14:paraId="05BBB401" w14:textId="77777777" w:rsidR="00707665" w:rsidRDefault="00707665">
      <w:pPr>
        <w:pStyle w:val="Textoindependiente"/>
        <w:rPr>
          <w:sz w:val="20"/>
        </w:rPr>
      </w:pPr>
    </w:p>
    <w:p w14:paraId="0CF53334" w14:textId="77777777" w:rsidR="00707665" w:rsidRDefault="00707665">
      <w:pPr>
        <w:pStyle w:val="Textoindependiente"/>
        <w:rPr>
          <w:sz w:val="20"/>
        </w:rPr>
      </w:pPr>
    </w:p>
    <w:p w14:paraId="35BA0524" w14:textId="77777777" w:rsidR="00707665" w:rsidRDefault="00707665">
      <w:pPr>
        <w:pStyle w:val="Textoindependiente"/>
        <w:rPr>
          <w:sz w:val="20"/>
        </w:rPr>
      </w:pPr>
    </w:p>
    <w:p w14:paraId="3C641935" w14:textId="77777777" w:rsidR="00707665" w:rsidRDefault="00707665">
      <w:pPr>
        <w:pStyle w:val="Textoindependiente"/>
        <w:rPr>
          <w:sz w:val="20"/>
        </w:rPr>
      </w:pPr>
    </w:p>
    <w:p w14:paraId="6727EC01" w14:textId="77777777" w:rsidR="00707665" w:rsidRDefault="00707665">
      <w:pPr>
        <w:pStyle w:val="Textoindependiente"/>
        <w:rPr>
          <w:sz w:val="20"/>
        </w:rPr>
      </w:pPr>
    </w:p>
    <w:p w14:paraId="0195D5D5" w14:textId="77777777" w:rsidR="00707665" w:rsidRDefault="00707665">
      <w:pPr>
        <w:pStyle w:val="Textoindependiente"/>
        <w:rPr>
          <w:sz w:val="20"/>
        </w:rPr>
      </w:pPr>
    </w:p>
    <w:p w14:paraId="6C38FC55" w14:textId="77777777" w:rsidR="00707665" w:rsidRDefault="00707665">
      <w:pPr>
        <w:pStyle w:val="Textoindependiente"/>
        <w:rPr>
          <w:sz w:val="20"/>
        </w:rPr>
      </w:pPr>
    </w:p>
    <w:p w14:paraId="61352C4F" w14:textId="77777777" w:rsidR="00707665" w:rsidRDefault="00707665">
      <w:pPr>
        <w:pStyle w:val="Textoindependiente"/>
        <w:rPr>
          <w:sz w:val="20"/>
        </w:rPr>
      </w:pPr>
    </w:p>
    <w:p w14:paraId="4FF1B993" w14:textId="77777777" w:rsidR="00707665" w:rsidRDefault="00707665">
      <w:pPr>
        <w:pStyle w:val="Textoindependiente"/>
        <w:spacing w:before="9"/>
        <w:rPr>
          <w:sz w:val="23"/>
        </w:rPr>
      </w:pPr>
    </w:p>
    <w:p w14:paraId="0769254E" w14:textId="77777777" w:rsidR="00707665" w:rsidRDefault="002049BB">
      <w:pPr>
        <w:spacing w:before="42" w:after="17"/>
        <w:ind w:left="2100"/>
        <w:rPr>
          <w:sz w:val="18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4FB267F" wp14:editId="6200DD15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Voto_Particular_10312_22</w:t>
      </w:r>
    </w:p>
    <w:p w14:paraId="67C8E033" w14:textId="77777777" w:rsidR="00707665" w:rsidRDefault="002049BB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 wp14:anchorId="562E4DB6" wp14:editId="49682C36">
            <wp:extent cx="2250567" cy="78581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665">
      <w:headerReference w:type="default" r:id="rId12"/>
      <w:footerReference w:type="default" r:id="rId13"/>
      <w:pgSz w:w="12240" w:h="15840"/>
      <w:pgMar w:top="500" w:right="158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106B9" w14:textId="77777777" w:rsidR="002049BB" w:rsidRDefault="002049BB">
      <w:r>
        <w:separator/>
      </w:r>
    </w:p>
  </w:endnote>
  <w:endnote w:type="continuationSeparator" w:id="0">
    <w:p w14:paraId="02FD27D7" w14:textId="77777777" w:rsidR="002049BB" w:rsidRDefault="0020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15BF" w14:textId="77777777" w:rsidR="00707665" w:rsidRDefault="002049BB">
    <w:pPr>
      <w:pStyle w:val="Textoindependiente"/>
      <w:spacing w:line="14" w:lineRule="auto"/>
      <w:rPr>
        <w:sz w:val="20"/>
      </w:rPr>
    </w:pPr>
    <w:r>
      <w:pict w14:anchorId="0604D9D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6.5pt;margin-top:731pt;width:64.65pt;height:13.05pt;z-index:-15812096;mso-position-horizontal-relative:page;mso-position-vertical-relative:page" filled="f" stroked="f">
          <v:textbox inset="0,0,0,0">
            <w:txbxContent>
              <w:p w14:paraId="38738D29" w14:textId="77777777" w:rsidR="00707665" w:rsidRDefault="002049BB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B81E" w14:textId="77777777" w:rsidR="00707665" w:rsidRDefault="0070766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FF71" w14:textId="77777777" w:rsidR="002049BB" w:rsidRDefault="002049BB">
      <w:r>
        <w:separator/>
      </w:r>
    </w:p>
  </w:footnote>
  <w:footnote w:type="continuationSeparator" w:id="0">
    <w:p w14:paraId="7640A47E" w14:textId="77777777" w:rsidR="002049BB" w:rsidRDefault="0020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5CC2" w14:textId="77777777" w:rsidR="00707665" w:rsidRDefault="002049B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3360" behindDoc="1" locked="0" layoutInCell="1" allowOverlap="1" wp14:anchorId="4064200E" wp14:editId="5C2E91A6">
          <wp:simplePos x="0" y="0"/>
          <wp:positionH relativeFrom="page">
            <wp:posOffset>1167432</wp:posOffset>
          </wp:positionH>
          <wp:positionV relativeFrom="page">
            <wp:posOffset>360940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19681F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0pt;margin-top:38.7pt;width:283.45pt;height:57.8pt;z-index:-15812608;mso-position-horizontal-relative:page;mso-position-vertical-relative:page" filled="f" stroked="f">
          <v:textbox inset="0,0,0,0">
            <w:txbxContent>
              <w:p w14:paraId="71CDC1F2" w14:textId="77777777" w:rsidR="00707665" w:rsidRDefault="002049BB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14:paraId="7D9665C2" w14:textId="77777777" w:rsidR="00707665" w:rsidRDefault="002049BB">
                <w:pPr>
                  <w:spacing w:line="296" w:lineRule="exact"/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t>10312/INFOEM/IP/RR/2022</w:t>
                </w:r>
              </w:p>
              <w:p w14:paraId="0DCAC5A1" w14:textId="77777777" w:rsidR="00707665" w:rsidRDefault="002049BB">
                <w:pPr>
                  <w:spacing w:line="296" w:lineRule="exact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t>Ayuntamiento de Metepec</w:t>
                </w:r>
              </w:p>
              <w:p w14:paraId="370C7899" w14:textId="77777777" w:rsidR="00707665" w:rsidRDefault="002049BB">
                <w:pPr>
                  <w:spacing w:before="2"/>
                  <w:ind w:left="20"/>
                </w:pP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Sharon</w:t>
                </w:r>
                <w:r>
                  <w:rPr>
                    <w:spacing w:val="-2"/>
                  </w:rPr>
                  <w:t xml:space="preserve"> </w:t>
                </w:r>
                <w:r>
                  <w:t>Cristina</w:t>
                </w:r>
                <w:r>
                  <w:rPr>
                    <w:spacing w:val="-3"/>
                  </w:rPr>
                  <w:t xml:space="preserve"> </w:t>
                </w:r>
                <w:r>
                  <w:t>Morales</w:t>
                </w:r>
                <w:r>
                  <w:rPr>
                    <w:spacing w:val="-5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7026" w14:textId="77777777" w:rsidR="00707665" w:rsidRDefault="00707665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65"/>
    <w:rsid w:val="002049BB"/>
    <w:rsid w:val="0070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0ED8D09"/>
  <w15:docId w15:val="{4D1A1D88-1C3F-4AD2-923B-BF9C7FDD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1069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INFOEM-610</cp:lastModifiedBy>
  <cp:revision>2</cp:revision>
  <dcterms:created xsi:type="dcterms:W3CDTF">2024-02-06T20:53:00Z</dcterms:created>
  <dcterms:modified xsi:type="dcterms:W3CDTF">2024-02-06T21:02:00Z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2024-02-06T00:00:00Z</vt:filetime>
  </property>
</Properties>
</file>