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DFFB1" w14:textId="77777777" w:rsidR="00707665" w:rsidRDefault="008850CE">
      <w:pPr>
        <w:pStyle w:val="Textoindependiente"/>
        <w:rPr>
          <w:rFonts w:ascii="Times New Roman"/>
          <w:sz w:val="20"/>
        </w:rPr>
      </w:pPr>
      <w:r>
        <w:pict w14:anchorId="7640A47E"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margin-left:24.15pt;margin-top:249.6pt;width:15.45pt;height:163.45pt;z-index:15728640;mso-position-horizontal-relative:page;mso-position-vertical-relative:page" filled="f" stroked="f">
            <v:textbox style="layout-flow:vertical;mso-layout-flow-alt:bottom-to-top" inset="0,0,0,0">
              <w:txbxContent>
                <w:p w14:paraId="14487FE5" w14:textId="0B7635F6" w:rsidR="00707665" w:rsidRDefault="00707665">
                  <w:pPr>
                    <w:spacing w:before="12"/>
                    <w:ind w:left="20"/>
                    <w:rPr>
                      <w:rFonts w:ascii="Arial MT"/>
                      <w:sz w:val="24"/>
                    </w:rPr>
                  </w:pPr>
                </w:p>
              </w:txbxContent>
            </v:textbox>
            <w10:wrap anchorx="page" anchory="page"/>
          </v:shape>
        </w:pict>
      </w:r>
    </w:p>
    <w:p w14:paraId="23F725FC" w14:textId="77777777" w:rsidR="00707665" w:rsidRDefault="00707665">
      <w:pPr>
        <w:pStyle w:val="Textoindependiente"/>
        <w:rPr>
          <w:rFonts w:ascii="Times New Roman"/>
          <w:sz w:val="20"/>
        </w:rPr>
      </w:pPr>
    </w:p>
    <w:p w14:paraId="5B78F19D" w14:textId="77777777" w:rsidR="00707665" w:rsidRDefault="00707665">
      <w:pPr>
        <w:pStyle w:val="Textoindependiente"/>
        <w:spacing w:before="5"/>
        <w:rPr>
          <w:rFonts w:ascii="Times New Roman"/>
          <w:sz w:val="24"/>
        </w:rPr>
      </w:pPr>
    </w:p>
    <w:p w14:paraId="49D9EF4C" w14:textId="77777777" w:rsidR="00707665" w:rsidRDefault="008850CE">
      <w:pPr>
        <w:pStyle w:val="Ttulo2"/>
        <w:spacing w:before="30" w:line="360" w:lineRule="auto"/>
        <w:ind w:left="880" w:right="104"/>
        <w:jc w:val="both"/>
      </w:pPr>
      <w:r>
        <w:t>VOTO PARTICULAR QUE FORMULA EL COMISIONADO LUIS GUSTAVO PARRA</w:t>
      </w:r>
      <w:r>
        <w:rPr>
          <w:spacing w:val="-52"/>
        </w:rPr>
        <w:t xml:space="preserve"> </w:t>
      </w:r>
      <w:r>
        <w:t>NORIEGA,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RESOLUCIÓN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RECURSO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REVISIÓN</w:t>
      </w:r>
      <w:r>
        <w:rPr>
          <w:spacing w:val="1"/>
        </w:rPr>
        <w:t xml:space="preserve"> </w:t>
      </w:r>
      <w:r>
        <w:rPr>
          <w:b w:val="0"/>
        </w:rPr>
        <w:t>0</w:t>
      </w:r>
      <w:r>
        <w:t>3847/INFOEM/IP/RR/2022, PROMOVIDO EN CONTRA DEL AYUNTAMIENTO DE</w:t>
      </w:r>
      <w:r>
        <w:rPr>
          <w:spacing w:val="1"/>
        </w:rPr>
        <w:t xml:space="preserve"> </w:t>
      </w:r>
      <w:r>
        <w:t>TLALMANALCO.</w:t>
      </w:r>
    </w:p>
    <w:p w14:paraId="48BE1997" w14:textId="77777777" w:rsidR="00707665" w:rsidRDefault="00707665">
      <w:pPr>
        <w:pStyle w:val="Textoindependiente"/>
        <w:spacing w:before="12"/>
        <w:rPr>
          <w:b/>
          <w:sz w:val="32"/>
        </w:rPr>
      </w:pPr>
    </w:p>
    <w:p w14:paraId="3FE88DAC" w14:textId="77777777" w:rsidR="00707665" w:rsidRDefault="008850CE">
      <w:pPr>
        <w:pStyle w:val="Textoindependiente"/>
        <w:spacing w:line="360" w:lineRule="auto"/>
        <w:ind w:left="880" w:right="103"/>
        <w:jc w:val="both"/>
        <w:rPr>
          <w:b/>
        </w:rPr>
      </w:pPr>
      <w:r>
        <w:t>En</w:t>
      </w:r>
      <w:r>
        <w:rPr>
          <w:spacing w:val="1"/>
        </w:rPr>
        <w:t xml:space="preserve"> </w:t>
      </w:r>
      <w:r>
        <w:t>términos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dispuesto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artículos</w:t>
      </w:r>
      <w:r>
        <w:rPr>
          <w:spacing w:val="1"/>
        </w:rPr>
        <w:t xml:space="preserve"> </w:t>
      </w:r>
      <w:r>
        <w:t>189,</w:t>
      </w:r>
      <w:r>
        <w:rPr>
          <w:spacing w:val="1"/>
        </w:rPr>
        <w:t xml:space="preserve"> </w:t>
      </w:r>
      <w:r>
        <w:t>párrafo</w:t>
      </w:r>
      <w:r>
        <w:rPr>
          <w:spacing w:val="1"/>
        </w:rPr>
        <w:t xml:space="preserve"> </w:t>
      </w:r>
      <w:r>
        <w:t>primero,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Transparencia y Acceso a la Información Pública del Estado de México y Municipios; 14,</w:t>
      </w:r>
      <w:r>
        <w:rPr>
          <w:spacing w:val="1"/>
        </w:rPr>
        <w:t xml:space="preserve"> </w:t>
      </w:r>
      <w:r>
        <w:rPr>
          <w:spacing w:val="-1"/>
        </w:rPr>
        <w:t>fracción</w:t>
      </w:r>
      <w:r>
        <w:rPr>
          <w:spacing w:val="-13"/>
        </w:rPr>
        <w:t xml:space="preserve"> </w:t>
      </w:r>
      <w:r>
        <w:rPr>
          <w:spacing w:val="-1"/>
        </w:rPr>
        <w:t>XI,</w:t>
      </w:r>
      <w:r>
        <w:rPr>
          <w:spacing w:val="-12"/>
        </w:rPr>
        <w:t xml:space="preserve"> </w:t>
      </w:r>
      <w:r>
        <w:rPr>
          <w:spacing w:val="-1"/>
        </w:rPr>
        <w:t>del</w:t>
      </w:r>
      <w:r>
        <w:rPr>
          <w:spacing w:val="-9"/>
        </w:rPr>
        <w:t xml:space="preserve"> </w:t>
      </w:r>
      <w:r>
        <w:rPr>
          <w:spacing w:val="-1"/>
        </w:rPr>
        <w:t>Reglamento</w:t>
      </w:r>
      <w:r>
        <w:rPr>
          <w:spacing w:val="-8"/>
        </w:rPr>
        <w:t xml:space="preserve"> </w:t>
      </w:r>
      <w:r>
        <w:t>Interior</w:t>
      </w:r>
      <w:r>
        <w:rPr>
          <w:spacing w:val="-11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Instituto</w:t>
      </w:r>
      <w:r>
        <w:rPr>
          <w:spacing w:val="-13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Transparencia,</w:t>
      </w:r>
      <w:r>
        <w:rPr>
          <w:spacing w:val="-11"/>
        </w:rPr>
        <w:t xml:space="preserve"> </w:t>
      </w:r>
      <w:r>
        <w:t>Acceso</w:t>
      </w:r>
      <w:r>
        <w:rPr>
          <w:spacing w:val="-13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Información</w:t>
      </w:r>
      <w:r>
        <w:rPr>
          <w:spacing w:val="-52"/>
        </w:rPr>
        <w:t xml:space="preserve"> </w:t>
      </w:r>
      <w:r>
        <w:t>Pública y Protección de Datos Personales del Estado de México y Municipios; 2°, fracción</w:t>
      </w:r>
      <w:r>
        <w:rPr>
          <w:spacing w:val="1"/>
        </w:rPr>
        <w:t xml:space="preserve"> </w:t>
      </w:r>
      <w:r>
        <w:rPr>
          <w:spacing w:val="-1"/>
        </w:rPr>
        <w:t>XX,</w:t>
      </w:r>
      <w:r>
        <w:rPr>
          <w:spacing w:val="-15"/>
        </w:rPr>
        <w:t xml:space="preserve"> </w:t>
      </w:r>
      <w:r>
        <w:rPr>
          <w:spacing w:val="-1"/>
        </w:rPr>
        <w:t>45,</w:t>
      </w:r>
      <w:r>
        <w:rPr>
          <w:spacing w:val="-15"/>
        </w:rPr>
        <w:t xml:space="preserve"> </w:t>
      </w:r>
      <w:r>
        <w:rPr>
          <w:spacing w:val="-1"/>
        </w:rPr>
        <w:t>48,</w:t>
      </w:r>
      <w:r>
        <w:rPr>
          <w:spacing w:val="-11"/>
        </w:rPr>
        <w:t xml:space="preserve"> </w:t>
      </w:r>
      <w:r>
        <w:rPr>
          <w:spacing w:val="-1"/>
        </w:rPr>
        <w:t>fracción</w:t>
      </w:r>
      <w:r>
        <w:rPr>
          <w:spacing w:val="-16"/>
        </w:rPr>
        <w:t xml:space="preserve"> </w:t>
      </w:r>
      <w:r>
        <w:rPr>
          <w:spacing w:val="-1"/>
        </w:rPr>
        <w:t>I,</w:t>
      </w:r>
      <w:r>
        <w:rPr>
          <w:spacing w:val="-14"/>
        </w:rPr>
        <w:t xml:space="preserve"> </w:t>
      </w:r>
      <w:r>
        <w:rPr>
          <w:spacing w:val="-1"/>
        </w:rPr>
        <w:t>de</w:t>
      </w:r>
      <w:r>
        <w:rPr>
          <w:spacing w:val="-21"/>
        </w:rPr>
        <w:t xml:space="preserve"> </w:t>
      </w:r>
      <w:r>
        <w:rPr>
          <w:spacing w:val="-1"/>
        </w:rPr>
        <w:t>los</w:t>
      </w:r>
      <w:r>
        <w:rPr>
          <w:spacing w:val="-13"/>
        </w:rPr>
        <w:t xml:space="preserve"> </w:t>
      </w:r>
      <w:r>
        <w:rPr>
          <w:spacing w:val="-1"/>
        </w:rPr>
        <w:t>Lineamientos</w:t>
      </w:r>
      <w:r>
        <w:rPr>
          <w:spacing w:val="-17"/>
        </w:rPr>
        <w:t xml:space="preserve"> </w:t>
      </w:r>
      <w:r>
        <w:rPr>
          <w:spacing w:val="-1"/>
        </w:rPr>
        <w:t>para</w:t>
      </w:r>
      <w:r>
        <w:rPr>
          <w:spacing w:val="-12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funcionamiento</w:t>
      </w:r>
      <w:r>
        <w:rPr>
          <w:spacing w:val="-15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Pleno</w:t>
      </w:r>
      <w:r>
        <w:rPr>
          <w:spacing w:val="-15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las</w:t>
      </w:r>
      <w:r>
        <w:rPr>
          <w:spacing w:val="-13"/>
        </w:rPr>
        <w:t xml:space="preserve"> </w:t>
      </w:r>
      <w:r>
        <w:t>Comisiones</w:t>
      </w:r>
      <w:r>
        <w:rPr>
          <w:spacing w:val="-52"/>
        </w:rPr>
        <w:t xml:space="preserve"> </w:t>
      </w:r>
      <w:r>
        <w:t>del Instituto de Transparencia, Acceso a la Información Pública y Protección de Datos</w:t>
      </w:r>
      <w:r>
        <w:rPr>
          <w:spacing w:val="1"/>
        </w:rPr>
        <w:t xml:space="preserve"> </w:t>
      </w:r>
      <w:r>
        <w:t xml:space="preserve">Personales del Estado de México y Municipios, emito el presente </w:t>
      </w:r>
      <w:r>
        <w:rPr>
          <w:b/>
        </w:rPr>
        <w:t xml:space="preserve">Voto Particular </w:t>
      </w:r>
      <w:r>
        <w:t>por no</w:t>
      </w:r>
      <w:r>
        <w:rPr>
          <w:spacing w:val="1"/>
        </w:rPr>
        <w:t xml:space="preserve"> </w:t>
      </w:r>
      <w:r>
        <w:t>compartir en su totalidad las consideraciones que sustentan la Resolución del Recurso de</w:t>
      </w:r>
      <w:r>
        <w:rPr>
          <w:spacing w:val="1"/>
        </w:rPr>
        <w:t xml:space="preserve"> </w:t>
      </w:r>
      <w:r>
        <w:t>Revisión 0</w:t>
      </w:r>
      <w:r>
        <w:rPr>
          <w:b/>
        </w:rPr>
        <w:t>3847/INFOEM/IP/RR/2022.</w:t>
      </w:r>
    </w:p>
    <w:p w14:paraId="578FD4D4" w14:textId="77777777" w:rsidR="00707665" w:rsidRDefault="00707665">
      <w:pPr>
        <w:pStyle w:val="Textoindependiente"/>
        <w:rPr>
          <w:b/>
        </w:rPr>
      </w:pPr>
    </w:p>
    <w:p w14:paraId="43E49E95" w14:textId="77777777" w:rsidR="00707665" w:rsidRDefault="008850CE">
      <w:pPr>
        <w:pStyle w:val="Textoindependiente"/>
        <w:spacing w:before="149" w:line="360" w:lineRule="auto"/>
        <w:ind w:left="880" w:right="109"/>
        <w:jc w:val="both"/>
      </w:pPr>
      <w:r>
        <w:t>Como se desprende de la Resolución en comento, después de un análisis minucioso a la</w:t>
      </w:r>
      <w:r>
        <w:rPr>
          <w:spacing w:val="1"/>
        </w:rPr>
        <w:t xml:space="preserve"> </w:t>
      </w:r>
      <w:r>
        <w:t>información solicitada, la Ponencia Resolutoria determinó la entrega de la información</w:t>
      </w:r>
      <w:r>
        <w:rPr>
          <w:spacing w:val="1"/>
        </w:rPr>
        <w:t xml:space="preserve"> </w:t>
      </w:r>
      <w:r>
        <w:t>faltante; la cual se relaciona con acciones administrativas y penales tomadas en contra de</w:t>
      </w:r>
      <w:r>
        <w:rPr>
          <w:spacing w:val="1"/>
        </w:rPr>
        <w:t xml:space="preserve"> </w:t>
      </w:r>
      <w:r>
        <w:t>servidores</w:t>
      </w:r>
      <w:r>
        <w:rPr>
          <w:spacing w:val="-2"/>
        </w:rPr>
        <w:t xml:space="preserve"> </w:t>
      </w:r>
      <w:r>
        <w:t>públicos</w:t>
      </w:r>
      <w:r>
        <w:rPr>
          <w:spacing w:val="-2"/>
        </w:rPr>
        <w:t xml:space="preserve"> </w:t>
      </w:r>
      <w:r>
        <w:t>ante</w:t>
      </w:r>
      <w:r>
        <w:rPr>
          <w:spacing w:val="-6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omisión</w:t>
      </w:r>
      <w:r>
        <w:rPr>
          <w:spacing w:val="-5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llenado</w:t>
      </w:r>
      <w:r>
        <w:rPr>
          <w:spacing w:val="-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Sistema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Gestión</w:t>
      </w:r>
      <w:r>
        <w:rPr>
          <w:spacing w:val="-1"/>
        </w:rPr>
        <w:t xml:space="preserve"> </w:t>
      </w:r>
      <w:r>
        <w:t>Catastral.</w:t>
      </w:r>
    </w:p>
    <w:p w14:paraId="34A4A49A" w14:textId="77777777" w:rsidR="00707665" w:rsidRDefault="00707665">
      <w:pPr>
        <w:pStyle w:val="Textoindependiente"/>
      </w:pPr>
    </w:p>
    <w:p w14:paraId="2B4B860F" w14:textId="77777777" w:rsidR="00707665" w:rsidRDefault="008850CE">
      <w:pPr>
        <w:pStyle w:val="Textoindependiente"/>
        <w:spacing w:before="151" w:line="360" w:lineRule="auto"/>
        <w:ind w:left="880" w:right="102"/>
        <w:jc w:val="both"/>
      </w:pPr>
      <w:r>
        <w:t>Asimismo,</w:t>
      </w:r>
      <w:r>
        <w:rPr>
          <w:spacing w:val="-8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dejó</w:t>
      </w:r>
      <w:r>
        <w:rPr>
          <w:spacing w:val="-9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salvedad</w:t>
      </w:r>
      <w:r>
        <w:rPr>
          <w:spacing w:val="-9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que,</w:t>
      </w:r>
      <w:r>
        <w:rPr>
          <w:spacing w:val="-9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su</w:t>
      </w:r>
      <w:r>
        <w:rPr>
          <w:spacing w:val="-9"/>
        </w:rPr>
        <w:t xml:space="preserve"> </w:t>
      </w:r>
      <w:r>
        <w:t>caso,</w:t>
      </w:r>
      <w:r>
        <w:rPr>
          <w:spacing w:val="-9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Sujeto</w:t>
      </w:r>
      <w:r>
        <w:rPr>
          <w:spacing w:val="-9"/>
        </w:rPr>
        <w:t xml:space="preserve"> </w:t>
      </w:r>
      <w:r>
        <w:t>Obligado</w:t>
      </w:r>
      <w:r>
        <w:rPr>
          <w:spacing w:val="-9"/>
        </w:rPr>
        <w:t xml:space="preserve"> </w:t>
      </w:r>
      <w:r>
        <w:t>entregara</w:t>
      </w:r>
      <w:r>
        <w:rPr>
          <w:spacing w:val="-8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acuerdo</w:t>
      </w:r>
      <w:r>
        <w:rPr>
          <w:spacing w:val="-52"/>
        </w:rPr>
        <w:t xml:space="preserve"> </w:t>
      </w:r>
      <w:r>
        <w:t>de reserva correspondiente; en ese contexto, si bien, coincido con los términos generales</w:t>
      </w:r>
      <w:r>
        <w:rPr>
          <w:spacing w:val="1"/>
        </w:rPr>
        <w:t xml:space="preserve"> </w:t>
      </w:r>
      <w:r>
        <w:t>planteados</w:t>
      </w:r>
      <w:r>
        <w:rPr>
          <w:spacing w:val="-3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Resolución,</w:t>
      </w:r>
      <w:r>
        <w:rPr>
          <w:spacing w:val="-5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coincido</w:t>
      </w:r>
      <w:r>
        <w:rPr>
          <w:spacing w:val="-9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determinación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una posible</w:t>
      </w:r>
      <w:r>
        <w:rPr>
          <w:spacing w:val="-3"/>
        </w:rPr>
        <w:t xml:space="preserve"> </w:t>
      </w:r>
      <w:r>
        <w:t>reserva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52"/>
        </w:rPr>
        <w:t xml:space="preserve"> </w:t>
      </w:r>
      <w:r>
        <w:t>información</w:t>
      </w:r>
      <w:r>
        <w:rPr>
          <w:spacing w:val="-10"/>
        </w:rPr>
        <w:t xml:space="preserve"> </w:t>
      </w:r>
      <w:r>
        <w:t>sin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análisis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prueba</w:t>
      </w:r>
      <w:r>
        <w:rPr>
          <w:spacing w:val="-8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daño,</w:t>
      </w:r>
      <w:r>
        <w:rPr>
          <w:spacing w:val="-9"/>
        </w:rPr>
        <w:t xml:space="preserve"> </w:t>
      </w:r>
      <w:r>
        <w:t>conforme</w:t>
      </w:r>
      <w:r>
        <w:rPr>
          <w:spacing w:val="-10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siguientes</w:t>
      </w:r>
      <w:r>
        <w:rPr>
          <w:spacing w:val="-10"/>
        </w:rPr>
        <w:t xml:space="preserve"> </w:t>
      </w:r>
      <w:r>
        <w:t>consideraciones:</w:t>
      </w:r>
    </w:p>
    <w:p w14:paraId="0B62A653" w14:textId="77777777" w:rsidR="00707665" w:rsidRDefault="00707665">
      <w:pPr>
        <w:spacing w:line="360" w:lineRule="auto"/>
        <w:jc w:val="both"/>
        <w:sectPr w:rsidR="00707665">
          <w:headerReference w:type="default" r:id="rId6"/>
          <w:footerReference w:type="default" r:id="rId7"/>
          <w:type w:val="continuous"/>
          <w:pgSz w:w="12240" w:h="15840"/>
          <w:pgMar w:top="2500" w:right="1640" w:bottom="1600" w:left="820" w:header="996" w:footer="1418" w:gutter="0"/>
          <w:pgNumType w:start="1"/>
          <w:cols w:space="720"/>
        </w:sectPr>
      </w:pPr>
    </w:p>
    <w:p w14:paraId="62936C75" w14:textId="664B9189" w:rsidR="00707665" w:rsidRDefault="00707665">
      <w:pPr>
        <w:pStyle w:val="Textoindependiente"/>
        <w:rPr>
          <w:sz w:val="20"/>
        </w:rPr>
      </w:pPr>
    </w:p>
    <w:p w14:paraId="4CB4A815" w14:textId="77777777" w:rsidR="00707665" w:rsidRDefault="00707665">
      <w:pPr>
        <w:pStyle w:val="Textoindependiente"/>
        <w:rPr>
          <w:sz w:val="20"/>
        </w:rPr>
      </w:pPr>
    </w:p>
    <w:p w14:paraId="49A116D4" w14:textId="77777777" w:rsidR="00707665" w:rsidRDefault="00707665">
      <w:pPr>
        <w:pStyle w:val="Textoindependiente"/>
        <w:spacing w:before="12"/>
        <w:rPr>
          <w:sz w:val="14"/>
        </w:rPr>
      </w:pPr>
    </w:p>
    <w:p w14:paraId="43F59DC1" w14:textId="77777777" w:rsidR="00707665" w:rsidRDefault="008850CE">
      <w:pPr>
        <w:pStyle w:val="Textoindependiente"/>
        <w:spacing w:before="30" w:line="360" w:lineRule="auto"/>
        <w:ind w:left="880" w:right="104"/>
        <w:jc w:val="both"/>
      </w:pPr>
      <w:r>
        <w:t>Sobre la reserva, consideró indispensable que debe analizarse de forma tal que se plantee</w:t>
      </w:r>
      <w:r>
        <w:rPr>
          <w:spacing w:val="1"/>
        </w:rPr>
        <w:t xml:space="preserve"> </w:t>
      </w:r>
      <w:r>
        <w:t>en el estudio la prueba de daño que permita a este Organismo Garante confirmar que la</w:t>
      </w:r>
      <w:r>
        <w:rPr>
          <w:spacing w:val="1"/>
        </w:rPr>
        <w:t xml:space="preserve"> </w:t>
      </w:r>
      <w:r>
        <w:t>entrega de la información causa un daño al interés público, que en ese caso particular</w:t>
      </w:r>
      <w:r>
        <w:rPr>
          <w:spacing w:val="1"/>
        </w:rPr>
        <w:t xml:space="preserve"> </w:t>
      </w:r>
      <w:r>
        <w:t>supera</w:t>
      </w:r>
      <w:r>
        <w:rPr>
          <w:spacing w:val="1"/>
        </w:rPr>
        <w:t xml:space="preserve"> </w:t>
      </w:r>
      <w:r>
        <w:t>el</w:t>
      </w:r>
      <w:r>
        <w:rPr>
          <w:spacing w:val="4"/>
        </w:rPr>
        <w:t xml:space="preserve"> </w:t>
      </w:r>
      <w:r>
        <w:t>derecho de</w:t>
      </w:r>
      <w:r>
        <w:rPr>
          <w:spacing w:val="-6"/>
        </w:rPr>
        <w:t xml:space="preserve"> </w:t>
      </w:r>
      <w:r>
        <w:t>acceso a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información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un particular.</w:t>
      </w:r>
    </w:p>
    <w:p w14:paraId="40B1CDAE" w14:textId="77777777" w:rsidR="00707665" w:rsidRDefault="00707665">
      <w:pPr>
        <w:pStyle w:val="Textoindependiente"/>
        <w:spacing w:before="12"/>
        <w:rPr>
          <w:sz w:val="32"/>
        </w:rPr>
      </w:pPr>
    </w:p>
    <w:p w14:paraId="002C5A84" w14:textId="77777777" w:rsidR="00707665" w:rsidRDefault="008850CE">
      <w:pPr>
        <w:pStyle w:val="Textoindependiente"/>
        <w:spacing w:line="360" w:lineRule="auto"/>
        <w:ind w:left="880" w:right="103"/>
        <w:jc w:val="both"/>
      </w:pPr>
      <w:r>
        <w:t>Lo</w:t>
      </w:r>
      <w:r>
        <w:rPr>
          <w:spacing w:val="-9"/>
        </w:rPr>
        <w:t xml:space="preserve"> </w:t>
      </w:r>
      <w:r>
        <w:t>anterior</w:t>
      </w:r>
      <w:r>
        <w:rPr>
          <w:spacing w:val="-12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virtud</w:t>
      </w:r>
      <w:r>
        <w:rPr>
          <w:spacing w:val="-12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que,</w:t>
      </w:r>
      <w:r>
        <w:rPr>
          <w:spacing w:val="-8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proceda</w:t>
      </w:r>
      <w:r>
        <w:rPr>
          <w:spacing w:val="-7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no</w:t>
      </w:r>
      <w:r>
        <w:rPr>
          <w:spacing w:val="-13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reserva;</w:t>
      </w:r>
      <w:r>
        <w:rPr>
          <w:spacing w:val="-9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basta</w:t>
      </w:r>
      <w:r>
        <w:rPr>
          <w:spacing w:val="-10"/>
        </w:rPr>
        <w:t xml:space="preserve"> </w:t>
      </w:r>
      <w:r>
        <w:t>con</w:t>
      </w:r>
      <w:r>
        <w:rPr>
          <w:spacing w:val="-13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actualice</w:t>
      </w:r>
      <w:r>
        <w:rPr>
          <w:spacing w:val="-53"/>
        </w:rPr>
        <w:t xml:space="preserve"> </w:t>
      </w:r>
      <w:r>
        <w:t>el dispositivo normativo antes señalado, sino que además es menester acreditar dicha</w:t>
      </w:r>
      <w:r>
        <w:rPr>
          <w:spacing w:val="1"/>
        </w:rPr>
        <w:t xml:space="preserve"> </w:t>
      </w:r>
      <w:r>
        <w:t>prueba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daño,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conformidad</w:t>
      </w:r>
      <w:r>
        <w:rPr>
          <w:spacing w:val="-6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establecido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artículos</w:t>
      </w:r>
      <w:r>
        <w:rPr>
          <w:spacing w:val="-5"/>
        </w:rPr>
        <w:t xml:space="preserve"> </w:t>
      </w:r>
      <w:r>
        <w:t>128,</w:t>
      </w:r>
      <w:r>
        <w:rPr>
          <w:spacing w:val="-3"/>
        </w:rPr>
        <w:t xml:space="preserve"> </w:t>
      </w:r>
      <w:r>
        <w:t>129</w:t>
      </w:r>
      <w:r>
        <w:rPr>
          <w:spacing w:val="-2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130</w:t>
      </w:r>
      <w:r>
        <w:rPr>
          <w:spacing w:val="-2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Ley</w:t>
      </w:r>
      <w:r>
        <w:rPr>
          <w:spacing w:val="-53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Transparencia</w:t>
      </w:r>
      <w:r>
        <w:rPr>
          <w:spacing w:val="-7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Acceso</w:t>
      </w:r>
      <w:r>
        <w:rPr>
          <w:spacing w:val="-5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Información</w:t>
      </w:r>
      <w:r>
        <w:rPr>
          <w:spacing w:val="-5"/>
        </w:rPr>
        <w:t xml:space="preserve"> </w:t>
      </w:r>
      <w:r>
        <w:t>Pública</w:t>
      </w:r>
      <w:r>
        <w:rPr>
          <w:spacing w:val="-7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Estado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México</w:t>
      </w:r>
      <w:r>
        <w:rPr>
          <w:spacing w:val="-5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Municipios,</w:t>
      </w:r>
      <w:r>
        <w:rPr>
          <w:spacing w:val="-4"/>
        </w:rPr>
        <w:t xml:space="preserve"> </w:t>
      </w:r>
      <w:r>
        <w:t>en</w:t>
      </w:r>
      <w:r>
        <w:rPr>
          <w:spacing w:val="-52"/>
        </w:rPr>
        <w:t xml:space="preserve"> </w:t>
      </w:r>
      <w:r>
        <w:t>relación con los Lineamientos generales en materia de clasificación y desclasificación de la</w:t>
      </w:r>
      <w:r>
        <w:rPr>
          <w:spacing w:val="-52"/>
        </w:rPr>
        <w:t xml:space="preserve"> </w:t>
      </w:r>
      <w:r>
        <w:t>información, así como</w:t>
      </w:r>
      <w:r>
        <w:rPr>
          <w:spacing w:val="-4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elaboración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versiones</w:t>
      </w:r>
      <w:r>
        <w:rPr>
          <w:spacing w:val="-1"/>
        </w:rPr>
        <w:t xml:space="preserve"> </w:t>
      </w:r>
      <w:r>
        <w:t>públicas.</w:t>
      </w:r>
    </w:p>
    <w:p w14:paraId="40992650" w14:textId="77777777" w:rsidR="00707665" w:rsidRDefault="00707665">
      <w:pPr>
        <w:pStyle w:val="Textoindependiente"/>
      </w:pPr>
    </w:p>
    <w:p w14:paraId="4E5F92EB" w14:textId="77777777" w:rsidR="00707665" w:rsidRDefault="008850CE">
      <w:pPr>
        <w:pStyle w:val="Textoindependiente"/>
        <w:spacing w:before="149" w:line="360" w:lineRule="auto"/>
        <w:ind w:left="880" w:right="104"/>
        <w:jc w:val="both"/>
      </w:pPr>
      <w:r>
        <w:t>Es</w:t>
      </w:r>
      <w:r>
        <w:rPr>
          <w:spacing w:val="1"/>
        </w:rPr>
        <w:t xml:space="preserve"> </w:t>
      </w:r>
      <w:r>
        <w:t>importante</w:t>
      </w:r>
      <w:r>
        <w:rPr>
          <w:spacing w:val="1"/>
        </w:rPr>
        <w:t xml:space="preserve"> </w:t>
      </w:r>
      <w:r>
        <w:t>hacer</w:t>
      </w:r>
      <w:r>
        <w:rPr>
          <w:spacing w:val="1"/>
        </w:rPr>
        <w:t xml:space="preserve"> </w:t>
      </w:r>
      <w:r>
        <w:t>notar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estar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condiciones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confirmar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revocar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clasificación de información como reservada a través del procedimiento señalado en los</w:t>
      </w:r>
      <w:r>
        <w:rPr>
          <w:spacing w:val="1"/>
        </w:rPr>
        <w:t xml:space="preserve"> </w:t>
      </w:r>
      <w:r>
        <w:t>artículos</w:t>
      </w:r>
      <w:r>
        <w:rPr>
          <w:spacing w:val="-6"/>
        </w:rPr>
        <w:t xml:space="preserve"> </w:t>
      </w:r>
      <w:r>
        <w:t>antes</w:t>
      </w:r>
      <w:r>
        <w:rPr>
          <w:spacing w:val="-6"/>
        </w:rPr>
        <w:t xml:space="preserve"> </w:t>
      </w:r>
      <w:r>
        <w:t>citados,</w:t>
      </w:r>
      <w:r>
        <w:rPr>
          <w:spacing w:val="-1"/>
        </w:rPr>
        <w:t xml:space="preserve"> </w:t>
      </w:r>
      <w:r>
        <w:t>es</w:t>
      </w:r>
      <w:r>
        <w:rPr>
          <w:spacing w:val="-2"/>
        </w:rPr>
        <w:t xml:space="preserve"> </w:t>
      </w:r>
      <w:r>
        <w:t>necesario</w:t>
      </w:r>
      <w:r>
        <w:rPr>
          <w:spacing w:val="-5"/>
        </w:rPr>
        <w:t xml:space="preserve"> </w:t>
      </w:r>
      <w:r>
        <w:t>confirmar</w:t>
      </w:r>
      <w:r>
        <w:rPr>
          <w:spacing w:val="-3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entrega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información</w:t>
      </w:r>
      <w:r>
        <w:rPr>
          <w:spacing w:val="-5"/>
        </w:rPr>
        <w:t xml:space="preserve"> </w:t>
      </w:r>
      <w:r>
        <w:t>causaría</w:t>
      </w:r>
      <w:r>
        <w:rPr>
          <w:spacing w:val="-3"/>
        </w:rPr>
        <w:t xml:space="preserve"> </w:t>
      </w:r>
      <w:r>
        <w:t>un</w:t>
      </w:r>
      <w:r>
        <w:rPr>
          <w:spacing w:val="-52"/>
        </w:rPr>
        <w:t xml:space="preserve"> </w:t>
      </w:r>
      <w:r>
        <w:t>riesgo, real identificable y demostrable, ya que no basta con que la información actualice</w:t>
      </w:r>
      <w:r>
        <w:rPr>
          <w:spacing w:val="1"/>
        </w:rPr>
        <w:t xml:space="preserve"> </w:t>
      </w:r>
      <w:r>
        <w:t>algún</w:t>
      </w:r>
      <w:r>
        <w:rPr>
          <w:spacing w:val="-3"/>
        </w:rPr>
        <w:t xml:space="preserve"> </w:t>
      </w:r>
      <w:r>
        <w:t>supuesto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reserva del</w:t>
      </w:r>
      <w:r>
        <w:rPr>
          <w:spacing w:val="-2"/>
        </w:rPr>
        <w:t xml:space="preserve"> </w:t>
      </w:r>
      <w:r>
        <w:t>artículo</w:t>
      </w:r>
      <w:r>
        <w:rPr>
          <w:spacing w:val="-6"/>
        </w:rPr>
        <w:t xml:space="preserve"> </w:t>
      </w:r>
      <w:r>
        <w:t>140</w:t>
      </w:r>
      <w:r>
        <w:rPr>
          <w:spacing w:val="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Ley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Transparencia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nuestra Entidad.</w:t>
      </w:r>
    </w:p>
    <w:p w14:paraId="43943104" w14:textId="77777777" w:rsidR="00707665" w:rsidRDefault="00707665">
      <w:pPr>
        <w:pStyle w:val="Textoindependiente"/>
      </w:pPr>
    </w:p>
    <w:p w14:paraId="272932A8" w14:textId="77777777" w:rsidR="00707665" w:rsidRDefault="008850CE">
      <w:pPr>
        <w:pStyle w:val="Textoindependiente"/>
        <w:spacing w:before="150" w:line="360" w:lineRule="auto"/>
        <w:ind w:left="880" w:right="102"/>
        <w:jc w:val="both"/>
      </w:pPr>
      <w:r>
        <w:t>Por lo que, nuestra labor es advertir que existen elementos suficientes para que, en cada</w:t>
      </w:r>
      <w:r>
        <w:rPr>
          <w:spacing w:val="1"/>
        </w:rPr>
        <w:t xml:space="preserve"> </w:t>
      </w:r>
      <w:r>
        <w:t>recurso de revisión que se analice, se acredite la respectiva prueba de daño; abona a lo</w:t>
      </w:r>
      <w:r>
        <w:rPr>
          <w:spacing w:val="1"/>
        </w:rPr>
        <w:t xml:space="preserve"> </w:t>
      </w:r>
      <w:r>
        <w:t>expuesto, lo resuelto por el Instituto Nacional de Transparencia, Acceso a la Información</w:t>
      </w:r>
      <w:r>
        <w:rPr>
          <w:spacing w:val="1"/>
        </w:rPr>
        <w:t xml:space="preserve"> </w:t>
      </w:r>
      <w:r>
        <w:t>Pública y Protección de Datos Personales, en los Recursos de Inconformidad con número</w:t>
      </w:r>
      <w:r>
        <w:rPr>
          <w:spacing w:val="1"/>
        </w:rPr>
        <w:t xml:space="preserve"> </w:t>
      </w:r>
      <w:r>
        <w:rPr>
          <w:b/>
        </w:rPr>
        <w:t>RIA</w:t>
      </w:r>
      <w:r>
        <w:rPr>
          <w:b/>
          <w:spacing w:val="-1"/>
        </w:rPr>
        <w:t xml:space="preserve"> </w:t>
      </w:r>
      <w:r>
        <w:rPr>
          <w:b/>
        </w:rPr>
        <w:t>0118/18,</w:t>
      </w:r>
      <w:r>
        <w:rPr>
          <w:b/>
          <w:spacing w:val="-1"/>
        </w:rPr>
        <w:t xml:space="preserve"> </w:t>
      </w:r>
      <w:r>
        <w:rPr>
          <w:b/>
        </w:rPr>
        <w:t>RIA</w:t>
      </w:r>
      <w:r>
        <w:rPr>
          <w:b/>
          <w:spacing w:val="-1"/>
        </w:rPr>
        <w:t xml:space="preserve"> </w:t>
      </w:r>
      <w:r>
        <w:rPr>
          <w:b/>
        </w:rPr>
        <w:t>0124/19 y RIA 0118/19,</w:t>
      </w:r>
      <w:r>
        <w:rPr>
          <w:b/>
          <w:spacing w:val="-8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donde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precisó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este</w:t>
      </w:r>
      <w:r>
        <w:rPr>
          <w:spacing w:val="-1"/>
        </w:rPr>
        <w:t xml:space="preserve"> </w:t>
      </w:r>
      <w:r>
        <w:t>Organismo</w:t>
      </w:r>
      <w:r>
        <w:rPr>
          <w:spacing w:val="-4"/>
        </w:rPr>
        <w:t xml:space="preserve"> </w:t>
      </w:r>
      <w:r>
        <w:t>Garante</w:t>
      </w:r>
    </w:p>
    <w:p w14:paraId="72892674" w14:textId="77777777" w:rsidR="00707665" w:rsidRDefault="00707665">
      <w:pPr>
        <w:spacing w:line="360" w:lineRule="auto"/>
        <w:jc w:val="both"/>
        <w:sectPr w:rsidR="00707665">
          <w:pgSz w:w="12240" w:h="15840"/>
          <w:pgMar w:top="2500" w:right="1640" w:bottom="1600" w:left="820" w:header="996" w:footer="1418" w:gutter="0"/>
          <w:cols w:space="720"/>
        </w:sectPr>
      </w:pPr>
    </w:p>
    <w:p w14:paraId="12951EAA" w14:textId="38876041" w:rsidR="00707665" w:rsidRDefault="00707665">
      <w:pPr>
        <w:pStyle w:val="Textoindependiente"/>
        <w:spacing w:before="9"/>
        <w:rPr>
          <w:sz w:val="21"/>
        </w:rPr>
      </w:pPr>
    </w:p>
    <w:p w14:paraId="7DC6103C" w14:textId="77777777" w:rsidR="00707665" w:rsidRDefault="008850CE">
      <w:pPr>
        <w:pStyle w:val="Textoindependiente"/>
        <w:spacing w:before="30" w:line="362" w:lineRule="auto"/>
        <w:ind w:left="880" w:right="114"/>
        <w:jc w:val="both"/>
      </w:pPr>
      <w:r>
        <w:t>no debe ceñirse únicamente a verificar cuestiones de forma, sino también argumentar por</w:t>
      </w:r>
      <w:r>
        <w:rPr>
          <w:spacing w:val="1"/>
        </w:rPr>
        <w:t xml:space="preserve"> </w:t>
      </w:r>
      <w:r>
        <w:t>qué</w:t>
      </w:r>
      <w:r>
        <w:rPr>
          <w:spacing w:val="-3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información</w:t>
      </w:r>
      <w:r>
        <w:rPr>
          <w:spacing w:val="-1"/>
        </w:rPr>
        <w:t xml:space="preserve"> </w:t>
      </w:r>
      <w:r>
        <w:t>solicitada</w:t>
      </w:r>
      <w:r>
        <w:rPr>
          <w:spacing w:val="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adecua</w:t>
      </w:r>
      <w:r>
        <w:rPr>
          <w:spacing w:val="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hipótesis</w:t>
      </w:r>
      <w:r>
        <w:rPr>
          <w:spacing w:val="-2"/>
        </w:rPr>
        <w:t xml:space="preserve"> </w:t>
      </w:r>
      <w:r>
        <w:t>señaladas.</w:t>
      </w:r>
    </w:p>
    <w:p w14:paraId="3269BBA5" w14:textId="77777777" w:rsidR="00707665" w:rsidRDefault="00707665">
      <w:pPr>
        <w:pStyle w:val="Textoindependiente"/>
        <w:spacing w:before="8"/>
        <w:rPr>
          <w:sz w:val="32"/>
        </w:rPr>
      </w:pPr>
    </w:p>
    <w:p w14:paraId="1D506782" w14:textId="77777777" w:rsidR="00707665" w:rsidRDefault="008850CE">
      <w:pPr>
        <w:pStyle w:val="Textoindependiente"/>
        <w:spacing w:line="360" w:lineRule="auto"/>
        <w:ind w:left="880" w:right="105"/>
        <w:jc w:val="both"/>
      </w:pPr>
      <w:r>
        <w:t>En ese sentido, se debe valorar el daño que causaría la divulgación de la información, 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finalidad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sustentar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reserva</w:t>
      </w:r>
      <w:r>
        <w:rPr>
          <w:spacing w:val="1"/>
        </w:rPr>
        <w:t xml:space="preserve"> </w:t>
      </w:r>
      <w:r>
        <w:t>de la información y</w:t>
      </w:r>
      <w:r>
        <w:rPr>
          <w:spacing w:val="1"/>
        </w:rPr>
        <w:t xml:space="preserve"> </w:t>
      </w:r>
      <w:r>
        <w:t>arribar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determinación</w:t>
      </w:r>
      <w:r>
        <w:rPr>
          <w:spacing w:val="1"/>
        </w:rPr>
        <w:t xml:space="preserve"> </w:t>
      </w:r>
      <w:r>
        <w:t>debidamente fundada y motivada que tenga como consecuencia la clasificación o no de la</w:t>
      </w:r>
      <w:r>
        <w:rPr>
          <w:spacing w:val="1"/>
        </w:rPr>
        <w:t xml:space="preserve"> </w:t>
      </w:r>
      <w:r>
        <w:t>información.</w:t>
      </w:r>
    </w:p>
    <w:p w14:paraId="309FB367" w14:textId="77777777" w:rsidR="00707665" w:rsidRDefault="00707665">
      <w:pPr>
        <w:pStyle w:val="Textoindependiente"/>
      </w:pPr>
    </w:p>
    <w:p w14:paraId="79B253B3" w14:textId="77777777" w:rsidR="00707665" w:rsidRDefault="008850CE">
      <w:pPr>
        <w:pStyle w:val="Textoindependiente"/>
        <w:spacing w:before="151" w:line="360" w:lineRule="auto"/>
        <w:ind w:left="880" w:right="106"/>
        <w:jc w:val="both"/>
      </w:pPr>
      <w:r>
        <w:t>En otras palabras, la determinación que determina la existencia de información clasificada</w:t>
      </w:r>
      <w:r>
        <w:rPr>
          <w:spacing w:val="-5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bien</w:t>
      </w:r>
      <w:r>
        <w:rPr>
          <w:spacing w:val="-1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revoca</w:t>
      </w:r>
      <w:r>
        <w:rPr>
          <w:spacing w:val="-3"/>
        </w:rPr>
        <w:t xml:space="preserve"> </w:t>
      </w:r>
      <w:r>
        <w:t>dicho</w:t>
      </w:r>
      <w:r>
        <w:rPr>
          <w:spacing w:val="-5"/>
        </w:rPr>
        <w:t xml:space="preserve"> </w:t>
      </w:r>
      <w:r>
        <w:t>argumento,</w:t>
      </w:r>
      <w:r>
        <w:rPr>
          <w:spacing w:val="-4"/>
        </w:rPr>
        <w:t xml:space="preserve"> </w:t>
      </w:r>
      <w:r>
        <w:t>debe</w:t>
      </w:r>
      <w:r>
        <w:rPr>
          <w:spacing w:val="-3"/>
        </w:rPr>
        <w:t xml:space="preserve"> </w:t>
      </w:r>
      <w:r>
        <w:t>contener un</w:t>
      </w:r>
      <w:r>
        <w:rPr>
          <w:spacing w:val="-1"/>
        </w:rPr>
        <w:t xml:space="preserve"> </w:t>
      </w:r>
      <w:r>
        <w:t>análisis</w:t>
      </w:r>
      <w:r>
        <w:rPr>
          <w:spacing w:val="-3"/>
        </w:rPr>
        <w:t xml:space="preserve"> </w:t>
      </w:r>
      <w:r>
        <w:t>exhaustivo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elementos</w:t>
      </w:r>
      <w:r>
        <w:rPr>
          <w:spacing w:val="-5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forma</w:t>
      </w:r>
      <w:r>
        <w:rPr>
          <w:spacing w:val="-7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fondo</w:t>
      </w:r>
      <w:r>
        <w:rPr>
          <w:spacing w:val="-8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establecen</w:t>
      </w:r>
      <w:r>
        <w:rPr>
          <w:spacing w:val="-14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Ley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Transparencia</w:t>
      </w:r>
      <w:r>
        <w:rPr>
          <w:spacing w:val="-7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Acceso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Información</w:t>
      </w:r>
      <w:r>
        <w:rPr>
          <w:spacing w:val="-13"/>
        </w:rPr>
        <w:t xml:space="preserve"> </w:t>
      </w:r>
      <w:r>
        <w:t>Pública</w:t>
      </w:r>
      <w:r>
        <w:rPr>
          <w:spacing w:val="-53"/>
        </w:rPr>
        <w:t xml:space="preserve"> </w:t>
      </w:r>
      <w:r>
        <w:rPr>
          <w:spacing w:val="-1"/>
        </w:rPr>
        <w:t>del</w:t>
      </w:r>
      <w:r>
        <w:rPr>
          <w:spacing w:val="-9"/>
        </w:rPr>
        <w:t xml:space="preserve"> </w:t>
      </w:r>
      <w:r>
        <w:rPr>
          <w:spacing w:val="-1"/>
        </w:rPr>
        <w:t>Estado</w:t>
      </w:r>
      <w:r>
        <w:rPr>
          <w:spacing w:val="-13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México</w:t>
      </w:r>
      <w:r>
        <w:rPr>
          <w:spacing w:val="-12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Municipios</w:t>
      </w:r>
      <w:r>
        <w:rPr>
          <w:spacing w:val="-14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Lineamientos</w:t>
      </w:r>
      <w:r>
        <w:rPr>
          <w:spacing w:val="-10"/>
        </w:rPr>
        <w:t xml:space="preserve"> </w:t>
      </w:r>
      <w:r>
        <w:t>generales</w:t>
      </w:r>
      <w:r>
        <w:rPr>
          <w:spacing w:val="-10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materia</w:t>
      </w:r>
      <w:r>
        <w:rPr>
          <w:spacing w:val="-7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clasificación</w:t>
      </w:r>
      <w:r>
        <w:rPr>
          <w:spacing w:val="-52"/>
        </w:rPr>
        <w:t xml:space="preserve"> </w:t>
      </w:r>
      <w:r>
        <w:t>y desclasificación</w:t>
      </w:r>
      <w:r>
        <w:rPr>
          <w:spacing w:val="-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información,</w:t>
      </w:r>
      <w:r>
        <w:rPr>
          <w:spacing w:val="-5"/>
        </w:rPr>
        <w:t xml:space="preserve"> </w:t>
      </w:r>
      <w:r>
        <w:t>así</w:t>
      </w:r>
      <w:r>
        <w:rPr>
          <w:spacing w:val="-1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elaboración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versiones</w:t>
      </w:r>
      <w:r>
        <w:rPr>
          <w:spacing w:val="-3"/>
        </w:rPr>
        <w:t xml:space="preserve"> </w:t>
      </w:r>
      <w:r>
        <w:t>públicas.</w:t>
      </w:r>
    </w:p>
    <w:p w14:paraId="4941FFB3" w14:textId="77777777" w:rsidR="00707665" w:rsidRDefault="00707665">
      <w:pPr>
        <w:pStyle w:val="Textoindependiente"/>
      </w:pPr>
    </w:p>
    <w:p w14:paraId="03FB51AB" w14:textId="77777777" w:rsidR="00707665" w:rsidRDefault="008850CE">
      <w:pPr>
        <w:pStyle w:val="Textoindependiente"/>
        <w:spacing w:before="150" w:line="360" w:lineRule="auto"/>
        <w:ind w:left="880" w:right="106"/>
        <w:jc w:val="both"/>
      </w:pPr>
      <w:r>
        <w:t>Bajo</w:t>
      </w:r>
      <w:r>
        <w:rPr>
          <w:spacing w:val="-10"/>
        </w:rPr>
        <w:t xml:space="preserve"> </w:t>
      </w:r>
      <w:r>
        <w:t>esa</w:t>
      </w:r>
      <w:r>
        <w:rPr>
          <w:spacing w:val="-8"/>
        </w:rPr>
        <w:t xml:space="preserve"> </w:t>
      </w:r>
      <w:r>
        <w:t>lógica,</w:t>
      </w:r>
      <w:r>
        <w:rPr>
          <w:spacing w:val="-9"/>
        </w:rPr>
        <w:t xml:space="preserve"> </w:t>
      </w:r>
      <w:r>
        <w:t>estimo</w:t>
      </w:r>
      <w:r>
        <w:rPr>
          <w:spacing w:val="-9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presente</w:t>
      </w:r>
      <w:r>
        <w:rPr>
          <w:spacing w:val="-11"/>
        </w:rPr>
        <w:t xml:space="preserve"> </w:t>
      </w:r>
      <w:r>
        <w:t>caso,</w:t>
      </w:r>
      <w:r>
        <w:rPr>
          <w:spacing w:val="-5"/>
        </w:rPr>
        <w:t xml:space="preserve"> </w:t>
      </w:r>
      <w:r>
        <w:t>resultaba</w:t>
      </w:r>
      <w:r>
        <w:rPr>
          <w:spacing w:val="-8"/>
        </w:rPr>
        <w:t xml:space="preserve"> </w:t>
      </w:r>
      <w:r>
        <w:t>fundamental</w:t>
      </w:r>
      <w:r>
        <w:rPr>
          <w:spacing w:val="-10"/>
        </w:rPr>
        <w:t xml:space="preserve"> </w:t>
      </w:r>
      <w:r>
        <w:t>allegarse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mayores</w:t>
      </w:r>
      <w:r>
        <w:rPr>
          <w:spacing w:val="-53"/>
        </w:rPr>
        <w:t xml:space="preserve"> </w:t>
      </w:r>
      <w:r>
        <w:t>elementos que concluyeran en conocer el</w:t>
      </w:r>
      <w:r>
        <w:rPr>
          <w:spacing w:val="1"/>
        </w:rPr>
        <w:t xml:space="preserve"> </w:t>
      </w:r>
      <w:r>
        <w:t>sustento documental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proyecto, a fin de</w:t>
      </w:r>
      <w:r>
        <w:rPr>
          <w:spacing w:val="1"/>
        </w:rPr>
        <w:t xml:space="preserve"> </w:t>
      </w:r>
      <w:r>
        <w:t>determinar</w:t>
      </w:r>
      <w:r>
        <w:rPr>
          <w:spacing w:val="-5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encuentra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supuesto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reserva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información</w:t>
      </w:r>
      <w:r>
        <w:rPr>
          <w:spacing w:val="-6"/>
        </w:rPr>
        <w:t xml:space="preserve"> </w:t>
      </w:r>
      <w:r>
        <w:t>y entonces,</w:t>
      </w:r>
      <w:r>
        <w:rPr>
          <w:spacing w:val="-5"/>
        </w:rPr>
        <w:t xml:space="preserve"> </w:t>
      </w:r>
      <w:r>
        <w:t>emitir</w:t>
      </w:r>
      <w:r>
        <w:rPr>
          <w:spacing w:val="-2"/>
        </w:rPr>
        <w:t xml:space="preserve"> </w:t>
      </w:r>
      <w:r>
        <w:t>un</w:t>
      </w:r>
      <w:r>
        <w:rPr>
          <w:spacing w:val="-52"/>
        </w:rPr>
        <w:t xml:space="preserve"> </w:t>
      </w:r>
      <w:r>
        <w:t>fallo concluyente que señalara si la información era reservada o no y que, en caso de serlo,</w:t>
      </w:r>
      <w:r>
        <w:rPr>
          <w:spacing w:val="-52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efectuara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estudio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clasificación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luz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elementos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exigen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Lineamientos</w:t>
      </w:r>
      <w:r>
        <w:rPr>
          <w:spacing w:val="-5"/>
        </w:rPr>
        <w:t xml:space="preserve"> </w:t>
      </w:r>
      <w:r>
        <w:t>generales</w:t>
      </w:r>
      <w:r>
        <w:rPr>
          <w:spacing w:val="-4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materia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clasificación</w:t>
      </w:r>
      <w:r>
        <w:rPr>
          <w:spacing w:val="-7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desclasificación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información,</w:t>
      </w:r>
      <w:r>
        <w:rPr>
          <w:spacing w:val="-2"/>
        </w:rPr>
        <w:t xml:space="preserve"> </w:t>
      </w:r>
      <w:r>
        <w:t>así</w:t>
      </w:r>
      <w:r>
        <w:rPr>
          <w:spacing w:val="-53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elaboración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versiones</w:t>
      </w:r>
      <w:r>
        <w:rPr>
          <w:spacing w:val="-1"/>
        </w:rPr>
        <w:t xml:space="preserve"> </w:t>
      </w:r>
      <w:r>
        <w:t>públicas.</w:t>
      </w:r>
    </w:p>
    <w:p w14:paraId="5B78C637" w14:textId="77777777" w:rsidR="00707665" w:rsidRDefault="00707665">
      <w:pPr>
        <w:spacing w:line="360" w:lineRule="auto"/>
        <w:jc w:val="both"/>
        <w:sectPr w:rsidR="00707665">
          <w:pgSz w:w="12240" w:h="15840"/>
          <w:pgMar w:top="2500" w:right="1640" w:bottom="1600" w:left="820" w:header="996" w:footer="1418" w:gutter="0"/>
          <w:cols w:space="720"/>
        </w:sectPr>
      </w:pPr>
    </w:p>
    <w:p w14:paraId="4359158E" w14:textId="3C846B77" w:rsidR="00707665" w:rsidRDefault="00707665">
      <w:pPr>
        <w:pStyle w:val="Textoindependiente"/>
        <w:spacing w:before="9"/>
        <w:rPr>
          <w:sz w:val="21"/>
        </w:rPr>
      </w:pPr>
    </w:p>
    <w:p w14:paraId="4B9CBFCD" w14:textId="77777777" w:rsidR="00707665" w:rsidRDefault="008850CE">
      <w:pPr>
        <w:pStyle w:val="Textoindependiente"/>
        <w:spacing w:before="30" w:line="360" w:lineRule="auto"/>
        <w:ind w:left="880" w:right="105"/>
        <w:jc w:val="both"/>
      </w:pPr>
      <w:r>
        <w:t>En</w:t>
      </w:r>
      <w:r>
        <w:rPr>
          <w:spacing w:val="-10"/>
        </w:rPr>
        <w:t xml:space="preserve"> </w:t>
      </w:r>
      <w:r>
        <w:t>efecto,</w:t>
      </w:r>
      <w:r>
        <w:rPr>
          <w:spacing w:val="-7"/>
        </w:rPr>
        <w:t xml:space="preserve"> </w:t>
      </w:r>
      <w:r>
        <w:t>sólo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esta</w:t>
      </w:r>
      <w:r>
        <w:rPr>
          <w:spacing w:val="-8"/>
        </w:rPr>
        <w:t xml:space="preserve"> </w:t>
      </w:r>
      <w:r>
        <w:t>forma,</w:t>
      </w:r>
      <w:r>
        <w:rPr>
          <w:spacing w:val="-9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Instituto</w:t>
      </w:r>
      <w:r>
        <w:rPr>
          <w:spacing w:val="-10"/>
        </w:rPr>
        <w:t xml:space="preserve"> </w:t>
      </w:r>
      <w:r>
        <w:t>como</w:t>
      </w:r>
      <w:r>
        <w:rPr>
          <w:spacing w:val="-9"/>
        </w:rPr>
        <w:t xml:space="preserve"> </w:t>
      </w:r>
      <w:r>
        <w:t>máxima</w:t>
      </w:r>
      <w:r>
        <w:rPr>
          <w:spacing w:val="-3"/>
        </w:rPr>
        <w:t xml:space="preserve"> </w:t>
      </w:r>
      <w:r>
        <w:t>autoridad</w:t>
      </w:r>
      <w:r>
        <w:rPr>
          <w:spacing w:val="-8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materia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derecho</w:t>
      </w:r>
      <w:r>
        <w:rPr>
          <w:spacing w:val="-10"/>
        </w:rPr>
        <w:t xml:space="preserve"> </w:t>
      </w:r>
      <w:r>
        <w:t>de</w:t>
      </w:r>
      <w:r>
        <w:rPr>
          <w:spacing w:val="-52"/>
        </w:rPr>
        <w:t xml:space="preserve"> </w:t>
      </w:r>
      <w:r>
        <w:t>acceso a la información y protección de datos personales, garantiza que los particulares</w:t>
      </w:r>
      <w:r>
        <w:rPr>
          <w:spacing w:val="1"/>
        </w:rPr>
        <w:t xml:space="preserve"> </w:t>
      </w:r>
      <w:r>
        <w:t>puedan ejercer sus derechos y ser partícipes de la vida democrática de nuestro Estado y</w:t>
      </w:r>
      <w:r>
        <w:rPr>
          <w:spacing w:val="1"/>
        </w:rPr>
        <w:t xml:space="preserve"> </w:t>
      </w:r>
      <w:r>
        <w:t>nuestro país, de lo contrario se corre el riesgo de que el</w:t>
      </w:r>
      <w:r>
        <w:rPr>
          <w:spacing w:val="1"/>
        </w:rPr>
        <w:t xml:space="preserve"> </w:t>
      </w:r>
      <w:r>
        <w:t>Sujeto Obligado realice una</w:t>
      </w:r>
      <w:r>
        <w:rPr>
          <w:spacing w:val="1"/>
        </w:rPr>
        <w:t xml:space="preserve"> </w:t>
      </w:r>
      <w:r>
        <w:t>clasificación</w:t>
      </w:r>
      <w:r>
        <w:rPr>
          <w:spacing w:val="-5"/>
        </w:rPr>
        <w:t xml:space="preserve"> </w:t>
      </w:r>
      <w:r>
        <w:t>incorrecta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información.</w:t>
      </w:r>
    </w:p>
    <w:p w14:paraId="577705CB" w14:textId="77777777" w:rsidR="00707665" w:rsidRDefault="00707665">
      <w:pPr>
        <w:pStyle w:val="Textoindependiente"/>
      </w:pPr>
    </w:p>
    <w:p w14:paraId="0C263349" w14:textId="77777777" w:rsidR="00707665" w:rsidRDefault="008850CE">
      <w:pPr>
        <w:pStyle w:val="Textoindependiente"/>
        <w:spacing w:before="150" w:line="360" w:lineRule="auto"/>
        <w:ind w:left="880" w:right="105"/>
        <w:jc w:val="both"/>
      </w:pPr>
      <w:r>
        <w:rPr>
          <w:spacing w:val="-1"/>
        </w:rPr>
        <w:t>Por</w:t>
      </w:r>
      <w:r>
        <w:rPr>
          <w:spacing w:val="-11"/>
        </w:rPr>
        <w:t xml:space="preserve"> </w:t>
      </w:r>
      <w:r>
        <w:rPr>
          <w:spacing w:val="-1"/>
        </w:rPr>
        <w:t>lo</w:t>
      </w:r>
      <w:r>
        <w:rPr>
          <w:spacing w:val="-12"/>
        </w:rPr>
        <w:t xml:space="preserve"> </w:t>
      </w:r>
      <w:r>
        <w:rPr>
          <w:spacing w:val="-1"/>
        </w:rPr>
        <w:t>tanto,</w:t>
      </w:r>
      <w:r>
        <w:rPr>
          <w:spacing w:val="-10"/>
        </w:rPr>
        <w:t xml:space="preserve"> </w:t>
      </w:r>
      <w:r>
        <w:rPr>
          <w:spacing w:val="-1"/>
        </w:rPr>
        <w:t>mi</w:t>
      </w:r>
      <w:r>
        <w:rPr>
          <w:spacing w:val="-8"/>
        </w:rPr>
        <w:t xml:space="preserve"> </w:t>
      </w:r>
      <w:r>
        <w:rPr>
          <w:spacing w:val="-1"/>
        </w:rPr>
        <w:t>postura</w:t>
      </w:r>
      <w:r>
        <w:rPr>
          <w:spacing w:val="-9"/>
        </w:rPr>
        <w:t xml:space="preserve"> </w:t>
      </w:r>
      <w:r>
        <w:rPr>
          <w:spacing w:val="-1"/>
        </w:rPr>
        <w:t>es</w:t>
      </w:r>
      <w:r>
        <w:rPr>
          <w:spacing w:val="-13"/>
        </w:rPr>
        <w:t xml:space="preserve"> </w:t>
      </w:r>
      <w:r>
        <w:rPr>
          <w:spacing w:val="-1"/>
        </w:rPr>
        <w:t>a</w:t>
      </w:r>
      <w:r>
        <w:rPr>
          <w:spacing w:val="-10"/>
        </w:rPr>
        <w:t xml:space="preserve"> </w:t>
      </w:r>
      <w:r>
        <w:rPr>
          <w:spacing w:val="-1"/>
        </w:rPr>
        <w:t>favor</w:t>
      </w:r>
      <w:r>
        <w:rPr>
          <w:spacing w:val="-14"/>
        </w:rPr>
        <w:t xml:space="preserve"> </w:t>
      </w:r>
      <w:r>
        <w:rPr>
          <w:spacing w:val="-1"/>
        </w:rPr>
        <w:t>de</w:t>
      </w:r>
      <w:r>
        <w:rPr>
          <w:spacing w:val="-13"/>
        </w:rPr>
        <w:t xml:space="preserve"> </w:t>
      </w:r>
      <w:r>
        <w:rPr>
          <w:spacing w:val="-1"/>
        </w:rPr>
        <w:t>efectuar</w:t>
      </w:r>
      <w:r>
        <w:rPr>
          <w:spacing w:val="-10"/>
        </w:rPr>
        <w:t xml:space="preserve"> </w:t>
      </w:r>
      <w:r>
        <w:t>un</w:t>
      </w:r>
      <w:r>
        <w:rPr>
          <w:spacing w:val="-12"/>
        </w:rPr>
        <w:t xml:space="preserve"> </w:t>
      </w:r>
      <w:r>
        <w:t>análisis</w:t>
      </w:r>
      <w:r>
        <w:rPr>
          <w:spacing w:val="-13"/>
        </w:rPr>
        <w:t xml:space="preserve"> </w:t>
      </w:r>
      <w:r>
        <w:t>exhaustivo</w:t>
      </w:r>
      <w:r>
        <w:rPr>
          <w:spacing w:val="-11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todos</w:t>
      </w:r>
      <w:r>
        <w:rPr>
          <w:spacing w:val="-12"/>
        </w:rPr>
        <w:t xml:space="preserve"> </w:t>
      </w:r>
      <w:r>
        <w:t>aquellos</w:t>
      </w:r>
      <w:r>
        <w:rPr>
          <w:spacing w:val="-13"/>
        </w:rPr>
        <w:t xml:space="preserve"> </w:t>
      </w:r>
      <w:r>
        <w:t>casos</w:t>
      </w:r>
      <w:r>
        <w:rPr>
          <w:spacing w:val="-53"/>
        </w:rPr>
        <w:t xml:space="preserve"> </w:t>
      </w:r>
      <w:r>
        <w:t>que restrinjan el derecho de acceso a la información de los particulares, como es la figura</w:t>
      </w:r>
      <w:r>
        <w:rPr>
          <w:spacing w:val="1"/>
        </w:rPr>
        <w:t xml:space="preserve"> </w:t>
      </w:r>
      <w:r>
        <w:t>de la clasificación de la información como reservada para verificar que se acredita o no la</w:t>
      </w:r>
      <w:r>
        <w:rPr>
          <w:spacing w:val="1"/>
        </w:rPr>
        <w:t xml:space="preserve"> </w:t>
      </w:r>
      <w:r>
        <w:t>fracción</w:t>
      </w:r>
      <w:r>
        <w:rPr>
          <w:spacing w:val="1"/>
        </w:rPr>
        <w:t xml:space="preserve"> </w:t>
      </w:r>
      <w:r>
        <w:t>correspondiente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artículo</w:t>
      </w:r>
      <w:r>
        <w:rPr>
          <w:spacing w:val="1"/>
        </w:rPr>
        <w:t xml:space="preserve"> </w:t>
      </w:r>
      <w:r>
        <w:t>140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Transparencia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Acceso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</w:t>
      </w:r>
      <w:r>
        <w:rPr>
          <w:spacing w:val="-2"/>
        </w:rPr>
        <w:t xml:space="preserve"> </w:t>
      </w:r>
      <w:r>
        <w:t>Pública</w:t>
      </w:r>
      <w:r>
        <w:rPr>
          <w:spacing w:val="-2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Estado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México</w:t>
      </w:r>
      <w:r>
        <w:rPr>
          <w:spacing w:val="-1"/>
        </w:rPr>
        <w:t xml:space="preserve"> </w:t>
      </w:r>
      <w:r>
        <w:t>y Municipios,</w:t>
      </w:r>
      <w:r>
        <w:rPr>
          <w:spacing w:val="-4"/>
        </w:rPr>
        <w:t xml:space="preserve"> </w:t>
      </w:r>
      <w:r>
        <w:t>así</w:t>
      </w:r>
      <w:r>
        <w:rPr>
          <w:spacing w:val="3"/>
        </w:rPr>
        <w:t xml:space="preserve"> </w:t>
      </w:r>
      <w:r>
        <w:t>como</w:t>
      </w:r>
      <w:r>
        <w:rPr>
          <w:spacing w:val="-5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prueba</w:t>
      </w:r>
      <w:r>
        <w:rPr>
          <w:spacing w:val="1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daño.</w:t>
      </w:r>
    </w:p>
    <w:p w14:paraId="308A38A2" w14:textId="77777777" w:rsidR="00707665" w:rsidRDefault="00707665">
      <w:pPr>
        <w:pStyle w:val="Textoindependiente"/>
      </w:pPr>
    </w:p>
    <w:p w14:paraId="41AB72C5" w14:textId="77777777" w:rsidR="00707665" w:rsidRDefault="008850CE">
      <w:pPr>
        <w:pStyle w:val="Textoindependiente"/>
        <w:spacing w:before="150" w:line="360" w:lineRule="auto"/>
        <w:ind w:left="880" w:right="108"/>
        <w:jc w:val="both"/>
      </w:pPr>
      <w:r>
        <w:t>Así pues, las resoluciones emitidas por este Organismo Garante deben ser congruentes,</w:t>
      </w:r>
      <w:r>
        <w:rPr>
          <w:spacing w:val="1"/>
        </w:rPr>
        <w:t xml:space="preserve"> </w:t>
      </w:r>
      <w:r>
        <w:t>exhaustivas y concretas, ya que el aportar un fallo que determine una consecuencia cierta,</w:t>
      </w:r>
      <w:r>
        <w:rPr>
          <w:spacing w:val="1"/>
        </w:rPr>
        <w:t xml:space="preserve"> </w:t>
      </w:r>
      <w:r>
        <w:t>aporta certidumbre al Particular sobre la procedencia o no del ejercicio de su derecho; por</w:t>
      </w:r>
      <w:r>
        <w:rPr>
          <w:spacing w:val="1"/>
        </w:rPr>
        <w:t xml:space="preserve"> </w:t>
      </w:r>
      <w:r>
        <w:t>lo que resulta fundamental que se llegue a una conclusión indubitable, que implique la</w:t>
      </w:r>
      <w:r>
        <w:rPr>
          <w:spacing w:val="1"/>
        </w:rPr>
        <w:t xml:space="preserve"> </w:t>
      </w:r>
      <w:r>
        <w:t>certeza de las consecuencias y que aporte a los Recurrentes la concreción necesaria sobre</w:t>
      </w:r>
      <w:r>
        <w:rPr>
          <w:spacing w:val="1"/>
        </w:rPr>
        <w:t xml:space="preserve"> </w:t>
      </w:r>
      <w:r>
        <w:t>sus</w:t>
      </w:r>
      <w:r>
        <w:rPr>
          <w:spacing w:val="-4"/>
        </w:rPr>
        <w:t xml:space="preserve"> </w:t>
      </w:r>
      <w:r>
        <w:t>pretensiones</w:t>
      </w:r>
      <w:r>
        <w:rPr>
          <w:spacing w:val="-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argumentos</w:t>
      </w:r>
      <w:r>
        <w:rPr>
          <w:spacing w:val="-3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permitan</w:t>
      </w:r>
      <w:r>
        <w:rPr>
          <w:spacing w:val="-5"/>
        </w:rPr>
        <w:t xml:space="preserve"> </w:t>
      </w:r>
      <w:r>
        <w:t>comprender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cabalidad</w:t>
      </w:r>
      <w:r>
        <w:rPr>
          <w:spacing w:val="-3"/>
        </w:rPr>
        <w:t xml:space="preserve"> </w:t>
      </w:r>
      <w:r>
        <w:t>la procedencia</w:t>
      </w:r>
      <w:r>
        <w:rPr>
          <w:spacing w:val="-53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improcedencia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derecho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Sujeto</w:t>
      </w:r>
      <w:r>
        <w:rPr>
          <w:spacing w:val="1"/>
        </w:rPr>
        <w:t xml:space="preserve"> </w:t>
      </w:r>
      <w:r>
        <w:t>Obligado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proporcione</w:t>
      </w:r>
      <w:r>
        <w:rPr>
          <w:spacing w:val="1"/>
        </w:rPr>
        <w:t xml:space="preserve"> </w:t>
      </w:r>
      <w:r>
        <w:t>luz</w:t>
      </w:r>
      <w:r>
        <w:rPr>
          <w:spacing w:val="1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naturaleza de la información solicitada a fin de garantizar debidamente el derecho de</w:t>
      </w:r>
      <w:r>
        <w:rPr>
          <w:spacing w:val="1"/>
        </w:rPr>
        <w:t xml:space="preserve"> </w:t>
      </w:r>
      <w:r>
        <w:t>Acceso a</w:t>
      </w:r>
      <w:r>
        <w:rPr>
          <w:spacing w:val="-7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Información</w:t>
      </w:r>
      <w:r>
        <w:rPr>
          <w:spacing w:val="-4"/>
        </w:rPr>
        <w:t xml:space="preserve"> </w:t>
      </w:r>
      <w:r>
        <w:t>Pública.</w:t>
      </w:r>
    </w:p>
    <w:p w14:paraId="695EDA30" w14:textId="77777777" w:rsidR="00707665" w:rsidRDefault="00707665">
      <w:pPr>
        <w:pStyle w:val="Textoindependiente"/>
        <w:spacing w:before="10"/>
        <w:rPr>
          <w:sz w:val="29"/>
        </w:rPr>
      </w:pPr>
    </w:p>
    <w:p w14:paraId="76E54F7B" w14:textId="77777777" w:rsidR="00707665" w:rsidRDefault="008850CE">
      <w:pPr>
        <w:pStyle w:val="Textoindependiente"/>
        <w:spacing w:before="1"/>
        <w:ind w:left="880"/>
        <w:jc w:val="both"/>
      </w:pPr>
      <w:r>
        <w:t>Así,</w:t>
      </w:r>
      <w:r>
        <w:rPr>
          <w:spacing w:val="-7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base</w:t>
      </w:r>
      <w:r>
        <w:rPr>
          <w:spacing w:val="-5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razonamientos</w:t>
      </w:r>
      <w:r>
        <w:rPr>
          <w:spacing w:val="-4"/>
        </w:rPr>
        <w:t xml:space="preserve"> </w:t>
      </w:r>
      <w:r>
        <w:t>expuestos,</w:t>
      </w:r>
      <w:r>
        <w:rPr>
          <w:spacing w:val="-3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emite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Voto</w:t>
      </w:r>
      <w:r>
        <w:rPr>
          <w:spacing w:val="-4"/>
        </w:rPr>
        <w:t xml:space="preserve"> </w:t>
      </w:r>
      <w:r>
        <w:t>Particular. ----------</w:t>
      </w:r>
    </w:p>
    <w:p w14:paraId="56271F0A" w14:textId="77777777" w:rsidR="00707665" w:rsidRDefault="00707665">
      <w:pPr>
        <w:pStyle w:val="Textoindependiente"/>
        <w:spacing w:before="13"/>
        <w:rPr>
          <w:sz w:val="8"/>
        </w:rPr>
      </w:pPr>
    </w:p>
    <w:p w14:paraId="35DE9820" w14:textId="77777777" w:rsidR="00707665" w:rsidRDefault="008850CE">
      <w:pPr>
        <w:pStyle w:val="Textoindependiente"/>
        <w:tabs>
          <w:tab w:val="left" w:pos="9374"/>
        </w:tabs>
        <w:spacing w:before="30"/>
        <w:ind w:left="880"/>
      </w:pPr>
      <w:r>
        <w:pict w14:anchorId="02FD27D7">
          <v:group id="_x0000_s1031" style="position:absolute;left:0;text-align:left;margin-left:85.05pt;margin-top:9.95pt;width:423.9pt;height:.8pt;z-index:-15828480;mso-position-horizontal-relative:page" coordorigin="1701,199" coordsize="8478,16">
            <v:shape id="_x0000_s1033" style="position:absolute;left:1700;top:206;width:1020;height:2" coordorigin="1701,207" coordsize="1020,0" o:spt="100" adj="0,,0" path="m1701,207r289,m1992,207r217,m2212,207r289,m2503,207r217,e" filled="f" strokeweight=".28044mm">
              <v:stroke dashstyle="3 1" joinstyle="round"/>
              <v:formulas/>
              <v:path arrowok="t" o:connecttype="segments"/>
            </v:shape>
            <v:shape id="_x0000_s1032" style="position:absolute;left:2722;top:206;width:7456;height:2" coordorigin="2723,207" coordsize="7456,0" o:spt="100" adj="0,,0" path="m2723,207r217,m2942,207r217,m3162,207r217,m3381,207r217,m3601,207r289,m3892,207r218,m4112,207r217,m4331,207r218,m4551,207r217,m4771,207r217,m4990,207r289,m5282,207r217,m5501,207r217,m5721,207r289,m6012,207r217,m6232,207r289,m6523,207r217,m6743,207r217,m6962,207r218,m7182,207r217,m7402,207r217,m7621,207r289,m7913,207r217,m8132,207r217,m8352,207r217,m8571,207r217,m8791,207r217,m9010,207r290,m9302,207r217,m9522,207r217,m9741,207r289,m10033,207r145,e" filled="f" strokeweight=".28044mm">
              <v:stroke dashstyle="3 1" joinstyle="round"/>
              <v:formulas/>
              <v:path arrowok="t" o:connecttype="segments"/>
            </v:shape>
            <w10:wrap anchorx="page"/>
          </v:group>
        </w:pict>
      </w:r>
      <w:r>
        <w:pict w14:anchorId="44EE081F">
          <v:line id="_x0000_s1030" style="position:absolute;left:0;text-align:left;z-index:15730688;mso-position-horizontal-relative:page" from="513.55pt,10.35pt" to="520.8pt,10.35pt" strokeweight=".28044mm">
            <v:stroke dashstyle="3 1"/>
            <w10:wrap anchorx="page"/>
          </v:line>
        </w:pict>
      </w:r>
      <w:r>
        <w:t xml:space="preserve"> </w:t>
      </w:r>
      <w:r>
        <w:tab/>
        <w:t>-</w:t>
      </w:r>
    </w:p>
    <w:p w14:paraId="377EE721" w14:textId="77777777" w:rsidR="00707665" w:rsidRDefault="00707665">
      <w:pPr>
        <w:sectPr w:rsidR="00707665">
          <w:pgSz w:w="12240" w:h="15840"/>
          <w:pgMar w:top="2500" w:right="1640" w:bottom="1600" w:left="820" w:header="996" w:footer="1418" w:gutter="0"/>
          <w:cols w:space="720"/>
        </w:sectPr>
      </w:pPr>
    </w:p>
    <w:p w14:paraId="1A75BF39" w14:textId="3F1B8381" w:rsidR="00707665" w:rsidRDefault="008850CE">
      <w:pPr>
        <w:pStyle w:val="Textoindependiente"/>
        <w:ind w:left="100"/>
        <w:rPr>
          <w:sz w:val="20"/>
        </w:rPr>
      </w:pPr>
      <w:r>
        <w:lastRenderedPageBreak/>
        <w:pict w14:anchorId="7ABA5CC2">
          <v:group id="_x0000_s1027" style="position:absolute;left:0;text-align:left;margin-left:419pt;margin-top:472.2pt;width:178.25pt;height:308.8pt;z-index:15732224;mso-position-horizontal-relative:page;mso-position-vertical-relative:page" coordorigin="8380,9444" coordsize="3565,617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left:8380;top:9444;width:3565;height:6176">
              <v:imagedata r:id="rId8" o:title=""/>
            </v:shape>
            <v:shape id="_x0000_s1028" type="#_x0000_t202" style="position:absolute;left:9020;top:14967;width:1254;height:213" filled="f" stroked="f">
              <v:textbox inset="0,0,0,0">
                <w:txbxContent>
                  <w:p w14:paraId="64575CA9" w14:textId="77777777" w:rsidR="00707665" w:rsidRDefault="008850CE">
                    <w:pPr>
                      <w:spacing w:line="212" w:lineRule="exac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Página 5</w:t>
                    </w:r>
                    <w:r>
                      <w:rPr>
                        <w:spacing w:val="-1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de 5</w:t>
                    </w:r>
                  </w:p>
                </w:txbxContent>
              </v:textbox>
            </v:shape>
            <w10:wrap anchorx="page" anchory="page"/>
          </v:group>
        </w:pict>
      </w:r>
      <w:r>
        <w:rPr>
          <w:noProof/>
          <w:sz w:val="20"/>
        </w:rPr>
        <w:drawing>
          <wp:inline distT="0" distB="0" distL="0" distR="0" wp14:anchorId="503115BF" wp14:editId="061C2F6F">
            <wp:extent cx="1415060" cy="838200"/>
            <wp:effectExtent l="0" t="0" r="0" b="0"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506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35A634" w14:textId="77777777" w:rsidR="00707665" w:rsidRDefault="00707665">
      <w:pPr>
        <w:pStyle w:val="Textoindependiente"/>
        <w:spacing w:before="9"/>
        <w:rPr>
          <w:sz w:val="16"/>
        </w:rPr>
      </w:pPr>
    </w:p>
    <w:p w14:paraId="4F35F115" w14:textId="77777777" w:rsidR="00707665" w:rsidRDefault="008850CE">
      <w:pPr>
        <w:pStyle w:val="Ttulo1"/>
        <w:spacing w:before="41" w:line="223" w:lineRule="auto"/>
        <w:ind w:left="2980" w:right="180" w:hanging="1080"/>
      </w:pPr>
      <w:r>
        <w:t>Instituto de Transparencia, Acceso a la Información Pública y Protección</w:t>
      </w:r>
      <w:r>
        <w:rPr>
          <w:spacing w:val="-57"/>
        </w:rPr>
        <w:t xml:space="preserve"> </w:t>
      </w:r>
      <w:r>
        <w:t>de Datos Personales del Estado de México y Municipios</w:t>
      </w:r>
    </w:p>
    <w:p w14:paraId="636E8473" w14:textId="77777777" w:rsidR="00707665" w:rsidRDefault="008850CE">
      <w:pPr>
        <w:spacing w:before="180"/>
        <w:ind w:left="2800"/>
        <w:rPr>
          <w:sz w:val="24"/>
        </w:rPr>
      </w:pPr>
      <w:r>
        <w:rPr>
          <w:sz w:val="24"/>
        </w:rPr>
        <w:t>Esta hoja pertenece al VP_3847_22</w:t>
      </w:r>
    </w:p>
    <w:p w14:paraId="21DC171B" w14:textId="77777777" w:rsidR="00707665" w:rsidRDefault="00707665">
      <w:pPr>
        <w:pStyle w:val="Textoindependiente"/>
        <w:spacing w:before="10"/>
        <w:rPr>
          <w:sz w:val="16"/>
        </w:rPr>
      </w:pPr>
    </w:p>
    <w:p w14:paraId="136F2CCB" w14:textId="77777777" w:rsidR="00707665" w:rsidRDefault="008850CE">
      <w:pPr>
        <w:spacing w:before="55" w:line="254" w:lineRule="auto"/>
        <w:ind w:left="3880" w:right="2775"/>
        <w:rPr>
          <w:sz w:val="14"/>
        </w:rPr>
      </w:pPr>
      <w:r>
        <w:rPr>
          <w:sz w:val="14"/>
        </w:rPr>
        <w:t xml:space="preserve">99 cd 94 b7 0f 40 d7 6c 1c b3 </w:t>
      </w:r>
      <w:proofErr w:type="spellStart"/>
      <w:r>
        <w:rPr>
          <w:sz w:val="14"/>
        </w:rPr>
        <w:t>df</w:t>
      </w:r>
      <w:proofErr w:type="spellEnd"/>
      <w:r>
        <w:rPr>
          <w:sz w:val="14"/>
        </w:rPr>
        <w:t xml:space="preserve"> 69 b5 </w:t>
      </w:r>
      <w:proofErr w:type="spellStart"/>
      <w:r>
        <w:rPr>
          <w:sz w:val="14"/>
        </w:rPr>
        <w:t>af</w:t>
      </w:r>
      <w:proofErr w:type="spellEnd"/>
      <w:r>
        <w:rPr>
          <w:sz w:val="14"/>
        </w:rPr>
        <w:t xml:space="preserve"> 2a 03 c0 </w:t>
      </w:r>
      <w:proofErr w:type="spellStart"/>
      <w:r>
        <w:rPr>
          <w:sz w:val="14"/>
        </w:rPr>
        <w:t>bb</w:t>
      </w:r>
      <w:proofErr w:type="spellEnd"/>
      <w:r>
        <w:rPr>
          <w:spacing w:val="-32"/>
          <w:sz w:val="14"/>
        </w:rPr>
        <w:t xml:space="preserve"> </w:t>
      </w:r>
      <w:r>
        <w:rPr>
          <w:sz w:val="14"/>
        </w:rPr>
        <w:t xml:space="preserve">31 4a 06 80 17 d3 e4 </w:t>
      </w:r>
      <w:proofErr w:type="spellStart"/>
      <w:r>
        <w:rPr>
          <w:sz w:val="14"/>
        </w:rPr>
        <w:t>cc</w:t>
      </w:r>
      <w:proofErr w:type="spellEnd"/>
      <w:r>
        <w:rPr>
          <w:sz w:val="14"/>
        </w:rPr>
        <w:t xml:space="preserve"> 19 da 5c 4e </w:t>
      </w:r>
      <w:proofErr w:type="spellStart"/>
      <w:r>
        <w:rPr>
          <w:sz w:val="14"/>
        </w:rPr>
        <w:t>fc</w:t>
      </w:r>
      <w:proofErr w:type="spellEnd"/>
      <w:r>
        <w:rPr>
          <w:sz w:val="14"/>
        </w:rPr>
        <w:t xml:space="preserve"> 28 14 f8 98 </w:t>
      </w:r>
      <w:proofErr w:type="spellStart"/>
      <w:r>
        <w:rPr>
          <w:sz w:val="14"/>
        </w:rPr>
        <w:t>cf</w:t>
      </w:r>
      <w:proofErr w:type="spellEnd"/>
      <w:r>
        <w:rPr>
          <w:spacing w:val="1"/>
          <w:sz w:val="14"/>
        </w:rPr>
        <w:t xml:space="preserve"> </w:t>
      </w:r>
      <w:r>
        <w:rPr>
          <w:sz w:val="14"/>
        </w:rPr>
        <w:t xml:space="preserve">d7 b9 61 4d 20 </w:t>
      </w:r>
      <w:proofErr w:type="spellStart"/>
      <w:r>
        <w:rPr>
          <w:sz w:val="14"/>
        </w:rPr>
        <w:t>ae</w:t>
      </w:r>
      <w:proofErr w:type="spellEnd"/>
      <w:r>
        <w:rPr>
          <w:sz w:val="14"/>
        </w:rPr>
        <w:t xml:space="preserve"> 50 59 f1 b4 d5 </w:t>
      </w:r>
      <w:proofErr w:type="spellStart"/>
      <w:r>
        <w:rPr>
          <w:sz w:val="14"/>
        </w:rPr>
        <w:t>fc</w:t>
      </w:r>
      <w:proofErr w:type="spellEnd"/>
      <w:r>
        <w:rPr>
          <w:sz w:val="14"/>
        </w:rPr>
        <w:t xml:space="preserve"> f6 01 </w:t>
      </w:r>
      <w:proofErr w:type="spellStart"/>
      <w:r>
        <w:rPr>
          <w:sz w:val="14"/>
        </w:rPr>
        <w:t>ee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bb</w:t>
      </w:r>
      <w:proofErr w:type="spellEnd"/>
      <w:r>
        <w:rPr>
          <w:sz w:val="14"/>
        </w:rPr>
        <w:t xml:space="preserve"> a9 </w:t>
      </w:r>
      <w:proofErr w:type="spellStart"/>
      <w:r>
        <w:rPr>
          <w:sz w:val="14"/>
        </w:rPr>
        <w:t>bc</w:t>
      </w:r>
      <w:proofErr w:type="spellEnd"/>
      <w:r>
        <w:rPr>
          <w:spacing w:val="-33"/>
          <w:sz w:val="14"/>
        </w:rPr>
        <w:t xml:space="preserve"> </w:t>
      </w:r>
      <w:r>
        <w:rPr>
          <w:sz w:val="14"/>
        </w:rPr>
        <w:t xml:space="preserve">d1 </w:t>
      </w:r>
      <w:proofErr w:type="spellStart"/>
      <w:r>
        <w:rPr>
          <w:sz w:val="14"/>
        </w:rPr>
        <w:t>aa</w:t>
      </w:r>
      <w:proofErr w:type="spellEnd"/>
      <w:r>
        <w:rPr>
          <w:sz w:val="14"/>
        </w:rPr>
        <w:t xml:space="preserve"> f3 18 88 e2 </w:t>
      </w:r>
      <w:proofErr w:type="spellStart"/>
      <w:r>
        <w:rPr>
          <w:sz w:val="14"/>
        </w:rPr>
        <w:t>fc</w:t>
      </w:r>
      <w:proofErr w:type="spellEnd"/>
      <w:r>
        <w:rPr>
          <w:sz w:val="14"/>
        </w:rPr>
        <w:t xml:space="preserve"> 01 09 86 2a </w:t>
      </w:r>
      <w:proofErr w:type="spellStart"/>
      <w:r>
        <w:rPr>
          <w:sz w:val="14"/>
        </w:rPr>
        <w:t>2a</w:t>
      </w:r>
      <w:proofErr w:type="spellEnd"/>
      <w:r>
        <w:rPr>
          <w:sz w:val="14"/>
        </w:rPr>
        <w:t xml:space="preserve"> cd e6 85 4f b0 a6</w:t>
      </w:r>
    </w:p>
    <w:p w14:paraId="2B163440" w14:textId="77777777" w:rsidR="00707665" w:rsidRPr="008850CE" w:rsidRDefault="008850CE">
      <w:pPr>
        <w:spacing w:line="188" w:lineRule="exact"/>
        <w:ind w:left="3880"/>
        <w:rPr>
          <w:sz w:val="14"/>
          <w:lang w:val="en-US"/>
        </w:rPr>
      </w:pPr>
      <w:r w:rsidRPr="008850CE">
        <w:rPr>
          <w:sz w:val="14"/>
          <w:lang w:val="en-US"/>
        </w:rPr>
        <w:t xml:space="preserve">c5 91 81 f1 aa 1b 46 10 </w:t>
      </w:r>
      <w:proofErr w:type="spellStart"/>
      <w:r w:rsidRPr="008850CE">
        <w:rPr>
          <w:sz w:val="14"/>
          <w:lang w:val="en-US"/>
        </w:rPr>
        <w:t>db</w:t>
      </w:r>
      <w:proofErr w:type="spellEnd"/>
      <w:r w:rsidRPr="008850CE">
        <w:rPr>
          <w:sz w:val="14"/>
          <w:lang w:val="en-US"/>
        </w:rPr>
        <w:t xml:space="preserve"> 82 d0 45 03 b8 6d 5c 7a ed</w:t>
      </w:r>
    </w:p>
    <w:p w14:paraId="0DDF4030" w14:textId="77777777" w:rsidR="00707665" w:rsidRDefault="008850CE">
      <w:pPr>
        <w:spacing w:before="11"/>
        <w:ind w:left="3880"/>
        <w:rPr>
          <w:sz w:val="14"/>
        </w:rPr>
      </w:pPr>
      <w:r>
        <w:rPr>
          <w:sz w:val="14"/>
        </w:rPr>
        <w:t>13 2c 04 10 3e f0 d5 3e 4f b1 c7 9d 6f 0d 0f 99 14 96</w:t>
      </w:r>
    </w:p>
    <w:p w14:paraId="48AE291C" w14:textId="77777777" w:rsidR="00707665" w:rsidRDefault="008850CE">
      <w:pPr>
        <w:spacing w:before="11"/>
        <w:ind w:left="3880"/>
        <w:rPr>
          <w:sz w:val="14"/>
        </w:rPr>
      </w:pPr>
      <w:r>
        <w:rPr>
          <w:sz w:val="14"/>
        </w:rPr>
        <w:t>4c 46 89 8b 41 58 07 f7 b4 9d f2 80 1c 70 67 4b 4a 4c</w:t>
      </w:r>
    </w:p>
    <w:p w14:paraId="5C6BEF70" w14:textId="77777777" w:rsidR="00707665" w:rsidRDefault="008850CE">
      <w:pPr>
        <w:spacing w:before="11"/>
        <w:ind w:left="3880"/>
        <w:rPr>
          <w:sz w:val="14"/>
        </w:rPr>
      </w:pPr>
      <w:r>
        <w:rPr>
          <w:sz w:val="14"/>
        </w:rPr>
        <w:t xml:space="preserve">66 5c 68 35 99 5f da 78 </w:t>
      </w:r>
      <w:proofErr w:type="spellStart"/>
      <w:r>
        <w:rPr>
          <w:sz w:val="14"/>
        </w:rPr>
        <w:t>ae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fc</w:t>
      </w:r>
      <w:proofErr w:type="spellEnd"/>
      <w:r>
        <w:rPr>
          <w:sz w:val="14"/>
        </w:rPr>
        <w:t xml:space="preserve"> c4 1e 7f 65 24 e1 2d f3 9a</w:t>
      </w:r>
    </w:p>
    <w:p w14:paraId="33CD747B" w14:textId="77777777" w:rsidR="00707665" w:rsidRDefault="008850CE">
      <w:pPr>
        <w:spacing w:before="11" w:line="254" w:lineRule="auto"/>
        <w:ind w:left="3880" w:right="2808"/>
        <w:jc w:val="both"/>
        <w:rPr>
          <w:sz w:val="14"/>
        </w:rPr>
      </w:pPr>
      <w:r>
        <w:rPr>
          <w:sz w:val="14"/>
        </w:rPr>
        <w:t xml:space="preserve">49 a1 0e c4 de 8f f2 b1 54 97 03 6c 26 </w:t>
      </w:r>
      <w:proofErr w:type="spellStart"/>
      <w:r>
        <w:rPr>
          <w:sz w:val="14"/>
        </w:rPr>
        <w:t>eb</w:t>
      </w:r>
      <w:proofErr w:type="spellEnd"/>
      <w:r>
        <w:rPr>
          <w:sz w:val="14"/>
        </w:rPr>
        <w:t xml:space="preserve"> c0 49 5d </w:t>
      </w:r>
      <w:proofErr w:type="spellStart"/>
      <w:r>
        <w:rPr>
          <w:sz w:val="14"/>
        </w:rPr>
        <w:t>dc</w:t>
      </w:r>
      <w:proofErr w:type="spellEnd"/>
      <w:r>
        <w:rPr>
          <w:spacing w:val="-33"/>
          <w:sz w:val="14"/>
        </w:rPr>
        <w:t xml:space="preserve"> </w:t>
      </w:r>
      <w:r>
        <w:rPr>
          <w:sz w:val="14"/>
        </w:rPr>
        <w:t xml:space="preserve">89 3d 6d 63 e5 c7 </w:t>
      </w:r>
      <w:proofErr w:type="spellStart"/>
      <w:r>
        <w:rPr>
          <w:sz w:val="14"/>
        </w:rPr>
        <w:t>ef</w:t>
      </w:r>
      <w:proofErr w:type="spellEnd"/>
      <w:r>
        <w:rPr>
          <w:sz w:val="14"/>
        </w:rPr>
        <w:t xml:space="preserve"> d9 47 6a 5e ca 49 6f c9 9d 4e 8c</w:t>
      </w:r>
      <w:r>
        <w:rPr>
          <w:spacing w:val="-32"/>
          <w:sz w:val="14"/>
        </w:rPr>
        <w:t xml:space="preserve"> </w:t>
      </w:r>
      <w:r>
        <w:rPr>
          <w:sz w:val="14"/>
        </w:rPr>
        <w:t xml:space="preserve">47 27 4d 9d 49 97 1d 1e 9a 20 </w:t>
      </w:r>
      <w:proofErr w:type="spellStart"/>
      <w:r>
        <w:rPr>
          <w:sz w:val="14"/>
        </w:rPr>
        <w:t>cc</w:t>
      </w:r>
      <w:proofErr w:type="spellEnd"/>
      <w:r>
        <w:rPr>
          <w:sz w:val="14"/>
        </w:rPr>
        <w:t xml:space="preserve"> f0 e7 a5 3f 42 </w:t>
      </w:r>
      <w:proofErr w:type="spellStart"/>
      <w:r>
        <w:rPr>
          <w:sz w:val="14"/>
        </w:rPr>
        <w:t>fb</w:t>
      </w:r>
      <w:proofErr w:type="spellEnd"/>
      <w:r>
        <w:rPr>
          <w:sz w:val="14"/>
        </w:rPr>
        <w:t xml:space="preserve"> f9</w:t>
      </w:r>
    </w:p>
    <w:p w14:paraId="6BFA4F86" w14:textId="77777777" w:rsidR="00707665" w:rsidRDefault="008850CE">
      <w:pPr>
        <w:spacing w:line="188" w:lineRule="exact"/>
        <w:ind w:left="3880"/>
        <w:jc w:val="both"/>
        <w:rPr>
          <w:sz w:val="14"/>
        </w:rPr>
      </w:pPr>
      <w:r>
        <w:rPr>
          <w:sz w:val="14"/>
        </w:rPr>
        <w:t>91 5d 48 da 2a f6 14 f2 3b c6 cd 03 62 89 28 62 e4 80</w:t>
      </w:r>
    </w:p>
    <w:p w14:paraId="7CC9B466" w14:textId="77777777" w:rsidR="00707665" w:rsidRPr="008850CE" w:rsidRDefault="008850CE">
      <w:pPr>
        <w:spacing w:before="12"/>
        <w:ind w:left="3880"/>
        <w:rPr>
          <w:sz w:val="14"/>
          <w:lang w:val="en-US"/>
        </w:rPr>
      </w:pPr>
      <w:r w:rsidRPr="008850CE">
        <w:rPr>
          <w:sz w:val="14"/>
          <w:lang w:val="en-US"/>
        </w:rPr>
        <w:t>69 b8</w:t>
      </w:r>
      <w:r w:rsidRPr="008850CE">
        <w:rPr>
          <w:spacing w:val="-1"/>
          <w:sz w:val="14"/>
          <w:lang w:val="en-US"/>
        </w:rPr>
        <w:t xml:space="preserve"> </w:t>
      </w:r>
      <w:r w:rsidRPr="008850CE">
        <w:rPr>
          <w:sz w:val="14"/>
          <w:lang w:val="en-US"/>
        </w:rPr>
        <w:t>0d 44 6a 30 17 f5 1e 4b 94 b4 27 b0 1c 91 71 b6</w:t>
      </w:r>
    </w:p>
    <w:p w14:paraId="611A9C79" w14:textId="77777777" w:rsidR="00707665" w:rsidRPr="008850CE" w:rsidRDefault="008850CE">
      <w:pPr>
        <w:spacing w:before="11"/>
        <w:ind w:left="3880"/>
        <w:rPr>
          <w:sz w:val="14"/>
          <w:lang w:val="en-US"/>
        </w:rPr>
      </w:pPr>
      <w:r w:rsidRPr="008850CE">
        <w:rPr>
          <w:sz w:val="14"/>
          <w:lang w:val="en-US"/>
        </w:rPr>
        <w:t>c5 b8 92 be 5c 6e 6a</w:t>
      </w:r>
      <w:r w:rsidRPr="008850CE">
        <w:rPr>
          <w:spacing w:val="-1"/>
          <w:sz w:val="14"/>
          <w:lang w:val="en-US"/>
        </w:rPr>
        <w:t xml:space="preserve"> </w:t>
      </w:r>
      <w:r w:rsidRPr="008850CE">
        <w:rPr>
          <w:sz w:val="14"/>
          <w:lang w:val="en-US"/>
        </w:rPr>
        <w:t xml:space="preserve">29 41 14 21 95 67 d2 ff 87 </w:t>
      </w:r>
      <w:proofErr w:type="spellStart"/>
      <w:r w:rsidRPr="008850CE">
        <w:rPr>
          <w:sz w:val="14"/>
          <w:lang w:val="en-US"/>
        </w:rPr>
        <w:t>ea</w:t>
      </w:r>
      <w:proofErr w:type="spellEnd"/>
      <w:r w:rsidRPr="008850CE">
        <w:rPr>
          <w:sz w:val="14"/>
          <w:lang w:val="en-US"/>
        </w:rPr>
        <w:t xml:space="preserve"> b1</w:t>
      </w:r>
    </w:p>
    <w:p w14:paraId="54F1ABB1" w14:textId="77777777" w:rsidR="00707665" w:rsidRDefault="008850CE">
      <w:pPr>
        <w:tabs>
          <w:tab w:val="left" w:pos="7139"/>
        </w:tabs>
        <w:spacing w:before="11"/>
        <w:ind w:left="3840"/>
        <w:rPr>
          <w:sz w:val="14"/>
        </w:rPr>
      </w:pPr>
      <w:r w:rsidRPr="008850CE">
        <w:rPr>
          <w:spacing w:val="5"/>
          <w:sz w:val="14"/>
          <w:u w:val="single" w:color="231F20"/>
          <w:lang w:val="en-US"/>
        </w:rPr>
        <w:t xml:space="preserve"> </w:t>
      </w:r>
      <w:r>
        <w:rPr>
          <w:sz w:val="14"/>
          <w:u w:val="single" w:color="231F20"/>
        </w:rPr>
        <w:t>d5 70 25</w:t>
      </w:r>
      <w:r>
        <w:rPr>
          <w:sz w:val="14"/>
          <w:u w:val="single" w:color="231F20"/>
        </w:rPr>
        <w:tab/>
      </w:r>
    </w:p>
    <w:p w14:paraId="5654880E" w14:textId="77777777" w:rsidR="00707665" w:rsidRDefault="008850CE">
      <w:pPr>
        <w:spacing w:before="131" w:line="237" w:lineRule="auto"/>
        <w:ind w:left="4800" w:right="3208" w:hanging="480"/>
        <w:rPr>
          <w:sz w:val="18"/>
        </w:rPr>
      </w:pPr>
      <w:r>
        <w:rPr>
          <w:sz w:val="18"/>
        </w:rPr>
        <w:t>Luis Gustavo Parra Noriega</w:t>
      </w:r>
      <w:r>
        <w:rPr>
          <w:spacing w:val="-43"/>
          <w:sz w:val="18"/>
        </w:rPr>
        <w:t xml:space="preserve"> </w:t>
      </w:r>
      <w:r>
        <w:rPr>
          <w:sz w:val="18"/>
        </w:rPr>
        <w:t>Comisionado</w:t>
      </w:r>
    </w:p>
    <w:p w14:paraId="03F46A5D" w14:textId="77777777" w:rsidR="00707665" w:rsidRDefault="008850CE">
      <w:pPr>
        <w:spacing w:line="200" w:lineRule="exact"/>
        <w:ind w:left="4580"/>
        <w:rPr>
          <w:sz w:val="18"/>
        </w:rPr>
      </w:pPr>
      <w:r>
        <w:rPr>
          <w:sz w:val="18"/>
        </w:rPr>
        <w:t>(Firma Electrónica)</w:t>
      </w:r>
    </w:p>
    <w:p w14:paraId="52A12D21" w14:textId="77777777" w:rsidR="00707665" w:rsidRDefault="00707665">
      <w:pPr>
        <w:pStyle w:val="Textoindependiente"/>
        <w:rPr>
          <w:sz w:val="20"/>
        </w:rPr>
      </w:pPr>
    </w:p>
    <w:p w14:paraId="0C4D1F70" w14:textId="77777777" w:rsidR="00707665" w:rsidRDefault="00707665">
      <w:pPr>
        <w:pStyle w:val="Textoindependiente"/>
        <w:rPr>
          <w:sz w:val="20"/>
        </w:rPr>
      </w:pPr>
    </w:p>
    <w:p w14:paraId="05BBB401" w14:textId="77777777" w:rsidR="00707665" w:rsidRDefault="00707665">
      <w:pPr>
        <w:pStyle w:val="Textoindependiente"/>
        <w:rPr>
          <w:sz w:val="20"/>
        </w:rPr>
      </w:pPr>
    </w:p>
    <w:p w14:paraId="0CF53334" w14:textId="77777777" w:rsidR="00707665" w:rsidRDefault="00707665">
      <w:pPr>
        <w:pStyle w:val="Textoindependiente"/>
        <w:rPr>
          <w:sz w:val="20"/>
        </w:rPr>
      </w:pPr>
    </w:p>
    <w:p w14:paraId="35BA0524" w14:textId="77777777" w:rsidR="00707665" w:rsidRDefault="00707665">
      <w:pPr>
        <w:pStyle w:val="Textoindependiente"/>
        <w:rPr>
          <w:sz w:val="20"/>
        </w:rPr>
      </w:pPr>
    </w:p>
    <w:p w14:paraId="3C641935" w14:textId="77777777" w:rsidR="00707665" w:rsidRDefault="00707665">
      <w:pPr>
        <w:pStyle w:val="Textoindependiente"/>
        <w:rPr>
          <w:sz w:val="20"/>
        </w:rPr>
      </w:pPr>
    </w:p>
    <w:p w14:paraId="6727EC01" w14:textId="77777777" w:rsidR="00707665" w:rsidRDefault="00707665">
      <w:pPr>
        <w:pStyle w:val="Textoindependiente"/>
        <w:rPr>
          <w:sz w:val="20"/>
        </w:rPr>
      </w:pPr>
    </w:p>
    <w:p w14:paraId="0195D5D5" w14:textId="77777777" w:rsidR="00707665" w:rsidRDefault="00707665">
      <w:pPr>
        <w:pStyle w:val="Textoindependiente"/>
        <w:rPr>
          <w:sz w:val="20"/>
        </w:rPr>
      </w:pPr>
    </w:p>
    <w:p w14:paraId="6C38FC55" w14:textId="77777777" w:rsidR="00707665" w:rsidRDefault="00707665">
      <w:pPr>
        <w:pStyle w:val="Textoindependiente"/>
        <w:rPr>
          <w:sz w:val="20"/>
        </w:rPr>
      </w:pPr>
    </w:p>
    <w:p w14:paraId="61352C4F" w14:textId="77777777" w:rsidR="00707665" w:rsidRDefault="00707665">
      <w:pPr>
        <w:pStyle w:val="Textoindependiente"/>
        <w:rPr>
          <w:sz w:val="20"/>
        </w:rPr>
      </w:pPr>
    </w:p>
    <w:p w14:paraId="4FF1B993" w14:textId="77777777" w:rsidR="00707665" w:rsidRDefault="00707665">
      <w:pPr>
        <w:pStyle w:val="Textoindependiente"/>
        <w:rPr>
          <w:sz w:val="20"/>
        </w:rPr>
      </w:pPr>
    </w:p>
    <w:p w14:paraId="0769254E" w14:textId="77777777" w:rsidR="00707665" w:rsidRDefault="00707665">
      <w:pPr>
        <w:pStyle w:val="Textoindependiente"/>
        <w:rPr>
          <w:sz w:val="20"/>
        </w:rPr>
      </w:pPr>
    </w:p>
    <w:p w14:paraId="67C8E033" w14:textId="77777777" w:rsidR="00707665" w:rsidRDefault="00707665">
      <w:pPr>
        <w:pStyle w:val="Textoindependiente"/>
        <w:rPr>
          <w:sz w:val="20"/>
        </w:rPr>
      </w:pPr>
    </w:p>
    <w:p w14:paraId="204DED94" w14:textId="77777777" w:rsidR="00707665" w:rsidRDefault="00707665">
      <w:pPr>
        <w:pStyle w:val="Textoindependiente"/>
        <w:rPr>
          <w:sz w:val="20"/>
        </w:rPr>
      </w:pPr>
    </w:p>
    <w:p w14:paraId="68A01391" w14:textId="77777777" w:rsidR="00707665" w:rsidRDefault="00707665">
      <w:pPr>
        <w:pStyle w:val="Textoindependiente"/>
        <w:rPr>
          <w:sz w:val="20"/>
        </w:rPr>
      </w:pPr>
    </w:p>
    <w:p w14:paraId="601B827B" w14:textId="77777777" w:rsidR="00707665" w:rsidRDefault="00707665">
      <w:pPr>
        <w:pStyle w:val="Textoindependiente"/>
        <w:rPr>
          <w:sz w:val="20"/>
        </w:rPr>
      </w:pPr>
    </w:p>
    <w:p w14:paraId="1A699C9A" w14:textId="77777777" w:rsidR="00707665" w:rsidRDefault="00707665">
      <w:pPr>
        <w:pStyle w:val="Textoindependiente"/>
        <w:rPr>
          <w:sz w:val="20"/>
        </w:rPr>
      </w:pPr>
    </w:p>
    <w:p w14:paraId="60A97358" w14:textId="77777777" w:rsidR="00707665" w:rsidRDefault="00707665">
      <w:pPr>
        <w:pStyle w:val="Textoindependiente"/>
        <w:rPr>
          <w:sz w:val="20"/>
        </w:rPr>
      </w:pPr>
    </w:p>
    <w:p w14:paraId="5FBAE809" w14:textId="77777777" w:rsidR="00707665" w:rsidRDefault="00707665">
      <w:pPr>
        <w:pStyle w:val="Textoindependiente"/>
        <w:rPr>
          <w:sz w:val="20"/>
        </w:rPr>
      </w:pPr>
    </w:p>
    <w:p w14:paraId="20647EC8" w14:textId="77777777" w:rsidR="00707665" w:rsidRDefault="00707665">
      <w:pPr>
        <w:pStyle w:val="Textoindependiente"/>
        <w:rPr>
          <w:sz w:val="20"/>
        </w:rPr>
      </w:pPr>
    </w:p>
    <w:p w14:paraId="4A608C82" w14:textId="77777777" w:rsidR="00707665" w:rsidRDefault="00707665">
      <w:pPr>
        <w:pStyle w:val="Textoindependiente"/>
        <w:rPr>
          <w:sz w:val="20"/>
        </w:rPr>
      </w:pPr>
    </w:p>
    <w:p w14:paraId="74FB267F" w14:textId="77777777" w:rsidR="00707665" w:rsidRDefault="00707665">
      <w:pPr>
        <w:pStyle w:val="Textoindependiente"/>
        <w:rPr>
          <w:sz w:val="20"/>
        </w:rPr>
      </w:pPr>
    </w:p>
    <w:p w14:paraId="6200DD15" w14:textId="77777777" w:rsidR="00707665" w:rsidRDefault="00707665">
      <w:pPr>
        <w:pStyle w:val="Textoindependiente"/>
        <w:rPr>
          <w:sz w:val="20"/>
        </w:rPr>
      </w:pPr>
    </w:p>
    <w:p w14:paraId="562E4DB6" w14:textId="77777777" w:rsidR="00707665" w:rsidRDefault="00707665">
      <w:pPr>
        <w:pStyle w:val="Textoindependiente"/>
        <w:rPr>
          <w:sz w:val="20"/>
        </w:rPr>
      </w:pPr>
    </w:p>
    <w:p w14:paraId="49682C36" w14:textId="77777777" w:rsidR="00707665" w:rsidRDefault="00707665">
      <w:pPr>
        <w:pStyle w:val="Textoindependiente"/>
        <w:spacing w:before="9"/>
        <w:rPr>
          <w:sz w:val="23"/>
        </w:rPr>
      </w:pPr>
    </w:p>
    <w:p w14:paraId="3C74FF71" w14:textId="77777777" w:rsidR="00707665" w:rsidRDefault="008850CE">
      <w:pPr>
        <w:spacing w:before="42" w:after="16"/>
        <w:ind w:left="2100"/>
        <w:rPr>
          <w:sz w:val="18"/>
        </w:rPr>
      </w:pPr>
      <w:r>
        <w:rPr>
          <w:noProof/>
        </w:rPr>
        <w:drawing>
          <wp:anchor distT="0" distB="0" distL="0" distR="0" simplePos="0" relativeHeight="15731712" behindDoc="0" locked="0" layoutInCell="1" allowOverlap="1" wp14:anchorId="02547026" wp14:editId="7C5F0578">
            <wp:simplePos x="0" y="0"/>
            <wp:positionH relativeFrom="page">
              <wp:posOffset>1010919</wp:posOffset>
            </wp:positionH>
            <wp:positionV relativeFrom="paragraph">
              <wp:posOffset>-556917</wp:posOffset>
            </wp:positionV>
            <wp:extent cx="670560" cy="670560"/>
            <wp:effectExtent l="0" t="0" r="0" b="0"/>
            <wp:wrapNone/>
            <wp:docPr id="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560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Archivo firmado: VP_3847_22</w:t>
      </w:r>
    </w:p>
    <w:p w14:paraId="6F785423" w14:textId="77777777" w:rsidR="00707665" w:rsidRDefault="008850CE">
      <w:pPr>
        <w:pStyle w:val="Textoindependiente"/>
        <w:ind w:left="500"/>
        <w:rPr>
          <w:sz w:val="20"/>
        </w:rPr>
      </w:pPr>
      <w:r>
        <w:rPr>
          <w:noProof/>
          <w:sz w:val="20"/>
        </w:rPr>
        <w:drawing>
          <wp:inline distT="0" distB="0" distL="0" distR="0" wp14:anchorId="6461B81E" wp14:editId="13E13A7B">
            <wp:extent cx="2250567" cy="785812"/>
            <wp:effectExtent l="0" t="0" r="0" b="0"/>
            <wp:docPr id="7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0567" cy="785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07665">
      <w:headerReference w:type="default" r:id="rId12"/>
      <w:footerReference w:type="default" r:id="rId13"/>
      <w:pgSz w:w="12240" w:h="15840"/>
      <w:pgMar w:top="500" w:right="1640" w:bottom="0" w:left="8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4D9D2" w14:textId="77777777" w:rsidR="008850CE" w:rsidRDefault="008850CE">
      <w:r>
        <w:separator/>
      </w:r>
    </w:p>
  </w:endnote>
  <w:endnote w:type="continuationSeparator" w:id="0">
    <w:p w14:paraId="3AE95B69" w14:textId="77777777" w:rsidR="008850CE" w:rsidRDefault="00885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359A4" w14:textId="77777777" w:rsidR="00707665" w:rsidRDefault="008850CE">
    <w:pPr>
      <w:pStyle w:val="Textoindependiente"/>
      <w:spacing w:line="14" w:lineRule="auto"/>
      <w:rPr>
        <w:sz w:val="20"/>
      </w:rPr>
    </w:pPr>
    <w:r>
      <w:pict w14:anchorId="60ED8D09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66.35pt;margin-top:710.15pt;width:64.4pt;height:13pt;z-index:-15826432;mso-position-horizontal-relative:page;mso-position-vertical-relative:page" filled="f" stroked="f">
          <v:textbox inset="0,0,0,0">
            <w:txbxContent>
              <w:p w14:paraId="7E20238E" w14:textId="77777777" w:rsidR="00707665" w:rsidRDefault="008850CE">
                <w:pPr>
                  <w:spacing w:line="244" w:lineRule="exact"/>
                  <w:ind w:left="20"/>
                  <w:rPr>
                    <w:rFonts w:ascii="Calibri" w:hAnsi="Calibri"/>
                    <w:b/>
                  </w:rPr>
                </w:pPr>
                <w:r>
                  <w:rPr>
                    <w:rFonts w:ascii="Calibri" w:hAnsi="Calibri"/>
                  </w:rPr>
                  <w:t>Página</w:t>
                </w:r>
                <w:r>
                  <w:rPr>
                    <w:rFonts w:ascii="Calibri" w:hAnsi="Calibri"/>
                    <w:spacing w:val="-3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Calibri" w:hAnsi="Calibri"/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Calibri" w:hAnsi="Calibri"/>
                    <w:b/>
                    <w:spacing w:val="-2"/>
                  </w:rPr>
                  <w:t xml:space="preserve"> </w:t>
                </w:r>
                <w:r>
                  <w:rPr>
                    <w:rFonts w:ascii="Calibri" w:hAnsi="Calibri"/>
                  </w:rPr>
                  <w:t>de</w:t>
                </w:r>
                <w:r>
                  <w:rPr>
                    <w:rFonts w:ascii="Calibri" w:hAnsi="Calibri"/>
                    <w:spacing w:val="-3"/>
                  </w:rPr>
                  <w:t xml:space="preserve"> </w:t>
                </w:r>
                <w:r>
                  <w:rPr>
                    <w:rFonts w:ascii="Calibri" w:hAnsi="Calibri"/>
                    <w:b/>
                  </w:rPr>
                  <w:t>5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88334" w14:textId="77777777" w:rsidR="00707665" w:rsidRDefault="00707665">
    <w:pPr>
      <w:pStyle w:val="Textoindependien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D4385" w14:textId="77777777" w:rsidR="008850CE" w:rsidRDefault="008850CE">
      <w:r>
        <w:separator/>
      </w:r>
    </w:p>
  </w:footnote>
  <w:footnote w:type="continuationSeparator" w:id="0">
    <w:p w14:paraId="5C2E91A6" w14:textId="77777777" w:rsidR="008850CE" w:rsidRDefault="008850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45D5F" w14:textId="77777777" w:rsidR="00707665" w:rsidRDefault="008850CE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86464" behindDoc="1" locked="0" layoutInCell="1" allowOverlap="1" wp14:anchorId="7D9665C2" wp14:editId="0DCAC5A1">
          <wp:simplePos x="0" y="0"/>
          <wp:positionH relativeFrom="page">
            <wp:posOffset>1091232</wp:posOffset>
          </wp:positionH>
          <wp:positionV relativeFrom="page">
            <wp:posOffset>632339</wp:posOffset>
          </wp:positionV>
          <wp:extent cx="1418822" cy="808243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18822" cy="8082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370C7899"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254.3pt;margin-top:54.15pt;width:243.4pt;height:43pt;z-index:-15829504;mso-position-horizontal-relative:page;mso-position-vertical-relative:page" filled="f" stroked="f">
          <v:textbox inset="0,0,0,0">
            <w:txbxContent>
              <w:p w14:paraId="089FFE9A" w14:textId="77777777" w:rsidR="00707665" w:rsidRDefault="008850CE">
                <w:pPr>
                  <w:spacing w:line="247" w:lineRule="exact"/>
                  <w:ind w:left="20"/>
                  <w:rPr>
                    <w:b/>
                  </w:rPr>
                </w:pPr>
                <w:r>
                  <w:rPr>
                    <w:b/>
                  </w:rPr>
                  <w:t>Voto</w:t>
                </w:r>
                <w:r>
                  <w:rPr>
                    <w:b/>
                    <w:spacing w:val="-3"/>
                  </w:rPr>
                  <w:t xml:space="preserve"> </w:t>
                </w:r>
                <w:r>
                  <w:rPr>
                    <w:b/>
                  </w:rPr>
                  <w:t>Particular</w:t>
                </w:r>
              </w:p>
              <w:p w14:paraId="7CF70746" w14:textId="77777777" w:rsidR="00707665" w:rsidRDefault="008850CE">
                <w:pPr>
                  <w:spacing w:line="297" w:lineRule="exact"/>
                  <w:ind w:left="20"/>
                </w:pPr>
                <w:r>
                  <w:rPr>
                    <w:b/>
                  </w:rPr>
                  <w:t>Recurso</w:t>
                </w:r>
                <w:r>
                  <w:rPr>
                    <w:b/>
                    <w:spacing w:val="-5"/>
                  </w:rPr>
                  <w:t xml:space="preserve"> </w:t>
                </w:r>
                <w:r>
                  <w:rPr>
                    <w:b/>
                  </w:rPr>
                  <w:t>de</w:t>
                </w:r>
                <w:r>
                  <w:rPr>
                    <w:b/>
                    <w:spacing w:val="-4"/>
                  </w:rPr>
                  <w:t xml:space="preserve"> </w:t>
                </w:r>
                <w:r>
                  <w:rPr>
                    <w:b/>
                  </w:rPr>
                  <w:t>Revisión:</w:t>
                </w:r>
                <w:r>
                  <w:rPr>
                    <w:b/>
                    <w:spacing w:val="-5"/>
                  </w:rPr>
                  <w:t xml:space="preserve"> </w:t>
                </w:r>
                <w:r>
                  <w:t>03847/INFOEM/IP/RR/2022</w:t>
                </w:r>
              </w:p>
              <w:p w14:paraId="2BDF0483" w14:textId="77777777" w:rsidR="00707665" w:rsidRDefault="008850CE">
                <w:pPr>
                  <w:spacing w:before="3"/>
                  <w:ind w:left="20"/>
                </w:pPr>
                <w:r>
                  <w:rPr>
                    <w:b/>
                  </w:rPr>
                  <w:t>Sujeto</w:t>
                </w:r>
                <w:r>
                  <w:rPr>
                    <w:b/>
                    <w:spacing w:val="-4"/>
                  </w:rPr>
                  <w:t xml:space="preserve"> </w:t>
                </w:r>
                <w:r>
                  <w:rPr>
                    <w:b/>
                  </w:rPr>
                  <w:t>Obligado:</w:t>
                </w:r>
                <w:r>
                  <w:rPr>
                    <w:b/>
                    <w:spacing w:val="-2"/>
                  </w:rPr>
                  <w:t xml:space="preserve"> </w:t>
                </w:r>
                <w:r>
                  <w:t>Ayuntamiento</w:t>
                </w:r>
                <w:r>
                  <w:rPr>
                    <w:spacing w:val="-2"/>
                  </w:rPr>
                  <w:t xml:space="preserve"> </w:t>
                </w:r>
                <w:r>
                  <w:t>de</w:t>
                </w:r>
                <w:r>
                  <w:rPr>
                    <w:spacing w:val="-7"/>
                  </w:rPr>
                  <w:t xml:space="preserve"> </w:t>
                </w:r>
                <w:r>
                  <w:t>Tlalmanalco</w:t>
                </w:r>
              </w:p>
            </w:txbxContent>
          </v:textbox>
          <w10:wrap anchorx="page" anchory="page"/>
        </v:shape>
      </w:pict>
    </w:r>
    <w:r>
      <w:pict w14:anchorId="747B4784">
        <v:shape id="_x0000_s2054" type="#_x0000_t202" style="position:absolute;margin-left:254.3pt;margin-top:98.8pt;width:68.75pt;height:28pt;z-index:-15828992;mso-position-horizontal-relative:page;mso-position-vertical-relative:page" filled="f" stroked="f">
          <v:textbox inset="0,0,0,0">
            <w:txbxContent>
              <w:p w14:paraId="5B0F2E15" w14:textId="77777777" w:rsidR="00707665" w:rsidRDefault="008850CE">
                <w:pPr>
                  <w:spacing w:line="246" w:lineRule="exact"/>
                  <w:ind w:left="20"/>
                  <w:rPr>
                    <w:b/>
                  </w:rPr>
                </w:pPr>
                <w:r>
                  <w:rPr>
                    <w:b/>
                  </w:rPr>
                  <w:t>Comisionada</w:t>
                </w:r>
              </w:p>
              <w:p w14:paraId="7067BB9C" w14:textId="77777777" w:rsidR="00707665" w:rsidRDefault="008850CE">
                <w:pPr>
                  <w:pStyle w:val="Textoindependiente"/>
                  <w:spacing w:line="296" w:lineRule="exact"/>
                  <w:ind w:left="20"/>
                </w:pPr>
                <w:r>
                  <w:t>Martínez</w:t>
                </w:r>
              </w:p>
            </w:txbxContent>
          </v:textbox>
          <w10:wrap anchorx="page" anchory="page"/>
        </v:shape>
      </w:pict>
    </w:r>
    <w:r>
      <w:pict w14:anchorId="38738D29">
        <v:shape id="_x0000_s2053" type="#_x0000_t202" style="position:absolute;margin-left:334.5pt;margin-top:98.8pt;width:45.7pt;height:13.2pt;z-index:-15828480;mso-position-horizontal-relative:page;mso-position-vertical-relative:page" filled="f" stroked="f">
          <v:textbox inset="0,0,0,0">
            <w:txbxContent>
              <w:p w14:paraId="37518B21" w14:textId="77777777" w:rsidR="00707665" w:rsidRDefault="008850CE">
                <w:pPr>
                  <w:spacing w:line="247" w:lineRule="exact"/>
                  <w:ind w:left="20"/>
                  <w:rPr>
                    <w:b/>
                  </w:rPr>
                </w:pPr>
                <w:r>
                  <w:rPr>
                    <w:b/>
                  </w:rPr>
                  <w:t>Ponente:</w:t>
                </w:r>
              </w:p>
            </w:txbxContent>
          </v:textbox>
          <w10:wrap anchorx="page" anchory="page"/>
        </v:shape>
      </w:pict>
    </w:r>
    <w:r>
      <w:pict w14:anchorId="43FB41A0">
        <v:shape id="_x0000_s2052" type="#_x0000_t202" style="position:absolute;margin-left:391.75pt;margin-top:98.8pt;width:36.6pt;height:13.2pt;z-index:-15827968;mso-position-horizontal-relative:page;mso-position-vertical-relative:page" filled="f" stroked="f">
          <v:textbox inset="0,0,0,0">
            <w:txbxContent>
              <w:p w14:paraId="6987B9EC" w14:textId="77777777" w:rsidR="00707665" w:rsidRDefault="008850CE">
                <w:pPr>
                  <w:pStyle w:val="Textoindependiente"/>
                  <w:spacing w:line="247" w:lineRule="exact"/>
                  <w:ind w:left="20"/>
                </w:pPr>
                <w:r>
                  <w:t>Sharon</w:t>
                </w:r>
              </w:p>
            </w:txbxContent>
          </v:textbox>
          <w10:wrap anchorx="page" anchory="page"/>
        </v:shape>
      </w:pict>
    </w:r>
    <w:r>
      <w:pict w14:anchorId="191167E7">
        <v:shape id="_x0000_s2051" type="#_x0000_t202" style="position:absolute;margin-left:439.7pt;margin-top:98.8pt;width:40.7pt;height:13.2pt;z-index:-15827456;mso-position-horizontal-relative:page;mso-position-vertical-relative:page" filled="f" stroked="f">
          <v:textbox inset="0,0,0,0">
            <w:txbxContent>
              <w:p w14:paraId="3D62CDA1" w14:textId="77777777" w:rsidR="00707665" w:rsidRDefault="008850CE">
                <w:pPr>
                  <w:pStyle w:val="Textoindependiente"/>
                  <w:spacing w:line="247" w:lineRule="exact"/>
                  <w:ind w:left="20"/>
                </w:pPr>
                <w:r>
                  <w:t>Cristina</w:t>
                </w:r>
              </w:p>
            </w:txbxContent>
          </v:textbox>
          <w10:wrap anchorx="page" anchory="page"/>
        </v:shape>
      </w:pict>
    </w:r>
    <w:r>
      <w:pict w14:anchorId="4BCBB50D">
        <v:shape id="_x0000_s2050" type="#_x0000_t202" style="position:absolute;margin-left:491.85pt;margin-top:98.8pt;width:41.45pt;height:13.2pt;z-index:-15826944;mso-position-horizontal-relative:page;mso-position-vertical-relative:page" filled="f" stroked="f">
          <v:textbox inset="0,0,0,0">
            <w:txbxContent>
              <w:p w14:paraId="0CDAC052" w14:textId="77777777" w:rsidR="00707665" w:rsidRDefault="008850CE">
                <w:pPr>
                  <w:pStyle w:val="Textoindependiente"/>
                  <w:spacing w:line="247" w:lineRule="exact"/>
                  <w:ind w:left="20"/>
                </w:pPr>
                <w:r>
                  <w:t>Morales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FDB75" w14:textId="77777777" w:rsidR="00707665" w:rsidRDefault="00707665">
    <w:pPr>
      <w:pStyle w:val="Textoindependiente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07665"/>
    <w:rsid w:val="00707665"/>
    <w:rsid w:val="00885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  <w14:docId w14:val="6CEB1162"/>
  <w15:docId w15:val="{4D1A1D88-1C3F-4AD2-923B-BF9C7FDDE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  <w:lang w:val="es-ES"/>
    </w:rPr>
  </w:style>
  <w:style w:type="paragraph" w:styleId="Ttulo1">
    <w:name w:val="heading 1"/>
    <w:basedOn w:val="Normal"/>
    <w:uiPriority w:val="9"/>
    <w:qFormat/>
    <w:pPr>
      <w:spacing w:before="12"/>
      <w:ind w:left="20"/>
      <w:outlineLvl w:val="0"/>
    </w:pPr>
    <w:rPr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spacing w:line="247" w:lineRule="exact"/>
      <w:ind w:left="20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1169</Words>
  <Characters>6430</Characters>
  <Application>Microsoft Office Word</Application>
  <DocSecurity>0</DocSecurity>
  <Lines>53</Lines>
  <Paragraphs>15</Paragraphs>
  <ScaleCrop>false</ScaleCrop>
  <Company/>
  <LinksUpToDate>false</LinksUpToDate>
  <CharactersWithSpaces>7584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oswaldo medina hernandez</dc:creator>
  <cp:lastModifiedBy>INFOEM-610</cp:lastModifiedBy>
  <cp:revision>2</cp:revision>
  <dcterms:created xsi:type="dcterms:W3CDTF">2024-02-06T18:33:00Z</dcterms:created>
  <dcterms:modified xsi:type="dcterms:W3CDTF">2024-02-06T18:35:00Z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2024-02-06T00:00:00Z</vt:filetime>
  </property>
</Properties>
</file>