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23909" w14:textId="77777777" w:rsidR="00DB008D" w:rsidRPr="0024436D" w:rsidRDefault="003712EF" w:rsidP="0024436D">
      <w:pPr>
        <w:spacing w:before="240"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noviembre de dos mil veintidós.</w:t>
      </w:r>
    </w:p>
    <w:p w14:paraId="5A22EAF4" w14:textId="77777777" w:rsidR="00DB008D" w:rsidRPr="0024436D" w:rsidRDefault="00DB008D" w:rsidP="0024436D"/>
    <w:p w14:paraId="089C86EF" w14:textId="481BBB1F"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Visto </w:t>
      </w:r>
      <w:r w:rsidRPr="0024436D">
        <w:rPr>
          <w:rFonts w:ascii="Palatino Linotype" w:eastAsia="Palatino Linotype" w:hAnsi="Palatino Linotype" w:cs="Palatino Linotype"/>
          <w:sz w:val="24"/>
          <w:szCs w:val="24"/>
        </w:rPr>
        <w:t xml:space="preserve">el expediente relativo al recurso de revisión número  </w:t>
      </w:r>
      <w:r w:rsidRPr="0024436D">
        <w:rPr>
          <w:rFonts w:ascii="Palatino Linotype" w:eastAsia="Palatino Linotype" w:hAnsi="Palatino Linotype" w:cs="Palatino Linotype"/>
          <w:b/>
          <w:sz w:val="24"/>
          <w:szCs w:val="24"/>
        </w:rPr>
        <w:t xml:space="preserve">10314/INFOEM/IP/RR/2022 </w:t>
      </w:r>
      <w:r w:rsidRPr="0024436D">
        <w:rPr>
          <w:rFonts w:ascii="Palatino Linotype" w:eastAsia="Palatino Linotype" w:hAnsi="Palatino Linotype" w:cs="Palatino Linotype"/>
          <w:sz w:val="24"/>
          <w:szCs w:val="24"/>
        </w:rPr>
        <w:t xml:space="preserve">interpuesto por </w:t>
      </w:r>
      <w:r w:rsidR="00FC2D8A">
        <w:rPr>
          <w:rFonts w:ascii="Palatino Linotype" w:eastAsia="Palatino Linotype" w:hAnsi="Palatino Linotype" w:cs="Palatino Linotype"/>
          <w:b/>
          <w:sz w:val="24"/>
          <w:szCs w:val="24"/>
        </w:rPr>
        <w:t>XXXXX XX XXXXXXXXXXXXX XX XXXXXXXXXXXXX</w:t>
      </w:r>
      <w:bookmarkStart w:id="0" w:name="_GoBack"/>
      <w:bookmarkEnd w:id="0"/>
      <w:r w:rsidRPr="0024436D">
        <w:rPr>
          <w:rFonts w:ascii="Palatino Linotype" w:eastAsia="Palatino Linotype" w:hAnsi="Palatino Linotype" w:cs="Palatino Linotype"/>
          <w:sz w:val="24"/>
          <w:szCs w:val="24"/>
        </w:rPr>
        <w:t xml:space="preserve">, al cual en lo sucesivo se le denominara </w:t>
      </w:r>
      <w:r w:rsidRPr="0024436D">
        <w:rPr>
          <w:rFonts w:ascii="Palatino Linotype" w:eastAsia="Palatino Linotype" w:hAnsi="Palatino Linotype" w:cs="Palatino Linotype"/>
          <w:b/>
          <w:sz w:val="24"/>
          <w:szCs w:val="24"/>
        </w:rPr>
        <w:t>LA RECURRENTE</w:t>
      </w:r>
      <w:r w:rsidRPr="0024436D">
        <w:rPr>
          <w:rFonts w:ascii="Palatino Linotype" w:eastAsia="Palatino Linotype" w:hAnsi="Palatino Linotype" w:cs="Palatino Linotype"/>
          <w:sz w:val="24"/>
          <w:szCs w:val="24"/>
        </w:rPr>
        <w:t xml:space="preserve">, en contra de la respuesta a la solicitud de información con número de folio </w:t>
      </w:r>
      <w:r w:rsidRPr="0024436D">
        <w:rPr>
          <w:rFonts w:ascii="Palatino Linotype" w:eastAsia="Palatino Linotype" w:hAnsi="Palatino Linotype" w:cs="Palatino Linotype"/>
          <w:b/>
          <w:color w:val="000000"/>
          <w:sz w:val="24"/>
          <w:szCs w:val="24"/>
        </w:rPr>
        <w:t>00448/TLALNEPA/IP/2022</w:t>
      </w:r>
      <w:r w:rsidRPr="0024436D">
        <w:rPr>
          <w:rFonts w:ascii="Palatino Linotype" w:eastAsia="Palatino Linotype" w:hAnsi="Palatino Linotype" w:cs="Palatino Linotype"/>
          <w:sz w:val="24"/>
          <w:szCs w:val="24"/>
        </w:rPr>
        <w:t xml:space="preserve"> por parte del</w:t>
      </w:r>
      <w:r w:rsidRPr="0024436D">
        <w:rPr>
          <w:rFonts w:ascii="Palatino Linotype" w:eastAsia="Palatino Linotype" w:hAnsi="Palatino Linotype" w:cs="Palatino Linotype"/>
          <w:color w:val="FF0000"/>
          <w:sz w:val="24"/>
          <w:szCs w:val="24"/>
        </w:rPr>
        <w:t xml:space="preserve"> </w:t>
      </w:r>
      <w:r w:rsidRPr="0024436D">
        <w:rPr>
          <w:rFonts w:ascii="Palatino Linotype" w:eastAsia="Palatino Linotype" w:hAnsi="Palatino Linotype" w:cs="Palatino Linotype"/>
          <w:color w:val="000000"/>
          <w:sz w:val="24"/>
          <w:szCs w:val="24"/>
        </w:rPr>
        <w:t xml:space="preserve">Ayuntamiento de </w:t>
      </w:r>
      <w:r w:rsidRPr="0024436D">
        <w:rPr>
          <w:rFonts w:ascii="Palatino Linotype" w:eastAsia="Palatino Linotype" w:hAnsi="Palatino Linotype" w:cs="Palatino Linotype"/>
          <w:sz w:val="24"/>
          <w:szCs w:val="24"/>
        </w:rPr>
        <w:t xml:space="preserve">Tlalnepantla de Baz, en lo sucesivo </w:t>
      </w:r>
      <w:r w:rsidRPr="0024436D">
        <w:rPr>
          <w:rFonts w:ascii="Palatino Linotype" w:eastAsia="Palatino Linotype" w:hAnsi="Palatino Linotype" w:cs="Palatino Linotype"/>
          <w:b/>
          <w:sz w:val="24"/>
          <w:szCs w:val="24"/>
        </w:rPr>
        <w:t>EL</w:t>
      </w:r>
      <w:r w:rsidRPr="0024436D">
        <w:rPr>
          <w:rFonts w:ascii="Palatino Linotype" w:eastAsia="Palatino Linotype" w:hAnsi="Palatino Linotype" w:cs="Palatino Linotype"/>
          <w:sz w:val="24"/>
          <w:szCs w:val="24"/>
        </w:rPr>
        <w:t xml:space="preserve"> </w:t>
      </w:r>
      <w:r w:rsidRPr="0024436D">
        <w:rPr>
          <w:rFonts w:ascii="Palatino Linotype" w:eastAsia="Palatino Linotype" w:hAnsi="Palatino Linotype" w:cs="Palatino Linotype"/>
          <w:b/>
          <w:sz w:val="24"/>
          <w:szCs w:val="24"/>
        </w:rPr>
        <w:t xml:space="preserve">SUJETO OBLIGADO; </w:t>
      </w:r>
      <w:r w:rsidRPr="0024436D">
        <w:rPr>
          <w:rFonts w:ascii="Palatino Linotype" w:eastAsia="Palatino Linotype" w:hAnsi="Palatino Linotype" w:cs="Palatino Linotype"/>
          <w:sz w:val="24"/>
          <w:szCs w:val="24"/>
        </w:rPr>
        <w:t>se procede a dictar la presente resolución, con base en lo siguiente.</w:t>
      </w:r>
    </w:p>
    <w:p w14:paraId="77F12EB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7A998BD9" w14:textId="77777777" w:rsidR="00DB008D" w:rsidRPr="0024436D" w:rsidRDefault="003712EF" w:rsidP="0024436D">
      <w:pPr>
        <w:spacing w:after="0" w:line="360" w:lineRule="auto"/>
        <w:jc w:val="center"/>
        <w:rPr>
          <w:rFonts w:ascii="Palatino Linotype" w:eastAsia="Palatino Linotype" w:hAnsi="Palatino Linotype" w:cs="Palatino Linotype"/>
          <w:b/>
          <w:sz w:val="24"/>
          <w:szCs w:val="24"/>
        </w:rPr>
      </w:pPr>
      <w:r w:rsidRPr="0024436D">
        <w:rPr>
          <w:rFonts w:ascii="Palatino Linotype" w:eastAsia="Palatino Linotype" w:hAnsi="Palatino Linotype" w:cs="Palatino Linotype"/>
          <w:b/>
          <w:sz w:val="24"/>
          <w:szCs w:val="24"/>
        </w:rPr>
        <w:t>A N T E C E D E N T E S</w:t>
      </w:r>
    </w:p>
    <w:p w14:paraId="6F9709BA"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105D1531"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1.</w:t>
      </w:r>
      <w:r w:rsidRPr="0024436D">
        <w:rPr>
          <w:rFonts w:ascii="Palatino Linotype" w:eastAsia="Palatino Linotype" w:hAnsi="Palatino Linotype" w:cs="Palatino Linotype"/>
          <w:sz w:val="24"/>
          <w:szCs w:val="24"/>
        </w:rPr>
        <w:t xml:space="preserve"> </w:t>
      </w:r>
      <w:r w:rsidRPr="0024436D">
        <w:rPr>
          <w:rFonts w:ascii="Palatino Linotype" w:eastAsia="Palatino Linotype" w:hAnsi="Palatino Linotype" w:cs="Palatino Linotype"/>
          <w:b/>
          <w:sz w:val="24"/>
          <w:szCs w:val="24"/>
        </w:rPr>
        <w:t xml:space="preserve">SOLICITUD DE INFORMACIÓN. </w:t>
      </w:r>
      <w:r w:rsidRPr="0024436D">
        <w:rPr>
          <w:rFonts w:ascii="Palatino Linotype" w:eastAsia="Palatino Linotype" w:hAnsi="Palatino Linotype" w:cs="Palatino Linotype"/>
          <w:sz w:val="24"/>
          <w:szCs w:val="24"/>
        </w:rPr>
        <w:t xml:space="preserve">Con fecha seis de mayo de dos mil veintidós, </w:t>
      </w:r>
      <w:r w:rsidRPr="0024436D">
        <w:rPr>
          <w:rFonts w:ascii="Palatino Linotype" w:eastAsia="Palatino Linotype" w:hAnsi="Palatino Linotype" w:cs="Palatino Linotype"/>
          <w:b/>
          <w:sz w:val="24"/>
          <w:szCs w:val="24"/>
        </w:rPr>
        <w:t>LA RECURRENTE</w:t>
      </w:r>
      <w:r w:rsidRPr="0024436D">
        <w:rPr>
          <w:rFonts w:ascii="Palatino Linotype" w:eastAsia="Palatino Linotype" w:hAnsi="Palatino Linotype" w:cs="Palatino Linotype"/>
          <w:sz w:val="24"/>
          <w:szCs w:val="24"/>
        </w:rPr>
        <w:t>, presentó a través del Sistema de Acceso a la Información Mexiquense (</w:t>
      </w:r>
      <w:r w:rsidRPr="0024436D">
        <w:rPr>
          <w:rFonts w:ascii="Palatino Linotype" w:eastAsia="Palatino Linotype" w:hAnsi="Palatino Linotype" w:cs="Palatino Linotype"/>
          <w:b/>
          <w:sz w:val="24"/>
          <w:szCs w:val="24"/>
        </w:rPr>
        <w:t>SAIMEX)</w:t>
      </w:r>
      <w:r w:rsidRPr="0024436D">
        <w:rPr>
          <w:rFonts w:ascii="Palatino Linotype" w:eastAsia="Palatino Linotype" w:hAnsi="Palatino Linotype" w:cs="Palatino Linotype"/>
          <w:sz w:val="24"/>
          <w:szCs w:val="24"/>
        </w:rPr>
        <w:t xml:space="preserve"> ante </w:t>
      </w:r>
      <w:r w:rsidRPr="0024436D">
        <w:rPr>
          <w:rFonts w:ascii="Palatino Linotype" w:eastAsia="Palatino Linotype" w:hAnsi="Palatino Linotype" w:cs="Palatino Linotype"/>
          <w:b/>
          <w:sz w:val="24"/>
          <w:szCs w:val="24"/>
        </w:rPr>
        <w:t>EL SUJETO OBLIGADO</w:t>
      </w:r>
      <w:r w:rsidRPr="0024436D">
        <w:rPr>
          <w:rFonts w:ascii="Palatino Linotype" w:eastAsia="Palatino Linotype" w:hAnsi="Palatino Linotype" w:cs="Palatino Linotype"/>
          <w:sz w:val="24"/>
          <w:szCs w:val="24"/>
        </w:rPr>
        <w:t>, solicitud de acceso a la información pública, registrada bajo el número de expediente</w:t>
      </w:r>
      <w:r w:rsidRPr="0024436D">
        <w:rPr>
          <w:rFonts w:ascii="Verdana" w:eastAsia="Verdana" w:hAnsi="Verdana" w:cs="Verdana"/>
          <w:b/>
          <w:color w:val="FF0000"/>
        </w:rPr>
        <w:t> </w:t>
      </w:r>
      <w:r w:rsidRPr="0024436D">
        <w:rPr>
          <w:rFonts w:ascii="Palatino Linotype" w:eastAsia="Palatino Linotype" w:hAnsi="Palatino Linotype" w:cs="Palatino Linotype"/>
          <w:b/>
          <w:color w:val="000000"/>
          <w:sz w:val="24"/>
          <w:szCs w:val="24"/>
        </w:rPr>
        <w:t>00448/TLALNEPA/IP/2022</w:t>
      </w:r>
      <w:r w:rsidRPr="0024436D">
        <w:rPr>
          <w:rFonts w:ascii="Palatino Linotype" w:eastAsia="Palatino Linotype" w:hAnsi="Palatino Linotype" w:cs="Palatino Linotype"/>
          <w:sz w:val="24"/>
          <w:szCs w:val="24"/>
        </w:rPr>
        <w:t>,</w:t>
      </w:r>
      <w:r w:rsidRPr="0024436D">
        <w:rPr>
          <w:rFonts w:ascii="Palatino Linotype" w:eastAsia="Palatino Linotype" w:hAnsi="Palatino Linotype" w:cs="Palatino Linotype"/>
          <w:b/>
          <w:sz w:val="24"/>
          <w:szCs w:val="24"/>
        </w:rPr>
        <w:t xml:space="preserve"> </w:t>
      </w:r>
      <w:r w:rsidRPr="0024436D">
        <w:rPr>
          <w:rFonts w:ascii="Palatino Linotype" w:eastAsia="Palatino Linotype" w:hAnsi="Palatino Linotype" w:cs="Palatino Linotype"/>
          <w:sz w:val="24"/>
          <w:szCs w:val="24"/>
        </w:rPr>
        <w:t>mediante el cual solicitó la siguiente información:</w:t>
      </w:r>
    </w:p>
    <w:p w14:paraId="5E02AC93" w14:textId="77777777" w:rsidR="00DB008D" w:rsidRPr="0024436D" w:rsidRDefault="00DB008D" w:rsidP="0024436D">
      <w:pPr>
        <w:rPr>
          <w:rFonts w:ascii="Palatino Linotype" w:eastAsia="Palatino Linotype" w:hAnsi="Palatino Linotype" w:cs="Palatino Linotype"/>
          <w:b/>
          <w:color w:val="000000"/>
          <w:sz w:val="24"/>
          <w:szCs w:val="24"/>
        </w:rPr>
      </w:pPr>
    </w:p>
    <w:p w14:paraId="27A370F3" w14:textId="77777777" w:rsidR="00DB008D" w:rsidRPr="0024436D" w:rsidRDefault="003712EF" w:rsidP="0024436D">
      <w:pPr>
        <w:ind w:left="566" w:right="629"/>
        <w:jc w:val="both"/>
        <w:rPr>
          <w:rFonts w:ascii="Palatino Linotype" w:eastAsia="Palatino Linotype" w:hAnsi="Palatino Linotype" w:cs="Palatino Linotype"/>
          <w:i/>
          <w:color w:val="000000"/>
        </w:rPr>
      </w:pPr>
      <w:r w:rsidRPr="0024436D">
        <w:rPr>
          <w:rFonts w:ascii="Palatino Linotype" w:eastAsia="Palatino Linotype" w:hAnsi="Palatino Linotype" w:cs="Palatino Linotype"/>
          <w:i/>
          <w:color w:val="000000"/>
        </w:rPr>
        <w:lastRenderedPageBreak/>
        <w:t xml:space="preserve"> “Solicito conocer el número de cédula profesional de todos los servidores públicos del H. Ayuntamiento, así como el último grado de estudios de cada uno, en caso de no contar con </w:t>
      </w:r>
      <w:proofErr w:type="spellStart"/>
      <w:r w:rsidRPr="0024436D">
        <w:rPr>
          <w:rFonts w:ascii="Palatino Linotype" w:eastAsia="Palatino Linotype" w:hAnsi="Palatino Linotype" w:cs="Palatino Linotype"/>
          <w:i/>
          <w:color w:val="000000"/>
        </w:rPr>
        <w:t>titulo</w:t>
      </w:r>
      <w:proofErr w:type="spellEnd"/>
      <w:r w:rsidRPr="0024436D">
        <w:rPr>
          <w:rFonts w:ascii="Palatino Linotype" w:eastAsia="Palatino Linotype" w:hAnsi="Palatino Linotype" w:cs="Palatino Linotype"/>
          <w:i/>
          <w:color w:val="000000"/>
        </w:rPr>
        <w:t xml:space="preserve"> profesional.” </w:t>
      </w:r>
      <w:r w:rsidRPr="0024436D">
        <w:rPr>
          <w:rFonts w:ascii="Palatino Linotype" w:eastAsia="Palatino Linotype" w:hAnsi="Palatino Linotype" w:cs="Palatino Linotype"/>
          <w:i/>
        </w:rPr>
        <w:t>(Sic).</w:t>
      </w:r>
    </w:p>
    <w:p w14:paraId="4430E32F"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28851CD" w14:textId="77777777" w:rsidR="00DB008D" w:rsidRPr="0024436D" w:rsidRDefault="003712EF" w:rsidP="0024436D">
      <w:pPr>
        <w:spacing w:after="0" w:line="360" w:lineRule="auto"/>
        <w:ind w:right="-234"/>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2. RESPUESTA. </w:t>
      </w:r>
      <w:r w:rsidRPr="0024436D">
        <w:rPr>
          <w:rFonts w:ascii="Palatino Linotype" w:eastAsia="Palatino Linotype" w:hAnsi="Palatino Linotype" w:cs="Palatino Linotype"/>
          <w:sz w:val="24"/>
          <w:szCs w:val="24"/>
        </w:rPr>
        <w:t xml:space="preserve">Con fecha veintisiete de mayo del dos mil veintidós, 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62B6E323" w14:textId="77777777" w:rsidR="00DB008D" w:rsidRPr="0024436D" w:rsidRDefault="003712EF" w:rsidP="0024436D">
      <w:pPr>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14:paraId="1D34A25D" w14:textId="77777777" w:rsidR="00DB008D" w:rsidRPr="0024436D" w:rsidRDefault="003712EF" w:rsidP="0024436D">
      <w:pPr>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ATENTAMENTE</w:t>
      </w:r>
    </w:p>
    <w:p w14:paraId="07458BCD" w14:textId="77777777" w:rsidR="00DB008D" w:rsidRPr="0024436D" w:rsidRDefault="003712EF" w:rsidP="0024436D">
      <w:pPr>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MTRA. CLARA CAMACHO MÉNDEZ</w:t>
      </w:r>
    </w:p>
    <w:p w14:paraId="1210EBED" w14:textId="77777777" w:rsidR="00DB008D" w:rsidRPr="0024436D" w:rsidRDefault="003712EF" w:rsidP="0024436D">
      <w:pPr>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ATENTAMENTE</w:t>
      </w:r>
    </w:p>
    <w:p w14:paraId="2E379C45"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C. P. JESÚS CLISERIO HERNÁNDEZ MORENO</w:t>
      </w:r>
    </w:p>
    <w:p w14:paraId="2672CD3F" w14:textId="77777777" w:rsidR="00DB008D" w:rsidRPr="0024436D" w:rsidRDefault="00DB008D" w:rsidP="0024436D">
      <w:pPr>
        <w:spacing w:after="0" w:line="360" w:lineRule="auto"/>
        <w:rPr>
          <w:rFonts w:ascii="Palatino Linotype" w:eastAsia="Palatino Linotype" w:hAnsi="Palatino Linotype" w:cs="Palatino Linotype"/>
        </w:rPr>
      </w:pPr>
    </w:p>
    <w:p w14:paraId="1D38BCFC" w14:textId="77777777" w:rsidR="00DB008D" w:rsidRPr="0024436D" w:rsidRDefault="003712EF" w:rsidP="0024436D">
      <w:pPr>
        <w:spacing w:after="0" w:line="360" w:lineRule="auto"/>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El Sujeto Obligado adjuntó a su respuesta el archivo electrónico siguiente: </w:t>
      </w:r>
    </w:p>
    <w:p w14:paraId="24B6D3E2" w14:textId="77777777" w:rsidR="00DB008D" w:rsidRPr="0024436D" w:rsidRDefault="00DB008D" w:rsidP="0024436D">
      <w:pPr>
        <w:spacing w:after="0" w:line="360" w:lineRule="auto"/>
        <w:rPr>
          <w:rFonts w:ascii="Palatino Linotype" w:eastAsia="Palatino Linotype" w:hAnsi="Palatino Linotype" w:cs="Palatino Linotype"/>
          <w:sz w:val="24"/>
          <w:szCs w:val="24"/>
        </w:rPr>
      </w:pPr>
    </w:p>
    <w:p w14:paraId="14EB51C2" w14:textId="77777777" w:rsidR="00DB008D" w:rsidRPr="0024436D" w:rsidRDefault="003712EF" w:rsidP="0024436D">
      <w:pPr>
        <w:spacing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i/>
          <w:sz w:val="24"/>
          <w:szCs w:val="24"/>
          <w:u w:val="single"/>
        </w:rPr>
        <w:t xml:space="preserve">RESPUESTA SAIMEX 448.zip: </w:t>
      </w:r>
      <w:r w:rsidRPr="0024436D">
        <w:rPr>
          <w:rFonts w:ascii="Palatino Linotype" w:eastAsia="Palatino Linotype" w:hAnsi="Palatino Linotype" w:cs="Palatino Linotype"/>
          <w:sz w:val="24"/>
          <w:szCs w:val="24"/>
        </w:rPr>
        <w:t xml:space="preserve">Oficio DA/02610/2022 de fecha veinticinco de mayo de dos mil veintidós, signado por el Director de Administración, mediante el cual </w:t>
      </w:r>
      <w:proofErr w:type="gramStart"/>
      <w:r w:rsidRPr="0024436D">
        <w:rPr>
          <w:rFonts w:ascii="Palatino Linotype" w:eastAsia="Palatino Linotype" w:hAnsi="Palatino Linotype" w:cs="Palatino Linotype"/>
          <w:sz w:val="24"/>
          <w:szCs w:val="24"/>
        </w:rPr>
        <w:t>refiere</w:t>
      </w:r>
      <w:proofErr w:type="gramEnd"/>
      <w:r w:rsidRPr="0024436D">
        <w:rPr>
          <w:rFonts w:ascii="Palatino Linotype" w:eastAsia="Palatino Linotype" w:hAnsi="Palatino Linotype" w:cs="Palatino Linotype"/>
          <w:sz w:val="24"/>
          <w:szCs w:val="24"/>
        </w:rPr>
        <w:t xml:space="preserve"> que turna el requerimiento de la solicitud de información a la Subdirección de Capital Humano a efecto de que otorgue respuesta, motivo por el que se adjunta la respuesta otorgada por dicha subdirección. </w:t>
      </w:r>
    </w:p>
    <w:p w14:paraId="22AC2BFC"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lastRenderedPageBreak/>
        <w:t xml:space="preserve">Oficio DA/SCH/1005/2022 de fecha veinte de mayo de dos mil veintidós, signado por el Subdirector de Capital Humano mediante el cual menciona que la información solicitada se atiende en términos del 32 fracción III de la Ley Orgánica Municipal del Estado de México, por lo que el resto de los servidores públicos adscritos a la Administración Pública Municipal no es requisito contar con Cédula Profesional y/o Título Profesional de conformidad al artículo 47 de la Ley del Trabajo de los Servidores Públicos del Estado de México y Municipios citando para tal efecto el artículo 12, 24 último párrafo y 160 de la Ley de Transparencia y Acceso a la Información Pública del Estado de México y Municipios, robusteciendo lo anterior con el criterio 03/17 emitido por el Instituto Nacional de Transparencia. </w:t>
      </w:r>
    </w:p>
    <w:p w14:paraId="42203857"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91E3A9E"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Ficha curricular de la Jefa Departamento de la Unidad de Mejora Regulatoria, Tesorero Municipal, Directora de Desarrollo Social, Directora de Desarrollo Urbano, Dirección de Promoción Económica, Director de Obras Públicas, Subdirector de Planeación y Proyectos, Jefe de Departamento de Proyectos, Jefe de Departamento de Promoción y Enlace Social, Jefe de Departamento de Planeación de Obras Públicas, Subdirector de Normatividad, Jefe de Departamento de Adjudicación y Contratación, Jefe de Departamento de Precios Unitarios, Jefe de Departamento de Instancias de Fiscalización, Jefe de Departamento de Evaluación e Integración de Expedientes, Jefe de Departamento de Obras por Contrato, Jefe de Departamento de Estimaciones y Control Financiero, del Jefe de Departamento de Obras por Administración, Director de Protección Civil y de la Directora de la Mujer, no sin antes mencionar que de esta última servidor pública, se adjuntó su Credencial para </w:t>
      </w:r>
      <w:r w:rsidRPr="0024436D">
        <w:rPr>
          <w:rFonts w:ascii="Palatino Linotype" w:eastAsia="Palatino Linotype" w:hAnsi="Palatino Linotype" w:cs="Palatino Linotype"/>
          <w:sz w:val="24"/>
          <w:szCs w:val="24"/>
        </w:rPr>
        <w:lastRenderedPageBreak/>
        <w:t xml:space="preserve">Votar emitida por el Instituto Nacional Electoral, su nombramiento y una constancia de estudios en la que se acredita que está en proceso de certificación y titulación su doctorado. </w:t>
      </w:r>
    </w:p>
    <w:p w14:paraId="47BBB782"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077BD697" w14:textId="77777777" w:rsidR="00DB008D" w:rsidRPr="0024436D" w:rsidRDefault="003712EF" w:rsidP="0024436D">
      <w:pPr>
        <w:spacing w:after="0" w:line="360" w:lineRule="auto"/>
        <w:ind w:right="-232"/>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3. INTERPOSICIÓN DEL RECURSO DE REVISIÓN. </w:t>
      </w:r>
      <w:r w:rsidRPr="0024436D">
        <w:rPr>
          <w:rFonts w:ascii="Palatino Linotype" w:eastAsia="Palatino Linotype" w:hAnsi="Palatino Linotype" w:cs="Palatino Linotype"/>
          <w:sz w:val="24"/>
          <w:szCs w:val="24"/>
        </w:rPr>
        <w:t>Inconforme con la respuesta del</w:t>
      </w:r>
      <w:r w:rsidRPr="0024436D">
        <w:rPr>
          <w:rFonts w:ascii="Palatino Linotype" w:eastAsia="Palatino Linotype" w:hAnsi="Palatino Linotype" w:cs="Palatino Linotype"/>
          <w:b/>
          <w:sz w:val="24"/>
          <w:szCs w:val="24"/>
        </w:rPr>
        <w:t xml:space="preserve"> SUJETO OBLIGADO</w:t>
      </w:r>
      <w:r w:rsidRPr="0024436D">
        <w:rPr>
          <w:rFonts w:ascii="Palatino Linotype" w:eastAsia="Palatino Linotype" w:hAnsi="Palatino Linotype" w:cs="Palatino Linotype"/>
          <w:sz w:val="24"/>
          <w:szCs w:val="24"/>
        </w:rPr>
        <w:t>,</w:t>
      </w:r>
      <w:r w:rsidRPr="0024436D">
        <w:rPr>
          <w:rFonts w:ascii="Palatino Linotype" w:eastAsia="Palatino Linotype" w:hAnsi="Palatino Linotype" w:cs="Palatino Linotype"/>
          <w:b/>
          <w:sz w:val="24"/>
          <w:szCs w:val="24"/>
        </w:rPr>
        <w:t xml:space="preserve"> </w:t>
      </w:r>
      <w:r w:rsidRPr="0024436D">
        <w:rPr>
          <w:rFonts w:ascii="Palatino Linotype" w:eastAsia="Palatino Linotype" w:hAnsi="Palatino Linotype" w:cs="Palatino Linotype"/>
          <w:sz w:val="24"/>
          <w:szCs w:val="24"/>
        </w:rPr>
        <w:t>en fecha treinta de mayo de dos mil veintidós,</w:t>
      </w:r>
      <w:r w:rsidRPr="0024436D">
        <w:rPr>
          <w:rFonts w:ascii="Palatino Linotype" w:eastAsia="Palatino Linotype" w:hAnsi="Palatino Linotype" w:cs="Palatino Linotype"/>
          <w:b/>
          <w:sz w:val="24"/>
          <w:szCs w:val="24"/>
        </w:rPr>
        <w:t xml:space="preserve"> LA RECURRENTE </w:t>
      </w:r>
      <w:r w:rsidRPr="0024436D">
        <w:rPr>
          <w:rFonts w:ascii="Palatino Linotype" w:eastAsia="Palatino Linotype" w:hAnsi="Palatino Linotype" w:cs="Palatino Linotype"/>
          <w:sz w:val="24"/>
          <w:szCs w:val="24"/>
        </w:rPr>
        <w:t>interpuso el recurso de revisión, el cual fue registrado</w:t>
      </w:r>
      <w:r w:rsidRPr="0024436D">
        <w:rPr>
          <w:rFonts w:ascii="Palatino Linotype" w:eastAsia="Palatino Linotype" w:hAnsi="Palatino Linotype" w:cs="Palatino Linotype"/>
          <w:b/>
          <w:sz w:val="24"/>
          <w:szCs w:val="24"/>
        </w:rPr>
        <w:t xml:space="preserve"> </w:t>
      </w:r>
      <w:r w:rsidRPr="0024436D">
        <w:rPr>
          <w:rFonts w:ascii="Palatino Linotype" w:eastAsia="Palatino Linotype" w:hAnsi="Palatino Linotype" w:cs="Palatino Linotype"/>
          <w:sz w:val="24"/>
          <w:szCs w:val="24"/>
        </w:rPr>
        <w:t xml:space="preserve">en el sistema electrónico con el expediente número </w:t>
      </w:r>
      <w:r w:rsidRPr="0024436D">
        <w:rPr>
          <w:rFonts w:ascii="Palatino Linotype" w:eastAsia="Palatino Linotype" w:hAnsi="Palatino Linotype" w:cs="Palatino Linotype"/>
          <w:b/>
          <w:color w:val="000000"/>
          <w:sz w:val="24"/>
          <w:szCs w:val="24"/>
        </w:rPr>
        <w:t>10314/INFOEM/IP/RR/2022</w:t>
      </w:r>
      <w:r w:rsidRPr="0024436D">
        <w:rPr>
          <w:rFonts w:ascii="Palatino Linotype" w:eastAsia="Palatino Linotype" w:hAnsi="Palatino Linotype" w:cs="Palatino Linotype"/>
          <w:sz w:val="24"/>
          <w:szCs w:val="24"/>
        </w:rPr>
        <w:t xml:space="preserve"> en el cual manifiesta, lo siguiente:</w:t>
      </w:r>
    </w:p>
    <w:p w14:paraId="34E40299" w14:textId="77777777" w:rsidR="00DB008D" w:rsidRPr="0024436D" w:rsidRDefault="00DB008D" w:rsidP="0024436D">
      <w:pPr>
        <w:spacing w:after="0" w:line="360" w:lineRule="auto"/>
        <w:ind w:right="-232"/>
        <w:jc w:val="both"/>
        <w:rPr>
          <w:rFonts w:ascii="Palatino Linotype" w:eastAsia="Palatino Linotype" w:hAnsi="Palatino Linotype" w:cs="Palatino Linotype"/>
          <w:sz w:val="24"/>
          <w:szCs w:val="24"/>
        </w:rPr>
      </w:pPr>
    </w:p>
    <w:p w14:paraId="2A4473B6" w14:textId="77777777" w:rsidR="00DB008D" w:rsidRPr="0024436D" w:rsidRDefault="003712EF" w:rsidP="0024436D">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24436D">
        <w:rPr>
          <w:rFonts w:ascii="Palatino Linotype" w:eastAsia="Palatino Linotype" w:hAnsi="Palatino Linotype" w:cs="Palatino Linotype"/>
          <w:b/>
          <w:i/>
          <w:color w:val="000000"/>
          <w:sz w:val="24"/>
          <w:szCs w:val="24"/>
        </w:rPr>
        <w:t>Acto Impugnado:</w:t>
      </w:r>
    </w:p>
    <w:p w14:paraId="1F17D593" w14:textId="77777777" w:rsidR="00DB008D" w:rsidRPr="0024436D" w:rsidRDefault="003712EF" w:rsidP="0024436D">
      <w:pPr>
        <w:spacing w:before="240" w:after="240" w:line="276" w:lineRule="auto"/>
        <w:ind w:left="851"/>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r w:rsidRPr="0024436D">
        <w:rPr>
          <w:rFonts w:ascii="Palatino Linotype" w:eastAsia="Palatino Linotype" w:hAnsi="Palatino Linotype" w:cs="Palatino Linotype"/>
          <w:i/>
          <w:color w:val="000000"/>
        </w:rPr>
        <w:t xml:space="preserve">No se me entrega la información solicitada </w:t>
      </w:r>
      <w:proofErr w:type="spellStart"/>
      <w:r w:rsidRPr="0024436D">
        <w:rPr>
          <w:rFonts w:ascii="Palatino Linotype" w:eastAsia="Palatino Linotype" w:hAnsi="Palatino Linotype" w:cs="Palatino Linotype"/>
          <w:i/>
          <w:color w:val="000000"/>
        </w:rPr>
        <w:t>correpondiente</w:t>
      </w:r>
      <w:proofErr w:type="spellEnd"/>
      <w:r w:rsidRPr="0024436D">
        <w:rPr>
          <w:rFonts w:ascii="Palatino Linotype" w:eastAsia="Palatino Linotype" w:hAnsi="Palatino Linotype" w:cs="Palatino Linotype"/>
          <w:i/>
          <w:color w:val="000000"/>
        </w:rPr>
        <w:t xml:space="preserve"> a las cédulas profesionales de todos los servidores públicos del ayuntamiento ni el ultimo grado de estudios de los que no cuentan con carrera. Se me adjuntan solo los cv de los titulares de algunas </w:t>
      </w:r>
      <w:proofErr w:type="spellStart"/>
      <w:r w:rsidRPr="0024436D">
        <w:rPr>
          <w:rFonts w:ascii="Palatino Linotype" w:eastAsia="Palatino Linotype" w:hAnsi="Palatino Linotype" w:cs="Palatino Linotype"/>
          <w:i/>
          <w:color w:val="000000"/>
        </w:rPr>
        <w:t>areas</w:t>
      </w:r>
      <w:proofErr w:type="spellEnd"/>
      <w:r w:rsidRPr="0024436D">
        <w:rPr>
          <w:rFonts w:ascii="Palatino Linotype" w:eastAsia="Palatino Linotype" w:hAnsi="Palatino Linotype" w:cs="Palatino Linotype"/>
          <w:i/>
          <w:color w:val="000000"/>
        </w:rPr>
        <w:t xml:space="preserve">, sin embargo no cuentan con la información que </w:t>
      </w:r>
      <w:proofErr w:type="spellStart"/>
      <w:r w:rsidRPr="0024436D">
        <w:rPr>
          <w:rFonts w:ascii="Palatino Linotype" w:eastAsia="Palatino Linotype" w:hAnsi="Palatino Linotype" w:cs="Palatino Linotype"/>
          <w:i/>
          <w:color w:val="000000"/>
        </w:rPr>
        <w:t>solicté</w:t>
      </w:r>
      <w:proofErr w:type="spellEnd"/>
      <w:r w:rsidRPr="0024436D">
        <w:rPr>
          <w:rFonts w:ascii="Palatino Linotype" w:eastAsia="Palatino Linotype" w:hAnsi="Palatino Linotype" w:cs="Palatino Linotype"/>
          <w:i/>
          <w:color w:val="000000"/>
        </w:rPr>
        <w:t>. Se me brindan datos personales contenidos en un INE, lo que incurre en falta ya que estos deberían ser reservados</w:t>
      </w:r>
      <w:r w:rsidRPr="0024436D">
        <w:rPr>
          <w:rFonts w:ascii="Palatino Linotype" w:eastAsia="Palatino Linotype" w:hAnsi="Palatino Linotype" w:cs="Palatino Linotype"/>
          <w:i/>
        </w:rPr>
        <w:t>” [sic]</w:t>
      </w:r>
    </w:p>
    <w:p w14:paraId="706934AD" w14:textId="77777777" w:rsidR="00DB008D" w:rsidRPr="0024436D" w:rsidRDefault="003712EF" w:rsidP="0024436D">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24436D">
        <w:rPr>
          <w:rFonts w:ascii="Palatino Linotype" w:eastAsia="Palatino Linotype" w:hAnsi="Palatino Linotype" w:cs="Palatino Linotype"/>
          <w:b/>
          <w:i/>
          <w:color w:val="000000"/>
          <w:sz w:val="24"/>
          <w:szCs w:val="24"/>
        </w:rPr>
        <w:t>Razones o Motivos de Inconformidad</w:t>
      </w:r>
      <w:r w:rsidRPr="0024436D">
        <w:rPr>
          <w:rFonts w:ascii="Palatino Linotype" w:eastAsia="Palatino Linotype" w:hAnsi="Palatino Linotype" w:cs="Palatino Linotype"/>
          <w:i/>
          <w:color w:val="000000"/>
          <w:sz w:val="24"/>
          <w:szCs w:val="24"/>
        </w:rPr>
        <w:t>:</w:t>
      </w:r>
    </w:p>
    <w:p w14:paraId="0F16CD9B" w14:textId="77777777" w:rsidR="00DB008D" w:rsidRPr="0024436D" w:rsidRDefault="003712EF" w:rsidP="0024436D">
      <w:pPr>
        <w:spacing w:before="240" w:after="0" w:line="276" w:lineRule="auto"/>
        <w:ind w:left="851" w:right="616"/>
        <w:jc w:val="both"/>
        <w:rPr>
          <w:rFonts w:ascii="Palatino Linotype" w:eastAsia="Palatino Linotype" w:hAnsi="Palatino Linotype" w:cs="Palatino Linotype"/>
          <w:i/>
        </w:rPr>
      </w:pPr>
      <w:r w:rsidRPr="0024436D">
        <w:rPr>
          <w:rFonts w:ascii="Palatino Linotype" w:eastAsia="Palatino Linotype" w:hAnsi="Palatino Linotype" w:cs="Palatino Linotype"/>
          <w:i/>
          <w:color w:val="000000"/>
          <w:sz w:val="24"/>
          <w:szCs w:val="24"/>
        </w:rPr>
        <w:t>“</w:t>
      </w:r>
      <w:r w:rsidRPr="0024436D">
        <w:rPr>
          <w:rFonts w:ascii="Palatino Linotype" w:eastAsia="Palatino Linotype" w:hAnsi="Palatino Linotype" w:cs="Palatino Linotype"/>
          <w:i/>
          <w:color w:val="000000"/>
        </w:rPr>
        <w:t xml:space="preserve">No se me entrega la información solicitada </w:t>
      </w:r>
      <w:proofErr w:type="spellStart"/>
      <w:r w:rsidRPr="0024436D">
        <w:rPr>
          <w:rFonts w:ascii="Palatino Linotype" w:eastAsia="Palatino Linotype" w:hAnsi="Palatino Linotype" w:cs="Palatino Linotype"/>
          <w:i/>
          <w:color w:val="000000"/>
        </w:rPr>
        <w:t>correpondiente</w:t>
      </w:r>
      <w:proofErr w:type="spellEnd"/>
      <w:r w:rsidRPr="0024436D">
        <w:rPr>
          <w:rFonts w:ascii="Palatino Linotype" w:eastAsia="Palatino Linotype" w:hAnsi="Palatino Linotype" w:cs="Palatino Linotype"/>
          <w:i/>
          <w:color w:val="000000"/>
        </w:rPr>
        <w:t xml:space="preserve"> a las cédulas profesionales de todos los servidores públicos del ayuntamiento ni el ultimo grado de estudios de los que no cuentan con carrera. Se me adjuntan solo los cv de los titulares de algunas </w:t>
      </w:r>
      <w:proofErr w:type="spellStart"/>
      <w:r w:rsidRPr="0024436D">
        <w:rPr>
          <w:rFonts w:ascii="Palatino Linotype" w:eastAsia="Palatino Linotype" w:hAnsi="Palatino Linotype" w:cs="Palatino Linotype"/>
          <w:i/>
          <w:color w:val="000000"/>
        </w:rPr>
        <w:t>areas</w:t>
      </w:r>
      <w:proofErr w:type="spellEnd"/>
      <w:r w:rsidRPr="0024436D">
        <w:rPr>
          <w:rFonts w:ascii="Palatino Linotype" w:eastAsia="Palatino Linotype" w:hAnsi="Palatino Linotype" w:cs="Palatino Linotype"/>
          <w:i/>
          <w:color w:val="000000"/>
        </w:rPr>
        <w:t xml:space="preserve">, sin embargo no cuentan con la información que </w:t>
      </w:r>
      <w:proofErr w:type="spellStart"/>
      <w:r w:rsidRPr="0024436D">
        <w:rPr>
          <w:rFonts w:ascii="Palatino Linotype" w:eastAsia="Palatino Linotype" w:hAnsi="Palatino Linotype" w:cs="Palatino Linotype"/>
          <w:i/>
          <w:color w:val="000000"/>
        </w:rPr>
        <w:t>solicté</w:t>
      </w:r>
      <w:proofErr w:type="spellEnd"/>
      <w:r w:rsidRPr="0024436D">
        <w:rPr>
          <w:rFonts w:ascii="Palatino Linotype" w:eastAsia="Palatino Linotype" w:hAnsi="Palatino Linotype" w:cs="Palatino Linotype"/>
          <w:i/>
          <w:color w:val="000000"/>
        </w:rPr>
        <w:t xml:space="preserve">. Se me brindan datos personales contenidos en un INE, lo que incurre en falta ya que estos deberían ser reservados.” </w:t>
      </w:r>
      <w:r w:rsidRPr="0024436D">
        <w:rPr>
          <w:rFonts w:ascii="Palatino Linotype" w:eastAsia="Palatino Linotype" w:hAnsi="Palatino Linotype" w:cs="Palatino Linotype"/>
          <w:i/>
        </w:rPr>
        <w:t>[</w:t>
      </w:r>
      <w:proofErr w:type="gramStart"/>
      <w:r w:rsidRPr="0024436D">
        <w:rPr>
          <w:rFonts w:ascii="Palatino Linotype" w:eastAsia="Palatino Linotype" w:hAnsi="Palatino Linotype" w:cs="Palatino Linotype"/>
          <w:i/>
        </w:rPr>
        <w:t>sic</w:t>
      </w:r>
      <w:proofErr w:type="gramEnd"/>
      <w:r w:rsidRPr="0024436D">
        <w:rPr>
          <w:rFonts w:ascii="Palatino Linotype" w:eastAsia="Palatino Linotype" w:hAnsi="Palatino Linotype" w:cs="Palatino Linotype"/>
          <w:i/>
        </w:rPr>
        <w:t>]</w:t>
      </w:r>
    </w:p>
    <w:p w14:paraId="78DA776A"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702421FA"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Adjuntando para tal efecto el archivo electrónico: </w:t>
      </w:r>
      <w:r w:rsidRPr="0024436D">
        <w:rPr>
          <w:rFonts w:ascii="Palatino Linotype" w:eastAsia="Palatino Linotype" w:hAnsi="Palatino Linotype" w:cs="Palatino Linotype"/>
          <w:b/>
          <w:i/>
          <w:sz w:val="24"/>
          <w:szCs w:val="24"/>
          <w:u w:val="single"/>
        </w:rPr>
        <w:t>RESPUESTA SAIMEX 448.zip</w:t>
      </w:r>
      <w:r w:rsidRPr="0024436D">
        <w:rPr>
          <w:rFonts w:ascii="Palatino Linotype" w:eastAsia="Palatino Linotype" w:hAnsi="Palatino Linotype" w:cs="Palatino Linotype"/>
          <w:sz w:val="24"/>
          <w:szCs w:val="24"/>
        </w:rPr>
        <w:t xml:space="preserve">, mismo que consta de los archivos que adjunto en su respuesta 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motivo por el que se considera innecesaria su descripción. </w:t>
      </w:r>
    </w:p>
    <w:p w14:paraId="3538796B"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4. TURNO. </w:t>
      </w:r>
      <w:r w:rsidRPr="0024436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4436D">
        <w:rPr>
          <w:rFonts w:ascii="Palatino Linotype" w:eastAsia="Palatino Linotype" w:hAnsi="Palatino Linotype" w:cs="Palatino Linotype"/>
          <w:b/>
          <w:sz w:val="24"/>
          <w:szCs w:val="24"/>
        </w:rPr>
        <w:t xml:space="preserve">Guadalupe Ramírez Peña, </w:t>
      </w:r>
      <w:r w:rsidRPr="0024436D">
        <w:rPr>
          <w:rFonts w:ascii="Palatino Linotype" w:eastAsia="Palatino Linotype" w:hAnsi="Palatino Linotype" w:cs="Palatino Linotype"/>
          <w:sz w:val="24"/>
          <w:szCs w:val="24"/>
        </w:rPr>
        <w:t xml:space="preserve">a efecto de que analizara sobre su admisión o su </w:t>
      </w:r>
      <w:proofErr w:type="spellStart"/>
      <w:r w:rsidRPr="0024436D">
        <w:rPr>
          <w:rFonts w:ascii="Palatino Linotype" w:eastAsia="Palatino Linotype" w:hAnsi="Palatino Linotype" w:cs="Palatino Linotype"/>
          <w:sz w:val="24"/>
          <w:szCs w:val="24"/>
        </w:rPr>
        <w:t>desechamiento</w:t>
      </w:r>
      <w:proofErr w:type="spellEnd"/>
      <w:r w:rsidRPr="0024436D">
        <w:rPr>
          <w:rFonts w:ascii="Palatino Linotype" w:eastAsia="Palatino Linotype" w:hAnsi="Palatino Linotype" w:cs="Palatino Linotype"/>
          <w:sz w:val="24"/>
          <w:szCs w:val="24"/>
        </w:rPr>
        <w:t>.</w:t>
      </w:r>
    </w:p>
    <w:p w14:paraId="5296D29D" w14:textId="77777777" w:rsidR="00DB008D" w:rsidRPr="0024436D" w:rsidRDefault="00DB008D" w:rsidP="0024436D"/>
    <w:p w14:paraId="7F1ABB94"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5. ADMISIÓN DEL RECURSO DE REVISIÓN.</w:t>
      </w:r>
      <w:r w:rsidRPr="0024436D">
        <w:rPr>
          <w:rFonts w:ascii="Palatino Linotype" w:eastAsia="Palatino Linotype" w:hAnsi="Palatino Linotype" w:cs="Palatino Linotype"/>
          <w:sz w:val="24"/>
          <w:szCs w:val="24"/>
        </w:rPr>
        <w:t xml:space="preserve"> Con fecha</w:t>
      </w:r>
      <w:r w:rsidRPr="0024436D">
        <w:rPr>
          <w:rFonts w:ascii="Palatino Linotype" w:eastAsia="Palatino Linotype" w:hAnsi="Palatino Linotype" w:cs="Palatino Linotype"/>
          <w:b/>
          <w:sz w:val="24"/>
          <w:szCs w:val="24"/>
        </w:rPr>
        <w:t xml:space="preserve"> dos de junio de dos mil veintidós, </w:t>
      </w:r>
      <w:r w:rsidRPr="0024436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4436D">
        <w:rPr>
          <w:rFonts w:ascii="Palatino Linotype" w:eastAsia="Palatino Linotype" w:hAnsi="Palatino Linotype" w:cs="Palatino Linotype"/>
          <w:b/>
          <w:sz w:val="24"/>
          <w:szCs w:val="24"/>
        </w:rPr>
        <w:t xml:space="preserve">SUJETO OBLIGADO </w:t>
      </w:r>
      <w:r w:rsidRPr="0024436D">
        <w:rPr>
          <w:rFonts w:ascii="Palatino Linotype" w:eastAsia="Palatino Linotype" w:hAnsi="Palatino Linotype" w:cs="Palatino Linotype"/>
          <w:sz w:val="24"/>
          <w:szCs w:val="24"/>
        </w:rPr>
        <w:t>presentará su informe justificado.</w:t>
      </w:r>
    </w:p>
    <w:p w14:paraId="3F9B2835"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E625471"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6. MANIFESTACIONES.</w:t>
      </w:r>
      <w:r w:rsidRPr="0024436D">
        <w:rPr>
          <w:rFonts w:ascii="Palatino Linotype" w:eastAsia="Palatino Linotype" w:hAnsi="Palatino Linotype" w:cs="Palatino Linotype"/>
          <w:sz w:val="24"/>
          <w:szCs w:val="24"/>
        </w:rPr>
        <w:t xml:space="preserve"> El trece de junio de dos mil veintidós se recibió, a través del Sistema de Acceso a la Información Mexiquense (SAIMEX), el Informe Justificado del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w:t>
      </w:r>
      <w:r w:rsidRPr="0024436D">
        <w:rPr>
          <w:rFonts w:ascii="Palatino Linotype" w:eastAsia="Palatino Linotype" w:hAnsi="Palatino Linotype" w:cs="Palatino Linotype"/>
          <w:b/>
          <w:sz w:val="24"/>
          <w:szCs w:val="24"/>
        </w:rPr>
        <w:t xml:space="preserve"> </w:t>
      </w:r>
      <w:r w:rsidRPr="0024436D">
        <w:rPr>
          <w:rFonts w:ascii="Palatino Linotype" w:eastAsia="Palatino Linotype" w:hAnsi="Palatino Linotype" w:cs="Palatino Linotype"/>
          <w:sz w:val="24"/>
          <w:szCs w:val="24"/>
        </w:rPr>
        <w:t xml:space="preserve">a través de los siguientes archivos electrónicos: </w:t>
      </w:r>
    </w:p>
    <w:p w14:paraId="5D4E4F10"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i/>
          <w:sz w:val="24"/>
          <w:szCs w:val="24"/>
          <w:u w:val="single"/>
        </w:rPr>
        <w:t>Manifestaciones RR10314.zip</w:t>
      </w:r>
      <w:r w:rsidRPr="0024436D">
        <w:rPr>
          <w:rFonts w:ascii="Palatino Linotype" w:eastAsia="Palatino Linotype" w:hAnsi="Palatino Linotype" w:cs="Palatino Linotype"/>
          <w:sz w:val="24"/>
          <w:szCs w:val="24"/>
        </w:rPr>
        <w:t>: Captura de pantalla en el que se observa la comunicación establecida entre la Unidad de Transparencia y este Instituto.</w:t>
      </w:r>
    </w:p>
    <w:p w14:paraId="203BF4C0"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37293EB8"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Oficio UTAIM/01725/2022 de fecha trece de junio de dos mil veintidós, signado por el Titular de la Unidad de Transparencia mediante el cual describe las constancias que obran en el archivo electrónico, además de mencionar los archivos que se adjuntaron en informe justificado. </w:t>
      </w:r>
    </w:p>
    <w:p w14:paraId="4457F1EF"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7CE93689"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Oficio DA/2660/2022 de fecha diez de junio de dos mil veintidós, signado por  el Director de Administración, mediante el cual describe las constancias que obran en el expediente electrónico, ratificando en términos generales su respuesta inicial. </w:t>
      </w:r>
    </w:p>
    <w:p w14:paraId="19DE285F"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7ABF8F10"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Oficio DA/SCH/1093/2022 de fecha nueve de junio de dos mil veintidós, signado por el Subdirector de Capital Humano, ratificando su respuesta inicial. </w:t>
      </w:r>
    </w:p>
    <w:p w14:paraId="21E04EC0"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3539F1FE"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Oficio UTAIM/1616/2022 de fecha treinta de mayo de dos mil veintidós, signado por la Titular de la Unidad de Transparencia, en el que le solicita al Director General de Protección de Datos Personales gire sus instrucciones a efecto de que sea sustituido el archivo proporcionado en la respuesta de la solicitud de información ya que por error involuntario del personal de la Dirección de Administración, se adjuntó una identificación oficial de una servidor público, documento que no forma parte de la respuesta. </w:t>
      </w:r>
    </w:p>
    <w:p w14:paraId="0B0579B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C1C00AE"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7. AMPLIACIÓN DEL TÉRMINO PARA RESOLVER</w:t>
      </w:r>
      <w:r w:rsidRPr="0024436D">
        <w:rPr>
          <w:rFonts w:ascii="Palatino Linotype" w:eastAsia="Palatino Linotype" w:hAnsi="Palatino Linotype" w:cs="Palatino Linotype"/>
          <w:sz w:val="24"/>
          <w:szCs w:val="24"/>
        </w:rPr>
        <w:t>.</w:t>
      </w:r>
      <w:r w:rsidRPr="0024436D">
        <w:rPr>
          <w:rFonts w:ascii="Palatino Linotype" w:eastAsia="Palatino Linotype" w:hAnsi="Palatino Linotype" w:cs="Palatino Linotype"/>
        </w:rPr>
        <w:t xml:space="preserve"> </w:t>
      </w:r>
      <w:r w:rsidRPr="0024436D">
        <w:rPr>
          <w:rFonts w:ascii="Palatino Linotype" w:eastAsia="Palatino Linotype" w:hAnsi="Palatino Linotype" w:cs="Palatino Linotype"/>
          <w:sz w:val="24"/>
          <w:szCs w:val="24"/>
        </w:rPr>
        <w:t xml:space="preserve">En </w:t>
      </w:r>
      <w:r w:rsidRPr="0024436D">
        <w:rPr>
          <w:rFonts w:ascii="Palatino Linotype" w:eastAsia="Palatino Linotype" w:hAnsi="Palatino Linotype" w:cs="Palatino Linotype"/>
          <w:color w:val="000000"/>
          <w:sz w:val="24"/>
          <w:szCs w:val="24"/>
        </w:rPr>
        <w:t>fecha</w:t>
      </w:r>
      <w:r w:rsidRPr="0024436D">
        <w:rPr>
          <w:rFonts w:ascii="Palatino Linotype" w:eastAsia="Palatino Linotype" w:hAnsi="Palatino Linotype" w:cs="Palatino Linotype"/>
          <w:sz w:val="24"/>
          <w:szCs w:val="24"/>
        </w:rPr>
        <w:t xml:space="preserve"> once de octubre</w:t>
      </w:r>
      <w:r w:rsidRPr="0024436D">
        <w:rPr>
          <w:rFonts w:ascii="Palatino Linotype" w:eastAsia="Palatino Linotype" w:hAnsi="Palatino Linotype" w:cs="Palatino Linotype"/>
          <w:color w:val="000000"/>
          <w:sz w:val="24"/>
          <w:szCs w:val="24"/>
        </w:rPr>
        <w:t xml:space="preserve"> de dos mil veintidós</w:t>
      </w:r>
      <w:r w:rsidRPr="0024436D">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0952F5D2"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EAD2E43"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D4AA49"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D95AC94"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20A7F7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7C98A17"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C39097"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1E8EC17B"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A1503E"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78903C14" w14:textId="77777777" w:rsidR="00DB008D" w:rsidRPr="0024436D" w:rsidRDefault="003712EF" w:rsidP="0024436D">
      <w:pPr>
        <w:spacing w:after="0" w:line="360" w:lineRule="auto"/>
        <w:jc w:val="both"/>
        <w:rPr>
          <w:rFonts w:ascii="Palatino Linotype" w:eastAsia="Palatino Linotype" w:hAnsi="Palatino Linotype" w:cs="Palatino Linotype"/>
          <w:strike/>
          <w:color w:val="FF0000"/>
          <w:sz w:val="24"/>
          <w:szCs w:val="24"/>
        </w:rPr>
      </w:pPr>
      <w:r w:rsidRPr="0024436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sidRPr="0024436D">
        <w:rPr>
          <w:rFonts w:ascii="Palatino Linotype" w:eastAsia="Palatino Linotype" w:hAnsi="Palatino Linotype" w:cs="Palatino Linotype"/>
          <w:sz w:val="24"/>
          <w:szCs w:val="24"/>
        </w:rPr>
        <w:t>su resolución atentos</w:t>
      </w:r>
      <w:proofErr w:type="gramEnd"/>
      <w:r w:rsidRPr="0024436D">
        <w:rPr>
          <w:rFonts w:ascii="Palatino Linotype" w:eastAsia="Palatino Linotype" w:hAnsi="Palatino Linotype" w:cs="Palatino Linotype"/>
          <w:sz w:val="24"/>
          <w:szCs w:val="24"/>
        </w:rPr>
        <w:t xml:space="preserve"> a los siguientes criterios: </w:t>
      </w:r>
    </w:p>
    <w:p w14:paraId="505DB82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66DEDB5" w14:textId="77777777" w:rsidR="00DB008D" w:rsidRPr="0024436D" w:rsidRDefault="003712EF" w:rsidP="0024436D">
      <w:pPr>
        <w:numPr>
          <w:ilvl w:val="0"/>
          <w:numId w:val="2"/>
        </w:num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2450E2C" w14:textId="77777777" w:rsidR="00DB008D" w:rsidRPr="0024436D" w:rsidRDefault="00DB008D" w:rsidP="0024436D">
      <w:pPr>
        <w:spacing w:after="0" w:line="360" w:lineRule="auto"/>
        <w:ind w:left="927"/>
        <w:jc w:val="both"/>
        <w:rPr>
          <w:rFonts w:ascii="Palatino Linotype" w:eastAsia="Palatino Linotype" w:hAnsi="Palatino Linotype" w:cs="Palatino Linotype"/>
          <w:sz w:val="24"/>
          <w:szCs w:val="24"/>
        </w:rPr>
      </w:pPr>
    </w:p>
    <w:p w14:paraId="1E3D8A86" w14:textId="77777777" w:rsidR="00DB008D" w:rsidRPr="0024436D" w:rsidRDefault="003712EF" w:rsidP="0024436D">
      <w:pPr>
        <w:numPr>
          <w:ilvl w:val="0"/>
          <w:numId w:val="2"/>
        </w:num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Actividad Procesal del interesado. Acciones u omisiones del interesado.</w:t>
      </w:r>
    </w:p>
    <w:p w14:paraId="39F7F6AB"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78BEDC9A" w14:textId="77777777" w:rsidR="00DB008D" w:rsidRPr="0024436D" w:rsidRDefault="003712EF" w:rsidP="0024436D">
      <w:pPr>
        <w:numPr>
          <w:ilvl w:val="0"/>
          <w:numId w:val="2"/>
        </w:num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D220205" w14:textId="77777777" w:rsidR="00DB008D" w:rsidRPr="0024436D" w:rsidRDefault="003712EF" w:rsidP="0024436D">
      <w:pPr>
        <w:spacing w:after="0" w:line="360" w:lineRule="auto"/>
        <w:ind w:left="567"/>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2CB4603F" w14:textId="77777777" w:rsidR="00DB008D" w:rsidRPr="0024436D" w:rsidRDefault="003712EF" w:rsidP="0024436D">
      <w:pPr>
        <w:spacing w:after="0" w:line="360" w:lineRule="auto"/>
        <w:ind w:left="567"/>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DD0FFB"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1BAC16A" w14:textId="77777777" w:rsidR="00DB008D" w:rsidRPr="0024436D" w:rsidRDefault="003712EF" w:rsidP="0024436D">
      <w:pPr>
        <w:spacing w:after="0" w:line="360" w:lineRule="auto"/>
        <w:jc w:val="both"/>
        <w:rPr>
          <w:rFonts w:ascii="Palatino Linotype" w:eastAsia="Palatino Linotype" w:hAnsi="Palatino Linotype" w:cs="Palatino Linotype"/>
          <w:b/>
          <w:sz w:val="24"/>
          <w:szCs w:val="24"/>
        </w:rPr>
      </w:pPr>
      <w:r w:rsidRPr="0024436D">
        <w:rPr>
          <w:rFonts w:ascii="Palatino Linotype" w:eastAsia="Palatino Linotype" w:hAnsi="Palatino Linotype" w:cs="Palatino Linotype"/>
          <w:sz w:val="24"/>
          <w:szCs w:val="24"/>
        </w:rPr>
        <w:t>Argumento que encuentra sustento en la jurisprudencia P</w:t>
      </w:r>
      <w:proofErr w:type="gramStart"/>
      <w:r w:rsidRPr="0024436D">
        <w:rPr>
          <w:rFonts w:ascii="Palatino Linotype" w:eastAsia="Palatino Linotype" w:hAnsi="Palatino Linotype" w:cs="Palatino Linotype"/>
          <w:sz w:val="24"/>
          <w:szCs w:val="24"/>
        </w:rPr>
        <w:t>./</w:t>
      </w:r>
      <w:proofErr w:type="gramEnd"/>
      <w:r w:rsidRPr="0024436D">
        <w:rPr>
          <w:rFonts w:ascii="Palatino Linotype" w:eastAsia="Palatino Linotype" w:hAnsi="Palatino Linotype" w:cs="Palatino Linotype"/>
          <w:sz w:val="24"/>
          <w:szCs w:val="24"/>
        </w:rPr>
        <w:t xml:space="preserve">J. 32/92 emitida por el Pleno de la Suprema Corte de Justicia de la Nación de rubro </w:t>
      </w:r>
      <w:r w:rsidRPr="0024436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24436D">
        <w:rPr>
          <w:rFonts w:ascii="Palatino Linotype" w:eastAsia="Palatino Linotype" w:hAnsi="Palatino Linotype" w:cs="Palatino Linotype"/>
          <w:sz w:val="24"/>
          <w:szCs w:val="24"/>
        </w:rPr>
        <w:t>, visible en la Gaceta del Seminario Judicial de la Federación con el registro digital 205635.</w:t>
      </w:r>
    </w:p>
    <w:p w14:paraId="149ABFF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0FC288D9"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08AFD2"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94DCD9A"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8D55D45"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1C67EF1E"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 </w:t>
      </w:r>
      <w:r w:rsidRPr="0024436D">
        <w:rPr>
          <w:rFonts w:ascii="Palatino Linotype" w:eastAsia="Palatino Linotype" w:hAnsi="Palatino Linotype" w:cs="Palatino Linotype"/>
          <w:i/>
          <w:sz w:val="24"/>
          <w:szCs w:val="24"/>
        </w:rPr>
        <w:t>“PLAZO RAZONABLE PARA RESOLVER. DIMENSIÓN Y EFECTOS DE ESTE CONCEPTO CUANDO SE ADUCE EXCESIVA CARGA DE TRABAJO.”</w:t>
      </w:r>
      <w:r w:rsidRPr="0024436D">
        <w:rPr>
          <w:rFonts w:ascii="Palatino Linotype" w:eastAsia="Palatino Linotype" w:hAnsi="Palatino Linotype" w:cs="Palatino Linotype"/>
          <w:sz w:val="24"/>
          <w:szCs w:val="24"/>
        </w:rPr>
        <w:t xml:space="preserve"> consultable en el Seminario Judicial de la Federación y su gaceta, con el registro digital 2002351.</w:t>
      </w:r>
    </w:p>
    <w:p w14:paraId="5A4D1D93" w14:textId="77777777" w:rsidR="00DB008D" w:rsidRPr="0024436D" w:rsidRDefault="00DB008D" w:rsidP="0024436D">
      <w:pPr>
        <w:spacing w:after="0" w:line="360" w:lineRule="auto"/>
        <w:jc w:val="both"/>
        <w:rPr>
          <w:rFonts w:ascii="Palatino Linotype" w:eastAsia="Palatino Linotype" w:hAnsi="Palatino Linotype" w:cs="Palatino Linotype"/>
          <w:b/>
          <w:sz w:val="24"/>
          <w:szCs w:val="24"/>
        </w:rPr>
      </w:pPr>
    </w:p>
    <w:p w14:paraId="5B747BC6"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24436D">
        <w:rPr>
          <w:rFonts w:ascii="Palatino Linotype" w:eastAsia="Palatino Linotype" w:hAnsi="Palatino Linotype" w:cs="Palatino Linotype"/>
          <w:sz w:val="24"/>
          <w:szCs w:val="24"/>
        </w:rPr>
        <w:t>, visible en el Seminario Judicial de la Federación y su gaceta, con el registro digital 2002350.</w:t>
      </w:r>
    </w:p>
    <w:p w14:paraId="1EBD3FEF"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5D4A87F8"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F4F0E4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6E2D9A8" w14:textId="77777777" w:rsidR="00DB008D" w:rsidRPr="0024436D" w:rsidRDefault="003712EF" w:rsidP="0024436D">
      <w:pP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b/>
          <w:sz w:val="24"/>
          <w:szCs w:val="24"/>
        </w:rPr>
        <w:t xml:space="preserve">8. CIERRE DE INSTRUCCIÓN. </w:t>
      </w:r>
      <w:r w:rsidRPr="0024436D">
        <w:rPr>
          <w:rFonts w:ascii="Palatino Linotype" w:eastAsia="Palatino Linotype" w:hAnsi="Palatino Linotype" w:cs="Palatino Linotype"/>
          <w:color w:val="000000"/>
          <w:sz w:val="24"/>
          <w:szCs w:val="24"/>
        </w:rPr>
        <w:t>El dieciocho</w:t>
      </w:r>
      <w:r w:rsidRPr="0024436D">
        <w:rPr>
          <w:rFonts w:ascii="Palatino Linotype" w:eastAsia="Palatino Linotype" w:hAnsi="Palatino Linotype" w:cs="Palatino Linotype"/>
          <w:color w:val="FF0000"/>
          <w:sz w:val="28"/>
          <w:szCs w:val="28"/>
        </w:rPr>
        <w:t xml:space="preserve"> </w:t>
      </w:r>
      <w:r w:rsidRPr="0024436D">
        <w:rPr>
          <w:rFonts w:ascii="Palatino Linotype" w:eastAsia="Palatino Linotype" w:hAnsi="Palatino Linotype" w:cs="Palatino Linotype"/>
          <w:sz w:val="24"/>
          <w:szCs w:val="24"/>
        </w:rPr>
        <w:t>de octubre</w:t>
      </w:r>
      <w:r w:rsidRPr="0024436D">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7C5008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BB16C71"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09A167F"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25DF21B" w14:textId="77777777" w:rsidR="00DB008D" w:rsidRPr="0024436D" w:rsidRDefault="003712EF" w:rsidP="0024436D">
      <w:pPr>
        <w:widowControl w:val="0"/>
        <w:spacing w:after="0" w:line="360" w:lineRule="auto"/>
        <w:jc w:val="center"/>
        <w:rPr>
          <w:rFonts w:ascii="Palatino Linotype" w:eastAsia="Palatino Linotype" w:hAnsi="Palatino Linotype" w:cs="Palatino Linotype"/>
          <w:b/>
          <w:sz w:val="24"/>
          <w:szCs w:val="24"/>
        </w:rPr>
      </w:pPr>
      <w:r w:rsidRPr="0024436D">
        <w:rPr>
          <w:rFonts w:ascii="Palatino Linotype" w:eastAsia="Palatino Linotype" w:hAnsi="Palatino Linotype" w:cs="Palatino Linotype"/>
          <w:b/>
          <w:sz w:val="24"/>
          <w:szCs w:val="24"/>
        </w:rPr>
        <w:t>C O N S I D E R A N D O S</w:t>
      </w:r>
    </w:p>
    <w:p w14:paraId="491DEC45" w14:textId="77777777" w:rsidR="00DB008D" w:rsidRPr="0024436D" w:rsidRDefault="00DB008D" w:rsidP="0024436D">
      <w:pPr>
        <w:spacing w:after="0" w:line="360" w:lineRule="auto"/>
        <w:jc w:val="both"/>
        <w:rPr>
          <w:rFonts w:ascii="Palatino Linotype" w:eastAsia="Palatino Linotype" w:hAnsi="Palatino Linotype" w:cs="Palatino Linotype"/>
          <w:b/>
          <w:sz w:val="24"/>
          <w:szCs w:val="24"/>
        </w:rPr>
      </w:pPr>
    </w:p>
    <w:p w14:paraId="1BFDF394"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PRIMERO. COMPETENCIA.</w:t>
      </w:r>
      <w:r w:rsidRPr="0024436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8762671"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7ADA74C" w14:textId="77777777" w:rsidR="00DB008D" w:rsidRPr="0024436D" w:rsidRDefault="003712EF" w:rsidP="0024436D">
      <w:pPr>
        <w:spacing w:after="0" w:line="360" w:lineRule="auto"/>
        <w:ind w:right="-234"/>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SEGUNDO. OPORTUNIDAD Y PROCEDIBILIDAD DEL RECURSO DE REVISIÓN.  </w:t>
      </w:r>
      <w:r w:rsidRPr="0024436D">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24436D">
        <w:rPr>
          <w:rFonts w:ascii="Palatino Linotype" w:eastAsia="Palatino Linotype" w:hAnsi="Palatino Linotype" w:cs="Palatino Linotype"/>
          <w:sz w:val="24"/>
          <w:szCs w:val="24"/>
        </w:rPr>
        <w:t>procedibilidad</w:t>
      </w:r>
      <w:proofErr w:type="spellEnd"/>
      <w:r w:rsidRPr="0024436D">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0BF7FE55" w14:textId="77777777" w:rsidR="00DB008D" w:rsidRPr="0024436D" w:rsidRDefault="00DB008D" w:rsidP="0024436D">
      <w:pPr>
        <w:spacing w:after="0" w:line="360" w:lineRule="auto"/>
        <w:ind w:right="-234"/>
        <w:jc w:val="both"/>
        <w:rPr>
          <w:rFonts w:ascii="Palatino Linotype" w:eastAsia="Palatino Linotype" w:hAnsi="Palatino Linotype" w:cs="Palatino Linotype"/>
          <w:sz w:val="24"/>
          <w:szCs w:val="24"/>
        </w:rPr>
      </w:pPr>
    </w:p>
    <w:p w14:paraId="43E4AFB0" w14:textId="77777777" w:rsidR="00DB008D" w:rsidRPr="0024436D" w:rsidRDefault="003712EF" w:rsidP="0024436D">
      <w:pPr>
        <w:spacing w:after="0" w:line="360" w:lineRule="auto"/>
        <w:ind w:right="-234"/>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24436D">
        <w:rPr>
          <w:rFonts w:ascii="Palatino Linotype" w:eastAsia="Palatino Linotype" w:hAnsi="Palatino Linotype" w:cs="Palatino Linotype"/>
          <w:b/>
          <w:sz w:val="24"/>
          <w:szCs w:val="24"/>
        </w:rPr>
        <w:t xml:space="preserve"> EL SUJETO OBLIGADO </w:t>
      </w:r>
      <w:r w:rsidRPr="0024436D">
        <w:rPr>
          <w:rFonts w:ascii="Palatino Linotype" w:eastAsia="Palatino Linotype" w:hAnsi="Palatino Linotype" w:cs="Palatino Linotype"/>
          <w:sz w:val="24"/>
          <w:szCs w:val="24"/>
        </w:rPr>
        <w:t xml:space="preserve">emitió la respuesta, toda vez que ésta fue pronunciada el día veintisiete de mayo de dos mil veintidós, mientras que la </w:t>
      </w:r>
      <w:r w:rsidRPr="0024436D">
        <w:rPr>
          <w:rFonts w:ascii="Palatino Linotype" w:eastAsia="Palatino Linotype" w:hAnsi="Palatino Linotype" w:cs="Palatino Linotype"/>
          <w:b/>
          <w:sz w:val="24"/>
          <w:szCs w:val="24"/>
        </w:rPr>
        <w:t>RECURRENTE</w:t>
      </w:r>
      <w:r w:rsidRPr="0024436D">
        <w:rPr>
          <w:rFonts w:ascii="Palatino Linotype" w:eastAsia="Palatino Linotype" w:hAnsi="Palatino Linotype" w:cs="Palatino Linotype"/>
          <w:sz w:val="24"/>
          <w:szCs w:val="24"/>
        </w:rPr>
        <w:t xml:space="preserve"> interpuso el recurso de revisión en fecha treinta de mayo de dos mil veintidós, esto es al siguiente día hábil de haber recibido la respuesta. </w:t>
      </w:r>
    </w:p>
    <w:p w14:paraId="3734BE3E"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ese sentido, al considerar la fecha en que se formuló la solicitud y la fecha en la que respondió a ésta 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7D73190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3950155" w14:textId="77777777" w:rsidR="00DB008D" w:rsidRPr="0024436D" w:rsidRDefault="003712EF" w:rsidP="0024436D">
      <w:pPr>
        <w:spacing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Además, por cuanto hace a la </w:t>
      </w:r>
      <w:proofErr w:type="spellStart"/>
      <w:r w:rsidRPr="0024436D">
        <w:rPr>
          <w:rFonts w:ascii="Palatino Linotype" w:eastAsia="Palatino Linotype" w:hAnsi="Palatino Linotype" w:cs="Palatino Linotype"/>
          <w:sz w:val="24"/>
          <w:szCs w:val="24"/>
        </w:rPr>
        <w:t>procedibilidad</w:t>
      </w:r>
      <w:proofErr w:type="spellEnd"/>
      <w:r w:rsidRPr="0024436D">
        <w:rPr>
          <w:rFonts w:ascii="Palatino Linotype" w:eastAsia="Palatino Linotype" w:hAnsi="Palatino Linotype" w:cs="Palatino Linotype"/>
          <w:sz w:val="24"/>
          <w:szCs w:val="24"/>
        </w:rPr>
        <w:t xml:space="preserve"> del recurso de revisión, es de suma importancia señalar que la parte </w:t>
      </w:r>
      <w:r w:rsidRPr="0024436D">
        <w:rPr>
          <w:rFonts w:ascii="Palatino Linotype" w:eastAsia="Palatino Linotype" w:hAnsi="Palatino Linotype" w:cs="Palatino Linotype"/>
          <w:b/>
          <w:sz w:val="24"/>
          <w:szCs w:val="24"/>
        </w:rPr>
        <w:t>RECURRENTE</w:t>
      </w:r>
      <w:r w:rsidRPr="0024436D">
        <w:rPr>
          <w:rFonts w:ascii="Palatino Linotype" w:eastAsia="Palatino Linotype" w:hAnsi="Palatino Linotype" w:cs="Palatino Linotype"/>
          <w:sz w:val="24"/>
          <w:szCs w:val="24"/>
        </w:rPr>
        <w:t>, no proporciono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60EC3A" w14:textId="77777777" w:rsidR="00DB008D" w:rsidRPr="0024436D" w:rsidRDefault="003712EF" w:rsidP="0024436D">
      <w:pPr>
        <w:spacing w:before="240" w:after="240" w:line="276" w:lineRule="auto"/>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"Las solicitudes anónimas, con nombre incompleto o </w:t>
      </w:r>
      <w:r w:rsidRPr="0024436D">
        <w:rPr>
          <w:rFonts w:ascii="Palatino Linotype" w:eastAsia="Palatino Linotype" w:hAnsi="Palatino Linotype" w:cs="Palatino Linotype"/>
          <w:b/>
          <w:i/>
        </w:rPr>
        <w:t>seudónimo</w:t>
      </w: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serán procedentes para su trámite por parte del sujeto obligado ante quien se presente</w:t>
      </w:r>
      <w:r w:rsidRPr="0024436D">
        <w:rPr>
          <w:rFonts w:ascii="Palatino Linotype" w:eastAsia="Palatino Linotype" w:hAnsi="Palatino Linotype" w:cs="Palatino Linotype"/>
          <w:i/>
        </w:rPr>
        <w:t>. No podrá requerirse información adicional con motivo del nombre proporcionado por el solicitante."</w:t>
      </w:r>
    </w:p>
    <w:p w14:paraId="0F533874"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06A96348" w14:textId="77777777" w:rsidR="00DB008D" w:rsidRPr="0024436D" w:rsidRDefault="003712EF" w:rsidP="0024436D">
      <w:pPr>
        <w:spacing w:after="0" w:line="360" w:lineRule="auto"/>
        <w:jc w:val="both"/>
        <w:rPr>
          <w:rFonts w:ascii="Palatino Linotype" w:eastAsia="Palatino Linotype" w:hAnsi="Palatino Linotype" w:cs="Palatino Linotype"/>
          <w:b/>
          <w:sz w:val="24"/>
          <w:szCs w:val="24"/>
        </w:rPr>
      </w:pPr>
      <w:r w:rsidRPr="0024436D">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24436D">
        <w:rPr>
          <w:rFonts w:ascii="Palatino Linotype" w:eastAsia="Palatino Linotype" w:hAnsi="Palatino Linotype" w:cs="Palatino Linotype"/>
          <w:b/>
          <w:sz w:val="24"/>
          <w:szCs w:val="24"/>
        </w:rPr>
        <w:t xml:space="preserve">EL SAIMEX.  </w:t>
      </w:r>
    </w:p>
    <w:p w14:paraId="2B5269EB"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13B62F05" w14:textId="77777777" w:rsidR="00DB008D" w:rsidRPr="0024436D" w:rsidRDefault="003712EF" w:rsidP="0024436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Finalmente, resulta procedente la interposición del recurso, según lo aducido por </w:t>
      </w:r>
      <w:r w:rsidRPr="0024436D">
        <w:rPr>
          <w:rFonts w:ascii="Palatino Linotype" w:eastAsia="Palatino Linotype" w:hAnsi="Palatino Linotype" w:cs="Palatino Linotype"/>
          <w:b/>
          <w:sz w:val="24"/>
          <w:szCs w:val="24"/>
        </w:rPr>
        <w:t>LA RECURRENTE</w:t>
      </w:r>
      <w:r w:rsidRPr="0024436D">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4F3693B4" w14:textId="77777777" w:rsidR="00DB008D" w:rsidRPr="0024436D" w:rsidRDefault="00DB008D" w:rsidP="0024436D">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BCD45C4" w14:textId="77777777" w:rsidR="00DB008D" w:rsidRPr="0024436D" w:rsidRDefault="003712EF" w:rsidP="0024436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179</w:t>
      </w: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El recurso de revisión</w:t>
      </w:r>
      <w:r w:rsidRPr="0024436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24436D">
        <w:rPr>
          <w:rFonts w:ascii="Palatino Linotype" w:eastAsia="Palatino Linotype" w:hAnsi="Palatino Linotype" w:cs="Palatino Linotype"/>
          <w:b/>
          <w:i/>
        </w:rPr>
        <w:t>, y procederá en contra de las siguientes causas</w:t>
      </w:r>
      <w:r w:rsidRPr="0024436D">
        <w:rPr>
          <w:rFonts w:ascii="Palatino Linotype" w:eastAsia="Palatino Linotype" w:hAnsi="Palatino Linotype" w:cs="Palatino Linotype"/>
          <w:i/>
        </w:rPr>
        <w:t>:</w:t>
      </w:r>
    </w:p>
    <w:p w14:paraId="0CFA6731" w14:textId="77777777" w:rsidR="00DB008D" w:rsidRPr="0024436D" w:rsidRDefault="003712EF" w:rsidP="0024436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7D55875B" w14:textId="77777777" w:rsidR="00DB008D" w:rsidRPr="0024436D" w:rsidRDefault="003712EF" w:rsidP="0024436D">
      <w:pPr>
        <w:pBdr>
          <w:top w:val="nil"/>
          <w:left w:val="nil"/>
          <w:bottom w:val="nil"/>
          <w:right w:val="nil"/>
          <w:between w:val="nil"/>
        </w:pBdr>
        <w:spacing w:after="0"/>
        <w:ind w:right="1043"/>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                  VI. La entrega de información que no corresponda con lo solicitado;” </w:t>
      </w:r>
    </w:p>
    <w:p w14:paraId="5536B5FA" w14:textId="77777777" w:rsidR="00DB008D" w:rsidRPr="0024436D" w:rsidRDefault="00DB008D" w:rsidP="0024436D">
      <w:pPr>
        <w:pBdr>
          <w:top w:val="nil"/>
          <w:left w:val="nil"/>
          <w:bottom w:val="nil"/>
          <w:right w:val="nil"/>
          <w:between w:val="nil"/>
        </w:pBdr>
        <w:spacing w:after="0"/>
        <w:ind w:right="1043"/>
        <w:jc w:val="both"/>
        <w:rPr>
          <w:rFonts w:ascii="Palatino Linotype" w:eastAsia="Palatino Linotype" w:hAnsi="Palatino Linotype" w:cs="Palatino Linotype"/>
          <w:i/>
        </w:rPr>
      </w:pPr>
    </w:p>
    <w:p w14:paraId="2EF024D8"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TERCERO. MATERIA DE LA REVISIÓN. </w:t>
      </w:r>
      <w:r w:rsidRPr="0024436D">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es adecuada y suficiente para satisfacer el derecho de acceso a la información pública de la parte </w:t>
      </w:r>
      <w:r w:rsidRPr="0024436D">
        <w:rPr>
          <w:rFonts w:ascii="Palatino Linotype" w:eastAsia="Palatino Linotype" w:hAnsi="Palatino Linotype" w:cs="Palatino Linotype"/>
          <w:b/>
          <w:sz w:val="24"/>
          <w:szCs w:val="24"/>
        </w:rPr>
        <w:t>RECURRENTE</w:t>
      </w:r>
      <w:r w:rsidRPr="0024436D">
        <w:rPr>
          <w:rFonts w:ascii="Palatino Linotype" w:eastAsia="Palatino Linotype" w:hAnsi="Palatino Linotype" w:cs="Palatino Linotype"/>
          <w:sz w:val="24"/>
          <w:szCs w:val="24"/>
        </w:rPr>
        <w:t>, o en su defecto, en caso de ser procedente, ordenar la entrega de información oportuna.</w:t>
      </w:r>
    </w:p>
    <w:p w14:paraId="4DC230F5"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DDD1394"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color w:val="000000"/>
          <w:sz w:val="24"/>
          <w:szCs w:val="24"/>
        </w:rPr>
        <w:t xml:space="preserve">CUARTO. ESTUDIO Y RESOLUCIÓN DEL ASUNTO.  </w:t>
      </w:r>
      <w:r w:rsidRPr="0024436D">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544CFD0"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BE51723" w14:textId="77777777" w:rsidR="00DB008D" w:rsidRPr="0024436D" w:rsidRDefault="003712EF" w:rsidP="0024436D">
      <w:pPr>
        <w:spacing w:after="0" w:line="276"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Artículo 4.</w:t>
      </w:r>
      <w:r w:rsidRPr="0024436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B55282" w14:textId="77777777" w:rsidR="00DB008D" w:rsidRPr="0024436D" w:rsidRDefault="003712EF" w:rsidP="0024436D">
      <w:pPr>
        <w:spacing w:after="0" w:line="276"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4436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2B394A" w14:textId="77777777" w:rsidR="00DB008D" w:rsidRPr="0024436D" w:rsidRDefault="00DB008D" w:rsidP="0024436D">
      <w:pPr>
        <w:spacing w:after="0" w:line="360" w:lineRule="auto"/>
        <w:ind w:left="851" w:right="900"/>
        <w:jc w:val="both"/>
        <w:rPr>
          <w:rFonts w:ascii="Palatino Linotype" w:eastAsia="Palatino Linotype" w:hAnsi="Palatino Linotype" w:cs="Palatino Linotype"/>
        </w:rPr>
      </w:pPr>
    </w:p>
    <w:p w14:paraId="3E41B3A9"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99623D2"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0FE92FCB" w14:textId="77777777" w:rsidR="00DB008D" w:rsidRPr="0024436D" w:rsidRDefault="003712EF" w:rsidP="0024436D">
      <w:pPr>
        <w:spacing w:after="0" w:line="276" w:lineRule="auto"/>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12</w:t>
      </w:r>
      <w:r w:rsidRPr="0024436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FDB4600" w14:textId="77777777" w:rsidR="00DB008D" w:rsidRPr="0024436D" w:rsidRDefault="003712EF" w:rsidP="0024436D">
      <w:pPr>
        <w:spacing w:after="0" w:line="276" w:lineRule="auto"/>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19643D" w14:textId="77777777" w:rsidR="00DB008D" w:rsidRPr="0024436D" w:rsidRDefault="00DB008D" w:rsidP="0024436D">
      <w:pPr>
        <w:spacing w:after="0" w:line="360" w:lineRule="auto"/>
        <w:ind w:left="851" w:right="902"/>
        <w:jc w:val="both"/>
        <w:rPr>
          <w:rFonts w:ascii="Palatino Linotype" w:eastAsia="Palatino Linotype" w:hAnsi="Palatino Linotype" w:cs="Palatino Linotype"/>
          <w:i/>
        </w:rPr>
      </w:pPr>
    </w:p>
    <w:p w14:paraId="5B2743E9"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24436D">
        <w:rPr>
          <w:rFonts w:ascii="Palatino Linotype" w:eastAsia="Palatino Linotype" w:hAnsi="Palatino Linotype" w:cs="Palatino Linotype"/>
          <w:b/>
          <w:sz w:val="24"/>
          <w:szCs w:val="24"/>
        </w:rPr>
        <w:t xml:space="preserve"> </w:t>
      </w:r>
      <w:r w:rsidRPr="0024436D">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24436D">
        <w:rPr>
          <w:rFonts w:ascii="Palatino Linotype" w:eastAsia="Palatino Linotype" w:hAnsi="Palatino Linotype" w:cs="Palatino Linotype"/>
          <w:i/>
          <w:sz w:val="24"/>
          <w:szCs w:val="24"/>
        </w:rPr>
        <w:t>ad hoc</w:t>
      </w:r>
      <w:r w:rsidRPr="0024436D">
        <w:rPr>
          <w:rFonts w:ascii="Palatino Linotype" w:eastAsia="Palatino Linotype" w:hAnsi="Palatino Linotype" w:cs="Palatino Linotype"/>
          <w:sz w:val="24"/>
          <w:szCs w:val="24"/>
        </w:rPr>
        <w:t>, para satisfacer el derecho de acceso a la información pública.</w:t>
      </w:r>
    </w:p>
    <w:p w14:paraId="0C6533F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1882B6E"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Aunado a ello el artículo 24 de la Ley de la materia</w:t>
      </w:r>
      <w:r w:rsidRPr="0024436D">
        <w:rPr>
          <w:rFonts w:ascii="Palatino Linotype" w:eastAsia="Palatino Linotype" w:hAnsi="Palatino Linotype" w:cs="Palatino Linotype"/>
          <w:sz w:val="24"/>
          <w:szCs w:val="24"/>
          <w:vertAlign w:val="superscript"/>
        </w:rPr>
        <w:footnoteReference w:id="1"/>
      </w:r>
      <w:r w:rsidRPr="0024436D">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F6EF7A"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F4E1754" w14:textId="77777777" w:rsidR="00DB008D" w:rsidRPr="0024436D" w:rsidRDefault="003712EF" w:rsidP="0024436D">
      <w:pPr>
        <w:spacing w:after="0" w:line="360" w:lineRule="auto"/>
        <w:jc w:val="both"/>
        <w:rPr>
          <w:rFonts w:ascii="Palatino Linotype" w:eastAsia="Palatino Linotype" w:hAnsi="Palatino Linotype" w:cs="Palatino Linotype"/>
        </w:rPr>
      </w:pPr>
      <w:r w:rsidRPr="0024436D">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4436D">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24436D">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24436D">
        <w:rPr>
          <w:rFonts w:ascii="Palatino Linotype" w:eastAsia="Palatino Linotype" w:hAnsi="Palatino Linotype" w:cs="Palatino Linotype"/>
        </w:rPr>
        <w:t xml:space="preserve"> </w:t>
      </w:r>
    </w:p>
    <w:p w14:paraId="31E1BCAB" w14:textId="77777777" w:rsidR="00DB008D" w:rsidRPr="0024436D" w:rsidRDefault="00DB008D" w:rsidP="0024436D">
      <w:pPr>
        <w:spacing w:after="0" w:line="360" w:lineRule="auto"/>
        <w:jc w:val="both"/>
        <w:rPr>
          <w:rFonts w:ascii="Palatino Linotype" w:eastAsia="Palatino Linotype" w:hAnsi="Palatino Linotype" w:cs="Palatino Linotype"/>
        </w:rPr>
      </w:pPr>
    </w:p>
    <w:p w14:paraId="3C0FCD14" w14:textId="77777777" w:rsidR="00DB008D" w:rsidRPr="0024436D" w:rsidRDefault="003712EF" w:rsidP="0024436D">
      <w:pPr>
        <w:ind w:left="851" w:right="899"/>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r w:rsidRPr="0024436D">
        <w:rPr>
          <w:rFonts w:ascii="Palatino Linotype" w:eastAsia="Palatino Linotype" w:hAnsi="Palatino Linotype" w:cs="Palatino Linotype"/>
          <w:b/>
          <w:i/>
        </w:rPr>
        <w:t xml:space="preserve">Artículo 3. </w:t>
      </w:r>
      <w:r w:rsidRPr="0024436D">
        <w:rPr>
          <w:rFonts w:ascii="Palatino Linotype" w:eastAsia="Palatino Linotype" w:hAnsi="Palatino Linotype" w:cs="Palatino Linotype"/>
          <w:i/>
        </w:rPr>
        <w:t>Para los efectos de la presente Ley se entenderá por:</w:t>
      </w:r>
    </w:p>
    <w:p w14:paraId="453B53C1" w14:textId="77777777" w:rsidR="00DB008D" w:rsidRPr="0024436D" w:rsidRDefault="003712EF" w:rsidP="0024436D">
      <w:pPr>
        <w:ind w:left="1134" w:right="899"/>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1008E4A3" w14:textId="77777777" w:rsidR="00DB008D" w:rsidRPr="0024436D" w:rsidRDefault="003712EF" w:rsidP="0024436D">
      <w:pPr>
        <w:ind w:left="1134" w:right="899"/>
        <w:jc w:val="both"/>
        <w:rPr>
          <w:rFonts w:ascii="Palatino Linotype" w:eastAsia="Palatino Linotype" w:hAnsi="Palatino Linotype" w:cs="Palatino Linotype"/>
          <w:i/>
        </w:rPr>
      </w:pPr>
      <w:r w:rsidRPr="0024436D">
        <w:rPr>
          <w:rFonts w:ascii="Palatino Linotype" w:eastAsia="Palatino Linotype" w:hAnsi="Palatino Linotype" w:cs="Palatino Linotype"/>
          <w:b/>
          <w:i/>
        </w:rPr>
        <w:t>XI. Documento:</w:t>
      </w:r>
      <w:r w:rsidRPr="0024436D">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4436D">
        <w:rPr>
          <w:rFonts w:ascii="Palatino Linotype" w:eastAsia="Palatino Linotype" w:hAnsi="Palatino Linotype" w:cs="Palatino Linotype"/>
          <w:b/>
          <w:i/>
        </w:rPr>
        <w:t>…</w:t>
      </w:r>
      <w:r w:rsidRPr="0024436D">
        <w:rPr>
          <w:rFonts w:ascii="Palatino Linotype" w:eastAsia="Palatino Linotype" w:hAnsi="Palatino Linotype" w:cs="Palatino Linotype"/>
          <w:i/>
        </w:rPr>
        <w:t>”</w:t>
      </w:r>
    </w:p>
    <w:p w14:paraId="40380CAB" w14:textId="77777777" w:rsidR="00DB008D" w:rsidRPr="0024436D" w:rsidRDefault="00DB008D" w:rsidP="0024436D">
      <w:pPr>
        <w:ind w:left="1134" w:right="899"/>
        <w:jc w:val="both"/>
        <w:rPr>
          <w:rFonts w:ascii="Palatino Linotype" w:eastAsia="Palatino Linotype" w:hAnsi="Palatino Linotype" w:cs="Palatino Linotype"/>
          <w:i/>
        </w:rPr>
      </w:pPr>
    </w:p>
    <w:p w14:paraId="414AD297"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7DB5DB"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7B68BF1" w14:textId="77777777" w:rsidR="00DB008D" w:rsidRPr="0024436D" w:rsidRDefault="003712EF" w:rsidP="0024436D">
      <w:pPr>
        <w:spacing w:after="0" w:line="360" w:lineRule="auto"/>
        <w:ind w:left="851" w:right="902"/>
        <w:jc w:val="both"/>
        <w:rPr>
          <w:rFonts w:ascii="Palatino Linotype" w:eastAsia="Palatino Linotype" w:hAnsi="Palatino Linotype" w:cs="Palatino Linotype"/>
          <w:b/>
          <w:i/>
        </w:rPr>
      </w:pPr>
      <w:r w:rsidRPr="0024436D">
        <w:rPr>
          <w:rFonts w:ascii="Palatino Linotype" w:eastAsia="Palatino Linotype" w:hAnsi="Palatino Linotype" w:cs="Palatino Linotype"/>
          <w:b/>
        </w:rPr>
        <w:t>“</w:t>
      </w:r>
      <w:r w:rsidRPr="0024436D">
        <w:rPr>
          <w:rFonts w:ascii="Palatino Linotype" w:eastAsia="Palatino Linotype" w:hAnsi="Palatino Linotype" w:cs="Palatino Linotype"/>
          <w:b/>
          <w:i/>
        </w:rPr>
        <w:t>CRITERIO 0002-11</w:t>
      </w:r>
    </w:p>
    <w:p w14:paraId="61238047" w14:textId="77777777" w:rsidR="00DB008D" w:rsidRPr="0024436D" w:rsidRDefault="003712EF" w:rsidP="0024436D">
      <w:pPr>
        <w:spacing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4436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FD1AEE" w14:textId="77777777" w:rsidR="00DB008D"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En consecuencia el acceso a la información se refiere a que se cumplan cualquiera de los siguientes tres supuestos:</w:t>
      </w:r>
    </w:p>
    <w:p w14:paraId="6DFEEEF4" w14:textId="77777777" w:rsidR="00DB008D" w:rsidRPr="0024436D" w:rsidRDefault="003712EF" w:rsidP="0024436D">
      <w:pPr>
        <w:spacing w:before="120" w:after="120"/>
        <w:ind w:left="1134" w:right="902"/>
        <w:jc w:val="both"/>
        <w:rPr>
          <w:rFonts w:ascii="Palatino Linotype" w:eastAsia="Palatino Linotype" w:hAnsi="Palatino Linotype" w:cs="Palatino Linotype"/>
          <w:b/>
          <w:i/>
        </w:rPr>
      </w:pPr>
      <w:r w:rsidRPr="0024436D">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68220651" w14:textId="77777777" w:rsidR="00DB008D" w:rsidRPr="0024436D" w:rsidRDefault="003712EF" w:rsidP="0024436D">
      <w:pPr>
        <w:spacing w:before="120" w:after="120"/>
        <w:ind w:left="1134"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C593F0B" w14:textId="77777777" w:rsidR="00DB008D" w:rsidRPr="0024436D" w:rsidRDefault="003712EF" w:rsidP="0024436D">
      <w:pPr>
        <w:spacing w:before="120" w:after="0" w:line="360" w:lineRule="auto"/>
        <w:ind w:left="1134"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6D47F3D" w14:textId="77777777" w:rsidR="00DB008D" w:rsidRPr="0024436D" w:rsidRDefault="00DB008D" w:rsidP="0024436D">
      <w:pPr>
        <w:spacing w:after="0" w:line="360" w:lineRule="auto"/>
        <w:ind w:left="1134" w:right="902"/>
        <w:jc w:val="both"/>
        <w:rPr>
          <w:rFonts w:ascii="Palatino Linotype" w:eastAsia="Palatino Linotype" w:hAnsi="Palatino Linotype" w:cs="Palatino Linotype"/>
          <w:i/>
        </w:rPr>
      </w:pPr>
    </w:p>
    <w:p w14:paraId="2121EC8D"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sidRPr="0024436D">
        <w:rPr>
          <w:rFonts w:ascii="Palatino Linotype" w:eastAsia="Palatino Linotype" w:hAnsi="Palatino Linotype" w:cs="Palatino Linotype"/>
          <w:b/>
          <w:color w:val="000000"/>
          <w:sz w:val="24"/>
          <w:szCs w:val="24"/>
        </w:rPr>
        <w:t>RECURRENTE</w:t>
      </w:r>
      <w:r w:rsidRPr="0024436D">
        <w:rPr>
          <w:rFonts w:ascii="Palatino Linotype" w:eastAsia="Palatino Linotype" w:hAnsi="Palatino Linotype" w:cs="Palatino Linotype"/>
          <w:color w:val="000000"/>
          <w:sz w:val="24"/>
          <w:szCs w:val="24"/>
        </w:rPr>
        <w:t xml:space="preserve"> requirió al </w:t>
      </w:r>
      <w:r w:rsidRPr="0024436D">
        <w:rPr>
          <w:rFonts w:ascii="Palatino Linotype" w:eastAsia="Palatino Linotype" w:hAnsi="Palatino Linotype" w:cs="Palatino Linotype"/>
          <w:b/>
          <w:color w:val="000000"/>
          <w:sz w:val="24"/>
          <w:szCs w:val="24"/>
        </w:rPr>
        <w:t>SUJETO OBLIGADO</w:t>
      </w:r>
      <w:r w:rsidRPr="0024436D">
        <w:rPr>
          <w:rFonts w:ascii="Palatino Linotype" w:eastAsia="Palatino Linotype" w:hAnsi="Palatino Linotype" w:cs="Palatino Linotype"/>
          <w:color w:val="000000"/>
          <w:sz w:val="24"/>
          <w:szCs w:val="24"/>
        </w:rPr>
        <w:t xml:space="preserve"> le proporcione, información consistente en lo siguiente:</w:t>
      </w:r>
    </w:p>
    <w:p w14:paraId="2D7CA934" w14:textId="77777777" w:rsidR="00DB008D" w:rsidRPr="0024436D" w:rsidRDefault="00DB008D" w:rsidP="0024436D">
      <w:pPr>
        <w:spacing w:line="360" w:lineRule="auto"/>
        <w:jc w:val="both"/>
        <w:rPr>
          <w:rFonts w:ascii="Palatino Linotype" w:eastAsia="Palatino Linotype" w:hAnsi="Palatino Linotype" w:cs="Palatino Linotype"/>
          <w:sz w:val="24"/>
          <w:szCs w:val="24"/>
        </w:rPr>
      </w:pPr>
    </w:p>
    <w:p w14:paraId="2273EA69" w14:textId="77777777" w:rsidR="00DB008D" w:rsidRPr="0024436D" w:rsidRDefault="003712EF" w:rsidP="0024436D">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El número de cédula profesional y el último grado de estudios de todos los servidores públicos </w:t>
      </w:r>
    </w:p>
    <w:p w14:paraId="53F492AA" w14:textId="77777777" w:rsidR="00DB008D" w:rsidRPr="0024436D" w:rsidRDefault="00DB008D" w:rsidP="0024436D">
      <w:pPr>
        <w:spacing w:after="0" w:line="360" w:lineRule="auto"/>
        <w:jc w:val="both"/>
        <w:rPr>
          <w:rFonts w:ascii="Palatino Linotype" w:eastAsia="Palatino Linotype" w:hAnsi="Palatino Linotype" w:cs="Palatino Linotype"/>
          <w:color w:val="000000"/>
          <w:sz w:val="24"/>
          <w:szCs w:val="24"/>
        </w:rPr>
      </w:pPr>
    </w:p>
    <w:p w14:paraId="68AB5966"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color w:val="000000"/>
          <w:sz w:val="24"/>
          <w:szCs w:val="24"/>
        </w:rPr>
        <w:t xml:space="preserve">En respuesta, el </w:t>
      </w:r>
      <w:r w:rsidRPr="0024436D">
        <w:rPr>
          <w:rFonts w:ascii="Palatino Linotype" w:eastAsia="Palatino Linotype" w:hAnsi="Palatino Linotype" w:cs="Palatino Linotype"/>
          <w:b/>
          <w:color w:val="000000"/>
          <w:sz w:val="24"/>
          <w:szCs w:val="24"/>
        </w:rPr>
        <w:t xml:space="preserve">SUJETO OBLIGADO </w:t>
      </w:r>
      <w:r w:rsidRPr="0024436D">
        <w:rPr>
          <w:rFonts w:ascii="Palatino Linotype" w:eastAsia="Palatino Linotype" w:hAnsi="Palatino Linotype" w:cs="Palatino Linotype"/>
          <w:color w:val="000000"/>
          <w:sz w:val="24"/>
          <w:szCs w:val="24"/>
        </w:rPr>
        <w:t xml:space="preserve">señala por conducto del </w:t>
      </w:r>
      <w:r w:rsidRPr="0024436D">
        <w:rPr>
          <w:rFonts w:ascii="Palatino Linotype" w:eastAsia="Palatino Linotype" w:hAnsi="Palatino Linotype" w:cs="Palatino Linotype"/>
          <w:sz w:val="24"/>
          <w:szCs w:val="24"/>
        </w:rPr>
        <w:t>Subdirector de Capital Humano entrega diversas fichas curriculares de servidores públicos, por lo que menciona que la información solicitada se atiende en términos del 32 fracción III de la Ley Orgánica Municipal del Estado de México, por lo que el resto de los servidores públicos adscritos a la Administración Pública Municipal no es requisito contar con Cédula Profesional y/o Título Profesional de conformidad al artículo 47 de la Ley del Trabajo de los Servidores Públicos del Estado de México y Municipios citando para tal efecto el artículo 12, 24 último párrafo y 160 de la Ley de Transparencia y Acceso a la Información Pública del Estado de México y Municipios, robusteciendo lo anterior con el criterio 03/17 emitido por el Instituto Nacional de Transparencia, además de adjuntar diversas fichas curriculares.</w:t>
      </w:r>
    </w:p>
    <w:p w14:paraId="10918F80"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B3AD520"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no se le entrega la información solicitada. </w:t>
      </w:r>
    </w:p>
    <w:p w14:paraId="5B0F0C3B" w14:textId="77777777" w:rsidR="00DB008D" w:rsidRPr="0024436D" w:rsidRDefault="003712EF" w:rsidP="0024436D">
      <w:pP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Cabe precisar que una vez notificado el recurso de revisión al </w:t>
      </w:r>
      <w:r w:rsidRPr="0024436D">
        <w:rPr>
          <w:rFonts w:ascii="Palatino Linotype" w:eastAsia="Palatino Linotype" w:hAnsi="Palatino Linotype" w:cs="Palatino Linotype"/>
          <w:b/>
          <w:color w:val="000000"/>
          <w:sz w:val="24"/>
          <w:szCs w:val="24"/>
        </w:rPr>
        <w:t>SUJETO OBLIGADO</w:t>
      </w:r>
      <w:r w:rsidRPr="0024436D">
        <w:rPr>
          <w:rFonts w:ascii="Palatino Linotype" w:eastAsia="Palatino Linotype" w:hAnsi="Palatino Linotype" w:cs="Palatino Linotype"/>
          <w:color w:val="000000"/>
          <w:sz w:val="24"/>
          <w:szCs w:val="24"/>
        </w:rPr>
        <w:t xml:space="preserve">, remitió su informe justificado en donde describe las constancias de obran parte del presente expediente electrónico ratificando en términos generales su respuesta inicial, por lo que respecta a la </w:t>
      </w:r>
      <w:r w:rsidRPr="0024436D">
        <w:rPr>
          <w:rFonts w:ascii="Palatino Linotype" w:eastAsia="Palatino Linotype" w:hAnsi="Palatino Linotype" w:cs="Palatino Linotype"/>
          <w:b/>
          <w:color w:val="000000"/>
          <w:sz w:val="24"/>
          <w:szCs w:val="24"/>
        </w:rPr>
        <w:t>RECURRENTE</w:t>
      </w:r>
      <w:r w:rsidRPr="0024436D">
        <w:rPr>
          <w:rFonts w:ascii="Palatino Linotype" w:eastAsia="Palatino Linotype" w:hAnsi="Palatino Linotype" w:cs="Palatino Linotype"/>
          <w:color w:val="000000"/>
          <w:sz w:val="24"/>
          <w:szCs w:val="24"/>
        </w:rPr>
        <w:t xml:space="preserve"> fue omiso de emitir manifestación alguna. </w:t>
      </w:r>
    </w:p>
    <w:p w14:paraId="6B552AF1" w14:textId="77777777" w:rsidR="00DB008D" w:rsidRPr="0024436D" w:rsidRDefault="00DB008D" w:rsidP="0024436D">
      <w:pPr>
        <w:spacing w:after="0" w:line="360" w:lineRule="auto"/>
        <w:jc w:val="both"/>
        <w:rPr>
          <w:rFonts w:ascii="Palatino Linotype" w:eastAsia="Palatino Linotype" w:hAnsi="Palatino Linotype" w:cs="Palatino Linotype"/>
          <w:color w:val="FF0000"/>
          <w:sz w:val="24"/>
          <w:szCs w:val="24"/>
        </w:rPr>
      </w:pPr>
    </w:p>
    <w:p w14:paraId="3D5D54E4" w14:textId="77777777" w:rsidR="00DB008D" w:rsidRPr="0024436D" w:rsidRDefault="003712EF" w:rsidP="0024436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24436D">
        <w:rPr>
          <w:rFonts w:ascii="Palatino Linotype" w:eastAsia="Palatino Linotype" w:hAnsi="Palatino Linotype" w:cs="Palatino Linotype"/>
          <w:b/>
          <w:color w:val="000000"/>
          <w:sz w:val="24"/>
          <w:szCs w:val="24"/>
        </w:rPr>
        <w:t xml:space="preserve">Con relación a la Cédula Profesional. </w:t>
      </w:r>
    </w:p>
    <w:p w14:paraId="408E73B0" w14:textId="77777777" w:rsidR="00DB008D" w:rsidRPr="0024436D" w:rsidRDefault="003712EF" w:rsidP="0024436D">
      <w:pP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De acuerdo a la respuesta emitida por el </w:t>
      </w:r>
      <w:r w:rsidRPr="0024436D">
        <w:rPr>
          <w:rFonts w:ascii="Palatino Linotype" w:eastAsia="Palatino Linotype" w:hAnsi="Palatino Linotype" w:cs="Palatino Linotype"/>
          <w:b/>
          <w:color w:val="000000"/>
          <w:sz w:val="24"/>
          <w:szCs w:val="24"/>
        </w:rPr>
        <w:t xml:space="preserve">SUJETO OBLIGADO </w:t>
      </w:r>
      <w:r w:rsidRPr="0024436D">
        <w:rPr>
          <w:rFonts w:ascii="Palatino Linotype" w:eastAsia="Palatino Linotype" w:hAnsi="Palatino Linotype" w:cs="Palatino Linotype"/>
          <w:color w:val="000000"/>
          <w:sz w:val="24"/>
          <w:szCs w:val="24"/>
        </w:rPr>
        <w:t xml:space="preserve">en este punto de la solicitud en el que menciona que no es requisito contar con Cédula Profesional de acuerdo a lo establecido por el artículo 32 fracción III de la Ley Orgánica Municipal del Estado de México, motivo por el que se cita dicha normatividad en la que se observa lo siguiente: </w:t>
      </w:r>
    </w:p>
    <w:p w14:paraId="33F8FE01"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723548BF"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0134C62B"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 Ser persona ciudadana del Estado, en pleno uso de sus derechos; </w:t>
      </w:r>
    </w:p>
    <w:p w14:paraId="60A31FFC"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II. No estar inhabilitada o inhabilitado para desempeñar cargo, empleo, o comisión pública;</w:t>
      </w:r>
    </w:p>
    <w:p w14:paraId="6D0EE182"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u w:val="single"/>
        </w:rPr>
      </w:pPr>
      <w:r w:rsidRPr="0024436D">
        <w:rPr>
          <w:rFonts w:ascii="Palatino Linotype" w:eastAsia="Palatino Linotype" w:hAnsi="Palatino Linotype" w:cs="Palatino Linotype"/>
          <w:i/>
          <w:u w:val="single"/>
        </w:rPr>
        <w:t xml:space="preserve">III. Contar con título profesional o acreditar experiencia mínima de un año en la materia, ante la o el Presidente o el Ayuntamiento, cuando sea el caso, para el desempeño de los cargos que así lo requieran; </w:t>
      </w:r>
    </w:p>
    <w:p w14:paraId="6EEE3129"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42E0D254"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 No estar condenada o condenado por sentencia ejecutoriada por el delito de violencia política contra las mujeres en razón de género; </w:t>
      </w:r>
    </w:p>
    <w:p w14:paraId="45F1B1AA"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 No estar inscrito en el Registro de Deudores Alimentarios Morosos en el Estado, ni en otra entidad federativa, y </w:t>
      </w:r>
    </w:p>
    <w:p w14:paraId="643995BB"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VII. No estar condenada o condenado por sentencia ejecutoriada por delitos de violencia familiar, contra la libertad sexual o de violencia de género.</w:t>
      </w:r>
    </w:p>
    <w:p w14:paraId="10321202" w14:textId="77777777" w:rsidR="00DB008D" w:rsidRPr="0024436D" w:rsidRDefault="00DB008D" w:rsidP="0024436D">
      <w:pPr>
        <w:spacing w:after="0" w:line="360" w:lineRule="auto"/>
        <w:jc w:val="both"/>
      </w:pPr>
    </w:p>
    <w:p w14:paraId="6BE99FDB"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Además de lo anterior, la Ley en cita establece en sus artículos 92, 96, 96 Ter, 96 </w:t>
      </w:r>
      <w:proofErr w:type="spellStart"/>
      <w:r w:rsidRPr="0024436D">
        <w:rPr>
          <w:rFonts w:ascii="Palatino Linotype" w:eastAsia="Palatino Linotype" w:hAnsi="Palatino Linotype" w:cs="Palatino Linotype"/>
          <w:sz w:val="24"/>
          <w:szCs w:val="24"/>
        </w:rPr>
        <w:t>Quintus</w:t>
      </w:r>
      <w:proofErr w:type="spellEnd"/>
      <w:r w:rsidRPr="0024436D">
        <w:rPr>
          <w:rFonts w:ascii="Palatino Linotype" w:eastAsia="Palatino Linotype" w:hAnsi="Palatino Linotype" w:cs="Palatino Linotype"/>
          <w:sz w:val="24"/>
          <w:szCs w:val="24"/>
        </w:rPr>
        <w:t xml:space="preserve">, 96 </w:t>
      </w:r>
      <w:proofErr w:type="spellStart"/>
      <w:r w:rsidRPr="0024436D">
        <w:rPr>
          <w:rFonts w:ascii="Palatino Linotype" w:eastAsia="Palatino Linotype" w:hAnsi="Palatino Linotype" w:cs="Palatino Linotype"/>
          <w:sz w:val="24"/>
          <w:szCs w:val="24"/>
        </w:rPr>
        <w:t>Septies</w:t>
      </w:r>
      <w:proofErr w:type="spellEnd"/>
      <w:r w:rsidRPr="0024436D">
        <w:rPr>
          <w:rFonts w:ascii="Palatino Linotype" w:eastAsia="Palatino Linotype" w:hAnsi="Palatino Linotype" w:cs="Palatino Linotype"/>
          <w:sz w:val="24"/>
          <w:szCs w:val="24"/>
        </w:rPr>
        <w:t xml:space="preserve">, 96 </w:t>
      </w:r>
      <w:proofErr w:type="spellStart"/>
      <w:r w:rsidRPr="0024436D">
        <w:rPr>
          <w:rFonts w:ascii="Palatino Linotype" w:eastAsia="Palatino Linotype" w:hAnsi="Palatino Linotype" w:cs="Palatino Linotype"/>
          <w:sz w:val="24"/>
          <w:szCs w:val="24"/>
        </w:rPr>
        <w:t>Nonies</w:t>
      </w:r>
      <w:proofErr w:type="spellEnd"/>
      <w:r w:rsidRPr="0024436D">
        <w:rPr>
          <w:rFonts w:ascii="Palatino Linotype" w:eastAsia="Palatino Linotype" w:hAnsi="Palatino Linotype" w:cs="Palatino Linotype"/>
          <w:sz w:val="24"/>
          <w:szCs w:val="24"/>
        </w:rPr>
        <w:t xml:space="preserve">, 96 </w:t>
      </w:r>
      <w:proofErr w:type="spellStart"/>
      <w:r w:rsidRPr="0024436D">
        <w:rPr>
          <w:rFonts w:ascii="Palatino Linotype" w:eastAsia="Palatino Linotype" w:hAnsi="Palatino Linotype" w:cs="Palatino Linotype"/>
          <w:sz w:val="24"/>
          <w:szCs w:val="24"/>
        </w:rPr>
        <w:t>Undecis</w:t>
      </w:r>
      <w:proofErr w:type="spellEnd"/>
      <w:r w:rsidRPr="0024436D">
        <w:rPr>
          <w:rFonts w:ascii="Palatino Linotype" w:eastAsia="Palatino Linotype" w:hAnsi="Palatino Linotype" w:cs="Palatino Linotype"/>
          <w:sz w:val="24"/>
          <w:szCs w:val="24"/>
        </w:rPr>
        <w:t xml:space="preserve">, 96 </w:t>
      </w:r>
      <w:proofErr w:type="spellStart"/>
      <w:r w:rsidRPr="0024436D">
        <w:rPr>
          <w:rFonts w:ascii="Palatino Linotype" w:eastAsia="Palatino Linotype" w:hAnsi="Palatino Linotype" w:cs="Palatino Linotype"/>
          <w:sz w:val="24"/>
          <w:szCs w:val="24"/>
        </w:rPr>
        <w:t>Tercecies</w:t>
      </w:r>
      <w:proofErr w:type="spellEnd"/>
      <w:r w:rsidRPr="0024436D">
        <w:rPr>
          <w:rFonts w:ascii="Palatino Linotype" w:eastAsia="Palatino Linotype" w:hAnsi="Palatino Linotype" w:cs="Palatino Linotype"/>
          <w:sz w:val="24"/>
          <w:szCs w:val="24"/>
        </w:rPr>
        <w:t xml:space="preserve"> y 96 </w:t>
      </w:r>
      <w:proofErr w:type="spellStart"/>
      <w:r w:rsidRPr="0024436D">
        <w:rPr>
          <w:rFonts w:ascii="Palatino Linotype" w:eastAsia="Palatino Linotype" w:hAnsi="Palatino Linotype" w:cs="Palatino Linotype"/>
          <w:sz w:val="24"/>
          <w:szCs w:val="24"/>
        </w:rPr>
        <w:t>Quindecies</w:t>
      </w:r>
      <w:proofErr w:type="spellEnd"/>
      <w:r w:rsidRPr="0024436D">
        <w:rPr>
          <w:rFonts w:ascii="Palatino Linotype" w:eastAsia="Palatino Linotype" w:hAnsi="Palatino Linotype" w:cs="Palatino Linotype"/>
          <w:sz w:val="24"/>
          <w:szCs w:val="24"/>
        </w:rPr>
        <w:t xml:space="preserve">, por lo que, se hará el siguiente cuadro de análisis para mayor claridad: </w:t>
      </w:r>
    </w:p>
    <w:p w14:paraId="7CA6792F"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4063"/>
        <w:gridCol w:w="2941"/>
      </w:tblGrid>
      <w:tr w:rsidR="00DB008D" w:rsidRPr="0024436D" w14:paraId="166B595A" w14:textId="77777777">
        <w:tc>
          <w:tcPr>
            <w:tcW w:w="1824" w:type="dxa"/>
            <w:shd w:val="clear" w:color="auto" w:fill="F2F2F2"/>
          </w:tcPr>
          <w:p w14:paraId="1983FE2E"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Cargo o puesto</w:t>
            </w:r>
          </w:p>
        </w:tc>
        <w:tc>
          <w:tcPr>
            <w:tcW w:w="4063" w:type="dxa"/>
            <w:shd w:val="clear" w:color="auto" w:fill="F2F2F2"/>
          </w:tcPr>
          <w:p w14:paraId="77BAF928"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Artículo de la Ley Orgánica Municipal del Estado de México aplicable.</w:t>
            </w:r>
          </w:p>
        </w:tc>
        <w:tc>
          <w:tcPr>
            <w:tcW w:w="2941" w:type="dxa"/>
            <w:shd w:val="clear" w:color="auto" w:fill="F2F2F2"/>
          </w:tcPr>
          <w:p w14:paraId="5AF57A8D"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Observaciones</w:t>
            </w:r>
          </w:p>
        </w:tc>
      </w:tr>
      <w:tr w:rsidR="00DB008D" w:rsidRPr="0024436D" w14:paraId="69D6B800" w14:textId="77777777">
        <w:tc>
          <w:tcPr>
            <w:tcW w:w="1824" w:type="dxa"/>
            <w:shd w:val="clear" w:color="auto" w:fill="F2F2F2"/>
          </w:tcPr>
          <w:p w14:paraId="2F4F9B47"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Secretario del Ayuntamiento</w:t>
            </w:r>
          </w:p>
        </w:tc>
        <w:tc>
          <w:tcPr>
            <w:tcW w:w="4063" w:type="dxa"/>
          </w:tcPr>
          <w:p w14:paraId="1C04B482"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Artículo 92.- Para ser secretario del ayuntamiento se requiere, además de los requisitos establecidos en el artículo 32 de esta Ley, los siguientes:</w:t>
            </w:r>
          </w:p>
          <w:p w14:paraId="7B8D9E2A"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I. En municipios que tengan una población de hasta 150 mil habitantes, </w:t>
            </w:r>
            <w:r w:rsidRPr="0024436D">
              <w:rPr>
                <w:rFonts w:ascii="Palatino Linotype" w:eastAsia="Palatino Linotype" w:hAnsi="Palatino Linotype" w:cs="Palatino Linotype"/>
                <w:b/>
                <w:sz w:val="20"/>
                <w:szCs w:val="20"/>
              </w:rPr>
              <w:t>podrán tener título profesional de educación superior; en los municipios que tengan más de 150 mil o que sean cabecera distrital, tener título profesional de educación superior</w:t>
            </w:r>
            <w:r w:rsidRPr="0024436D">
              <w:rPr>
                <w:rFonts w:ascii="Palatino Linotype" w:eastAsia="Palatino Linotype" w:hAnsi="Palatino Linotype" w:cs="Palatino Linotype"/>
                <w:sz w:val="20"/>
                <w:szCs w:val="20"/>
              </w:rPr>
              <w:t>;</w:t>
            </w:r>
          </w:p>
          <w:p w14:paraId="02F9A148"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w:t>
            </w:r>
          </w:p>
        </w:tc>
        <w:tc>
          <w:tcPr>
            <w:tcW w:w="2941" w:type="dxa"/>
          </w:tcPr>
          <w:p w14:paraId="3DACE98C"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2D888803"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b/>
                <w:sz w:val="20"/>
                <w:szCs w:val="20"/>
              </w:rPr>
              <w:t>Debe contar con Título Profesional en educación superior</w:t>
            </w:r>
            <w:r w:rsidRPr="0024436D">
              <w:rPr>
                <w:rFonts w:ascii="Palatino Linotype" w:eastAsia="Palatino Linotype" w:hAnsi="Palatino Linotype" w:cs="Palatino Linotype"/>
                <w:sz w:val="20"/>
                <w:szCs w:val="20"/>
              </w:rPr>
              <w:t xml:space="preserve"> porque el Municipio de Metepec, es la cabecera del Distrito electoral federal 27 del Estado de México. </w:t>
            </w:r>
          </w:p>
        </w:tc>
      </w:tr>
      <w:tr w:rsidR="00DB008D" w:rsidRPr="0024436D" w14:paraId="4EB3AB4C" w14:textId="77777777">
        <w:tc>
          <w:tcPr>
            <w:tcW w:w="1824" w:type="dxa"/>
            <w:shd w:val="clear" w:color="auto" w:fill="F2F2F2"/>
          </w:tcPr>
          <w:p w14:paraId="6D5DBAD4"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Tesorero Municipal</w:t>
            </w:r>
          </w:p>
        </w:tc>
        <w:tc>
          <w:tcPr>
            <w:tcW w:w="4063" w:type="dxa"/>
          </w:tcPr>
          <w:p w14:paraId="3FD54742"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Artículo 96.- Para ser tesorero municipal se requiere, además de los requisitos del artículos 32 de esta Ley:</w:t>
            </w:r>
          </w:p>
          <w:p w14:paraId="741B8CB6"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5FF204DF"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w:t>
            </w:r>
          </w:p>
        </w:tc>
        <w:tc>
          <w:tcPr>
            <w:tcW w:w="2941" w:type="dxa"/>
          </w:tcPr>
          <w:p w14:paraId="62B1C86F"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596339F7"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Debe contar con Título Profesional, además de experiencia mínima de un año. </w:t>
            </w:r>
          </w:p>
        </w:tc>
      </w:tr>
      <w:tr w:rsidR="00DB008D" w:rsidRPr="0024436D" w14:paraId="1E4C1D4C" w14:textId="77777777">
        <w:tc>
          <w:tcPr>
            <w:tcW w:w="1824" w:type="dxa"/>
            <w:shd w:val="clear" w:color="auto" w:fill="F2F2F2"/>
          </w:tcPr>
          <w:p w14:paraId="5DBF5208"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Obras Públicas o equivalente.</w:t>
            </w:r>
          </w:p>
        </w:tc>
        <w:tc>
          <w:tcPr>
            <w:tcW w:w="4063" w:type="dxa"/>
          </w:tcPr>
          <w:p w14:paraId="0FBAEB6E"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tc>
        <w:tc>
          <w:tcPr>
            <w:tcW w:w="2941" w:type="dxa"/>
          </w:tcPr>
          <w:p w14:paraId="10E68B5E"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777D55A9"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Puede contar con Título Profesional o con experiencia mínima de un año. </w:t>
            </w:r>
          </w:p>
        </w:tc>
      </w:tr>
      <w:tr w:rsidR="00DB008D" w:rsidRPr="0024436D" w14:paraId="054BBAC0" w14:textId="77777777">
        <w:tc>
          <w:tcPr>
            <w:tcW w:w="1824" w:type="dxa"/>
            <w:shd w:val="clear" w:color="auto" w:fill="F2F2F2"/>
          </w:tcPr>
          <w:p w14:paraId="690CAB79"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Desarrollo Económico o equivalente</w:t>
            </w:r>
          </w:p>
        </w:tc>
        <w:tc>
          <w:tcPr>
            <w:tcW w:w="4063" w:type="dxa"/>
          </w:tcPr>
          <w:p w14:paraId="261B2A02"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Quintus</w:t>
            </w:r>
            <w:proofErr w:type="spellEnd"/>
            <w:r w:rsidRPr="0024436D">
              <w:rPr>
                <w:rFonts w:ascii="Palatino Linotype" w:eastAsia="Palatino Linotype" w:hAnsi="Palatino Linotype" w:cs="Palatino Linotype"/>
                <w:sz w:val="20"/>
                <w:szCs w:val="20"/>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tc>
        <w:tc>
          <w:tcPr>
            <w:tcW w:w="2941" w:type="dxa"/>
          </w:tcPr>
          <w:p w14:paraId="7B275B86"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2FEF2ADA"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Puede contar con Título Profesional o con experiencia mínima de un año.</w:t>
            </w:r>
          </w:p>
        </w:tc>
      </w:tr>
      <w:tr w:rsidR="00DB008D" w:rsidRPr="0024436D" w14:paraId="1A48F7C2" w14:textId="77777777">
        <w:tc>
          <w:tcPr>
            <w:tcW w:w="1824" w:type="dxa"/>
            <w:shd w:val="clear" w:color="auto" w:fill="F2F2F2"/>
          </w:tcPr>
          <w:p w14:paraId="45480B27"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Desarrollo Urbano o equivalente</w:t>
            </w:r>
          </w:p>
        </w:tc>
        <w:tc>
          <w:tcPr>
            <w:tcW w:w="4063" w:type="dxa"/>
          </w:tcPr>
          <w:p w14:paraId="77E0A1DE"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Septies</w:t>
            </w:r>
            <w:proofErr w:type="spellEnd"/>
            <w:r w:rsidRPr="0024436D">
              <w:rPr>
                <w:rFonts w:ascii="Palatino Linotype" w:eastAsia="Palatino Linotype" w:hAnsi="Palatino Linotype" w:cs="Palatino Linotype"/>
                <w:sz w:val="20"/>
                <w:szCs w:val="20"/>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p>
        </w:tc>
        <w:tc>
          <w:tcPr>
            <w:tcW w:w="2941" w:type="dxa"/>
          </w:tcPr>
          <w:p w14:paraId="7FAEC585"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6EDC7387"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Puede contar con Título Profesional o con experiencia mínima de un año.</w:t>
            </w:r>
          </w:p>
        </w:tc>
      </w:tr>
      <w:tr w:rsidR="00DB008D" w:rsidRPr="0024436D" w14:paraId="21AF4173" w14:textId="77777777">
        <w:tc>
          <w:tcPr>
            <w:tcW w:w="1824" w:type="dxa"/>
            <w:shd w:val="clear" w:color="auto" w:fill="F2F2F2"/>
          </w:tcPr>
          <w:p w14:paraId="7C558EBC"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Ecología o equivalente</w:t>
            </w:r>
          </w:p>
        </w:tc>
        <w:tc>
          <w:tcPr>
            <w:tcW w:w="4063" w:type="dxa"/>
          </w:tcPr>
          <w:p w14:paraId="7951CA83"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Nonies</w:t>
            </w:r>
            <w:proofErr w:type="spellEnd"/>
            <w:r w:rsidRPr="0024436D">
              <w:rPr>
                <w:rFonts w:ascii="Palatino Linotype" w:eastAsia="Palatino Linotype" w:hAnsi="Palatino Linotype" w:cs="Palatino Linotype"/>
                <w:sz w:val="20"/>
                <w:szCs w:val="20"/>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p>
        </w:tc>
        <w:tc>
          <w:tcPr>
            <w:tcW w:w="2941" w:type="dxa"/>
          </w:tcPr>
          <w:p w14:paraId="51D30C7C"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2892C57E"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Puede contar con Título Profesional o con experiencia mínima de un año.</w:t>
            </w:r>
          </w:p>
        </w:tc>
      </w:tr>
      <w:tr w:rsidR="00DB008D" w:rsidRPr="0024436D" w14:paraId="151A3D4C" w14:textId="77777777">
        <w:tc>
          <w:tcPr>
            <w:tcW w:w="1824" w:type="dxa"/>
            <w:shd w:val="clear" w:color="auto" w:fill="F2F2F2"/>
          </w:tcPr>
          <w:p w14:paraId="5B6EA7FA"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Turismo</w:t>
            </w:r>
          </w:p>
        </w:tc>
        <w:tc>
          <w:tcPr>
            <w:tcW w:w="4063" w:type="dxa"/>
          </w:tcPr>
          <w:p w14:paraId="3F2EFB6F"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Undecies</w:t>
            </w:r>
            <w:proofErr w:type="spellEnd"/>
            <w:r w:rsidRPr="0024436D">
              <w:rPr>
                <w:rFonts w:ascii="Palatino Linotype" w:eastAsia="Palatino Linotype" w:hAnsi="Palatino Linotype" w:cs="Palatino Linotype"/>
                <w:sz w:val="20"/>
                <w:szCs w:val="20"/>
              </w:rPr>
              <w:t>. El Director de Turismo, además de los requisitos establecidos en el artículo 32 de esta Ley, requiere contar con título profesional en el área de turismo o afín.</w:t>
            </w:r>
          </w:p>
        </w:tc>
        <w:tc>
          <w:tcPr>
            <w:tcW w:w="2941" w:type="dxa"/>
          </w:tcPr>
          <w:p w14:paraId="0870B475"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66C7ABE4"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Debe contar con Título Profesional.</w:t>
            </w:r>
          </w:p>
        </w:tc>
      </w:tr>
      <w:tr w:rsidR="00DB008D" w:rsidRPr="0024436D" w14:paraId="0CC4F2A7" w14:textId="77777777">
        <w:tc>
          <w:tcPr>
            <w:tcW w:w="1824" w:type="dxa"/>
            <w:shd w:val="clear" w:color="auto" w:fill="F2F2F2"/>
          </w:tcPr>
          <w:p w14:paraId="2AAE3C91"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 de Desarrollo Social o equivalente</w:t>
            </w:r>
          </w:p>
        </w:tc>
        <w:tc>
          <w:tcPr>
            <w:tcW w:w="4063" w:type="dxa"/>
          </w:tcPr>
          <w:p w14:paraId="795643BD"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Terdecies</w:t>
            </w:r>
            <w:proofErr w:type="spellEnd"/>
            <w:r w:rsidRPr="0024436D">
              <w:rPr>
                <w:rFonts w:ascii="Palatino Linotype" w:eastAsia="Palatino Linotype" w:hAnsi="Palatino Linotype" w:cs="Palatino Linotype"/>
                <w:sz w:val="20"/>
                <w:szCs w:val="20"/>
              </w:rPr>
              <w:t>.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tc>
        <w:tc>
          <w:tcPr>
            <w:tcW w:w="2941" w:type="dxa"/>
          </w:tcPr>
          <w:p w14:paraId="7D71AB48"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Puede contar con Título Profesional o con experiencia mínima de un año.</w:t>
            </w:r>
          </w:p>
        </w:tc>
      </w:tr>
      <w:tr w:rsidR="00DB008D" w:rsidRPr="0024436D" w14:paraId="3845A2BA" w14:textId="77777777">
        <w:tc>
          <w:tcPr>
            <w:tcW w:w="1824" w:type="dxa"/>
            <w:shd w:val="clear" w:color="auto" w:fill="F2F2F2"/>
          </w:tcPr>
          <w:p w14:paraId="7A9DB021"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Director/a de las Mujeres o equivalente</w:t>
            </w:r>
          </w:p>
        </w:tc>
        <w:tc>
          <w:tcPr>
            <w:tcW w:w="4063" w:type="dxa"/>
          </w:tcPr>
          <w:p w14:paraId="0E7ADC6D"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96 </w:t>
            </w:r>
            <w:proofErr w:type="spellStart"/>
            <w:r w:rsidRPr="0024436D">
              <w:rPr>
                <w:rFonts w:ascii="Palatino Linotype" w:eastAsia="Palatino Linotype" w:hAnsi="Palatino Linotype" w:cs="Palatino Linotype"/>
                <w:sz w:val="20"/>
                <w:szCs w:val="20"/>
              </w:rPr>
              <w:t>Quindecies</w:t>
            </w:r>
            <w:proofErr w:type="spellEnd"/>
            <w:r w:rsidRPr="0024436D">
              <w:rPr>
                <w:rFonts w:ascii="Palatino Linotype" w:eastAsia="Palatino Linotype" w:hAnsi="Palatino Linotype" w:cs="Palatino Linotype"/>
                <w:sz w:val="20"/>
                <w:szCs w:val="20"/>
              </w:rPr>
              <w:t>.-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2941" w:type="dxa"/>
          </w:tcPr>
          <w:p w14:paraId="1A66ED95" w14:textId="77777777" w:rsidR="00DB008D" w:rsidRPr="0024436D" w:rsidRDefault="00DB008D" w:rsidP="0024436D">
            <w:pPr>
              <w:ind w:right="49"/>
              <w:jc w:val="center"/>
              <w:rPr>
                <w:rFonts w:ascii="Palatino Linotype" w:eastAsia="Palatino Linotype" w:hAnsi="Palatino Linotype" w:cs="Palatino Linotype"/>
                <w:sz w:val="20"/>
                <w:szCs w:val="20"/>
              </w:rPr>
            </w:pPr>
          </w:p>
          <w:p w14:paraId="79B53881"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Debe contar con Título Profesional y conocimiento en el contexto municipal. </w:t>
            </w:r>
          </w:p>
        </w:tc>
      </w:tr>
      <w:tr w:rsidR="00DB008D" w:rsidRPr="0024436D" w14:paraId="4D10A7EF" w14:textId="77777777">
        <w:tc>
          <w:tcPr>
            <w:tcW w:w="1824" w:type="dxa"/>
            <w:shd w:val="clear" w:color="auto" w:fill="F2F2F2"/>
          </w:tcPr>
          <w:p w14:paraId="628088C5"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Coordinador General Municipal de</w:t>
            </w:r>
          </w:p>
        </w:tc>
        <w:tc>
          <w:tcPr>
            <w:tcW w:w="4063" w:type="dxa"/>
          </w:tcPr>
          <w:p w14:paraId="780BC72D"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85 </w:t>
            </w:r>
            <w:proofErr w:type="spellStart"/>
            <w:r w:rsidRPr="0024436D">
              <w:rPr>
                <w:rFonts w:ascii="Palatino Linotype" w:eastAsia="Palatino Linotype" w:hAnsi="Palatino Linotype" w:cs="Palatino Linotype"/>
                <w:sz w:val="20"/>
                <w:szCs w:val="20"/>
              </w:rPr>
              <w:t>Sexies</w:t>
            </w:r>
            <w:proofErr w:type="spellEnd"/>
            <w:r w:rsidRPr="0024436D">
              <w:rPr>
                <w:rFonts w:ascii="Palatino Linotype" w:eastAsia="Palatino Linotype" w:hAnsi="Palatino Linotype" w:cs="Palatino Linotype"/>
                <w:sz w:val="20"/>
                <w:szCs w:val="20"/>
              </w:rPr>
              <w:t>. El Coordinador General Municipal de Mejora Regulatoria, además de los requisitos establecidos en el artículo 32 de esta Ley, requiere contar con título profesional …</w:t>
            </w:r>
          </w:p>
        </w:tc>
        <w:tc>
          <w:tcPr>
            <w:tcW w:w="2941" w:type="dxa"/>
          </w:tcPr>
          <w:p w14:paraId="76E512D7"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Debe contar con Título Profesional.</w:t>
            </w:r>
          </w:p>
        </w:tc>
      </w:tr>
      <w:tr w:rsidR="00DB008D" w:rsidRPr="0024436D" w14:paraId="08B4E884" w14:textId="77777777">
        <w:tc>
          <w:tcPr>
            <w:tcW w:w="1824" w:type="dxa"/>
            <w:shd w:val="clear" w:color="auto" w:fill="F2F2F2"/>
          </w:tcPr>
          <w:p w14:paraId="13074FF9"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 xml:space="preserve">Director del Instituto Municipal de Cultura Física y Deporte </w:t>
            </w:r>
          </w:p>
        </w:tc>
        <w:tc>
          <w:tcPr>
            <w:tcW w:w="4063" w:type="dxa"/>
          </w:tcPr>
          <w:p w14:paraId="1A93B643"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Artículo 123 Bis.-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tc>
        <w:tc>
          <w:tcPr>
            <w:tcW w:w="2941" w:type="dxa"/>
          </w:tcPr>
          <w:p w14:paraId="2FC3E1A9"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Debe contar con Título Profesional. </w:t>
            </w:r>
          </w:p>
        </w:tc>
      </w:tr>
      <w:tr w:rsidR="00DB008D" w:rsidRPr="0024436D" w14:paraId="73525431" w14:textId="77777777">
        <w:tc>
          <w:tcPr>
            <w:tcW w:w="1824" w:type="dxa"/>
            <w:shd w:val="clear" w:color="auto" w:fill="F2F2F2"/>
          </w:tcPr>
          <w:p w14:paraId="1F48B472"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 xml:space="preserve">Director de la Unidad Municipal de Control y Bienestar Animal. </w:t>
            </w:r>
          </w:p>
        </w:tc>
        <w:tc>
          <w:tcPr>
            <w:tcW w:w="4063" w:type="dxa"/>
          </w:tcPr>
          <w:p w14:paraId="433F3E80"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Artículo 124 </w:t>
            </w:r>
            <w:proofErr w:type="spellStart"/>
            <w:r w:rsidRPr="0024436D">
              <w:rPr>
                <w:rFonts w:ascii="Palatino Linotype" w:eastAsia="Palatino Linotype" w:hAnsi="Palatino Linotype" w:cs="Palatino Linotype"/>
                <w:sz w:val="20"/>
                <w:szCs w:val="20"/>
              </w:rPr>
              <w:t>Quater</w:t>
            </w:r>
            <w:proofErr w:type="spellEnd"/>
            <w:r w:rsidRPr="0024436D">
              <w:rPr>
                <w:rFonts w:ascii="Palatino Linotype" w:eastAsia="Palatino Linotype" w:hAnsi="Palatino Linotype" w:cs="Palatino Linotype"/>
                <w:sz w:val="20"/>
                <w:szCs w:val="20"/>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tc>
        <w:tc>
          <w:tcPr>
            <w:tcW w:w="2941" w:type="dxa"/>
          </w:tcPr>
          <w:p w14:paraId="6C4D7A1B"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 xml:space="preserve">Debe contar con Título Profesional y cédula profesional.  </w:t>
            </w:r>
          </w:p>
        </w:tc>
      </w:tr>
      <w:tr w:rsidR="00DB008D" w:rsidRPr="0024436D" w14:paraId="7E3E78D8" w14:textId="77777777">
        <w:tc>
          <w:tcPr>
            <w:tcW w:w="1824" w:type="dxa"/>
            <w:shd w:val="clear" w:color="auto" w:fill="F2F2F2"/>
          </w:tcPr>
          <w:p w14:paraId="3874DBB4" w14:textId="77777777" w:rsidR="00DB008D" w:rsidRPr="0024436D" w:rsidRDefault="003712EF" w:rsidP="0024436D">
            <w:pPr>
              <w:ind w:right="49"/>
              <w:jc w:val="center"/>
              <w:rPr>
                <w:rFonts w:ascii="Palatino Linotype" w:eastAsia="Palatino Linotype" w:hAnsi="Palatino Linotype" w:cs="Palatino Linotype"/>
                <w:b/>
                <w:sz w:val="20"/>
                <w:szCs w:val="20"/>
              </w:rPr>
            </w:pPr>
            <w:r w:rsidRPr="0024436D">
              <w:rPr>
                <w:rFonts w:ascii="Palatino Linotype" w:eastAsia="Palatino Linotype" w:hAnsi="Palatino Linotype" w:cs="Palatino Linotype"/>
                <w:b/>
                <w:sz w:val="20"/>
                <w:szCs w:val="20"/>
              </w:rPr>
              <w:t>Contralor Municipal</w:t>
            </w:r>
          </w:p>
        </w:tc>
        <w:tc>
          <w:tcPr>
            <w:tcW w:w="4063" w:type="dxa"/>
          </w:tcPr>
          <w:p w14:paraId="761D64A0" w14:textId="77777777" w:rsidR="00DB008D" w:rsidRPr="0024436D" w:rsidRDefault="003712EF" w:rsidP="0024436D">
            <w:pPr>
              <w:ind w:right="49"/>
              <w:jc w:val="both"/>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Artículo 113.- Para ser contralor se requiere cumplir con los requisitos que se exigen para ser tesorero municipal, a excepción de la caución correspondiente.</w:t>
            </w:r>
          </w:p>
        </w:tc>
        <w:tc>
          <w:tcPr>
            <w:tcW w:w="2941" w:type="dxa"/>
          </w:tcPr>
          <w:p w14:paraId="60AA3EF7" w14:textId="77777777" w:rsidR="00DB008D" w:rsidRPr="0024436D" w:rsidRDefault="003712EF" w:rsidP="0024436D">
            <w:pPr>
              <w:ind w:right="49"/>
              <w:jc w:val="center"/>
              <w:rPr>
                <w:rFonts w:ascii="Palatino Linotype" w:eastAsia="Palatino Linotype" w:hAnsi="Palatino Linotype" w:cs="Palatino Linotype"/>
                <w:sz w:val="20"/>
                <w:szCs w:val="20"/>
              </w:rPr>
            </w:pPr>
            <w:r w:rsidRPr="0024436D">
              <w:rPr>
                <w:rFonts w:ascii="Palatino Linotype" w:eastAsia="Palatino Linotype" w:hAnsi="Palatino Linotype" w:cs="Palatino Linotype"/>
                <w:sz w:val="20"/>
                <w:szCs w:val="20"/>
              </w:rPr>
              <w:t>Debe contar con Título Profesional</w:t>
            </w:r>
          </w:p>
        </w:tc>
      </w:tr>
    </w:tbl>
    <w:p w14:paraId="3DAF04FC"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7E5EFD9A"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De acuerdo a lo anterior, se observa que para efecto de ocupar diversos cargos de la administración pública municipal, es un requisito imprescindible contar con título profesional o acreditar experiencia mínima de un año, sin embargo, para el caso del Titular de la Unidad Municipal de Control y Bienestar Animal o equivalente, </w:t>
      </w:r>
      <w:r w:rsidRPr="0024436D">
        <w:rPr>
          <w:rFonts w:ascii="Palatino Linotype" w:eastAsia="Palatino Linotype" w:hAnsi="Palatino Linotype" w:cs="Palatino Linotype"/>
          <w:b/>
          <w:sz w:val="24"/>
          <w:szCs w:val="24"/>
          <w:u w:val="single"/>
        </w:rPr>
        <w:t>además de acreditar el título profesional, deberá demostrar que se cuenta con cédula profesional</w:t>
      </w:r>
      <w:r w:rsidRPr="0024436D">
        <w:rPr>
          <w:rFonts w:ascii="Palatino Linotype" w:eastAsia="Palatino Linotype" w:hAnsi="Palatino Linotype" w:cs="Palatino Linotype"/>
          <w:sz w:val="24"/>
          <w:szCs w:val="24"/>
        </w:rPr>
        <w:t xml:space="preserve">; por lo que este Instituto, a efecto de observa la estructura orgánica del </w:t>
      </w:r>
      <w:r w:rsidRPr="0024436D">
        <w:rPr>
          <w:rFonts w:ascii="Palatino Linotype" w:eastAsia="Palatino Linotype" w:hAnsi="Palatino Linotype" w:cs="Palatino Linotype"/>
          <w:b/>
          <w:sz w:val="24"/>
          <w:szCs w:val="24"/>
        </w:rPr>
        <w:t xml:space="preserve">SUJETO OBLIGADO, </w:t>
      </w:r>
      <w:r w:rsidRPr="0024436D">
        <w:rPr>
          <w:rFonts w:ascii="Palatino Linotype" w:eastAsia="Palatino Linotype" w:hAnsi="Palatino Linotype" w:cs="Palatino Linotype"/>
          <w:sz w:val="24"/>
          <w:szCs w:val="24"/>
        </w:rPr>
        <w:t>se remitió al  Bando Municipal de Tlalnepantla de Baz 2022, en el que se observa lo siguiente:</w:t>
      </w:r>
    </w:p>
    <w:p w14:paraId="1D33F6C8" w14:textId="77777777" w:rsidR="00DB008D" w:rsidRPr="0024436D" w:rsidRDefault="00DB008D" w:rsidP="0024436D">
      <w:pPr>
        <w:spacing w:after="0" w:line="360" w:lineRule="auto"/>
        <w:ind w:right="49"/>
        <w:jc w:val="both"/>
        <w:rPr>
          <w:rFonts w:ascii="Palatino Linotype" w:eastAsia="Palatino Linotype" w:hAnsi="Palatino Linotype" w:cs="Palatino Linotype"/>
          <w:color w:val="000000"/>
          <w:sz w:val="24"/>
          <w:szCs w:val="24"/>
        </w:rPr>
      </w:pPr>
    </w:p>
    <w:p w14:paraId="6D8F179E"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Artículo 33. La Administración Pública Municipal centralizada estará integrada por las siguientes dependencias administrativas: </w:t>
      </w:r>
    </w:p>
    <w:p w14:paraId="2589F4BF"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 Presidencia Municipal; </w:t>
      </w:r>
    </w:p>
    <w:p w14:paraId="387F100A"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II. Secretaría del Ayuntamiento; </w:t>
      </w:r>
    </w:p>
    <w:p w14:paraId="7D972280"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III. Tesorería Municipal; </w:t>
      </w:r>
    </w:p>
    <w:p w14:paraId="2A1384A8"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IV. Contraloría Interna Municipal; </w:t>
      </w:r>
    </w:p>
    <w:p w14:paraId="49D4FA1F"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 Dirección de Promoción Económica; </w:t>
      </w:r>
    </w:p>
    <w:p w14:paraId="0A8C4FFB"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 Dirección de Desarrollo Social; </w:t>
      </w:r>
    </w:p>
    <w:p w14:paraId="43E5060F"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VII. Dirección de Desarrollo Urbano; </w:t>
      </w:r>
    </w:p>
    <w:p w14:paraId="442637EE"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VIII. Dirección de Servicios Públicos; </w:t>
      </w:r>
    </w:p>
    <w:p w14:paraId="093C6E12"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IX. Dirección de Obras Públicas; </w:t>
      </w:r>
    </w:p>
    <w:p w14:paraId="6E575C63"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 Dirección de Administración; </w:t>
      </w:r>
    </w:p>
    <w:p w14:paraId="2880367B"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 Dirección Jurídica; </w:t>
      </w:r>
    </w:p>
    <w:p w14:paraId="59B6D18B"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XII. Secretaría Técnica; </w:t>
      </w:r>
    </w:p>
    <w:p w14:paraId="55919890"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XIII. Comisaría General de Seguridad Pública y Tránsito Municipal; </w:t>
      </w:r>
    </w:p>
    <w:p w14:paraId="4D96A8B3"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XIV. Dirección de Sustentabilidad Ambiental; </w:t>
      </w:r>
    </w:p>
    <w:p w14:paraId="27D2B372"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XV. Dirección de Protección Civil; </w:t>
      </w:r>
    </w:p>
    <w:p w14:paraId="593ADCC7"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XVI. Dirección de la Mujer; </w:t>
      </w:r>
    </w:p>
    <w:p w14:paraId="42349942"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XVII. Dirección de Gobierno Digital; </w:t>
      </w:r>
    </w:p>
    <w:p w14:paraId="76E84015"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XVIII. Dirección de Movilidad; </w:t>
      </w:r>
    </w:p>
    <w:p w14:paraId="46EF4DEE"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XIX. Instituto Municipal de Cultura y las Artes; </w:t>
      </w:r>
    </w:p>
    <w:p w14:paraId="658D774E"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XX. Instituto Municipal de Educación; </w:t>
      </w:r>
    </w:p>
    <w:p w14:paraId="7F26CEFD"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XXI. Instituto Municipal de la Juventud; </w:t>
      </w:r>
    </w:p>
    <w:p w14:paraId="0EDFB015"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XXII. Instituto Municipal de Cultura Física y Deporte; y </w:t>
      </w:r>
    </w:p>
    <w:p w14:paraId="3672C5F5" w14:textId="77777777" w:rsidR="00DB008D" w:rsidRPr="0024436D" w:rsidRDefault="003712EF" w:rsidP="0024436D">
      <w:pPr>
        <w:tabs>
          <w:tab w:val="left" w:pos="7938"/>
        </w:tabs>
        <w:spacing w:after="0" w:line="360" w:lineRule="auto"/>
        <w:ind w:left="851" w:right="49"/>
        <w:jc w:val="both"/>
        <w:rPr>
          <w:rFonts w:ascii="Palatino Linotype" w:eastAsia="Palatino Linotype" w:hAnsi="Palatino Linotype" w:cs="Palatino Linotype"/>
          <w:i/>
          <w:color w:val="000000"/>
          <w:sz w:val="24"/>
          <w:szCs w:val="24"/>
        </w:rPr>
      </w:pPr>
      <w:r w:rsidRPr="0024436D">
        <w:rPr>
          <w:rFonts w:ascii="Palatino Linotype" w:eastAsia="Palatino Linotype" w:hAnsi="Palatino Linotype" w:cs="Palatino Linotype"/>
          <w:i/>
        </w:rPr>
        <w:t>XXIII. Unidad de Transparencia y Acceso a la Información Pública Municipal.</w:t>
      </w:r>
    </w:p>
    <w:p w14:paraId="6C2127E9" w14:textId="77777777" w:rsidR="00DB008D" w:rsidRPr="0024436D" w:rsidRDefault="00DB008D" w:rsidP="0024436D">
      <w:pPr>
        <w:spacing w:after="0" w:line="360" w:lineRule="auto"/>
        <w:ind w:right="49"/>
        <w:jc w:val="both"/>
        <w:rPr>
          <w:rFonts w:ascii="Palatino Linotype" w:eastAsia="Palatino Linotype" w:hAnsi="Palatino Linotype" w:cs="Palatino Linotype"/>
          <w:color w:val="000000"/>
          <w:sz w:val="24"/>
          <w:szCs w:val="24"/>
        </w:rPr>
      </w:pPr>
    </w:p>
    <w:p w14:paraId="4F0502AA" w14:textId="77777777" w:rsidR="00DB008D" w:rsidRPr="0024436D" w:rsidRDefault="003712EF" w:rsidP="0024436D">
      <w:pPr>
        <w:spacing w:after="0" w:line="360" w:lineRule="auto"/>
        <w:ind w:right="49"/>
        <w:jc w:val="both"/>
        <w:rPr>
          <w:rFonts w:ascii="Palatino Linotype" w:eastAsia="Palatino Linotype" w:hAnsi="Palatino Linotype" w:cs="Palatino Linotype"/>
          <w:i/>
        </w:rPr>
      </w:pPr>
      <w:r w:rsidRPr="0024436D">
        <w:rPr>
          <w:rFonts w:ascii="Palatino Linotype" w:eastAsia="Palatino Linotype" w:hAnsi="Palatino Linotype" w:cs="Palatino Linotype"/>
          <w:color w:val="000000"/>
          <w:sz w:val="24"/>
          <w:szCs w:val="24"/>
        </w:rPr>
        <w:t xml:space="preserve">En el que se observa que no cuenta con una Unidad Municipal de Control y Bienestar Animal o equivalente, </w:t>
      </w:r>
      <w:r w:rsidRPr="0024436D">
        <w:rPr>
          <w:rFonts w:ascii="Palatino Linotype" w:eastAsia="Palatino Linotype" w:hAnsi="Palatino Linotype" w:cs="Palatino Linotype"/>
          <w:sz w:val="24"/>
          <w:szCs w:val="24"/>
        </w:rPr>
        <w:t xml:space="preserve">en conclusión, se puede advertir que para ingresar al servicio público del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no es necesario presentar cédula profesional, por lo que se otorgó en este apartado de la solicitud, un oportuno acceso a la información pública en este apartado de la solicitud. </w:t>
      </w:r>
    </w:p>
    <w:p w14:paraId="0E4418B1"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6573E51D" w14:textId="77777777" w:rsidR="00DB008D" w:rsidRPr="0024436D" w:rsidRDefault="003712EF" w:rsidP="0024436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color w:val="000000"/>
          <w:sz w:val="24"/>
          <w:szCs w:val="24"/>
        </w:rPr>
        <w:t xml:space="preserve">Con relación al último grado de estudios. </w:t>
      </w:r>
    </w:p>
    <w:p w14:paraId="2A2966D3" w14:textId="77777777" w:rsidR="00DB008D" w:rsidRPr="0024436D" w:rsidRDefault="00DB008D" w:rsidP="0024436D">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115A659A"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primer instancia, es necesario  reiterar que el </w:t>
      </w:r>
      <w:r w:rsidRPr="0024436D">
        <w:rPr>
          <w:rFonts w:ascii="Palatino Linotype" w:eastAsia="Palatino Linotype" w:hAnsi="Palatino Linotype" w:cs="Palatino Linotype"/>
          <w:b/>
          <w:sz w:val="24"/>
          <w:szCs w:val="24"/>
        </w:rPr>
        <w:t xml:space="preserve">SUJETO OBLIGADO </w:t>
      </w:r>
      <w:r w:rsidRPr="0024436D">
        <w:rPr>
          <w:rFonts w:ascii="Palatino Linotype" w:eastAsia="Palatino Linotype" w:hAnsi="Palatino Linotype" w:cs="Palatino Linotype"/>
          <w:sz w:val="24"/>
          <w:szCs w:val="24"/>
        </w:rPr>
        <w:t xml:space="preserve">por conducto de la Dirección de Administración mediante su respuesta inicial, remite la ficha curricular de la Jefa Departamento de la Unidad de Mejora Regulatoria, Tesorero Municipal, Directora de Desarrollo Social, Directora de Desarrollo Urbano, Dirección de Promoción Económica, Director de Obras Públicas, Subdirector de Planeación y Proyectos, Jefe de Departamento de Proyectos, Jefe de Departamento de Promoción y Enlace Social, Jefe de Departamento de Planeación de Obras Públicas, Subdirector de Normatividad, Jefe de Departamento de Adjudicación y Contratación, Jefe de Departamento de Precios Unitarios, Jefe de Departamento de Instancias de Fiscalización, Jefe de Departamento de Evaluación e Integración de Expedientes, Jefe de Departamento de Obras por Contrato, Jefe de Departamento de Estimaciones y Control Financiero, del Jefe de Departamento de Obras por Administración, Director de Protección Civil y de la Directora de la Mujer, en donde consta el último grado de estudios, tal como se observa a continuación: </w:t>
      </w:r>
    </w:p>
    <w:p w14:paraId="53F87A38" w14:textId="77777777" w:rsidR="00DB008D" w:rsidRPr="0024436D" w:rsidRDefault="003712EF" w:rsidP="0024436D">
      <w:pPr>
        <w:spacing w:after="0" w:line="360" w:lineRule="auto"/>
        <w:jc w:val="center"/>
        <w:rPr>
          <w:rFonts w:ascii="Palatino Linotype" w:eastAsia="Palatino Linotype" w:hAnsi="Palatino Linotype" w:cs="Palatino Linotype"/>
          <w:sz w:val="24"/>
          <w:szCs w:val="24"/>
        </w:rPr>
      </w:pPr>
      <w:r w:rsidRPr="0024436D">
        <w:rPr>
          <w:noProof/>
        </w:rPr>
        <w:drawing>
          <wp:inline distT="0" distB="0" distL="0" distR="0" wp14:anchorId="4FBAC31B" wp14:editId="4ADBB441">
            <wp:extent cx="4591538" cy="4715376"/>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3605" t="16898" r="32960" b="8266"/>
                    <a:stretch>
                      <a:fillRect/>
                    </a:stretch>
                  </pic:blipFill>
                  <pic:spPr>
                    <a:xfrm>
                      <a:off x="0" y="0"/>
                      <a:ext cx="4591538" cy="4715376"/>
                    </a:xfrm>
                    <a:prstGeom prst="rect">
                      <a:avLst/>
                    </a:prstGeom>
                    <a:ln/>
                  </pic:spPr>
                </pic:pic>
              </a:graphicData>
            </a:graphic>
          </wp:inline>
        </w:drawing>
      </w:r>
      <w:r w:rsidRPr="0024436D">
        <w:rPr>
          <w:noProof/>
        </w:rPr>
        <mc:AlternateContent>
          <mc:Choice Requires="wps">
            <w:drawing>
              <wp:anchor distT="0" distB="0" distL="114300" distR="114300" simplePos="0" relativeHeight="251658240" behindDoc="0" locked="0" layoutInCell="1" hidden="0" allowOverlap="1" wp14:anchorId="699F0C75" wp14:editId="15ADE575">
                <wp:simplePos x="0" y="0"/>
                <wp:positionH relativeFrom="column">
                  <wp:posOffset>558800</wp:posOffset>
                </wp:positionH>
                <wp:positionV relativeFrom="paragraph">
                  <wp:posOffset>1346200</wp:posOffset>
                </wp:positionV>
                <wp:extent cx="3657600" cy="723900"/>
                <wp:effectExtent l="0" t="0" r="0" b="0"/>
                <wp:wrapNone/>
                <wp:docPr id="12" name="Rectángulo 12"/>
                <wp:cNvGraphicFramePr/>
                <a:graphic xmlns:a="http://schemas.openxmlformats.org/drawingml/2006/main">
                  <a:graphicData uri="http://schemas.microsoft.com/office/word/2010/wordprocessingShape">
                    <wps:wsp>
                      <wps:cNvSpPr/>
                      <wps:spPr>
                        <a:xfrm>
                          <a:off x="3536250" y="3437100"/>
                          <a:ext cx="3619500" cy="685800"/>
                        </a:xfrm>
                        <a:prstGeom prst="rect">
                          <a:avLst/>
                        </a:prstGeom>
                        <a:noFill/>
                        <a:ln w="38100" cap="flat" cmpd="sng">
                          <a:solidFill>
                            <a:srgbClr val="FF0000"/>
                          </a:solidFill>
                          <a:prstDash val="solid"/>
                          <a:miter lim="800000"/>
                          <a:headEnd type="none" w="sm" len="sm"/>
                          <a:tailEnd type="none" w="sm" len="sm"/>
                        </a:ln>
                      </wps:spPr>
                      <wps:txbx>
                        <w:txbxContent>
                          <w:p w14:paraId="62AFA863" w14:textId="77777777" w:rsidR="00FC2D8A" w:rsidRDefault="00FC2D8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99F0C75" id="Rectángulo 12" o:spid="_x0000_s1026" style="position:absolute;left:0;text-align:left;margin-left:44pt;margin-top:106pt;width:4in;height: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" filled="f" strokecolor="red" strokeweight="3pt">
                <v:stroke startarrowwidth="narrow" startarrowlength="short" endarrowwidth="narrow" endarrowlength="short"/>
                <v:textbox inset="2.53958mm,2.53958mm,2.53958mm,2.53958mm">
                  <w:txbxContent>
                    <w:p w14:paraId="62AFA863" w14:textId="77777777" w:rsidR="00FC2D8A" w:rsidRDefault="00FC2D8A">
                      <w:pPr>
                        <w:spacing w:after="0" w:line="240" w:lineRule="auto"/>
                        <w:textDirection w:val="btLr"/>
                      </w:pPr>
                    </w:p>
                  </w:txbxContent>
                </v:textbox>
              </v:rect>
            </w:pict>
          </mc:Fallback>
        </mc:AlternateContent>
      </w:r>
    </w:p>
    <w:p w14:paraId="7E7595CD"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acuerdo a lo anterior se tiene por satisfecho de forma parcial, lo referente al último grado de estudios de los servidores públicos, en mención, sin embargo, no es así para el resto de los servidores públicos que conforman la administración pública municipal del Ayuntamiento de Tlalnepantla de Baz, circunstancia que será analizada en párrafos posteriores de esta resolución.</w:t>
      </w:r>
    </w:p>
    <w:p w14:paraId="0000C30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8477AA7" w14:textId="77777777" w:rsidR="00DB008D" w:rsidRPr="0024436D" w:rsidRDefault="003712EF" w:rsidP="0024436D">
      <w:pPr>
        <w:tabs>
          <w:tab w:val="left" w:pos="709"/>
        </w:tabs>
        <w:spacing w:after="0" w:line="360" w:lineRule="auto"/>
        <w:ind w:right="40"/>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Cabe aclarar que de acuerdo a la información proporcionada,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9392399" w14:textId="77777777" w:rsidR="00DB008D" w:rsidRPr="0024436D" w:rsidRDefault="00DB008D" w:rsidP="0024436D">
      <w:pPr>
        <w:tabs>
          <w:tab w:val="left" w:pos="709"/>
        </w:tabs>
        <w:spacing w:after="0" w:line="360" w:lineRule="auto"/>
        <w:ind w:right="40"/>
        <w:jc w:val="both"/>
        <w:rPr>
          <w:rFonts w:ascii="Palatino Linotype" w:eastAsia="Palatino Linotype" w:hAnsi="Palatino Linotype" w:cs="Palatino Linotype"/>
          <w:color w:val="000000"/>
          <w:sz w:val="24"/>
          <w:szCs w:val="24"/>
        </w:rPr>
      </w:pPr>
    </w:p>
    <w:p w14:paraId="10177E6D" w14:textId="77777777" w:rsidR="00DB008D" w:rsidRPr="0024436D" w:rsidRDefault="003712EF" w:rsidP="0024436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Sirviendo de apoyo a lo anterior por analogía, el criterio 31-10 emitido por el ahora Instituto Nacional de Transparencia, Acceso a la Información y Protección de Datos Personales, que a la letra dice:</w:t>
      </w:r>
    </w:p>
    <w:p w14:paraId="7059C6E7" w14:textId="77777777" w:rsidR="00DB008D" w:rsidRPr="0024436D" w:rsidRDefault="00DB008D" w:rsidP="0024436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F308BAC" w14:textId="77777777" w:rsidR="00DB008D" w:rsidRPr="0024436D" w:rsidRDefault="003712EF" w:rsidP="0024436D">
      <w:pPr>
        <w:spacing w:after="0" w:line="360" w:lineRule="auto"/>
        <w:ind w:left="567" w:right="616"/>
        <w:jc w:val="both"/>
        <w:rPr>
          <w:rFonts w:ascii="Palatino Linotype" w:eastAsia="Palatino Linotype" w:hAnsi="Palatino Linotype" w:cs="Palatino Linotype"/>
          <w:i/>
        </w:rPr>
      </w:pPr>
      <w:r w:rsidRPr="0024436D">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6B13C9" w14:textId="77777777" w:rsidR="00DB008D" w:rsidRPr="0024436D" w:rsidRDefault="00DB008D" w:rsidP="0024436D">
      <w:pPr>
        <w:tabs>
          <w:tab w:val="left" w:pos="709"/>
        </w:tabs>
        <w:spacing w:after="0" w:line="360" w:lineRule="auto"/>
        <w:ind w:right="40"/>
        <w:jc w:val="both"/>
        <w:rPr>
          <w:rFonts w:ascii="Verdana" w:eastAsia="Verdana" w:hAnsi="Verdana" w:cs="Verdana"/>
          <w:color w:val="000000"/>
          <w:sz w:val="24"/>
          <w:szCs w:val="24"/>
        </w:rPr>
      </w:pPr>
    </w:p>
    <w:p w14:paraId="5AE2D8BD" w14:textId="77777777" w:rsidR="00DB008D" w:rsidRPr="0024436D" w:rsidRDefault="003712EF" w:rsidP="0024436D">
      <w:pPr>
        <w:tabs>
          <w:tab w:val="left" w:pos="709"/>
        </w:tabs>
        <w:spacing w:after="0" w:line="360" w:lineRule="auto"/>
        <w:ind w:right="40"/>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Máxime que el área que se pronunció es el competente, tal como se aprecia a continuación:</w:t>
      </w:r>
    </w:p>
    <w:p w14:paraId="4BA1B8E1" w14:textId="77777777" w:rsidR="00DB008D" w:rsidRPr="0024436D" w:rsidRDefault="00DB008D" w:rsidP="0024436D">
      <w:pPr>
        <w:tabs>
          <w:tab w:val="left" w:pos="709"/>
        </w:tabs>
        <w:spacing w:after="0" w:line="360" w:lineRule="auto"/>
        <w:ind w:right="40"/>
        <w:jc w:val="both"/>
        <w:rPr>
          <w:rFonts w:ascii="Palatino Linotype" w:eastAsia="Palatino Linotype" w:hAnsi="Palatino Linotype" w:cs="Palatino Linotype"/>
          <w:color w:val="000000"/>
          <w:sz w:val="24"/>
          <w:szCs w:val="24"/>
        </w:rPr>
      </w:pPr>
    </w:p>
    <w:p w14:paraId="163E7100" w14:textId="77777777" w:rsidR="00DB008D" w:rsidRPr="0024436D" w:rsidRDefault="003712EF" w:rsidP="0024436D">
      <w:pPr>
        <w:tabs>
          <w:tab w:val="left" w:pos="709"/>
        </w:tabs>
        <w:spacing w:after="0" w:line="360" w:lineRule="auto"/>
        <w:ind w:left="851" w:right="900"/>
        <w:jc w:val="both"/>
        <w:rPr>
          <w:rFonts w:ascii="Palatino Linotype" w:eastAsia="Palatino Linotype" w:hAnsi="Palatino Linotype" w:cs="Palatino Linotype"/>
          <w:b/>
          <w:i/>
          <w:color w:val="000000"/>
        </w:rPr>
      </w:pPr>
      <w:r w:rsidRPr="0024436D">
        <w:rPr>
          <w:rFonts w:ascii="Palatino Linotype" w:eastAsia="Palatino Linotype" w:hAnsi="Palatino Linotype" w:cs="Palatino Linotype"/>
          <w:b/>
          <w:i/>
          <w:color w:val="000000"/>
        </w:rPr>
        <w:t>REGLAMENTO INTERNO DE LA ADMINISTRACIÓN PÚBLICA MUNICIPAL DE TLALNEPANTLA DE BAZ, ESTADO DE MÉXICO.</w:t>
      </w:r>
    </w:p>
    <w:p w14:paraId="7481B7A2" w14:textId="77777777" w:rsidR="00DB008D" w:rsidRPr="0024436D" w:rsidRDefault="003712EF" w:rsidP="0024436D">
      <w:pPr>
        <w:tabs>
          <w:tab w:val="left" w:pos="709"/>
        </w:tabs>
        <w:spacing w:after="0" w:line="360" w:lineRule="auto"/>
        <w:ind w:left="851" w:right="900"/>
        <w:jc w:val="both"/>
        <w:rPr>
          <w:rFonts w:ascii="Palatino Linotype" w:eastAsia="Palatino Linotype" w:hAnsi="Palatino Linotype" w:cs="Palatino Linotype"/>
          <w:i/>
          <w:color w:val="000000"/>
        </w:rPr>
      </w:pPr>
      <w:r w:rsidRPr="0024436D">
        <w:rPr>
          <w:rFonts w:ascii="Palatino Linotype" w:eastAsia="Palatino Linotype" w:hAnsi="Palatino Linotype" w:cs="Palatino Linotype"/>
          <w:i/>
          <w:color w:val="000000"/>
        </w:rPr>
        <w:t>CAPÍTULO VII.- DE LA DIRECCIÓN DE ADMINISTRACIÓN</w:t>
      </w:r>
    </w:p>
    <w:p w14:paraId="2F6EA941" w14:textId="77777777" w:rsidR="00DB008D" w:rsidRPr="0024436D" w:rsidRDefault="003712EF" w:rsidP="0024436D">
      <w:pPr>
        <w:tabs>
          <w:tab w:val="left" w:pos="709"/>
        </w:tabs>
        <w:spacing w:after="0" w:line="360" w:lineRule="auto"/>
        <w:ind w:left="851" w:right="900"/>
        <w:jc w:val="both"/>
        <w:rPr>
          <w:rFonts w:ascii="Palatino Linotype" w:eastAsia="Palatino Linotype" w:hAnsi="Palatino Linotype" w:cs="Palatino Linotype"/>
          <w:i/>
          <w:color w:val="000000"/>
        </w:rPr>
      </w:pPr>
      <w:r w:rsidRPr="0024436D">
        <w:rPr>
          <w:rFonts w:ascii="Palatino Linotype" w:eastAsia="Palatino Linotype" w:hAnsi="Palatino Linotype" w:cs="Palatino Linotype"/>
          <w:i/>
          <w:color w:val="000000"/>
        </w:rPr>
        <w:t>ARTÍCULO 185. Para el despacho de los asuntos de los asuntos de su competencia, la Dirección de Administración tendrá las siguientes facultades y obligaciones:</w:t>
      </w:r>
    </w:p>
    <w:p w14:paraId="435FEF91" w14:textId="77777777" w:rsidR="00DB008D" w:rsidRPr="0024436D" w:rsidRDefault="003712EF" w:rsidP="0024436D">
      <w:pPr>
        <w:tabs>
          <w:tab w:val="left" w:pos="709"/>
        </w:tabs>
        <w:spacing w:after="0" w:line="360" w:lineRule="auto"/>
        <w:ind w:left="851" w:right="900"/>
        <w:jc w:val="both"/>
        <w:rPr>
          <w:rFonts w:ascii="Palatino Linotype" w:eastAsia="Palatino Linotype" w:hAnsi="Palatino Linotype" w:cs="Palatino Linotype"/>
          <w:i/>
          <w:color w:val="000000"/>
        </w:rPr>
      </w:pPr>
      <w:r w:rsidRPr="0024436D">
        <w:rPr>
          <w:rFonts w:ascii="Palatino Linotype" w:eastAsia="Palatino Linotype" w:hAnsi="Palatino Linotype" w:cs="Palatino Linotype"/>
          <w:i/>
          <w:color w:val="000000"/>
        </w:rPr>
        <w:t>(…)</w:t>
      </w:r>
    </w:p>
    <w:p w14:paraId="5276560E"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VIII. Vigilar y supervisar que el personal que las dependencias requieran sea debidamente seleccionado y contratado, cuando así lo establezcan las descripciones y especificaciones de los puestos, atendiendo a la normatividad aplicable;</w:t>
      </w:r>
    </w:p>
    <w:p w14:paraId="20D042C3"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IX. Vigilar y supervisar la integración de los expedientes del personal, así como la expedición de las credenciales de identificación laboral;</w:t>
      </w:r>
    </w:p>
    <w:p w14:paraId="709DE6FD" w14:textId="77777777" w:rsidR="00DB008D" w:rsidRPr="0024436D" w:rsidRDefault="00DB008D" w:rsidP="0024436D">
      <w:pPr>
        <w:spacing w:after="0" w:line="360" w:lineRule="auto"/>
        <w:jc w:val="both"/>
        <w:rPr>
          <w:rFonts w:ascii="Palatino Linotype" w:eastAsia="Palatino Linotype" w:hAnsi="Palatino Linotype" w:cs="Palatino Linotype"/>
          <w:i/>
        </w:rPr>
      </w:pPr>
    </w:p>
    <w:p w14:paraId="74B361EE" w14:textId="77777777" w:rsidR="00DB008D" w:rsidRPr="0024436D" w:rsidRDefault="003712EF" w:rsidP="0024436D">
      <w:pPr>
        <w:spacing w:line="360" w:lineRule="auto"/>
        <w:jc w:val="both"/>
        <w:rPr>
          <w:sz w:val="24"/>
          <w:szCs w:val="24"/>
        </w:rPr>
      </w:pPr>
      <w:r w:rsidRPr="0024436D">
        <w:rPr>
          <w:rFonts w:ascii="Palatino Linotype" w:eastAsia="Palatino Linotype" w:hAnsi="Palatino Linotype" w:cs="Palatino Linotype"/>
          <w:sz w:val="24"/>
          <w:szCs w:val="24"/>
        </w:rPr>
        <w:t>Por lo que se determina que la Dirección de Administración supervisar que el personal sea debidamente seleccionado y contratado debiendo integrar los expedientes del personal.</w:t>
      </w:r>
    </w:p>
    <w:p w14:paraId="20C0E891"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3A6B4F4"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Como bien se mencionó con anterioridad, </w:t>
      </w:r>
      <w:r w:rsidRPr="0024436D">
        <w:rPr>
          <w:rFonts w:ascii="Palatino Linotype" w:eastAsia="Palatino Linotype" w:hAnsi="Palatino Linotype" w:cs="Palatino Linotype"/>
          <w:b/>
          <w:sz w:val="24"/>
          <w:szCs w:val="24"/>
        </w:rPr>
        <w:t xml:space="preserve">EL SUJETO OBLIGADO </w:t>
      </w:r>
      <w:r w:rsidRPr="0024436D">
        <w:rPr>
          <w:rFonts w:ascii="Palatino Linotype" w:eastAsia="Palatino Linotype" w:hAnsi="Palatino Linotype" w:cs="Palatino Linotype"/>
          <w:sz w:val="24"/>
          <w:szCs w:val="24"/>
        </w:rPr>
        <w:t>únicamente entrego las fichas curriculares de ciertos directores y jefes de departamento, siendo que solicito de todos los servidores públicos que conforman la administración pública municipal del Ayuntamiento de Tlalnepantla de Baz, circunstancia que obliga a citar la Ley del Trabajo de los Servidores Públicos del Estado de México y Municipios, que prevé lo siguiente:</w:t>
      </w:r>
    </w:p>
    <w:p w14:paraId="4D78C9E9"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2DE6BE3F"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ARTÍCULO 47. Para ingresar al servicio público se requiere: </w:t>
      </w:r>
    </w:p>
    <w:p w14:paraId="081D3F1F"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 Presentar una solicitud utilizando la forma oficial que se autorice por la institución pública o dependencia correspondiente; </w:t>
      </w:r>
    </w:p>
    <w:p w14:paraId="650B3FA2"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II. Ser de nacionalidad mexicana, con la excepción prevista en el artículo 17 de la presente ley; </w:t>
      </w:r>
    </w:p>
    <w:p w14:paraId="7B950C9B"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III. Estar en pleno ejercicio de sus derechos civiles y políticos, en su caso; </w:t>
      </w:r>
    </w:p>
    <w:p w14:paraId="20117F96"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IV. Acreditar, cuando proceda, el cumplimiento de la Ley del Servicio Militar Nacional; </w:t>
      </w:r>
    </w:p>
    <w:p w14:paraId="5A5858E9"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 Derogada. </w:t>
      </w:r>
    </w:p>
    <w:p w14:paraId="0A57BE10"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 No haber sido separado anteriormente del servicio por las causas previstas en el artículo 93 de la presente ley; </w:t>
      </w:r>
    </w:p>
    <w:p w14:paraId="63231000"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VII. Tener buena salud, lo que se comprobará con los certificados médicos correspondientes, en la forma en que se establezca en cada institución pública; </w:t>
      </w:r>
    </w:p>
    <w:p w14:paraId="5329C5F0"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b/>
          <w:i/>
        </w:rPr>
      </w:pPr>
      <w:r w:rsidRPr="0024436D">
        <w:rPr>
          <w:rFonts w:ascii="Palatino Linotype" w:eastAsia="Palatino Linotype" w:hAnsi="Palatino Linotype" w:cs="Palatino Linotype"/>
          <w:b/>
          <w:i/>
        </w:rPr>
        <w:t xml:space="preserve">VIII. Cumplir con los requisitos que se establezcan para los diferentes puestos; </w:t>
      </w:r>
    </w:p>
    <w:p w14:paraId="049B5E49"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577CBEAE"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 No estar inhabilitado para el ejercicio del servicio público. </w:t>
      </w:r>
    </w:p>
    <w:p w14:paraId="67AC00D6"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4CA8F399" w14:textId="77777777" w:rsidR="00DB008D" w:rsidRPr="0024436D" w:rsidRDefault="003712EF" w:rsidP="0024436D">
      <w:pPr>
        <w:spacing w:after="0"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089616F7" w14:textId="77777777" w:rsidR="00DB008D" w:rsidRPr="0024436D" w:rsidRDefault="003712EF" w:rsidP="0024436D">
      <w:pPr>
        <w:pBdr>
          <w:top w:val="nil"/>
          <w:left w:val="nil"/>
          <w:bottom w:val="nil"/>
          <w:right w:val="nil"/>
          <w:between w:val="nil"/>
        </w:pBdr>
        <w:spacing w:before="280" w:after="28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igual manera, es pertinente mencionar que es obligación de las instituciones públicas integrar los expedientes correspondientes, en términos del artículo 98 fracción XVII de la citada Ley, a saber:</w:t>
      </w:r>
    </w:p>
    <w:p w14:paraId="00FBC82B" w14:textId="77777777" w:rsidR="00DB008D" w:rsidRPr="0024436D" w:rsidRDefault="003712EF" w:rsidP="0024436D">
      <w:pPr>
        <w:spacing w:before="120" w:after="120" w:line="276" w:lineRule="auto"/>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r w:rsidRPr="0024436D">
        <w:rPr>
          <w:rFonts w:ascii="Palatino Linotype" w:eastAsia="Palatino Linotype" w:hAnsi="Palatino Linotype" w:cs="Palatino Linotype"/>
          <w:b/>
          <w:i/>
        </w:rPr>
        <w:t>ARTÍCULO 98</w:t>
      </w: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Son obligaciones de las instituciones públicas</w:t>
      </w:r>
      <w:r w:rsidRPr="0024436D">
        <w:rPr>
          <w:rFonts w:ascii="Palatino Linotype" w:eastAsia="Palatino Linotype" w:hAnsi="Palatino Linotype" w:cs="Palatino Linotype"/>
          <w:i/>
        </w:rPr>
        <w:t>:</w:t>
      </w:r>
    </w:p>
    <w:p w14:paraId="563AC335" w14:textId="77777777" w:rsidR="00DB008D" w:rsidRPr="0024436D" w:rsidRDefault="003712EF" w:rsidP="0024436D">
      <w:pPr>
        <w:spacing w:before="120" w:after="120" w:line="276" w:lineRule="auto"/>
        <w:ind w:left="1134"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275F9AD4" w14:textId="77777777" w:rsidR="00DB008D" w:rsidRPr="0024436D" w:rsidRDefault="003712EF" w:rsidP="0024436D">
      <w:pPr>
        <w:spacing w:before="120" w:after="120" w:line="276" w:lineRule="auto"/>
        <w:ind w:left="1134" w:right="902"/>
        <w:jc w:val="both"/>
        <w:rPr>
          <w:rFonts w:ascii="Palatino Linotype" w:eastAsia="Palatino Linotype" w:hAnsi="Palatino Linotype" w:cs="Palatino Linotype"/>
          <w:i/>
        </w:rPr>
      </w:pPr>
      <w:r w:rsidRPr="0024436D">
        <w:rPr>
          <w:rFonts w:ascii="Palatino Linotype" w:eastAsia="Palatino Linotype" w:hAnsi="Palatino Linotype" w:cs="Palatino Linotype"/>
          <w:b/>
          <w:i/>
        </w:rPr>
        <w:t>XVII. Integrar los expedientes de los servidores públicos</w:t>
      </w:r>
      <w:r w:rsidRPr="0024436D">
        <w:rPr>
          <w:rFonts w:ascii="Palatino Linotype" w:eastAsia="Palatino Linotype" w:hAnsi="Palatino Linotype" w:cs="Palatino Linotype"/>
          <w:i/>
        </w:rPr>
        <w:t xml:space="preserve"> y proporcionar las constancias que éstos soliciten para el trámite de los asuntos de su interés en los términos que señalen los ordenamientos respectivos.”</w:t>
      </w:r>
    </w:p>
    <w:p w14:paraId="19C37C67" w14:textId="77777777" w:rsidR="00DB008D" w:rsidRPr="0024436D" w:rsidRDefault="00DB008D" w:rsidP="0024436D">
      <w:pPr>
        <w:spacing w:before="120" w:after="120" w:line="276" w:lineRule="auto"/>
        <w:ind w:left="1134" w:right="902"/>
        <w:jc w:val="both"/>
        <w:rPr>
          <w:rFonts w:ascii="Palatino Linotype" w:eastAsia="Palatino Linotype" w:hAnsi="Palatino Linotype" w:cs="Palatino Linotype"/>
          <w:i/>
        </w:rPr>
      </w:pPr>
    </w:p>
    <w:p w14:paraId="7B883688"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Conforme a lo anterior, se logra advertir que toda persona que ingrese al servicio público debe cumplir con las especificaciones señaladas, así como aquellos requisitos que se establezcan para los diferentes puestos, sin embargo, se observa que entre los requisitos que establece el artículo en cita, se hacen referencia a una solicitud de empleo, por lo que es conveniente analizar la fracción I artículo 47 de la Ley del Trabajo de los Servidores Públicos del Estado de México y Municipios, ya que la solicitud de empleo deberá ser entregada utilizando la forma oficial de la institución a la que se pretenda ingresar. En este documento se encuentran desglosados aspectos personales, académicos y laborales de quien la elabora, por lo algunos de los datos contenidos en ella deben protegerse mediante la versión pública.</w:t>
      </w:r>
    </w:p>
    <w:p w14:paraId="33A10BAC" w14:textId="77777777" w:rsidR="00DB008D" w:rsidRPr="0024436D" w:rsidRDefault="00DB008D" w:rsidP="0024436D">
      <w:pPr>
        <w:spacing w:after="0" w:line="360" w:lineRule="auto"/>
        <w:jc w:val="both"/>
        <w:rPr>
          <w:rFonts w:ascii="Palatino Linotype" w:eastAsia="Palatino Linotype" w:hAnsi="Palatino Linotype" w:cs="Palatino Linotype"/>
        </w:rPr>
      </w:pPr>
    </w:p>
    <w:p w14:paraId="4449A086"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A modo de ejemplo, el formato de solicitud de empleo del Instituto contiene cuatro apartados: I) datos personales; </w:t>
      </w:r>
      <w:r w:rsidRPr="0024436D">
        <w:rPr>
          <w:rFonts w:ascii="Palatino Linotype" w:eastAsia="Palatino Linotype" w:hAnsi="Palatino Linotype" w:cs="Palatino Linotype"/>
          <w:b/>
          <w:sz w:val="24"/>
          <w:szCs w:val="24"/>
          <w:u w:val="single"/>
        </w:rPr>
        <w:t>II) datos escolares</w:t>
      </w:r>
      <w:r w:rsidRPr="0024436D">
        <w:rPr>
          <w:rFonts w:ascii="Palatino Linotype" w:eastAsia="Palatino Linotype" w:hAnsi="Palatino Linotype" w:cs="Palatino Linotype"/>
          <w:sz w:val="24"/>
          <w:szCs w:val="24"/>
        </w:rPr>
        <w:t xml:space="preserve">; III) datos familiares y IV) experiencia laboral. Del primero de estos se observan datos que la Ley de Protección de Datos Personales en Posesión de Sujetos Obligados del Estado de México considera personales como el Registro Federal de Contribuyentes, edad, fecha de nacimiento, domicilio, estado civil, factor sanguíneo y RH, marca y modelo de automóvil, clave de ISSEMYM, tipo y número de licencia de conducir, correo electrónico personal. Dichos datos no son susceptibles de publicarse conforme a lo establecido a la Ley anteriormente referida. </w:t>
      </w:r>
    </w:p>
    <w:p w14:paraId="57A002C1"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0968A4B"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Por otra parte, los datos familiares tampoco son considerados como de interés público, por lo cual deben ser protegidos.</w:t>
      </w:r>
    </w:p>
    <w:p w14:paraId="1A443378"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5773C5D"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Por cuanto hace a los datos escolares y laborales en su mayor parte pueden ser visibles, puesto que con ellos se permite comprobar la preparación y experiencia del servidor público; no obstante, los SUJETOS OBLIGADOS deberán ponderar qué información sí debe protegerse, pues lo relativo a las calificaciones, las cuales no se consideran de interés público ni que abonen a la rendición de cuentas.</w:t>
      </w:r>
    </w:p>
    <w:p w14:paraId="0A53975A"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conclusión, la solicitud de empleo es el documento que puede colmar de manera enunciativa más no limitativa con el grado académico de los servidores públicos.  </w:t>
      </w:r>
    </w:p>
    <w:p w14:paraId="43E209D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519FAAFC"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Además de ello, en términos de lo dispuesto por los artículos 172 y 173 de la Ley de Educación del Estado de México, </w:t>
      </w:r>
      <w:r w:rsidRPr="0024436D">
        <w:rPr>
          <w:rFonts w:ascii="Palatino Linotype" w:eastAsia="Palatino Linotype" w:hAnsi="Palatino Linotype" w:cs="Palatino Linotype"/>
          <w:b/>
          <w:sz w:val="24"/>
          <w:szCs w:val="24"/>
          <w:u w:val="single"/>
        </w:rPr>
        <w:t xml:space="preserve">el certificado de estudios, constancias y diplomas </w:t>
      </w:r>
      <w:r w:rsidRPr="0024436D">
        <w:rPr>
          <w:rFonts w:ascii="Palatino Linotype" w:eastAsia="Palatino Linotype" w:hAnsi="Palatino Linotype" w:cs="Palatino Linotype"/>
          <w:sz w:val="24"/>
          <w:szCs w:val="24"/>
        </w:rPr>
        <w:t>es el documento oficial mediante el cual la Autoridad Educativa Estatal reconoce que los educandos han concluido un nivel educativo determinado, en los tipos de educación básica, media superior y superior. Para expedir el certificado de estudios, la instancia correspondiente revisará y, en su caso, cotejará con sus archivos, que el educando haya cumplido con todos y cada uno de los requisitos de los planes y programas de estudio del nivel que corresponda.</w:t>
      </w:r>
    </w:p>
    <w:p w14:paraId="756F5C63"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4C382FCF"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Motivo por el que se ordena el documento en el que acredite el último grado de estudios de los servidores públicos faltantes en términos del considerando quinto. </w:t>
      </w:r>
    </w:p>
    <w:p w14:paraId="228EFD21"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291A82A" w14:textId="77777777" w:rsidR="00DB008D" w:rsidRPr="0024436D" w:rsidRDefault="003712EF" w:rsidP="0024436D">
      <w:pP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No debe perderse de vista que si bien la persona solicitante requirió el grado de estudios de todos los servidores públicos. </w:t>
      </w:r>
    </w:p>
    <w:p w14:paraId="08ED308C" w14:textId="77777777" w:rsidR="00DB008D" w:rsidRPr="0024436D" w:rsidRDefault="00DB008D" w:rsidP="0024436D">
      <w:pPr>
        <w:spacing w:after="0" w:line="360" w:lineRule="auto"/>
        <w:jc w:val="both"/>
        <w:rPr>
          <w:rFonts w:ascii="Palatino Linotype" w:eastAsia="Palatino Linotype" w:hAnsi="Palatino Linotype" w:cs="Palatino Linotype"/>
          <w:color w:val="000000"/>
          <w:sz w:val="24"/>
          <w:szCs w:val="24"/>
        </w:rPr>
      </w:pPr>
    </w:p>
    <w:p w14:paraId="0E6C23CF" w14:textId="77777777" w:rsidR="00DB008D" w:rsidRPr="0024436D" w:rsidRDefault="003712EF" w:rsidP="0024436D">
      <w:pP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sz w:val="24"/>
          <w:szCs w:val="24"/>
        </w:rPr>
        <w:t xml:space="preserve">En atención a ello, por principio, resulta necesario traer a colación el </w:t>
      </w:r>
      <w:r w:rsidRPr="0024436D">
        <w:rPr>
          <w:rFonts w:ascii="Palatino Linotype" w:eastAsia="Palatino Linotype" w:hAnsi="Palatino Linotype" w:cs="Palatino Linotype"/>
          <w:color w:val="000000"/>
          <w:sz w:val="24"/>
          <w:szCs w:val="24"/>
        </w:rPr>
        <w:t>Tomo I “</w:t>
      </w:r>
      <w:r w:rsidRPr="0024436D">
        <w:rPr>
          <w:rFonts w:ascii="Palatino Linotype" w:eastAsia="Palatino Linotype" w:hAnsi="Palatino Linotype" w:cs="Palatino Linotype"/>
          <w:i/>
          <w:color w:val="000000"/>
          <w:sz w:val="24"/>
          <w:szCs w:val="24"/>
        </w:rPr>
        <w:t>Introducción al Gobierno y Administración Municipal</w:t>
      </w:r>
      <w:r w:rsidRPr="0024436D">
        <w:rPr>
          <w:rFonts w:ascii="Palatino Linotype" w:eastAsia="Palatino Linotype" w:hAnsi="Palatino Linotype" w:cs="Palatino Linotype"/>
          <w:color w:val="000000"/>
          <w:sz w:val="24"/>
          <w:szCs w:val="24"/>
        </w:rPr>
        <w:t>”, de la Guía para el Buen Gobierno Municipal, emitida por el Instituto Nacional para el Federalismo y el Desarrollo Municipal, que establece que el Cabildo se le conoce al Ayuntamiento, que es el órgano colegiado de pleno carácter democrático, conformado por un Presidente, Síndicos y Regidores.</w:t>
      </w:r>
    </w:p>
    <w:p w14:paraId="65A67179" w14:textId="77777777" w:rsidR="00DB008D" w:rsidRPr="0024436D" w:rsidRDefault="00DB008D" w:rsidP="0024436D">
      <w:pPr>
        <w:spacing w:after="0" w:line="360" w:lineRule="auto"/>
        <w:jc w:val="both"/>
        <w:rPr>
          <w:rFonts w:ascii="Palatino Linotype" w:eastAsia="Palatino Linotype" w:hAnsi="Palatino Linotype" w:cs="Palatino Linotype"/>
          <w:color w:val="000000"/>
          <w:sz w:val="24"/>
          <w:szCs w:val="24"/>
        </w:rPr>
      </w:pPr>
    </w:p>
    <w:p w14:paraId="3D5C0E6B"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Lo anterior, toma relevancia pues el artículo 27 del Bando Municipal del </w:t>
      </w:r>
      <w:r w:rsidRPr="0024436D">
        <w:rPr>
          <w:rFonts w:ascii="Palatino Linotype" w:eastAsia="Palatino Linotype" w:hAnsi="Palatino Linotype" w:cs="Palatino Linotype"/>
          <w:b/>
          <w:color w:val="000000"/>
          <w:sz w:val="24"/>
          <w:szCs w:val="24"/>
        </w:rPr>
        <w:t>SUJETO OBLIGADO</w:t>
      </w:r>
      <w:r w:rsidRPr="0024436D">
        <w:rPr>
          <w:rFonts w:ascii="Palatino Linotype" w:eastAsia="Palatino Linotype" w:hAnsi="Palatino Linotype" w:cs="Palatino Linotype"/>
          <w:color w:val="000000"/>
          <w:sz w:val="24"/>
          <w:szCs w:val="24"/>
        </w:rPr>
        <w:t xml:space="preserve"> establece que</w:t>
      </w:r>
      <w:r w:rsidRPr="0024436D">
        <w:rPr>
          <w:rFonts w:ascii="Times New Roman" w:eastAsia="Times New Roman" w:hAnsi="Times New Roman" w:cs="Times New Roman"/>
          <w:color w:val="000000"/>
          <w:sz w:val="28"/>
          <w:szCs w:val="28"/>
        </w:rPr>
        <w:t xml:space="preserve"> </w:t>
      </w:r>
      <w:r w:rsidRPr="0024436D">
        <w:rPr>
          <w:rFonts w:ascii="Palatino Linotype" w:eastAsia="Palatino Linotype" w:hAnsi="Palatino Linotype" w:cs="Palatino Linotype"/>
          <w:color w:val="000000"/>
          <w:sz w:val="24"/>
          <w:szCs w:val="24"/>
        </w:rPr>
        <w:t>la Administración Pública Municipal, se encuentra integrado de la siguiente forma: un Presidente Municipal, dos Síndicas o Síndicos y doce Regidoras o Regidores electos según los principios de mayoría relativa y de representación proporcional.</w:t>
      </w:r>
    </w:p>
    <w:p w14:paraId="0FA1E216"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6B16D8"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En ese orden de ideas, conforme se establece en los artículos 116 y 117 de la Constitución Política del Estado Libre y Soberano de México, los Ayuntamientos serán la asamblea deliberante, y tendrán autoridad y competencia propias en los asuntos que se sometan a su decisión, conformada por un jefe de asamblea, que será el Presidente Municipal, los Síndicos y Regidores necesarios, quienes durarán en sus funciones tres años. De la misma manera, el artículo 16 de la Ley Orgánica Municipal del Estado de México.</w:t>
      </w:r>
    </w:p>
    <w:p w14:paraId="375846CB"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A0A9EB"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En ese contexto, la Guía Técnica 9 “La Administración del Personal Municipal”, establece que son servidores públicos aquellas personas que ocupan cargos de representación popular y tienen la facultad de decidir el funcionamiento del gobierno y la administración municipal, entre los cuales se encuentra el Presidente Municipal, los Síndicos y Regidores.</w:t>
      </w:r>
    </w:p>
    <w:p w14:paraId="3EA383D9"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05EFC1"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En ese orden de ideas, el primer párrafo, del artículo 108 de la Constitución Política de los Estados Unidos Mexicanos, establece que, en materia de responsabilidades, serán servidores públicos, los representantes de elección popular. De la misma manera, el artículo 130 de la Constitución Política del Estado Libre y Soberano de México, precisa que son funcionarios públicos todas aquellas personas que desempeñen un cargo en los Municipios.</w:t>
      </w:r>
    </w:p>
    <w:p w14:paraId="58CB835F"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7BBF90" w14:textId="77777777" w:rsidR="00DB008D" w:rsidRPr="0024436D" w:rsidRDefault="003712EF"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4436D">
        <w:rPr>
          <w:rFonts w:ascii="Palatino Linotype" w:eastAsia="Palatino Linotype" w:hAnsi="Palatino Linotype" w:cs="Palatino Linotype"/>
          <w:color w:val="000000"/>
          <w:sz w:val="24"/>
          <w:szCs w:val="24"/>
        </w:rPr>
        <w:t xml:space="preserve">En ese sentido, el artículo 115, fracción I, de la carta magna establece que el Municipio, será gobernado por un </w:t>
      </w:r>
      <w:r w:rsidRPr="0024436D">
        <w:rPr>
          <w:rFonts w:ascii="Palatino Linotype" w:eastAsia="Palatino Linotype" w:hAnsi="Palatino Linotype" w:cs="Palatino Linotype"/>
          <w:b/>
          <w:color w:val="000000"/>
          <w:sz w:val="24"/>
          <w:szCs w:val="24"/>
        </w:rPr>
        <w:t xml:space="preserve">Ayuntamiento de elección popular directa, </w:t>
      </w:r>
      <w:r w:rsidRPr="0024436D">
        <w:rPr>
          <w:rFonts w:ascii="Palatino Linotype" w:eastAsia="Palatino Linotype" w:hAnsi="Palatino Linotype" w:cs="Palatino Linotype"/>
          <w:color w:val="000000"/>
          <w:sz w:val="24"/>
          <w:szCs w:val="24"/>
        </w:rPr>
        <w:t xml:space="preserve">integrado por </w:t>
      </w:r>
      <w:r w:rsidRPr="0024436D">
        <w:rPr>
          <w:rFonts w:ascii="Palatino Linotype" w:eastAsia="Palatino Linotype" w:hAnsi="Palatino Linotype" w:cs="Palatino Linotype"/>
          <w:b/>
          <w:color w:val="000000"/>
          <w:sz w:val="24"/>
          <w:szCs w:val="24"/>
        </w:rPr>
        <w:t>un Presidente y el número de regidurías y sindicaturas que determine la Ley aplicable</w:t>
      </w:r>
      <w:r w:rsidRPr="0024436D">
        <w:rPr>
          <w:rFonts w:ascii="Palatino Linotype" w:eastAsia="Palatino Linotype" w:hAnsi="Palatino Linotype" w:cs="Palatino Linotype"/>
          <w:color w:val="000000"/>
          <w:sz w:val="24"/>
          <w:szCs w:val="24"/>
        </w:rPr>
        <w:t>. Situación, que se reafirma en los artículos 113 y 116 de la Constitución Local del Estado de México, así como, en los diversos 15 y 16 de la Ley Orgánica Municipal del Estado de México.</w:t>
      </w:r>
    </w:p>
    <w:p w14:paraId="3070A7F1" w14:textId="77777777" w:rsidR="00DB008D" w:rsidRPr="0024436D" w:rsidRDefault="00DB008D" w:rsidP="002443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E79DF7"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color w:val="000000"/>
          <w:sz w:val="24"/>
          <w:szCs w:val="24"/>
        </w:rPr>
        <w:t xml:space="preserve">Asimismo, de </w:t>
      </w:r>
      <w:r w:rsidRPr="0024436D">
        <w:rPr>
          <w:rFonts w:ascii="Palatino Linotype" w:eastAsia="Palatino Linotype" w:hAnsi="Palatino Linotype" w:cs="Palatino Linotype"/>
          <w:sz w:val="24"/>
          <w:szCs w:val="24"/>
        </w:rPr>
        <w:t xml:space="preserve">acuerdo con el Sistema de Información Legislativa de la Secretaria de Gobernación, consultado en la liga electrónica siguiente: </w:t>
      </w:r>
      <w:hyperlink r:id="rId9">
        <w:r w:rsidRPr="0024436D">
          <w:rPr>
            <w:rFonts w:ascii="Palatino Linotype" w:eastAsia="Palatino Linotype" w:hAnsi="Palatino Linotype" w:cs="Palatino Linotype"/>
            <w:color w:val="0563C1"/>
            <w:sz w:val="24"/>
            <w:szCs w:val="24"/>
            <w:u w:val="single"/>
          </w:rPr>
          <w:t>http://sil.gobernacion.gob.mx/Glosario/definicionpop.php?ID=31</w:t>
        </w:r>
      </w:hyperlink>
      <w:r w:rsidRPr="0024436D">
        <w:rPr>
          <w:rFonts w:ascii="Palatino Linotype" w:eastAsia="Palatino Linotype" w:hAnsi="Palatino Linotype" w:cs="Palatino Linotype"/>
          <w:sz w:val="24"/>
          <w:szCs w:val="24"/>
        </w:rPr>
        <w:t xml:space="preserve">,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0CA40FA2"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0CF879EB"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ese sentido, se consideran como cargos de elección popular en la administración pública a los regidores, síndicos y presidente municipal gobernador o presidente de la República y en el en ámbito legislativo a los diputados locales y federales, así como senadores. </w:t>
      </w:r>
    </w:p>
    <w:p w14:paraId="3369EB76"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017AE576"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Ahora bien, desde un sentido político-sociológico, los procesos de elección popular y con ello, los cargos de la misma naturaleza, guardan relación estrecha con la democracia, palabra que 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62C1A04E"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392FB245"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De esto, se colige que las personas que ocupan cargos como regidores, síndicos y presidente municipal, gobernador o presidente de la República, así como los diputados y senadores, fueron electos mediante un proceso democrático, es decir, los ciudadanos los consideraron como adecuados para su representación, no obstante, cabe mencionar que si bien, estos son electos de manera popular, también lo es que se establecen un mínimo de requisitos para poder ocupar estos. </w:t>
      </w:r>
    </w:p>
    <w:p w14:paraId="75D6CF83"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4CE3DB9C"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Por lo que, de conformidad con el artículo  119 de la Constitución Política del Estado Libre y Soberano de México, para ser miembro propietario o suplente de un ayuntamiento se requiere: </w:t>
      </w:r>
    </w:p>
    <w:p w14:paraId="5C6CD5CC"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5652E30D"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 Ser mexicana o mexicano, ciudadana o ciudadano del Estado, en pleno ejercicio de sus derechos;</w:t>
      </w:r>
    </w:p>
    <w:p w14:paraId="44DD51CC"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II. Ser mexiquense con residencia efectiva en el municipio no menor a un año o vecino del mismo, con residencia efectiva en su territorio no menor a tres años, anteriores al día de la elección; y</w:t>
      </w:r>
    </w:p>
    <w:p w14:paraId="7997E469"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III. Ser de reconocida probidad y buena fama pública.</w:t>
      </w:r>
    </w:p>
    <w:p w14:paraId="53228029"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IV. No estar condenada o condenado por sentencia ejecutoriada por el delito de violencia política contra las mujeres en razón de género;</w:t>
      </w:r>
    </w:p>
    <w:p w14:paraId="6D9B9403"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V. No estar inscrito en el Registro de Deudores Alimentarios Morosos en el Estado, ni en otra entidad federativa, y</w:t>
      </w:r>
    </w:p>
    <w:p w14:paraId="048A1F3E" w14:textId="77777777" w:rsidR="00DB008D" w:rsidRPr="0024436D" w:rsidRDefault="003712EF" w:rsidP="0024436D">
      <w:pPr>
        <w:spacing w:line="360" w:lineRule="auto"/>
        <w:ind w:left="851" w:right="900"/>
        <w:jc w:val="both"/>
        <w:rPr>
          <w:rFonts w:ascii="Palatino Linotype" w:eastAsia="Palatino Linotype" w:hAnsi="Palatino Linotype" w:cs="Palatino Linotype"/>
          <w:i/>
        </w:rPr>
      </w:pPr>
      <w:r w:rsidRPr="0024436D">
        <w:rPr>
          <w:rFonts w:ascii="Palatino Linotype" w:eastAsia="Palatino Linotype" w:hAnsi="Palatino Linotype" w:cs="Palatino Linotype"/>
          <w:i/>
        </w:rPr>
        <w:t>VI. No estar condenada o condenado por sentencia ejecutoriada por delitos de violencia familiar, contra la libertad sexual o de violencia de género</w:t>
      </w:r>
      <w:r w:rsidRPr="0024436D">
        <w:rPr>
          <w:rFonts w:ascii="Palatino Linotype" w:eastAsia="Palatino Linotype" w:hAnsi="Palatino Linotype" w:cs="Palatino Linotype"/>
          <w:i/>
          <w:color w:val="FF0000"/>
        </w:rPr>
        <w:t>.</w:t>
      </w:r>
      <w:r w:rsidRPr="0024436D">
        <w:rPr>
          <w:rFonts w:ascii="Palatino Linotype" w:eastAsia="Palatino Linotype" w:hAnsi="Palatino Linotype" w:cs="Palatino Linotype"/>
          <w:i/>
        </w:rPr>
        <w:t>”</w:t>
      </w:r>
    </w:p>
    <w:p w14:paraId="41DD5395"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Por su parte, para ser miembro del Ayuntamiento, la Constitución Política únicamente, refiere lo siguiente: </w:t>
      </w:r>
    </w:p>
    <w:p w14:paraId="62DC4E99" w14:textId="77777777" w:rsidR="00DB008D" w:rsidRPr="0024436D" w:rsidRDefault="00DB008D" w:rsidP="0024436D">
      <w:pPr>
        <w:spacing w:after="0" w:line="360" w:lineRule="auto"/>
        <w:ind w:right="49"/>
        <w:jc w:val="both"/>
        <w:rPr>
          <w:rFonts w:ascii="Palatino Linotype" w:eastAsia="Palatino Linotype" w:hAnsi="Palatino Linotype" w:cs="Palatino Linotype"/>
        </w:rPr>
      </w:pPr>
    </w:p>
    <w:p w14:paraId="38C02AC2" w14:textId="77777777" w:rsidR="00DB008D" w:rsidRPr="0024436D" w:rsidRDefault="003712EF" w:rsidP="0024436D">
      <w:pPr>
        <w:spacing w:after="0" w:line="276" w:lineRule="auto"/>
        <w:ind w:left="567" w:right="560"/>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114.-</w:t>
      </w:r>
      <w:r w:rsidRPr="0024436D">
        <w:rPr>
          <w:rFonts w:ascii="Palatino Linotype" w:eastAsia="Palatino Linotype" w:hAnsi="Palatino Linotype" w:cs="Palatino Linotype"/>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3F3532E3"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76EE0335"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de síndicos y regidores, no se requiere algún requisito, más que haber sido electo mediante sufragio, por lo que, </w:t>
      </w:r>
      <w:r w:rsidRPr="0024436D">
        <w:rPr>
          <w:rFonts w:ascii="Palatino Linotype" w:eastAsia="Palatino Linotype" w:hAnsi="Palatino Linotype" w:cs="Palatino Linotype"/>
          <w:b/>
          <w:sz w:val="24"/>
          <w:szCs w:val="24"/>
          <w:u w:val="single"/>
        </w:rPr>
        <w:t xml:space="preserve">se colige que no es obligatorio que los miembros del Ayuntamiento cuenten con algún grado de estudios y por tanto el documento que acredite el mismo así como en su caso el número de cédula profesional, </w:t>
      </w:r>
      <w:r w:rsidRPr="0024436D">
        <w:rPr>
          <w:rFonts w:ascii="Palatino Linotype" w:eastAsia="Palatino Linotype" w:hAnsi="Palatino Linotype" w:cs="Palatino Linotype"/>
          <w:sz w:val="24"/>
          <w:szCs w:val="24"/>
        </w:rPr>
        <w:t>por lo que, si derivado de la búsqueda que se ordena, el Sujeto Obligado no llegara a localizar información por no haberse generado, se deberá hacer del conocimiento de la persona solicitante en términos del artículo 19, párrafo segundo de la Ley de Transparencia y Acceso a la información Pública del Estado de México y Municipios.</w:t>
      </w:r>
    </w:p>
    <w:p w14:paraId="23FDF2CE" w14:textId="77777777" w:rsidR="00DB008D" w:rsidRPr="0024436D" w:rsidRDefault="00DB008D" w:rsidP="0024436D">
      <w:pPr>
        <w:spacing w:after="0" w:line="360" w:lineRule="auto"/>
        <w:jc w:val="both"/>
        <w:rPr>
          <w:rFonts w:ascii="Palatino Linotype" w:eastAsia="Palatino Linotype" w:hAnsi="Palatino Linotype" w:cs="Palatino Linotype"/>
          <w:color w:val="FF0000"/>
          <w:sz w:val="24"/>
          <w:szCs w:val="24"/>
        </w:rPr>
      </w:pPr>
    </w:p>
    <w:p w14:paraId="605887B3"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color w:val="000000"/>
          <w:sz w:val="24"/>
          <w:szCs w:val="24"/>
        </w:rPr>
        <w:t xml:space="preserve">Finalmente, de la respuesta, se advirtió que se observa un archivo electrónico proporcionado por el </w:t>
      </w:r>
      <w:r w:rsidRPr="0024436D">
        <w:rPr>
          <w:rFonts w:ascii="Palatino Linotype" w:eastAsia="Palatino Linotype" w:hAnsi="Palatino Linotype" w:cs="Palatino Linotype"/>
          <w:b/>
          <w:color w:val="000000"/>
          <w:sz w:val="24"/>
          <w:szCs w:val="24"/>
        </w:rPr>
        <w:t>SUJETO OBLIGADO</w:t>
      </w:r>
      <w:r w:rsidRPr="0024436D">
        <w:rPr>
          <w:rFonts w:ascii="Palatino Linotype" w:eastAsia="Palatino Linotype" w:hAnsi="Palatino Linotype" w:cs="Palatino Linotype"/>
          <w:color w:val="000000"/>
          <w:sz w:val="24"/>
          <w:szCs w:val="24"/>
        </w:rPr>
        <w:t xml:space="preserve">, contiene una credencial para votar de una servidor público, en el que se observa la fecha de nacimiento, sexo, Clave Única de Registro Personal (CURP), fecha de nacimiento, dirección personal y Clave de Elector </w:t>
      </w:r>
      <w:r w:rsidRPr="0024436D">
        <w:rPr>
          <w:rFonts w:ascii="Palatino Linotype" w:eastAsia="Palatino Linotype" w:hAnsi="Palatino Linotype" w:cs="Palatino Linotype"/>
          <w:sz w:val="24"/>
          <w:szCs w:val="24"/>
        </w:rPr>
        <w:t>datos que debieron protegerse ya que son considerados como confidenciales</w:t>
      </w:r>
      <w:r w:rsidRPr="0024436D">
        <w:rPr>
          <w:rFonts w:ascii="Palatino Linotype" w:eastAsia="Palatino Linotype" w:hAnsi="Palatino Linotype" w:cs="Palatino Linotype"/>
          <w:color w:val="000000"/>
          <w:sz w:val="24"/>
          <w:szCs w:val="24"/>
        </w:rPr>
        <w:t>,</w:t>
      </w:r>
      <w:r w:rsidRPr="0024436D">
        <w:t xml:space="preserve"> </w:t>
      </w:r>
      <w:r w:rsidRPr="0024436D">
        <w:rPr>
          <w:rFonts w:ascii="Palatino Linotype" w:eastAsia="Palatino Linotype" w:hAnsi="Palatino Linotype" w:cs="Palatino Linotype"/>
          <w:color w:val="000000"/>
          <w:sz w:val="24"/>
          <w:szCs w:val="24"/>
        </w:rPr>
        <w:t>en virtud de que su difusión afectaría su esfera de privacidad. Por lo anterior, este Organismo Garante considera procedente su clasificación, en términos del numeral 143, fracción I de la de Ley de Transparencia y Acceso a la Información Pública del Estado de México se ordena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Pr="0024436D">
        <w:rPr>
          <w:rFonts w:ascii="Palatino Linotype" w:eastAsia="Palatino Linotype" w:hAnsi="Palatino Linotype" w:cs="Palatino Linotype"/>
          <w:sz w:val="24"/>
          <w:szCs w:val="24"/>
        </w:rPr>
        <w:t xml:space="preserve">, a efecto de que investigue y sanciones las posibles omisiones en las que 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para que este determine lo que conforme derecho corresponda, cuyo resultado deberá ser informado a este Instituto.</w:t>
      </w:r>
    </w:p>
    <w:p w14:paraId="3F5AC714"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18941712"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QUINTO. VERSIÓN PÚBLICA. </w:t>
      </w:r>
      <w:r w:rsidRPr="0024436D">
        <w:rPr>
          <w:rFonts w:ascii="Palatino Linotype" w:eastAsia="Palatino Linotype" w:hAnsi="Palatino Linotype" w:cs="Palatino Linotype"/>
          <w:sz w:val="24"/>
          <w:szCs w:val="24"/>
        </w:rPr>
        <w:t>Como fue debidamente apuntado, el</w:t>
      </w:r>
      <w:r w:rsidRPr="0024436D">
        <w:rPr>
          <w:rFonts w:ascii="Palatino Linotype" w:eastAsia="Palatino Linotype" w:hAnsi="Palatino Linotype" w:cs="Palatino Linotype"/>
          <w:b/>
          <w:sz w:val="24"/>
          <w:szCs w:val="24"/>
        </w:rPr>
        <w:t> SUJETO OBLIGADO</w:t>
      </w:r>
      <w:r w:rsidRPr="0024436D">
        <w:rPr>
          <w:rFonts w:ascii="Palatino Linotype" w:eastAsia="Palatino Linotype" w:hAnsi="Palatino Linotype" w:cs="Palatino Linotype"/>
          <w:sz w:val="24"/>
          <w:szCs w:val="24"/>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0445C7FD"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0415DC1A"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55A984D8"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635A4389"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DDBC48"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0D8CE403"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113EFFF"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24EB1096"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b/>
          <w:i/>
        </w:rPr>
      </w:pPr>
      <w:r w:rsidRPr="0024436D">
        <w:rPr>
          <w:rFonts w:ascii="Palatino Linotype" w:eastAsia="Palatino Linotype" w:hAnsi="Palatino Linotype" w:cs="Palatino Linotype"/>
          <w:b/>
          <w:i/>
        </w:rPr>
        <w:t xml:space="preserve"> “Artículo 3. Para los efectos de la presente Ley se entenderá por:</w:t>
      </w:r>
    </w:p>
    <w:p w14:paraId="68E80336"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IX. Datos personales:</w:t>
      </w: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La información concerniente a una persona, identificada o identificable</w:t>
      </w:r>
      <w:r w:rsidRPr="0024436D">
        <w:rPr>
          <w:rFonts w:ascii="Palatino Linotype" w:eastAsia="Palatino Linotype" w:hAnsi="Palatino Linotype" w:cs="Palatino Linotype"/>
          <w:i/>
        </w:rPr>
        <w:t xml:space="preserve"> según lo dispuesto por la Ley de Protección de Datos Personales del Estado de México;</w:t>
      </w:r>
    </w:p>
    <w:p w14:paraId="27D01BB7"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XX. Información clasificada:</w:t>
      </w:r>
      <w:r w:rsidRPr="0024436D">
        <w:rPr>
          <w:rFonts w:ascii="Palatino Linotype" w:eastAsia="Palatino Linotype" w:hAnsi="Palatino Linotype" w:cs="Palatino Linotype"/>
          <w:i/>
        </w:rPr>
        <w:t xml:space="preserve"> Aquella considerada por la presente Ley como reservada o confidencial;</w:t>
      </w:r>
    </w:p>
    <w:p w14:paraId="75C400F0"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XXXII. Protección de Datos Personales:</w:t>
      </w:r>
      <w:r w:rsidRPr="0024436D">
        <w:rPr>
          <w:rFonts w:ascii="Palatino Linotype" w:eastAsia="Palatino Linotype" w:hAnsi="Palatino Linotype" w:cs="Palatino Linotype"/>
          <w:i/>
        </w:rPr>
        <w:t xml:space="preserve"> Derecho humano que tutela la privacidad de datos personales en poder de los sujetos obligados y sujetos particulares;</w:t>
      </w:r>
    </w:p>
    <w:p w14:paraId="7B64DFA2"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XLV. Versión pública</w:t>
      </w:r>
      <w:r w:rsidRPr="0024436D">
        <w:rPr>
          <w:rFonts w:ascii="Palatino Linotype" w:eastAsia="Palatino Linotype" w:hAnsi="Palatino Linotype" w:cs="Palatino Linotype"/>
          <w:i/>
        </w:rPr>
        <w:t>: Documento en el que se elimine, suprime o borra la información clasificada como reservada o confidencial para permitir su acceso.”</w:t>
      </w:r>
    </w:p>
    <w:p w14:paraId="67E45225" w14:textId="77777777" w:rsidR="00DB008D" w:rsidRPr="0024436D" w:rsidRDefault="00DB008D" w:rsidP="0024436D">
      <w:pPr>
        <w:spacing w:after="0" w:line="276" w:lineRule="auto"/>
        <w:ind w:left="993" w:right="1041"/>
        <w:jc w:val="both"/>
        <w:rPr>
          <w:rFonts w:ascii="Palatino Linotype" w:eastAsia="Palatino Linotype" w:hAnsi="Palatino Linotype" w:cs="Palatino Linotype"/>
          <w:i/>
        </w:rPr>
      </w:pPr>
    </w:p>
    <w:p w14:paraId="3D303EDE"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6.</w:t>
      </w:r>
      <w:r w:rsidRPr="0024436D">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EE893ED" w14:textId="77777777" w:rsidR="00DB008D" w:rsidRPr="0024436D" w:rsidRDefault="00DB008D" w:rsidP="0024436D">
      <w:pPr>
        <w:spacing w:after="0" w:line="276" w:lineRule="auto"/>
        <w:ind w:left="993" w:right="1041"/>
        <w:jc w:val="both"/>
        <w:rPr>
          <w:rFonts w:ascii="Palatino Linotype" w:eastAsia="Palatino Linotype" w:hAnsi="Palatino Linotype" w:cs="Palatino Linotype"/>
          <w:i/>
        </w:rPr>
      </w:pPr>
    </w:p>
    <w:p w14:paraId="3B7FDDAA"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 </w:t>
      </w:r>
      <w:r w:rsidRPr="0024436D">
        <w:rPr>
          <w:rFonts w:ascii="Palatino Linotype" w:eastAsia="Palatino Linotype" w:hAnsi="Palatino Linotype" w:cs="Palatino Linotype"/>
          <w:b/>
          <w:i/>
        </w:rPr>
        <w:t>Artículo 49.</w:t>
      </w:r>
      <w:r w:rsidRPr="0024436D">
        <w:rPr>
          <w:rFonts w:ascii="Palatino Linotype" w:eastAsia="Palatino Linotype" w:hAnsi="Palatino Linotype" w:cs="Palatino Linotype"/>
          <w:i/>
        </w:rPr>
        <w:t> Los Comités de Transparencia tendrán las siguientes atribuciones:</w:t>
      </w:r>
    </w:p>
    <w:p w14:paraId="33679242"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2762BD1A"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VIII</w:t>
      </w:r>
      <w:r w:rsidRPr="0024436D">
        <w:rPr>
          <w:rFonts w:ascii="Palatino Linotype" w:eastAsia="Palatino Linotype" w:hAnsi="Palatino Linotype" w:cs="Palatino Linotype"/>
          <w:i/>
        </w:rPr>
        <w:t>. Aprobar, modificar o revocar la clasificación de la información;</w:t>
      </w:r>
    </w:p>
    <w:p w14:paraId="11FD6118"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p>
    <w:p w14:paraId="4082969B"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 xml:space="preserve">Artículo 91. </w:t>
      </w:r>
      <w:r w:rsidRPr="0024436D">
        <w:rPr>
          <w:rFonts w:ascii="Palatino Linotype" w:eastAsia="Palatino Linotype" w:hAnsi="Palatino Linotype" w:cs="Palatino Linotype"/>
          <w:i/>
        </w:rPr>
        <w:t>El acceso a la información pública será restringido excepcionalmente, cuando ésta sea clasificada como reservada o confidencial.</w:t>
      </w:r>
    </w:p>
    <w:p w14:paraId="6CD89DAF" w14:textId="77777777" w:rsidR="00DB008D" w:rsidRPr="0024436D" w:rsidRDefault="00DB008D" w:rsidP="0024436D">
      <w:pPr>
        <w:spacing w:after="0" w:line="276" w:lineRule="auto"/>
        <w:ind w:left="993" w:right="1041"/>
        <w:jc w:val="both"/>
        <w:rPr>
          <w:rFonts w:ascii="Palatino Linotype" w:eastAsia="Palatino Linotype" w:hAnsi="Palatino Linotype" w:cs="Palatino Linotype"/>
          <w:i/>
        </w:rPr>
      </w:pPr>
    </w:p>
    <w:p w14:paraId="4D26398F"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b/>
          <w:i/>
        </w:rPr>
      </w:pPr>
      <w:r w:rsidRPr="0024436D">
        <w:rPr>
          <w:rFonts w:ascii="Palatino Linotype" w:eastAsia="Palatino Linotype" w:hAnsi="Palatino Linotype" w:cs="Palatino Linotype"/>
          <w:b/>
          <w:i/>
        </w:rPr>
        <w:t>“Artículo 137.</w:t>
      </w:r>
      <w:r w:rsidRPr="0024436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7B0DDF" w14:textId="77777777" w:rsidR="00DB008D" w:rsidRPr="0024436D" w:rsidRDefault="00DB008D" w:rsidP="0024436D">
      <w:pPr>
        <w:spacing w:after="0" w:line="276" w:lineRule="auto"/>
        <w:ind w:left="993" w:right="1041"/>
        <w:jc w:val="both"/>
        <w:rPr>
          <w:rFonts w:ascii="Palatino Linotype" w:eastAsia="Palatino Linotype" w:hAnsi="Palatino Linotype" w:cs="Palatino Linotype"/>
          <w:b/>
          <w:i/>
        </w:rPr>
      </w:pPr>
    </w:p>
    <w:p w14:paraId="61D00591"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143</w:t>
      </w:r>
      <w:r w:rsidRPr="0024436D">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472788D"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b/>
          <w:i/>
        </w:rPr>
        <w:t>I.</w:t>
      </w:r>
      <w:r w:rsidRPr="0024436D">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68769C7"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3F1C5BF"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6D3BEAAE" w14:textId="77777777" w:rsidR="00DB008D" w:rsidRPr="0024436D" w:rsidRDefault="00DB008D" w:rsidP="0024436D">
      <w:pPr>
        <w:spacing w:after="0" w:line="276" w:lineRule="auto"/>
        <w:ind w:left="993" w:right="1041"/>
        <w:jc w:val="both"/>
        <w:rPr>
          <w:rFonts w:ascii="Palatino Linotype" w:eastAsia="Palatino Linotype" w:hAnsi="Palatino Linotype" w:cs="Palatino Linotype"/>
          <w:i/>
        </w:rPr>
      </w:pPr>
    </w:p>
    <w:p w14:paraId="2EA6FB31"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6FF4284"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19A7B93E" w14:textId="77777777" w:rsidR="00DB008D" w:rsidRPr="0024436D" w:rsidRDefault="003712EF" w:rsidP="0024436D">
      <w:pPr>
        <w:spacing w:after="0" w:line="360" w:lineRule="auto"/>
        <w:ind w:right="50"/>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27A3998"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6004D4B"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44A1FE41"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49.</w:t>
      </w:r>
      <w:r w:rsidRPr="0024436D">
        <w:rPr>
          <w:rFonts w:ascii="Palatino Linotype" w:eastAsia="Palatino Linotype" w:hAnsi="Palatino Linotype" w:cs="Palatino Linotype"/>
          <w:i/>
        </w:rPr>
        <w:t xml:space="preserve"> </w:t>
      </w:r>
      <w:r w:rsidRPr="0024436D">
        <w:rPr>
          <w:rFonts w:ascii="Palatino Linotype" w:eastAsia="Palatino Linotype" w:hAnsi="Palatino Linotype" w:cs="Palatino Linotype"/>
          <w:b/>
          <w:i/>
        </w:rPr>
        <w:t>Los Comités de Transparencia</w:t>
      </w:r>
      <w:r w:rsidRPr="0024436D">
        <w:rPr>
          <w:rFonts w:ascii="Palatino Linotype" w:eastAsia="Palatino Linotype" w:hAnsi="Palatino Linotype" w:cs="Palatino Linotype"/>
          <w:i/>
        </w:rPr>
        <w:t xml:space="preserve"> tendrán las siguientes atribuciones:</w:t>
      </w:r>
    </w:p>
    <w:p w14:paraId="15A3CC72"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VIII. Aprobar, modificar o revocar la clasificación de la información</w:t>
      </w:r>
      <w:r w:rsidRPr="0024436D">
        <w:rPr>
          <w:rFonts w:ascii="Palatino Linotype" w:eastAsia="Palatino Linotype" w:hAnsi="Palatino Linotype" w:cs="Palatino Linotype"/>
          <w:i/>
        </w:rPr>
        <w:t>…”</w:t>
      </w:r>
    </w:p>
    <w:p w14:paraId="47E6FA2B"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r w:rsidRPr="0024436D">
        <w:rPr>
          <w:rFonts w:ascii="Palatino Linotype" w:eastAsia="Palatino Linotype" w:hAnsi="Palatino Linotype" w:cs="Palatino Linotype"/>
          <w:b/>
          <w:i/>
        </w:rPr>
        <w:t>Artículo 53.</w:t>
      </w:r>
      <w:r w:rsidRPr="0024436D">
        <w:rPr>
          <w:rFonts w:ascii="Palatino Linotype" w:eastAsia="Palatino Linotype" w:hAnsi="Palatino Linotype" w:cs="Palatino Linotype"/>
          <w:i/>
        </w:rPr>
        <w:t xml:space="preserve"> Las </w:t>
      </w:r>
      <w:r w:rsidRPr="0024436D">
        <w:rPr>
          <w:rFonts w:ascii="Palatino Linotype" w:eastAsia="Palatino Linotype" w:hAnsi="Palatino Linotype" w:cs="Palatino Linotype"/>
          <w:b/>
          <w:i/>
        </w:rPr>
        <w:t>Unidades de Transparencia</w:t>
      </w:r>
      <w:r w:rsidRPr="0024436D">
        <w:rPr>
          <w:rFonts w:ascii="Palatino Linotype" w:eastAsia="Palatino Linotype" w:hAnsi="Palatino Linotype" w:cs="Palatino Linotype"/>
          <w:i/>
        </w:rPr>
        <w:t xml:space="preserve"> tendrán las siguientes </w:t>
      </w:r>
      <w:r w:rsidRPr="0024436D">
        <w:rPr>
          <w:rFonts w:ascii="Palatino Linotype" w:eastAsia="Palatino Linotype" w:hAnsi="Palatino Linotype" w:cs="Palatino Linotype"/>
          <w:b/>
          <w:i/>
        </w:rPr>
        <w:t>funciones</w:t>
      </w:r>
      <w:r w:rsidRPr="0024436D">
        <w:rPr>
          <w:rFonts w:ascii="Palatino Linotype" w:eastAsia="Palatino Linotype" w:hAnsi="Palatino Linotype" w:cs="Palatino Linotype"/>
          <w:i/>
        </w:rPr>
        <w:t>:</w:t>
      </w:r>
    </w:p>
    <w:p w14:paraId="03182BC7"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X. Presentar ante el Comité, el proyecto de clasificación de información</w:t>
      </w:r>
      <w:r w:rsidRPr="0024436D">
        <w:rPr>
          <w:rFonts w:ascii="Palatino Linotype" w:eastAsia="Palatino Linotype" w:hAnsi="Palatino Linotype" w:cs="Palatino Linotype"/>
          <w:i/>
        </w:rPr>
        <w:t xml:space="preserve">…” </w:t>
      </w:r>
    </w:p>
    <w:p w14:paraId="515410D6"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“Artículo 59.</w:t>
      </w:r>
      <w:r w:rsidRPr="0024436D">
        <w:rPr>
          <w:rFonts w:ascii="Palatino Linotype" w:eastAsia="Palatino Linotype" w:hAnsi="Palatino Linotype" w:cs="Palatino Linotype"/>
          <w:i/>
        </w:rPr>
        <w:t xml:space="preserve"> Los </w:t>
      </w:r>
      <w:r w:rsidRPr="0024436D">
        <w:rPr>
          <w:rFonts w:ascii="Palatino Linotype" w:eastAsia="Palatino Linotype" w:hAnsi="Palatino Linotype" w:cs="Palatino Linotype"/>
          <w:b/>
          <w:i/>
        </w:rPr>
        <w:t>servidores públicos habilitados</w:t>
      </w:r>
      <w:r w:rsidRPr="0024436D">
        <w:rPr>
          <w:rFonts w:ascii="Palatino Linotype" w:eastAsia="Palatino Linotype" w:hAnsi="Palatino Linotype" w:cs="Palatino Linotype"/>
          <w:i/>
        </w:rPr>
        <w:t xml:space="preserve"> tendrán las </w:t>
      </w:r>
      <w:r w:rsidRPr="0024436D">
        <w:rPr>
          <w:rFonts w:ascii="Palatino Linotype" w:eastAsia="Palatino Linotype" w:hAnsi="Palatino Linotype" w:cs="Palatino Linotype"/>
          <w:b/>
          <w:i/>
        </w:rPr>
        <w:t>funciones</w:t>
      </w:r>
      <w:r w:rsidRPr="0024436D">
        <w:rPr>
          <w:rFonts w:ascii="Palatino Linotype" w:eastAsia="Palatino Linotype" w:hAnsi="Palatino Linotype" w:cs="Palatino Linotype"/>
          <w:i/>
        </w:rPr>
        <w:t xml:space="preserve"> siguientes:</w:t>
      </w:r>
    </w:p>
    <w:p w14:paraId="2116CDA5" w14:textId="77777777" w:rsidR="00DB008D" w:rsidRPr="0024436D" w:rsidRDefault="003712EF" w:rsidP="0024436D">
      <w:pPr>
        <w:spacing w:after="0" w:line="276" w:lineRule="auto"/>
        <w:ind w:left="992" w:right="1043"/>
        <w:jc w:val="both"/>
        <w:rPr>
          <w:rFonts w:ascii="Palatino Linotype" w:eastAsia="Palatino Linotype" w:hAnsi="Palatino Linotype" w:cs="Palatino Linotype"/>
          <w:i/>
        </w:rPr>
      </w:pPr>
      <w:r w:rsidRPr="0024436D">
        <w:rPr>
          <w:rFonts w:ascii="Palatino Linotype" w:eastAsia="Palatino Linotype" w:hAnsi="Palatino Linotype" w:cs="Palatino Linotype"/>
          <w:b/>
          <w:i/>
        </w:rPr>
        <w:t>V. Integrar y presentar al responsable de la Unidad de Transparencia la propuesta de clasificación de información</w:t>
      </w:r>
      <w:r w:rsidRPr="0024436D">
        <w:rPr>
          <w:rFonts w:ascii="Palatino Linotype" w:eastAsia="Palatino Linotype" w:hAnsi="Palatino Linotype" w:cs="Palatino Linotype"/>
          <w:i/>
        </w:rPr>
        <w:t>, la cual tendrá los fundamentos y argumentos en que se basa dicha propuesta…”</w:t>
      </w:r>
    </w:p>
    <w:p w14:paraId="02DBECA4" w14:textId="77777777" w:rsidR="00DB008D" w:rsidRPr="0024436D" w:rsidRDefault="00DB008D" w:rsidP="0024436D">
      <w:pPr>
        <w:spacing w:after="0" w:line="276" w:lineRule="auto"/>
        <w:ind w:left="992" w:right="1043"/>
        <w:jc w:val="both"/>
        <w:rPr>
          <w:rFonts w:ascii="Palatino Linotype" w:eastAsia="Palatino Linotype" w:hAnsi="Palatino Linotype" w:cs="Palatino Linotype"/>
          <w:i/>
        </w:rPr>
      </w:pPr>
    </w:p>
    <w:p w14:paraId="4A11FDCF"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F42CAD0" w14:textId="77777777" w:rsidR="00DB008D" w:rsidRPr="0024436D" w:rsidRDefault="00DB008D" w:rsidP="0024436D">
      <w:pPr>
        <w:spacing w:after="0" w:line="360" w:lineRule="auto"/>
        <w:jc w:val="both"/>
        <w:rPr>
          <w:rFonts w:ascii="Palatino Linotype" w:eastAsia="Palatino Linotype" w:hAnsi="Palatino Linotype" w:cs="Palatino Linotype"/>
          <w:sz w:val="24"/>
          <w:szCs w:val="24"/>
        </w:rPr>
      </w:pPr>
    </w:p>
    <w:p w14:paraId="306B6B86"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2408C4FB" w14:textId="77777777" w:rsidR="00DB008D" w:rsidRPr="0024436D" w:rsidRDefault="00DB008D" w:rsidP="0024436D">
      <w:pPr>
        <w:spacing w:after="0" w:line="360" w:lineRule="auto"/>
        <w:jc w:val="both"/>
        <w:rPr>
          <w:rFonts w:ascii="Palatino Linotype" w:eastAsia="Palatino Linotype" w:hAnsi="Palatino Linotype" w:cs="Palatino Linotype"/>
        </w:rPr>
      </w:pPr>
    </w:p>
    <w:p w14:paraId="7F7987BA" w14:textId="77777777" w:rsidR="00DB008D" w:rsidRPr="0024436D" w:rsidRDefault="003712EF" w:rsidP="0024436D">
      <w:pPr>
        <w:spacing w:after="0" w:line="276" w:lineRule="auto"/>
        <w:ind w:left="993" w:right="1041"/>
        <w:jc w:val="both"/>
        <w:rPr>
          <w:rFonts w:ascii="Palatino Linotype" w:eastAsia="Palatino Linotype" w:hAnsi="Palatino Linotype" w:cs="Palatino Linotype"/>
          <w:i/>
        </w:rPr>
      </w:pPr>
      <w:r w:rsidRPr="0024436D">
        <w:rPr>
          <w:rFonts w:ascii="Palatino Linotype" w:eastAsia="Palatino Linotype" w:hAnsi="Palatino Linotype" w:cs="Palatino Linotype"/>
          <w:i/>
        </w:rPr>
        <w:t>“</w:t>
      </w:r>
      <w:r w:rsidRPr="0024436D">
        <w:rPr>
          <w:rFonts w:ascii="Palatino Linotype" w:eastAsia="Palatino Linotype" w:hAnsi="Palatino Linotype" w:cs="Palatino Linotype"/>
          <w:b/>
          <w:i/>
        </w:rPr>
        <w:t>Artículo 149.</w:t>
      </w:r>
      <w:r w:rsidRPr="0024436D">
        <w:rPr>
          <w:rFonts w:ascii="Palatino Linotype" w:eastAsia="Palatino Linotype" w:hAnsi="Palatino Linotype" w:cs="Palatino Linotype"/>
          <w:i/>
        </w:rPr>
        <w:t xml:space="preserve"> El </w:t>
      </w:r>
      <w:r w:rsidRPr="0024436D">
        <w:rPr>
          <w:rFonts w:ascii="Palatino Linotype" w:eastAsia="Palatino Linotype" w:hAnsi="Palatino Linotype" w:cs="Palatino Linotype"/>
          <w:b/>
          <w:i/>
        </w:rPr>
        <w:t>acuerdo que clasifique la información como confidencial</w:t>
      </w:r>
      <w:r w:rsidRPr="0024436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7458F3C3" w14:textId="77777777" w:rsidR="00DB008D" w:rsidRPr="0024436D" w:rsidRDefault="00DB008D" w:rsidP="0024436D">
      <w:pPr>
        <w:spacing w:after="0" w:line="360" w:lineRule="auto"/>
        <w:ind w:left="993" w:right="1041"/>
        <w:jc w:val="both"/>
        <w:rPr>
          <w:rFonts w:ascii="Palatino Linotype" w:eastAsia="Palatino Linotype" w:hAnsi="Palatino Linotype" w:cs="Palatino Linotype"/>
          <w:i/>
        </w:rPr>
      </w:pPr>
    </w:p>
    <w:p w14:paraId="138C7029"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DB7932A"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5695638F" w14:textId="77777777" w:rsidR="00DB008D" w:rsidRPr="0024436D" w:rsidRDefault="003712EF" w:rsidP="0024436D">
      <w:pPr>
        <w:tabs>
          <w:tab w:val="left" w:pos="4962"/>
        </w:tabs>
        <w:spacing w:after="0" w:line="360" w:lineRule="auto"/>
        <w:ind w:right="-28"/>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las calificaciones y/o promedios que se otorgaron en un certificado, diploma o constancia ya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servidor público. </w:t>
      </w:r>
    </w:p>
    <w:p w14:paraId="3C1952B8" w14:textId="77777777" w:rsidR="00DB008D" w:rsidRPr="0024436D" w:rsidRDefault="00DB008D" w:rsidP="0024436D">
      <w:pPr>
        <w:tabs>
          <w:tab w:val="left" w:pos="4962"/>
        </w:tabs>
        <w:spacing w:after="0" w:line="360" w:lineRule="auto"/>
        <w:ind w:right="-28"/>
        <w:jc w:val="both"/>
        <w:rPr>
          <w:rFonts w:ascii="Palatino Linotype" w:eastAsia="Palatino Linotype" w:hAnsi="Palatino Linotype" w:cs="Palatino Linotype"/>
          <w:sz w:val="24"/>
          <w:szCs w:val="24"/>
        </w:rPr>
      </w:pPr>
    </w:p>
    <w:p w14:paraId="32873AA8" w14:textId="77777777" w:rsidR="00DB008D" w:rsidRPr="0024436D" w:rsidRDefault="003712EF" w:rsidP="0024436D">
      <w:pPr>
        <w:tabs>
          <w:tab w:val="left" w:pos="4962"/>
        </w:tabs>
        <w:spacing w:after="0" w:line="360" w:lineRule="auto"/>
        <w:ind w:right="-28"/>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08E20265" w14:textId="77777777" w:rsidR="00DB008D" w:rsidRPr="0024436D" w:rsidRDefault="00DB008D" w:rsidP="0024436D">
      <w:pPr>
        <w:tabs>
          <w:tab w:val="left" w:pos="4962"/>
        </w:tabs>
        <w:spacing w:after="0" w:line="360" w:lineRule="auto"/>
        <w:ind w:right="-28"/>
        <w:jc w:val="both"/>
        <w:rPr>
          <w:rFonts w:ascii="Palatino Linotype" w:eastAsia="Palatino Linotype" w:hAnsi="Palatino Linotype" w:cs="Palatino Linotype"/>
          <w:sz w:val="24"/>
          <w:szCs w:val="24"/>
        </w:rPr>
      </w:pPr>
    </w:p>
    <w:p w14:paraId="61829B7B" w14:textId="77777777" w:rsidR="00DB008D" w:rsidRPr="0024436D" w:rsidRDefault="003712EF" w:rsidP="0024436D">
      <w:pPr>
        <w:tabs>
          <w:tab w:val="left" w:pos="4962"/>
        </w:tabs>
        <w:spacing w:after="0" w:line="360" w:lineRule="auto"/>
        <w:ind w:right="-28"/>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6A939FC3" w14:textId="77777777" w:rsidR="00DB008D" w:rsidRPr="0024436D" w:rsidRDefault="00DB008D" w:rsidP="0024436D">
      <w:pPr>
        <w:tabs>
          <w:tab w:val="left" w:pos="4962"/>
        </w:tabs>
        <w:spacing w:after="0" w:line="360" w:lineRule="auto"/>
        <w:ind w:right="-28"/>
        <w:jc w:val="both"/>
        <w:rPr>
          <w:rFonts w:ascii="Palatino Linotype" w:eastAsia="Palatino Linotype" w:hAnsi="Palatino Linotype" w:cs="Palatino Linotype"/>
          <w:b/>
          <w:color w:val="FF0000"/>
          <w:sz w:val="24"/>
          <w:szCs w:val="24"/>
        </w:rPr>
      </w:pPr>
    </w:p>
    <w:p w14:paraId="3C64F320" w14:textId="77777777" w:rsidR="00DB008D" w:rsidRPr="0024436D" w:rsidRDefault="003712EF" w:rsidP="0024436D">
      <w:pPr>
        <w:spacing w:after="0" w:line="360" w:lineRule="auto"/>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sz w:val="24"/>
          <w:szCs w:val="24"/>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07CFF310" w14:textId="77777777" w:rsidR="003712EF" w:rsidRPr="0024436D" w:rsidRDefault="003712EF" w:rsidP="0024436D">
      <w:pPr>
        <w:spacing w:after="0" w:line="360" w:lineRule="auto"/>
        <w:jc w:val="both"/>
        <w:rPr>
          <w:rFonts w:ascii="Palatino Linotype" w:eastAsia="Palatino Linotype" w:hAnsi="Palatino Linotype" w:cs="Palatino Linotype"/>
          <w:sz w:val="24"/>
          <w:szCs w:val="24"/>
        </w:rPr>
      </w:pPr>
    </w:p>
    <w:p w14:paraId="4FAC5785" w14:textId="77777777" w:rsidR="00C174CB" w:rsidRPr="0024436D" w:rsidRDefault="00C174CB" w:rsidP="0024436D">
      <w:pPr>
        <w:spacing w:before="240" w:after="24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b/>
          <w:color w:val="222222"/>
          <w:sz w:val="24"/>
          <w:szCs w:val="24"/>
          <w:u w:val="single"/>
          <w:lang w:val="es-ES" w:eastAsia="es-ES"/>
        </w:rPr>
        <w:t>Por otro lado, derivado de la información que se ordena entregar pudiera existir información de la Dirección de Seguridad Pública del Ayuntamiento</w:t>
      </w:r>
      <w:r w:rsidRPr="0024436D">
        <w:rPr>
          <w:rFonts w:ascii="Palatino Linotype" w:eastAsia="Palatino Linotype" w:hAnsi="Palatino Linotype" w:cs="Palatino Linotype"/>
          <w:color w:val="222222"/>
          <w:sz w:val="24"/>
          <w:szCs w:val="24"/>
          <w:lang w:val="es-ES" w:eastAsia="es-ES"/>
        </w:rPr>
        <w:t>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cuanto hace al nombre;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21A677B0" w14:textId="77777777" w:rsidR="00C174CB" w:rsidRPr="0024436D" w:rsidRDefault="00C174CB" w:rsidP="0024436D">
      <w:pPr>
        <w:spacing w:before="240" w:after="24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A4A63C5" w14:textId="77777777" w:rsidR="00C174CB" w:rsidRPr="0024436D" w:rsidRDefault="00C174CB" w:rsidP="0024436D">
      <w:pPr>
        <w:spacing w:after="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Al respecto, este Instituto advierte lo siguiente:</w:t>
      </w:r>
    </w:p>
    <w:p w14:paraId="62E24552" w14:textId="77777777" w:rsidR="00C174CB" w:rsidRPr="0024436D" w:rsidRDefault="00C174CB" w:rsidP="0024436D">
      <w:pPr>
        <w:spacing w:before="280" w:after="280" w:line="360" w:lineRule="auto"/>
        <w:jc w:val="both"/>
        <w:rPr>
          <w:rFonts w:ascii="Arial" w:eastAsia="Arial" w:hAnsi="Arial" w:cs="Arial"/>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w:t>
      </w:r>
      <w:r w:rsidRPr="0024436D">
        <w:rPr>
          <w:rFonts w:ascii="Times New Roman" w:eastAsia="Times New Roman" w:hAnsi="Times New Roman" w:cs="Times New Roman"/>
          <w:color w:val="222222"/>
          <w:sz w:val="24"/>
          <w:szCs w:val="24"/>
          <w:lang w:val="es-ES" w:eastAsia="es-ES"/>
        </w:rPr>
        <w:t>        </w:t>
      </w:r>
      <w:r w:rsidRPr="0024436D">
        <w:rPr>
          <w:rFonts w:ascii="Palatino Linotype" w:eastAsia="Palatino Linotype" w:hAnsi="Palatino Linotype" w:cs="Palatino Linotype"/>
          <w:color w:val="222222"/>
          <w:sz w:val="24"/>
          <w:szCs w:val="24"/>
          <w:lang w:val="es-ES" w:eastAsia="es-ES"/>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14:paraId="1D8A42F1" w14:textId="77777777" w:rsidR="00C174CB" w:rsidRPr="0024436D" w:rsidRDefault="00C174CB" w:rsidP="0024436D">
      <w:pPr>
        <w:spacing w:before="280" w:after="280" w:line="360" w:lineRule="auto"/>
        <w:jc w:val="both"/>
        <w:rPr>
          <w:rFonts w:ascii="Arial" w:eastAsia="Arial" w:hAnsi="Arial" w:cs="Arial"/>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w:t>
      </w:r>
      <w:r w:rsidRPr="0024436D">
        <w:rPr>
          <w:rFonts w:ascii="Times New Roman" w:eastAsia="Times New Roman" w:hAnsi="Times New Roman" w:cs="Times New Roman"/>
          <w:color w:val="222222"/>
          <w:sz w:val="24"/>
          <w:szCs w:val="24"/>
          <w:lang w:val="es-ES" w:eastAsia="es-ES"/>
        </w:rPr>
        <w:t>        </w:t>
      </w:r>
      <w:r w:rsidRPr="0024436D">
        <w:rPr>
          <w:rFonts w:ascii="Palatino Linotype" w:eastAsia="Palatino Linotype" w:hAnsi="Palatino Linotype" w:cs="Palatino Linotype"/>
          <w:color w:val="222222"/>
          <w:sz w:val="24"/>
          <w:szCs w:val="24"/>
          <w:lang w:val="es-ES" w:eastAsia="es-ES"/>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5C36DD75" w14:textId="77777777" w:rsidR="00C174CB" w:rsidRPr="0024436D" w:rsidRDefault="00C174CB" w:rsidP="0024436D">
      <w:pPr>
        <w:spacing w:before="280" w:after="280" w:line="360" w:lineRule="auto"/>
        <w:jc w:val="both"/>
        <w:rPr>
          <w:rFonts w:ascii="Arial" w:eastAsia="Arial" w:hAnsi="Arial" w:cs="Arial"/>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w:t>
      </w:r>
      <w:r w:rsidRPr="0024436D">
        <w:rPr>
          <w:rFonts w:ascii="Times New Roman" w:eastAsia="Times New Roman" w:hAnsi="Times New Roman" w:cs="Times New Roman"/>
          <w:color w:val="222222"/>
          <w:sz w:val="24"/>
          <w:szCs w:val="24"/>
          <w:lang w:val="es-ES" w:eastAsia="es-ES"/>
        </w:rPr>
        <w:t>        </w:t>
      </w:r>
      <w:r w:rsidRPr="0024436D">
        <w:rPr>
          <w:rFonts w:ascii="Palatino Linotype" w:eastAsia="Palatino Linotype" w:hAnsi="Palatino Linotype" w:cs="Palatino Linotype"/>
          <w:color w:val="222222"/>
          <w:sz w:val="24"/>
          <w:szCs w:val="24"/>
          <w:lang w:val="es-ES" w:eastAsia="es-ES"/>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3FDABD67" w14:textId="77777777" w:rsidR="00C174CB" w:rsidRPr="0024436D" w:rsidRDefault="00C174CB" w:rsidP="0024436D">
      <w:pPr>
        <w:spacing w:before="240" w:after="24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En ese entendido, la leyenda de clasificación que se genere, deberá establecer ambos supuestos de clasificación: reserva y confidencialidad, en congruencia con los requisitos establecidos en los lineamientos citados.</w:t>
      </w:r>
    </w:p>
    <w:p w14:paraId="45A0E179" w14:textId="77777777" w:rsidR="00C174CB" w:rsidRPr="0024436D" w:rsidRDefault="00C174CB" w:rsidP="0024436D">
      <w:pPr>
        <w:spacing w:before="240" w:after="24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24436D">
        <w:rPr>
          <w:rFonts w:ascii="Palatino Linotype" w:eastAsia="Palatino Linotype" w:hAnsi="Palatino Linotype" w:cs="Palatino Linotype"/>
          <w:b/>
          <w:color w:val="222222"/>
          <w:sz w:val="24"/>
          <w:szCs w:val="24"/>
          <w:u w:val="single"/>
          <w:lang w:val="es-ES" w:eastAsia="es-ES"/>
        </w:rPr>
        <w:t>ponga en riesgo la vida</w:t>
      </w:r>
      <w:r w:rsidRPr="0024436D">
        <w:rPr>
          <w:rFonts w:ascii="Palatino Linotype" w:eastAsia="Palatino Linotype" w:hAnsi="Palatino Linotype" w:cs="Palatino Linotype"/>
          <w:color w:val="222222"/>
          <w:sz w:val="24"/>
          <w:szCs w:val="24"/>
          <w:lang w:val="es-ES" w:eastAsia="es-ES"/>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47F6BC9E" w14:textId="77777777" w:rsidR="00C174CB" w:rsidRPr="0024436D" w:rsidRDefault="00C174CB" w:rsidP="0024436D">
      <w:pPr>
        <w:spacing w:before="240" w:after="240" w:line="276" w:lineRule="auto"/>
        <w:ind w:left="851" w:right="709"/>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i/>
          <w:color w:val="222222"/>
          <w:lang w:val="es-ES" w:eastAsia="es-ES"/>
        </w:rPr>
        <w:t>“</w:t>
      </w:r>
      <w:r w:rsidRPr="0024436D">
        <w:rPr>
          <w:rFonts w:ascii="Palatino Linotype" w:eastAsia="Palatino Linotype" w:hAnsi="Palatino Linotype" w:cs="Palatino Linotype"/>
          <w:b/>
          <w:i/>
          <w:color w:val="222222"/>
          <w:lang w:val="es-ES" w:eastAsia="es-ES"/>
        </w:rPr>
        <w:t>Artículo 91.</w:t>
      </w:r>
      <w:r w:rsidRPr="0024436D">
        <w:rPr>
          <w:rFonts w:ascii="Palatino Linotype" w:eastAsia="Palatino Linotype" w:hAnsi="Palatino Linotype" w:cs="Palatino Linotype"/>
          <w:i/>
          <w:color w:val="222222"/>
          <w:lang w:val="es-ES" w:eastAsia="es-ES"/>
        </w:rPr>
        <w:t> El acceso a la información pública será restringido excepcionalmente, cuando ésta sea clasificada como reservada o confidencial.</w:t>
      </w:r>
    </w:p>
    <w:p w14:paraId="5FAED52F" w14:textId="77777777" w:rsidR="00C174CB" w:rsidRPr="0024436D" w:rsidRDefault="00C174CB" w:rsidP="0024436D">
      <w:pPr>
        <w:spacing w:before="240" w:after="240" w:line="276" w:lineRule="auto"/>
        <w:ind w:left="851" w:right="709"/>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b/>
          <w:i/>
          <w:color w:val="222222"/>
          <w:lang w:val="es-ES" w:eastAsia="es-ES"/>
        </w:rPr>
        <w:t>Artículo 140. </w:t>
      </w:r>
      <w:r w:rsidRPr="0024436D">
        <w:rPr>
          <w:rFonts w:ascii="Palatino Linotype" w:eastAsia="Palatino Linotype" w:hAnsi="Palatino Linotype" w:cs="Palatino Linotype"/>
          <w:i/>
          <w:color w:val="222222"/>
          <w:lang w:val="es-ES" w:eastAsia="es-ES"/>
        </w:rPr>
        <w:t>El acceso a la información pública será restringido excepcionalmente, cuando por razones de interés público, ésta sea clasificada como reservada, conforme a los criterios siguientes:</w:t>
      </w:r>
    </w:p>
    <w:p w14:paraId="51355978" w14:textId="77777777" w:rsidR="00C174CB" w:rsidRPr="0024436D" w:rsidRDefault="00C174CB" w:rsidP="0024436D">
      <w:pPr>
        <w:spacing w:before="240" w:after="240" w:line="276" w:lineRule="auto"/>
        <w:ind w:left="851" w:right="709"/>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i/>
          <w:color w:val="222222"/>
          <w:lang w:val="es-ES" w:eastAsia="es-ES"/>
        </w:rPr>
        <w:t>…</w:t>
      </w:r>
    </w:p>
    <w:p w14:paraId="06B631EE" w14:textId="77777777" w:rsidR="00C174CB" w:rsidRPr="0024436D" w:rsidRDefault="00C174CB" w:rsidP="0024436D">
      <w:pPr>
        <w:spacing w:before="240" w:after="240" w:line="276" w:lineRule="auto"/>
        <w:ind w:left="851" w:right="709"/>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b/>
          <w:i/>
          <w:color w:val="222222"/>
          <w:lang w:val="es-ES" w:eastAsia="es-ES"/>
        </w:rPr>
        <w:t>IV.</w:t>
      </w:r>
      <w:r w:rsidRPr="0024436D">
        <w:rPr>
          <w:rFonts w:ascii="Palatino Linotype" w:eastAsia="Palatino Linotype" w:hAnsi="Palatino Linotype" w:cs="Palatino Linotype"/>
          <w:i/>
          <w:color w:val="222222"/>
          <w:lang w:val="es-ES" w:eastAsia="es-ES"/>
        </w:rPr>
        <w:t> Ponga en riesgo la vida, la seguridad o la salud de una persona física;…” (Sic)</w:t>
      </w:r>
    </w:p>
    <w:p w14:paraId="16A62911" w14:textId="77777777" w:rsidR="00C174CB" w:rsidRPr="0024436D" w:rsidRDefault="00C174CB" w:rsidP="0024436D">
      <w:pPr>
        <w:spacing w:before="240" w:after="240" w:line="360" w:lineRule="auto"/>
        <w:ind w:right="51"/>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7F822E17" w14:textId="77777777" w:rsidR="00C174CB" w:rsidRPr="0024436D" w:rsidRDefault="00C174CB" w:rsidP="0024436D">
      <w:pPr>
        <w:spacing w:before="240" w:after="36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Sirven de sustento a lo anterior las tesis jurisprudenciales emitidas por la Suprema corte de Justicia de la Nación, que son del literal siguiente:</w:t>
      </w:r>
    </w:p>
    <w:p w14:paraId="402F1C0C" w14:textId="77777777" w:rsidR="00C174CB" w:rsidRPr="0024436D" w:rsidRDefault="00C174CB" w:rsidP="0024436D">
      <w:pPr>
        <w:spacing w:before="120" w:after="120" w:line="276" w:lineRule="auto"/>
        <w:ind w:left="851" w:right="760"/>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b/>
          <w:i/>
          <w:color w:val="222222"/>
          <w:lang w:val="es-ES" w:eastAsia="es-ES"/>
        </w:rPr>
        <w:t>“DERECHO A LA INFORMACIÓN. SU EJERCICIO SE ENCUENTRA LIMITADO TANTO POR LOS INTERESES NACIONALES Y DE LA SOCIEDAD, COMO POR LOS DERECHOS DE TERCEROS. </w:t>
      </w:r>
      <w:r w:rsidRPr="0024436D">
        <w:rPr>
          <w:rFonts w:ascii="Palatino Linotype" w:eastAsia="Palatino Linotype" w:hAnsi="Palatino Linotype" w:cs="Palatino Linotype"/>
          <w:i/>
          <w:color w:val="222222"/>
          <w:lang w:val="es-ES" w:eastAsia="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4436D">
        <w:rPr>
          <w:rFonts w:ascii="Palatino Linotype" w:eastAsia="Palatino Linotype" w:hAnsi="Palatino Linotype" w:cs="Palatino Linotype"/>
          <w:b/>
          <w:i/>
          <w:color w:val="222222"/>
          <w:lang w:val="es-ES" w:eastAsia="es-ES"/>
        </w:rPr>
        <w:t>restringen el acceso a la información en esta materia, en razón de que su conocimiento público puede generar daños a los intereses nacionales y, por el otro, sancionan la inobservancia de esa reserva;</w:t>
      </w:r>
      <w:r w:rsidRPr="0024436D">
        <w:rPr>
          <w:rFonts w:ascii="Palatino Linotype" w:eastAsia="Palatino Linotype" w:hAnsi="Palatino Linotype" w:cs="Palatino Linotype"/>
          <w:i/>
          <w:color w:val="222222"/>
          <w:lang w:val="es-ES" w:eastAsia="es-ES"/>
        </w:rPr>
        <w:t> por lo que hace al interés social, se cuenta con normas que tienden a proteger la averiguación de los delitos, la salud y la moral públicas, </w:t>
      </w:r>
      <w:r w:rsidRPr="0024436D">
        <w:rPr>
          <w:rFonts w:ascii="Palatino Linotype" w:eastAsia="Palatino Linotype" w:hAnsi="Palatino Linotype" w:cs="Palatino Linotype"/>
          <w:b/>
          <w:i/>
          <w:color w:val="222222"/>
          <w:lang w:val="es-ES" w:eastAsia="es-ES"/>
        </w:rPr>
        <w:t>mientras que por lo que respecta a la protección de la persona existen normas que protegen el derecho a la vida o a la privacidad de los gobernados.</w:t>
      </w:r>
      <w:r w:rsidRPr="0024436D">
        <w:rPr>
          <w:rFonts w:ascii="Palatino Linotype" w:eastAsia="Palatino Linotype" w:hAnsi="Palatino Linotype" w:cs="Palatino Linotype"/>
          <w:i/>
          <w:color w:val="222222"/>
          <w:lang w:val="es-ES" w:eastAsia="es-ES"/>
        </w:rPr>
        <w:t>”</w:t>
      </w:r>
    </w:p>
    <w:p w14:paraId="6A53BD37" w14:textId="77777777" w:rsidR="00C174CB" w:rsidRPr="0024436D" w:rsidRDefault="00C174CB" w:rsidP="0024436D">
      <w:pPr>
        <w:spacing w:before="120" w:after="120" w:line="276" w:lineRule="auto"/>
        <w:ind w:left="851" w:right="760"/>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i/>
          <w:color w:val="222222"/>
          <w:lang w:val="es-ES" w:eastAsia="es-ES"/>
        </w:rPr>
        <w:t> </w:t>
      </w:r>
    </w:p>
    <w:p w14:paraId="298EE46A" w14:textId="77777777" w:rsidR="00C174CB" w:rsidRPr="0024436D" w:rsidRDefault="00C174CB" w:rsidP="0024436D">
      <w:pPr>
        <w:spacing w:before="120" w:after="120" w:line="276" w:lineRule="auto"/>
        <w:ind w:left="851" w:right="760"/>
        <w:jc w:val="both"/>
        <w:rPr>
          <w:rFonts w:ascii="Times New Roman" w:eastAsia="Times New Roman" w:hAnsi="Times New Roman" w:cs="Times New Roman"/>
          <w:color w:val="222222"/>
          <w:lang w:val="es-ES" w:eastAsia="es-ES"/>
        </w:rPr>
      </w:pPr>
      <w:r w:rsidRPr="0024436D">
        <w:rPr>
          <w:rFonts w:ascii="Palatino Linotype" w:eastAsia="Palatino Linotype" w:hAnsi="Palatino Linotype" w:cs="Palatino Linotype"/>
          <w:b/>
          <w:i/>
          <w:color w:val="222222"/>
          <w:lang w:val="es-ES" w:eastAsia="es-ES"/>
        </w:rPr>
        <w:t>“TRANSPARENCIA Y ACCESO A LA INFORMACIÓN PÚBLICA GUBERNAMENTAL. EL ARTÍCULO 14, FRACCIÓN I, DE LA LEY FEDERAL RELATIVA, NO VIOLA LA GARANTÍA DE ACCESO A LA INFORMACIÓN.</w:t>
      </w:r>
      <w:r w:rsidRPr="0024436D">
        <w:rPr>
          <w:rFonts w:ascii="Palatino Linotype" w:eastAsia="Palatino Linotype" w:hAnsi="Palatino Linotype" w:cs="Palatino Linotype"/>
          <w:i/>
          <w:color w:val="222222"/>
          <w:lang w:val="es-ES" w:eastAsia="es-ES"/>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4436D">
        <w:rPr>
          <w:rFonts w:ascii="Palatino Linotype" w:eastAsia="Palatino Linotype" w:hAnsi="Palatino Linotype" w:cs="Palatino Linotype"/>
          <w:b/>
          <w:i/>
          <w:color w:val="222222"/>
          <w:lang w:val="es-ES"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4436D">
        <w:rPr>
          <w:rFonts w:ascii="Palatino Linotype" w:eastAsia="Palatino Linotype" w:hAnsi="Palatino Linotype" w:cs="Palatino Linotype"/>
          <w:i/>
          <w:color w:val="222222"/>
          <w:lang w:val="es-ES" w:eastAsia="es-E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9DD6C87" w14:textId="77777777" w:rsidR="00C174CB" w:rsidRPr="0024436D" w:rsidRDefault="00C174CB" w:rsidP="0024436D">
      <w:pPr>
        <w:spacing w:after="0" w:line="360" w:lineRule="auto"/>
        <w:jc w:val="both"/>
        <w:rPr>
          <w:rFonts w:ascii="Palatino Linotype" w:eastAsia="Palatino Linotype" w:hAnsi="Palatino Linotype" w:cs="Palatino Linotype"/>
          <w:lang w:val="es-ES" w:eastAsia="es-ES"/>
        </w:rPr>
      </w:pPr>
      <w:r w:rsidRPr="0024436D">
        <w:rPr>
          <w:rFonts w:ascii="Palatino Linotype" w:eastAsia="Palatino Linotype" w:hAnsi="Palatino Linotype" w:cs="Palatino Linotype"/>
          <w:color w:val="222222"/>
          <w:sz w:val="24"/>
          <w:szCs w:val="24"/>
          <w:lang w:val="es-ES" w:eastAsia="es-ES"/>
        </w:rPr>
        <w:t xml:space="preserve">Asimismo, </w:t>
      </w:r>
      <w:r w:rsidRPr="0024436D">
        <w:rPr>
          <w:rFonts w:ascii="Palatino Linotype" w:eastAsia="Palatino Linotype" w:hAnsi="Palatino Linotype" w:cs="Palatino Linotype"/>
          <w:lang w:val="es-ES" w:eastAsia="es-ES"/>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6E9975D2" w14:textId="77777777" w:rsidR="00C174CB" w:rsidRPr="0024436D" w:rsidRDefault="00C174CB" w:rsidP="0024436D">
      <w:pPr>
        <w:spacing w:after="0" w:line="360" w:lineRule="auto"/>
        <w:jc w:val="both"/>
        <w:rPr>
          <w:rFonts w:ascii="Palatino Linotype" w:eastAsia="Palatino Linotype" w:hAnsi="Palatino Linotype" w:cs="Palatino Linotype"/>
          <w:i/>
          <w:lang w:val="es-ES" w:eastAsia="es-ES"/>
        </w:rPr>
      </w:pPr>
    </w:p>
    <w:p w14:paraId="1049E005" w14:textId="77777777" w:rsidR="00C174CB" w:rsidRPr="0024436D" w:rsidRDefault="00C174CB" w:rsidP="0024436D">
      <w:pPr>
        <w:tabs>
          <w:tab w:val="left" w:pos="4962"/>
        </w:tabs>
        <w:spacing w:after="0" w:line="276" w:lineRule="auto"/>
        <w:ind w:left="567" w:right="567"/>
        <w:jc w:val="both"/>
        <w:rPr>
          <w:rFonts w:ascii="Palatino Linotype" w:eastAsia="Palatino Linotype" w:hAnsi="Palatino Linotype" w:cs="Palatino Linotype"/>
          <w:i/>
          <w:lang w:val="es-ES" w:eastAsia="es-ES"/>
        </w:rPr>
      </w:pPr>
      <w:r w:rsidRPr="0024436D">
        <w:rPr>
          <w:rFonts w:ascii="Palatino Linotype" w:eastAsia="Palatino Linotype" w:hAnsi="Palatino Linotype" w:cs="Palatino Linotype"/>
          <w:b/>
          <w:i/>
          <w:lang w:val="es-ES" w:eastAsia="es-ES"/>
        </w:rPr>
        <w:t>“Nombres de servidores públicos dedicados a actividades en materia de seguridad, por excepción pueden considerarse información reservada.</w:t>
      </w:r>
      <w:r w:rsidRPr="0024436D">
        <w:rPr>
          <w:rFonts w:ascii="Palatino Linotype" w:eastAsia="Palatino Linotype" w:hAnsi="Palatino Linotype" w:cs="Palatino Linotype"/>
          <w:i/>
          <w:lang w:val="es-ES"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D23D47D" w14:textId="77777777" w:rsidR="00C174CB" w:rsidRPr="0024436D" w:rsidRDefault="00C174CB" w:rsidP="0024436D">
      <w:pPr>
        <w:spacing w:after="0" w:line="276" w:lineRule="auto"/>
        <w:jc w:val="both"/>
        <w:rPr>
          <w:rFonts w:ascii="Palatino Linotype" w:eastAsia="Palatino Linotype" w:hAnsi="Palatino Linotype" w:cs="Palatino Linotype"/>
          <w:lang w:val="es-ES" w:eastAsia="es-ES"/>
        </w:rPr>
      </w:pPr>
    </w:p>
    <w:p w14:paraId="629BB3D9" w14:textId="77777777" w:rsidR="00C174CB" w:rsidRPr="0024436D" w:rsidRDefault="00C174CB" w:rsidP="0024436D">
      <w:pPr>
        <w:spacing w:after="0" w:line="360" w:lineRule="auto"/>
        <w:jc w:val="both"/>
        <w:rPr>
          <w:rFonts w:ascii="Palatino Linotype" w:eastAsia="Palatino Linotype" w:hAnsi="Palatino Linotype" w:cs="Palatino Linotype"/>
          <w:sz w:val="24"/>
          <w:szCs w:val="24"/>
          <w:lang w:val="es-ES" w:eastAsia="es-ES"/>
        </w:rPr>
      </w:pPr>
      <w:r w:rsidRPr="0024436D">
        <w:rPr>
          <w:rFonts w:ascii="Palatino Linotype" w:eastAsia="Palatino Linotype" w:hAnsi="Palatino Linotype" w:cs="Palatino Linotype"/>
          <w:sz w:val="24"/>
          <w:szCs w:val="24"/>
          <w:lang w:val="es-ES" w:eastAsia="es-E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A4F702A" w14:textId="77777777" w:rsidR="00C174CB" w:rsidRPr="0024436D" w:rsidRDefault="00C174CB" w:rsidP="0024436D">
      <w:pPr>
        <w:spacing w:after="0" w:line="360" w:lineRule="auto"/>
        <w:jc w:val="both"/>
        <w:rPr>
          <w:rFonts w:ascii="Palatino Linotype" w:eastAsia="Palatino Linotype" w:hAnsi="Palatino Linotype" w:cs="Palatino Linotype"/>
          <w:sz w:val="24"/>
          <w:szCs w:val="24"/>
          <w:lang w:val="es-ES" w:eastAsia="es-ES"/>
        </w:rPr>
      </w:pPr>
    </w:p>
    <w:p w14:paraId="248EB70D" w14:textId="77777777" w:rsidR="00C174CB" w:rsidRPr="0024436D" w:rsidRDefault="00C174CB" w:rsidP="0024436D">
      <w:pPr>
        <w:spacing w:after="0" w:line="360" w:lineRule="auto"/>
        <w:jc w:val="both"/>
        <w:rPr>
          <w:rFonts w:ascii="Palatino Linotype" w:eastAsia="Palatino Linotype" w:hAnsi="Palatino Linotype" w:cs="Palatino Linotype"/>
          <w:sz w:val="24"/>
          <w:szCs w:val="24"/>
          <w:lang w:val="es-ES" w:eastAsia="es-ES"/>
        </w:rPr>
      </w:pPr>
      <w:r w:rsidRPr="0024436D">
        <w:rPr>
          <w:rFonts w:ascii="Palatino Linotype" w:eastAsia="Palatino Linotype" w:hAnsi="Palatino Linotype" w:cs="Palatino Linotype"/>
          <w:sz w:val="24"/>
          <w:szCs w:val="24"/>
          <w:lang w:val="es-ES" w:eastAsia="es-ES"/>
        </w:rPr>
        <w:t xml:space="preserve">En ese orden de ideas, si bien por regla general los nombres de los trabajadores gubernamentales son información pública de oficio, existe una excepción relativa a </w:t>
      </w:r>
      <w:r w:rsidRPr="0024436D">
        <w:rPr>
          <w:rFonts w:ascii="Palatino Linotype" w:eastAsia="Palatino Linotype" w:hAnsi="Palatino Linotype" w:cs="Palatino Linotype"/>
          <w:b/>
          <w:sz w:val="24"/>
          <w:szCs w:val="24"/>
          <w:lang w:val="es-ES" w:eastAsia="es-ES"/>
        </w:rPr>
        <w:t>aquellos que realicen actividades operativas en materia de seguridad,</w:t>
      </w:r>
      <w:r w:rsidRPr="0024436D">
        <w:rPr>
          <w:rFonts w:ascii="Palatino Linotype" w:eastAsia="Palatino Linotype" w:hAnsi="Palatino Linotype" w:cs="Palatino Linotype"/>
          <w:sz w:val="24"/>
          <w:szCs w:val="24"/>
          <w:lang w:val="es-ES" w:eastAsia="es-ES"/>
        </w:rPr>
        <w:t xml:space="preserve"> como es el caso de los elementos operativos y la policía municipal.</w:t>
      </w:r>
    </w:p>
    <w:p w14:paraId="1211459E" w14:textId="77777777" w:rsidR="00C174CB" w:rsidRPr="0024436D" w:rsidRDefault="00C174CB" w:rsidP="0024436D">
      <w:pPr>
        <w:spacing w:before="240" w:after="240" w:line="360" w:lineRule="auto"/>
        <w:jc w:val="both"/>
        <w:rPr>
          <w:rFonts w:ascii="Times New Roman" w:eastAsia="Times New Roman" w:hAnsi="Times New Roman" w:cs="Times New Roman"/>
          <w:color w:val="222222"/>
          <w:sz w:val="24"/>
          <w:szCs w:val="24"/>
          <w:lang w:val="es-ES" w:eastAsia="es-ES"/>
        </w:rPr>
      </w:pPr>
      <w:r w:rsidRPr="0024436D">
        <w:rPr>
          <w:rFonts w:ascii="Palatino Linotype" w:eastAsia="Palatino Linotype" w:hAnsi="Palatino Linotype" w:cs="Palatino Linotype"/>
          <w:color w:val="222222"/>
          <w:sz w:val="24"/>
          <w:szCs w:val="24"/>
          <w:lang w:val="es-ES" w:eastAsia="es-ES"/>
        </w:rPr>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24436D">
        <w:rPr>
          <w:rFonts w:ascii="Palatino Linotype" w:eastAsia="Palatino Linotype" w:hAnsi="Palatino Linotype" w:cs="Palatino Linotype"/>
          <w:b/>
          <w:color w:val="222222"/>
          <w:sz w:val="24"/>
          <w:szCs w:val="24"/>
          <w:u w:val="single"/>
          <w:lang w:val="es-ES" w:eastAsia="es-ES"/>
        </w:rPr>
        <w:t>razones, motivos o circunstancias especiales</w:t>
      </w:r>
      <w:r w:rsidRPr="0024436D">
        <w:rPr>
          <w:rFonts w:ascii="Palatino Linotype" w:eastAsia="Palatino Linotype" w:hAnsi="Palatino Linotype" w:cs="Palatino Linotype"/>
          <w:color w:val="222222"/>
          <w:sz w:val="24"/>
          <w:szCs w:val="24"/>
          <w:lang w:val="es-ES" w:eastAsia="es-ES"/>
        </w:rPr>
        <w:t> </w:t>
      </w:r>
      <w:r w:rsidRPr="0024436D">
        <w:rPr>
          <w:rFonts w:ascii="Palatino Linotype" w:eastAsia="Palatino Linotype" w:hAnsi="Palatino Linotype" w:cs="Palatino Linotype"/>
          <w:b/>
          <w:color w:val="222222"/>
          <w:sz w:val="24"/>
          <w:szCs w:val="24"/>
          <w:u w:val="single"/>
          <w:lang w:val="es-ES" w:eastAsia="es-ES"/>
        </w:rPr>
        <w:t>que lo llevaron a concluir que el caso concreto, se ajustó a los supuestos previstos en la normatividad legal invocada como fundamento, para dichos efectos, debe proceder a su vez a realizar una prueba de daño</w:t>
      </w:r>
      <w:r w:rsidRPr="0024436D">
        <w:rPr>
          <w:rFonts w:ascii="Palatino Linotype" w:eastAsia="Palatino Linotype" w:hAnsi="Palatino Linotype" w:cs="Palatino Linotype"/>
          <w:color w:val="222222"/>
          <w:sz w:val="24"/>
          <w:szCs w:val="24"/>
          <w:lang w:val="es-ES" w:eastAsia="es-ES"/>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BA87459" w14:textId="77777777" w:rsidR="00C174CB" w:rsidRPr="0024436D" w:rsidRDefault="00C174CB" w:rsidP="0024436D">
      <w:pPr>
        <w:spacing w:after="0" w:line="240" w:lineRule="auto"/>
        <w:rPr>
          <w:rFonts w:ascii="Times New Roman" w:eastAsia="Times New Roman" w:hAnsi="Times New Roman" w:cs="Times New Roman"/>
          <w:sz w:val="24"/>
          <w:szCs w:val="24"/>
          <w:lang w:val="es-ES" w:eastAsia="es-ES"/>
        </w:rPr>
      </w:pPr>
    </w:p>
    <w:p w14:paraId="48844BC7" w14:textId="77777777" w:rsidR="003712EF" w:rsidRPr="0024436D" w:rsidRDefault="003712EF" w:rsidP="0024436D">
      <w:pPr>
        <w:spacing w:before="240" w:after="240" w:line="360" w:lineRule="auto"/>
        <w:ind w:right="51"/>
        <w:contextualSpacing/>
        <w:jc w:val="both"/>
        <w:rPr>
          <w:rFonts w:ascii="Palatino Linotype" w:eastAsia="Palatino Linotype" w:hAnsi="Palatino Linotype" w:cs="Palatino Linotype"/>
          <w:sz w:val="24"/>
        </w:rPr>
      </w:pPr>
      <w:bookmarkStart w:id="1" w:name="_heading=h.30j0zll" w:colFirst="0" w:colLast="0"/>
      <w:bookmarkEnd w:id="1"/>
      <w:r w:rsidRPr="0024436D">
        <w:rPr>
          <w:rFonts w:ascii="Palatino Linotype" w:eastAsia="Palatino Linotype" w:hAnsi="Palatino Linotype" w:cs="Palatino Linotype"/>
          <w:sz w:val="24"/>
        </w:rPr>
        <w:t>Por lo tanto, la entrega de documentos en su versión pública debe acompañarse necesariamente del Acuerdo del Comité de Transparencia que la sustente, en el que se expongan los fundamentos y razonamientos que llevaron al </w:t>
      </w:r>
      <w:r w:rsidRPr="0024436D">
        <w:rPr>
          <w:rFonts w:ascii="Palatino Linotype" w:eastAsia="Palatino Linotype" w:hAnsi="Palatino Linotype" w:cs="Palatino Linotype"/>
          <w:b/>
          <w:sz w:val="24"/>
        </w:rPr>
        <w:t>SUJETO OBLIGADO</w:t>
      </w:r>
      <w:r w:rsidRPr="0024436D">
        <w:rPr>
          <w:rFonts w:ascii="Palatino Linotype" w:eastAsia="Palatino Linotype" w:hAnsi="Palatino Linotype" w:cs="Palatino Linotype"/>
          <w:sz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4436D">
        <w:rPr>
          <w:rFonts w:ascii="Palatino Linotype" w:eastAsia="Palatino Linotype" w:hAnsi="Palatino Linotype" w:cs="Palatino Linotype"/>
          <w:b/>
          <w:sz w:val="24"/>
        </w:rPr>
        <w:t>RECURRENTE.</w:t>
      </w:r>
    </w:p>
    <w:p w14:paraId="165BFC25"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61E4CBAA"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r w:rsidRPr="0024436D">
        <w:rPr>
          <w:rFonts w:ascii="Palatino Linotype" w:eastAsia="Palatino Linotype" w:hAnsi="Palatino Linotype" w:cs="Palatino Linotype"/>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16629C0"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675C814A"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r w:rsidRPr="0024436D">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D8EC37"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36EAEF3E"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r w:rsidRPr="0024436D">
        <w:rPr>
          <w:rFonts w:ascii="Palatino Linotype" w:eastAsia="Palatino Linotype" w:hAnsi="Palatino Linotype" w:cs="Palatino Linotype"/>
          <w:sz w:val="24"/>
        </w:rPr>
        <w:t>Entorno a lo que aquí nos interesa, los Lineamientos Quincuagésimo sexto, Quincuagésimo séptimo y Quincuagésimo octavo, establecen lo siguiente:</w:t>
      </w:r>
    </w:p>
    <w:p w14:paraId="6DE901A0"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1EF04ABE"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“Quincuagésimo sexto</w:t>
      </w:r>
      <w:r w:rsidRPr="0024436D">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37018FE"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7E7B8410"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3865811"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3ED6090"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49E4CBB" w14:textId="77777777" w:rsidR="003712EF" w:rsidRPr="0024436D" w:rsidRDefault="003712EF" w:rsidP="0024436D">
      <w:pPr>
        <w:spacing w:before="120" w:after="120"/>
        <w:ind w:left="851" w:right="902"/>
        <w:jc w:val="both"/>
        <w:rPr>
          <w:rFonts w:ascii="Palatino Linotype" w:eastAsia="Palatino Linotype" w:hAnsi="Palatino Linotype" w:cs="Palatino Linotype"/>
          <w:i/>
        </w:rPr>
      </w:pPr>
      <w:r w:rsidRPr="0024436D">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37F2624C" w14:textId="77777777" w:rsidR="003712EF" w:rsidRPr="0024436D" w:rsidRDefault="003712EF" w:rsidP="0024436D">
      <w:pPr>
        <w:spacing w:before="120" w:after="120" w:line="360" w:lineRule="auto"/>
        <w:ind w:left="851" w:right="902"/>
        <w:contextualSpacing/>
        <w:jc w:val="both"/>
        <w:rPr>
          <w:rFonts w:ascii="Palatino Linotype" w:eastAsia="Palatino Linotype" w:hAnsi="Palatino Linotype" w:cs="Palatino Linotype"/>
          <w:i/>
        </w:rPr>
      </w:pPr>
      <w:r w:rsidRPr="0024436D">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68B1D892"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09CE4683"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r w:rsidRPr="0024436D">
        <w:rPr>
          <w:rFonts w:ascii="Palatino Linotype" w:eastAsia="Palatino Linotype" w:hAnsi="Palatino Linotype" w:cs="Palatino Linotype"/>
          <w:sz w:val="24"/>
        </w:rPr>
        <w:t xml:space="preserve">Por lo tanto, </w:t>
      </w:r>
      <w:r w:rsidRPr="0024436D">
        <w:rPr>
          <w:rFonts w:ascii="Palatino Linotype" w:eastAsia="Palatino Linotype" w:hAnsi="Palatino Linotype" w:cs="Palatino Linotype"/>
          <w:b/>
          <w:sz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24436D">
        <w:rPr>
          <w:rFonts w:ascii="Palatino Linotype" w:eastAsia="Palatino Linotype" w:hAnsi="Palatino Linotype" w:cs="Palatino Linotype"/>
          <w:sz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73D187"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p>
    <w:p w14:paraId="7B39FBE2" w14:textId="77777777" w:rsidR="003712EF" w:rsidRPr="0024436D" w:rsidRDefault="003712EF" w:rsidP="0024436D">
      <w:pPr>
        <w:spacing w:before="240" w:after="240" w:line="360" w:lineRule="auto"/>
        <w:contextualSpacing/>
        <w:jc w:val="both"/>
        <w:rPr>
          <w:rFonts w:ascii="Palatino Linotype" w:eastAsia="Palatino Linotype" w:hAnsi="Palatino Linotype" w:cs="Palatino Linotype"/>
          <w:sz w:val="24"/>
        </w:rPr>
      </w:pPr>
      <w:r w:rsidRPr="0024436D">
        <w:rPr>
          <w:rFonts w:ascii="Palatino Linotype" w:eastAsia="Palatino Linotype" w:hAnsi="Palatino Linotype" w:cs="Palatino Linotype"/>
          <w:sz w:val="24"/>
        </w:rPr>
        <w:t>En relación directa con ello, los Lineamientos en estudio establecen los formatos para la clasificación parcial y total de los documentos, que atienden a lo siguiente:</w:t>
      </w: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46"/>
        <w:gridCol w:w="3568"/>
        <w:gridCol w:w="968"/>
        <w:gridCol w:w="3446"/>
      </w:tblGrid>
      <w:tr w:rsidR="003712EF" w:rsidRPr="0024436D" w14:paraId="2D3A849C" w14:textId="77777777" w:rsidTr="003024BF">
        <w:tc>
          <w:tcPr>
            <w:tcW w:w="4414" w:type="dxa"/>
            <w:gridSpan w:val="2"/>
          </w:tcPr>
          <w:p w14:paraId="7A81171E" w14:textId="77777777" w:rsidR="003712EF" w:rsidRPr="0024436D" w:rsidRDefault="003712EF" w:rsidP="0024436D">
            <w:pPr>
              <w:jc w:val="center"/>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Parcial</w:t>
            </w:r>
          </w:p>
        </w:tc>
        <w:tc>
          <w:tcPr>
            <w:tcW w:w="4414" w:type="dxa"/>
            <w:gridSpan w:val="2"/>
          </w:tcPr>
          <w:p w14:paraId="4560CA37" w14:textId="77777777" w:rsidR="003712EF" w:rsidRPr="0024436D" w:rsidRDefault="003712EF" w:rsidP="0024436D">
            <w:pPr>
              <w:jc w:val="center"/>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Total</w:t>
            </w:r>
          </w:p>
        </w:tc>
      </w:tr>
      <w:tr w:rsidR="003712EF" w:rsidRPr="0024436D" w14:paraId="063696F4" w14:textId="77777777" w:rsidTr="003024BF">
        <w:tc>
          <w:tcPr>
            <w:tcW w:w="846" w:type="dxa"/>
          </w:tcPr>
          <w:p w14:paraId="38FE2C57" w14:textId="77777777" w:rsidR="003712EF" w:rsidRPr="0024436D" w:rsidRDefault="003712EF" w:rsidP="0024436D">
            <w:pPr>
              <w:jc w:val="center"/>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Concepto</w:t>
            </w:r>
          </w:p>
        </w:tc>
        <w:tc>
          <w:tcPr>
            <w:tcW w:w="3568" w:type="dxa"/>
          </w:tcPr>
          <w:p w14:paraId="09F7CD04" w14:textId="77777777" w:rsidR="003712EF" w:rsidRPr="0024436D" w:rsidRDefault="003712EF" w:rsidP="0024436D">
            <w:pPr>
              <w:jc w:val="center"/>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Dónde</w:t>
            </w:r>
          </w:p>
        </w:tc>
        <w:tc>
          <w:tcPr>
            <w:tcW w:w="968" w:type="dxa"/>
          </w:tcPr>
          <w:p w14:paraId="0280C9E7" w14:textId="77777777" w:rsidR="003712EF" w:rsidRPr="0024436D" w:rsidRDefault="003712EF" w:rsidP="0024436D">
            <w:pPr>
              <w:jc w:val="center"/>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Concepto</w:t>
            </w:r>
          </w:p>
        </w:tc>
        <w:tc>
          <w:tcPr>
            <w:tcW w:w="3446" w:type="dxa"/>
          </w:tcPr>
          <w:p w14:paraId="21CE6648" w14:textId="77777777" w:rsidR="003712EF" w:rsidRPr="0024436D" w:rsidRDefault="003712EF" w:rsidP="0024436D">
            <w:pPr>
              <w:jc w:val="center"/>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Dónde</w:t>
            </w:r>
          </w:p>
        </w:tc>
      </w:tr>
      <w:tr w:rsidR="003712EF" w:rsidRPr="0024436D" w14:paraId="6297B6DB" w14:textId="77777777" w:rsidTr="003024BF">
        <w:tc>
          <w:tcPr>
            <w:tcW w:w="8828" w:type="dxa"/>
            <w:gridSpan w:val="4"/>
          </w:tcPr>
          <w:p w14:paraId="7749BAFF" w14:textId="77777777" w:rsidR="003712EF" w:rsidRPr="0024436D" w:rsidRDefault="003712EF" w:rsidP="0024436D">
            <w:pPr>
              <w:jc w:val="center"/>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Sello oficial o logotipo del sujeto obligado</w:t>
            </w:r>
          </w:p>
        </w:tc>
      </w:tr>
      <w:tr w:rsidR="003712EF" w:rsidRPr="0024436D" w14:paraId="37D29986" w14:textId="77777777" w:rsidTr="003024BF">
        <w:tc>
          <w:tcPr>
            <w:tcW w:w="846" w:type="dxa"/>
          </w:tcPr>
          <w:p w14:paraId="714ED0E3"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Fecha de clasificación</w:t>
            </w:r>
          </w:p>
        </w:tc>
        <w:tc>
          <w:tcPr>
            <w:tcW w:w="3568" w:type="dxa"/>
          </w:tcPr>
          <w:p w14:paraId="77B092CA"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BFC592D"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Fecha de clasificación</w:t>
            </w:r>
          </w:p>
        </w:tc>
        <w:tc>
          <w:tcPr>
            <w:tcW w:w="3446" w:type="dxa"/>
          </w:tcPr>
          <w:p w14:paraId="2AF5EEB0"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712EF" w:rsidRPr="0024436D" w14:paraId="461D3506" w14:textId="77777777" w:rsidTr="003024BF">
        <w:tc>
          <w:tcPr>
            <w:tcW w:w="846" w:type="dxa"/>
          </w:tcPr>
          <w:p w14:paraId="25587D60"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Área</w:t>
            </w:r>
          </w:p>
        </w:tc>
        <w:tc>
          <w:tcPr>
            <w:tcW w:w="3568" w:type="dxa"/>
          </w:tcPr>
          <w:p w14:paraId="4ECEA198"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área del cual es titular quien clasifica.</w:t>
            </w:r>
          </w:p>
        </w:tc>
        <w:tc>
          <w:tcPr>
            <w:tcW w:w="968" w:type="dxa"/>
          </w:tcPr>
          <w:p w14:paraId="681A1643"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Área</w:t>
            </w:r>
          </w:p>
        </w:tc>
        <w:tc>
          <w:tcPr>
            <w:tcW w:w="3446" w:type="dxa"/>
          </w:tcPr>
          <w:p w14:paraId="4BD5049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área de la cual es el titular quien clasifica.</w:t>
            </w:r>
          </w:p>
        </w:tc>
      </w:tr>
      <w:tr w:rsidR="003712EF" w:rsidRPr="0024436D" w14:paraId="637D05A2" w14:textId="77777777" w:rsidTr="003024BF">
        <w:tc>
          <w:tcPr>
            <w:tcW w:w="846" w:type="dxa"/>
          </w:tcPr>
          <w:p w14:paraId="6987F4CE"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Información reservada</w:t>
            </w:r>
          </w:p>
        </w:tc>
        <w:tc>
          <w:tcPr>
            <w:tcW w:w="3568" w:type="dxa"/>
          </w:tcPr>
          <w:p w14:paraId="1FC7639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24436D">
              <w:rPr>
                <w:rFonts w:ascii="Palatino Linotype" w:eastAsia="Palatino Linotype" w:hAnsi="Palatino Linotype" w:cs="Palatino Linotype"/>
                <w:sz w:val="12"/>
                <w:szCs w:val="12"/>
              </w:rPr>
              <w:t>anotarán</w:t>
            </w:r>
            <w:proofErr w:type="gramEnd"/>
            <w:r w:rsidRPr="0024436D">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3F439E9F"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Reservado</w:t>
            </w:r>
          </w:p>
        </w:tc>
        <w:tc>
          <w:tcPr>
            <w:tcW w:w="3446" w:type="dxa"/>
          </w:tcPr>
          <w:p w14:paraId="202917A6"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Leyenda de información RESERVADA.</w:t>
            </w:r>
          </w:p>
        </w:tc>
      </w:tr>
      <w:tr w:rsidR="003712EF" w:rsidRPr="0024436D" w14:paraId="0D259AA1" w14:textId="77777777" w:rsidTr="003024BF">
        <w:tc>
          <w:tcPr>
            <w:tcW w:w="846" w:type="dxa"/>
          </w:tcPr>
          <w:p w14:paraId="4E4DF8E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Fundamento legal</w:t>
            </w:r>
          </w:p>
        </w:tc>
        <w:tc>
          <w:tcPr>
            <w:tcW w:w="3568" w:type="dxa"/>
          </w:tcPr>
          <w:p w14:paraId="2051D88F"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EEDB359"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Periodo de reserva</w:t>
            </w:r>
          </w:p>
        </w:tc>
        <w:tc>
          <w:tcPr>
            <w:tcW w:w="3446" w:type="dxa"/>
          </w:tcPr>
          <w:p w14:paraId="00064F87"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712EF" w:rsidRPr="0024436D" w14:paraId="6E857000" w14:textId="77777777" w:rsidTr="003024BF">
        <w:tc>
          <w:tcPr>
            <w:tcW w:w="846" w:type="dxa"/>
          </w:tcPr>
          <w:p w14:paraId="76A9C8E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Ampliación del periodo de reserva</w:t>
            </w:r>
          </w:p>
        </w:tc>
        <w:tc>
          <w:tcPr>
            <w:tcW w:w="3568" w:type="dxa"/>
          </w:tcPr>
          <w:p w14:paraId="6A8C8F03"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D57591B"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Fundamento legal</w:t>
            </w:r>
          </w:p>
        </w:tc>
        <w:tc>
          <w:tcPr>
            <w:tcW w:w="3446" w:type="dxa"/>
          </w:tcPr>
          <w:p w14:paraId="0B0233AF"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712EF" w:rsidRPr="0024436D" w14:paraId="1865D418" w14:textId="77777777" w:rsidTr="003024BF">
        <w:tc>
          <w:tcPr>
            <w:tcW w:w="846" w:type="dxa"/>
          </w:tcPr>
          <w:p w14:paraId="1026AF6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Confidencial</w:t>
            </w:r>
          </w:p>
        </w:tc>
        <w:tc>
          <w:tcPr>
            <w:tcW w:w="3568" w:type="dxa"/>
          </w:tcPr>
          <w:p w14:paraId="3722EDFC"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210BCE7"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Ampliación del periodo de reserva</w:t>
            </w:r>
          </w:p>
        </w:tc>
        <w:tc>
          <w:tcPr>
            <w:tcW w:w="3446" w:type="dxa"/>
          </w:tcPr>
          <w:p w14:paraId="672BDA62"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712EF" w:rsidRPr="0024436D" w14:paraId="4C6B74D6" w14:textId="77777777" w:rsidTr="003024BF">
        <w:tc>
          <w:tcPr>
            <w:tcW w:w="846" w:type="dxa"/>
          </w:tcPr>
          <w:p w14:paraId="1586652D"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Fundamento legal</w:t>
            </w:r>
          </w:p>
        </w:tc>
        <w:tc>
          <w:tcPr>
            <w:tcW w:w="3568" w:type="dxa"/>
          </w:tcPr>
          <w:p w14:paraId="5FE43B9F"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1D03F84"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Confidencial</w:t>
            </w:r>
          </w:p>
        </w:tc>
        <w:tc>
          <w:tcPr>
            <w:tcW w:w="3446" w:type="dxa"/>
          </w:tcPr>
          <w:p w14:paraId="3D21955A"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Leyenda de información CONFIDENCIAL.</w:t>
            </w:r>
          </w:p>
        </w:tc>
      </w:tr>
      <w:tr w:rsidR="003712EF" w:rsidRPr="0024436D" w14:paraId="625ED234" w14:textId="77777777" w:rsidTr="003024BF">
        <w:tc>
          <w:tcPr>
            <w:tcW w:w="846" w:type="dxa"/>
          </w:tcPr>
          <w:p w14:paraId="516E1919"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del titular del área</w:t>
            </w:r>
          </w:p>
        </w:tc>
        <w:tc>
          <w:tcPr>
            <w:tcW w:w="3568" w:type="dxa"/>
          </w:tcPr>
          <w:p w14:paraId="07C5A861"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autógrafa de quien clasifica.</w:t>
            </w:r>
          </w:p>
        </w:tc>
        <w:tc>
          <w:tcPr>
            <w:tcW w:w="968" w:type="dxa"/>
          </w:tcPr>
          <w:p w14:paraId="44D951FA"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Fundamento legal</w:t>
            </w:r>
          </w:p>
        </w:tc>
        <w:tc>
          <w:tcPr>
            <w:tcW w:w="3446" w:type="dxa"/>
          </w:tcPr>
          <w:p w14:paraId="602ABB43"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712EF" w:rsidRPr="0024436D" w14:paraId="1C50B8AE" w14:textId="77777777" w:rsidTr="003024BF">
        <w:tc>
          <w:tcPr>
            <w:tcW w:w="846" w:type="dxa"/>
          </w:tcPr>
          <w:p w14:paraId="6AB2FF10"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Fecha de desclasificación</w:t>
            </w:r>
          </w:p>
        </w:tc>
        <w:tc>
          <w:tcPr>
            <w:tcW w:w="3568" w:type="dxa"/>
          </w:tcPr>
          <w:p w14:paraId="6FEFF169"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anotará la fecha en que se desclasifica el documento.</w:t>
            </w:r>
          </w:p>
        </w:tc>
        <w:tc>
          <w:tcPr>
            <w:tcW w:w="968" w:type="dxa"/>
          </w:tcPr>
          <w:p w14:paraId="630D38DC"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Rúbrica del titular del área</w:t>
            </w:r>
          </w:p>
        </w:tc>
        <w:tc>
          <w:tcPr>
            <w:tcW w:w="3446" w:type="dxa"/>
          </w:tcPr>
          <w:p w14:paraId="0D4B4989"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autógrafa de quien clasifica.</w:t>
            </w:r>
          </w:p>
        </w:tc>
      </w:tr>
      <w:tr w:rsidR="003712EF" w:rsidRPr="0024436D" w14:paraId="7AC5CDC6" w14:textId="77777777" w:rsidTr="003024BF">
        <w:tc>
          <w:tcPr>
            <w:tcW w:w="846" w:type="dxa"/>
          </w:tcPr>
          <w:p w14:paraId="5FC9AF9E"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y cargo del servidor público</w:t>
            </w:r>
          </w:p>
        </w:tc>
        <w:tc>
          <w:tcPr>
            <w:tcW w:w="3568" w:type="dxa"/>
          </w:tcPr>
          <w:p w14:paraId="57633A61"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autógrafa de quien desclasifica.</w:t>
            </w:r>
          </w:p>
        </w:tc>
        <w:tc>
          <w:tcPr>
            <w:tcW w:w="968" w:type="dxa"/>
          </w:tcPr>
          <w:p w14:paraId="14C3905B"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Fecha de desclasificación</w:t>
            </w:r>
          </w:p>
        </w:tc>
        <w:tc>
          <w:tcPr>
            <w:tcW w:w="3446" w:type="dxa"/>
          </w:tcPr>
          <w:p w14:paraId="2D85A2DD"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Se anotará la fecha en que se desclasifica.</w:t>
            </w:r>
          </w:p>
        </w:tc>
      </w:tr>
      <w:tr w:rsidR="003712EF" w:rsidRPr="0024436D" w14:paraId="5763D40E" w14:textId="77777777" w:rsidTr="003024BF">
        <w:tc>
          <w:tcPr>
            <w:tcW w:w="846" w:type="dxa"/>
          </w:tcPr>
          <w:p w14:paraId="11742ECD" w14:textId="77777777" w:rsidR="003712EF" w:rsidRPr="0024436D" w:rsidRDefault="003712EF" w:rsidP="0024436D">
            <w:pPr>
              <w:jc w:val="both"/>
              <w:rPr>
                <w:rFonts w:ascii="Palatino Linotype" w:eastAsia="Palatino Linotype" w:hAnsi="Palatino Linotype" w:cs="Palatino Linotype"/>
                <w:sz w:val="12"/>
                <w:szCs w:val="12"/>
              </w:rPr>
            </w:pPr>
          </w:p>
        </w:tc>
        <w:tc>
          <w:tcPr>
            <w:tcW w:w="3568" w:type="dxa"/>
          </w:tcPr>
          <w:p w14:paraId="31342A57" w14:textId="77777777" w:rsidR="003712EF" w:rsidRPr="0024436D" w:rsidRDefault="003712EF" w:rsidP="0024436D">
            <w:pPr>
              <w:jc w:val="both"/>
              <w:rPr>
                <w:rFonts w:ascii="Palatino Linotype" w:eastAsia="Palatino Linotype" w:hAnsi="Palatino Linotype" w:cs="Palatino Linotype"/>
                <w:sz w:val="12"/>
                <w:szCs w:val="12"/>
              </w:rPr>
            </w:pPr>
          </w:p>
        </w:tc>
        <w:tc>
          <w:tcPr>
            <w:tcW w:w="968" w:type="dxa"/>
          </w:tcPr>
          <w:p w14:paraId="39492A77"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Partes o secciones reservadas o confidenciales</w:t>
            </w:r>
          </w:p>
        </w:tc>
        <w:tc>
          <w:tcPr>
            <w:tcW w:w="3446" w:type="dxa"/>
          </w:tcPr>
          <w:p w14:paraId="46EEEF6C"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3712EF" w:rsidRPr="0024436D" w14:paraId="3F98AF9B" w14:textId="77777777" w:rsidTr="003024BF">
        <w:tc>
          <w:tcPr>
            <w:tcW w:w="846" w:type="dxa"/>
          </w:tcPr>
          <w:p w14:paraId="2BCB046A" w14:textId="77777777" w:rsidR="003712EF" w:rsidRPr="0024436D" w:rsidRDefault="003712EF" w:rsidP="0024436D">
            <w:pPr>
              <w:jc w:val="both"/>
              <w:rPr>
                <w:rFonts w:ascii="Palatino Linotype" w:eastAsia="Palatino Linotype" w:hAnsi="Palatino Linotype" w:cs="Palatino Linotype"/>
                <w:sz w:val="12"/>
                <w:szCs w:val="12"/>
              </w:rPr>
            </w:pPr>
          </w:p>
        </w:tc>
        <w:tc>
          <w:tcPr>
            <w:tcW w:w="3568" w:type="dxa"/>
          </w:tcPr>
          <w:p w14:paraId="26751C7E" w14:textId="77777777" w:rsidR="003712EF" w:rsidRPr="0024436D" w:rsidRDefault="003712EF" w:rsidP="0024436D">
            <w:pPr>
              <w:jc w:val="both"/>
              <w:rPr>
                <w:rFonts w:ascii="Palatino Linotype" w:eastAsia="Palatino Linotype" w:hAnsi="Palatino Linotype" w:cs="Palatino Linotype"/>
                <w:sz w:val="12"/>
                <w:szCs w:val="12"/>
              </w:rPr>
            </w:pPr>
          </w:p>
        </w:tc>
        <w:tc>
          <w:tcPr>
            <w:tcW w:w="968" w:type="dxa"/>
          </w:tcPr>
          <w:p w14:paraId="75D2DA46" w14:textId="77777777" w:rsidR="003712EF" w:rsidRPr="0024436D" w:rsidRDefault="003712EF" w:rsidP="0024436D">
            <w:pPr>
              <w:jc w:val="both"/>
              <w:rPr>
                <w:rFonts w:ascii="Palatino Linotype" w:eastAsia="Palatino Linotype" w:hAnsi="Palatino Linotype" w:cs="Palatino Linotype"/>
                <w:b/>
                <w:sz w:val="12"/>
                <w:szCs w:val="12"/>
              </w:rPr>
            </w:pPr>
            <w:r w:rsidRPr="0024436D">
              <w:rPr>
                <w:rFonts w:ascii="Palatino Linotype" w:eastAsia="Palatino Linotype" w:hAnsi="Palatino Linotype" w:cs="Palatino Linotype"/>
                <w:b/>
                <w:sz w:val="12"/>
                <w:szCs w:val="12"/>
              </w:rPr>
              <w:t>Rúbrica y cargo del servidor público</w:t>
            </w:r>
          </w:p>
        </w:tc>
        <w:tc>
          <w:tcPr>
            <w:tcW w:w="3446" w:type="dxa"/>
          </w:tcPr>
          <w:p w14:paraId="350C9ABA" w14:textId="77777777" w:rsidR="003712EF" w:rsidRPr="0024436D" w:rsidRDefault="003712EF" w:rsidP="0024436D">
            <w:pPr>
              <w:jc w:val="both"/>
              <w:rPr>
                <w:rFonts w:ascii="Palatino Linotype" w:eastAsia="Palatino Linotype" w:hAnsi="Palatino Linotype" w:cs="Palatino Linotype"/>
                <w:sz w:val="12"/>
                <w:szCs w:val="12"/>
              </w:rPr>
            </w:pPr>
            <w:r w:rsidRPr="0024436D">
              <w:rPr>
                <w:rFonts w:ascii="Palatino Linotype" w:eastAsia="Palatino Linotype" w:hAnsi="Palatino Linotype" w:cs="Palatino Linotype"/>
                <w:sz w:val="12"/>
                <w:szCs w:val="12"/>
              </w:rPr>
              <w:t>Rúbrica autógrafa de quien desclasifica.</w:t>
            </w:r>
          </w:p>
        </w:tc>
      </w:tr>
    </w:tbl>
    <w:p w14:paraId="5F95A593" w14:textId="77777777" w:rsidR="00DB008D" w:rsidRPr="0024436D" w:rsidRDefault="00DB008D" w:rsidP="0024436D">
      <w:pPr>
        <w:spacing w:after="0" w:line="360" w:lineRule="auto"/>
        <w:jc w:val="both"/>
        <w:rPr>
          <w:rFonts w:ascii="Palatino Linotype" w:eastAsia="Palatino Linotype" w:hAnsi="Palatino Linotype" w:cs="Palatino Linotype"/>
          <w:color w:val="000000"/>
          <w:sz w:val="24"/>
          <w:szCs w:val="24"/>
        </w:rPr>
      </w:pPr>
    </w:p>
    <w:p w14:paraId="0AFDD132" w14:textId="77777777" w:rsidR="00DB008D" w:rsidRPr="0024436D" w:rsidRDefault="003712EF" w:rsidP="0024436D">
      <w:pPr>
        <w:spacing w:after="0" w:line="360" w:lineRule="auto"/>
        <w:ind w:left="-142" w:right="49"/>
        <w:jc w:val="center"/>
        <w:rPr>
          <w:rFonts w:ascii="Palatino Linotype" w:eastAsia="Palatino Linotype" w:hAnsi="Palatino Linotype" w:cs="Palatino Linotype"/>
          <w:b/>
          <w:sz w:val="28"/>
          <w:szCs w:val="28"/>
        </w:rPr>
      </w:pPr>
      <w:r w:rsidRPr="0024436D">
        <w:rPr>
          <w:rFonts w:ascii="Palatino Linotype" w:eastAsia="Palatino Linotype" w:hAnsi="Palatino Linotype" w:cs="Palatino Linotype"/>
          <w:b/>
          <w:sz w:val="28"/>
          <w:szCs w:val="28"/>
        </w:rPr>
        <w:t>R E S U E L V E:</w:t>
      </w:r>
    </w:p>
    <w:p w14:paraId="464F2801"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PRIMERO.</w:t>
      </w:r>
      <w:r w:rsidRPr="0024436D">
        <w:rPr>
          <w:rFonts w:ascii="Palatino Linotype" w:eastAsia="Palatino Linotype" w:hAnsi="Palatino Linotype" w:cs="Palatino Linotype"/>
          <w:sz w:val="24"/>
          <w:szCs w:val="24"/>
        </w:rPr>
        <w:t xml:space="preserve"> Resultan</w:t>
      </w:r>
      <w:r w:rsidRPr="0024436D">
        <w:rPr>
          <w:rFonts w:ascii="Palatino Linotype" w:eastAsia="Palatino Linotype" w:hAnsi="Palatino Linotype" w:cs="Palatino Linotype"/>
          <w:color w:val="FF0000"/>
          <w:sz w:val="24"/>
          <w:szCs w:val="24"/>
        </w:rPr>
        <w:t xml:space="preserve"> </w:t>
      </w:r>
      <w:r w:rsidRPr="0024436D">
        <w:rPr>
          <w:rFonts w:ascii="Palatino Linotype" w:eastAsia="Palatino Linotype" w:hAnsi="Palatino Linotype" w:cs="Palatino Linotype"/>
          <w:sz w:val="24"/>
          <w:szCs w:val="24"/>
        </w:rPr>
        <w:t xml:space="preserve">fundados los motivos de inconformidad hechos valer por </w:t>
      </w:r>
      <w:r w:rsidRPr="0024436D">
        <w:rPr>
          <w:rFonts w:ascii="Palatino Linotype" w:eastAsia="Palatino Linotype" w:hAnsi="Palatino Linotype" w:cs="Palatino Linotype"/>
          <w:b/>
          <w:sz w:val="24"/>
          <w:szCs w:val="24"/>
        </w:rPr>
        <w:t>LA RECURRENTE</w:t>
      </w:r>
      <w:r w:rsidRPr="0024436D">
        <w:rPr>
          <w:rFonts w:ascii="Palatino Linotype" w:eastAsia="Palatino Linotype" w:hAnsi="Palatino Linotype" w:cs="Palatino Linotype"/>
          <w:sz w:val="24"/>
          <w:szCs w:val="24"/>
        </w:rPr>
        <w:t xml:space="preserve"> en el recurso de revisión </w:t>
      </w:r>
      <w:r w:rsidRPr="0024436D">
        <w:rPr>
          <w:rFonts w:ascii="Palatino Linotype" w:eastAsia="Palatino Linotype" w:hAnsi="Palatino Linotype" w:cs="Palatino Linotype"/>
          <w:b/>
          <w:sz w:val="24"/>
          <w:szCs w:val="24"/>
        </w:rPr>
        <w:t>10314/INFOEM/IP/RR/2022</w:t>
      </w:r>
      <w:r w:rsidRPr="0024436D">
        <w:rPr>
          <w:rFonts w:ascii="Palatino Linotype" w:eastAsia="Palatino Linotype" w:hAnsi="Palatino Linotype" w:cs="Palatino Linotype"/>
          <w:sz w:val="24"/>
          <w:szCs w:val="24"/>
        </w:rPr>
        <w:t>, en términos del considerando cuarto.</w:t>
      </w:r>
    </w:p>
    <w:p w14:paraId="65BE9B15" w14:textId="77777777" w:rsidR="00DB008D" w:rsidRPr="0024436D" w:rsidRDefault="00DB008D" w:rsidP="0024436D">
      <w:pPr>
        <w:spacing w:after="0" w:line="360" w:lineRule="auto"/>
        <w:ind w:right="51"/>
        <w:jc w:val="both"/>
        <w:rPr>
          <w:rFonts w:ascii="Palatino Linotype" w:eastAsia="Palatino Linotype" w:hAnsi="Palatino Linotype" w:cs="Palatino Linotype"/>
          <w:sz w:val="24"/>
          <w:szCs w:val="24"/>
        </w:rPr>
      </w:pPr>
    </w:p>
    <w:p w14:paraId="5C5063F9" w14:textId="77777777" w:rsidR="00DB008D" w:rsidRPr="0024436D" w:rsidRDefault="003712EF" w:rsidP="0024436D">
      <w:pPr>
        <w:spacing w:after="0" w:line="360" w:lineRule="auto"/>
        <w:ind w:right="51"/>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 xml:space="preserve">SEGUNDO. </w:t>
      </w:r>
      <w:r w:rsidRPr="0024436D">
        <w:rPr>
          <w:rFonts w:ascii="Palatino Linotype" w:eastAsia="Palatino Linotype" w:hAnsi="Palatino Linotype" w:cs="Palatino Linotype"/>
          <w:sz w:val="24"/>
          <w:szCs w:val="24"/>
        </w:rPr>
        <w:t xml:space="preserve">Se </w:t>
      </w:r>
      <w:r w:rsidRPr="0024436D">
        <w:rPr>
          <w:rFonts w:ascii="Palatino Linotype" w:eastAsia="Palatino Linotype" w:hAnsi="Palatino Linotype" w:cs="Palatino Linotype"/>
          <w:b/>
          <w:sz w:val="24"/>
          <w:szCs w:val="24"/>
        </w:rPr>
        <w:t>MODIFICA</w:t>
      </w:r>
      <w:r w:rsidRPr="0024436D">
        <w:rPr>
          <w:rFonts w:ascii="Palatino Linotype" w:eastAsia="Palatino Linotype" w:hAnsi="Palatino Linotype" w:cs="Palatino Linotype"/>
          <w:sz w:val="24"/>
          <w:szCs w:val="24"/>
        </w:rPr>
        <w:t xml:space="preserve"> la respuesta del </w:t>
      </w:r>
      <w:r w:rsidRPr="0024436D">
        <w:rPr>
          <w:rFonts w:ascii="Palatino Linotype" w:eastAsia="Palatino Linotype" w:hAnsi="Palatino Linotype" w:cs="Palatino Linotype"/>
          <w:b/>
          <w:sz w:val="24"/>
          <w:szCs w:val="24"/>
        </w:rPr>
        <w:t>SUJETO OBLIGADO</w:t>
      </w:r>
      <w:r w:rsidRPr="0024436D">
        <w:rPr>
          <w:rFonts w:ascii="Palatino Linotype" w:eastAsia="Palatino Linotype" w:hAnsi="Palatino Linotype" w:cs="Palatino Linotype"/>
          <w:sz w:val="24"/>
          <w:szCs w:val="24"/>
        </w:rPr>
        <w:t xml:space="preserve">, se ORDENA que en términos del Considerando Cuarto y Quinto de esta resolución haga entrega, vía SAIMEX, en versión pública, de lo siguiente: </w:t>
      </w:r>
    </w:p>
    <w:p w14:paraId="13181E27" w14:textId="77777777" w:rsidR="00DB008D" w:rsidRPr="0024436D" w:rsidRDefault="00DB008D" w:rsidP="0024436D">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p>
    <w:p w14:paraId="1F4977B7" w14:textId="77777777" w:rsidR="00DB008D" w:rsidRPr="0024436D" w:rsidRDefault="003712EF" w:rsidP="0024436D">
      <w:pPr>
        <w:numPr>
          <w:ilvl w:val="0"/>
          <w:numId w:val="4"/>
        </w:numPr>
        <w:pBdr>
          <w:top w:val="nil"/>
          <w:left w:val="nil"/>
          <w:bottom w:val="nil"/>
          <w:right w:val="nil"/>
          <w:between w:val="nil"/>
        </w:pBdr>
        <w:spacing w:after="0" w:line="360" w:lineRule="auto"/>
        <w:ind w:right="51"/>
        <w:jc w:val="both"/>
        <w:rPr>
          <w:rFonts w:ascii="Palatino Linotype" w:eastAsia="Palatino Linotype" w:hAnsi="Palatino Linotype" w:cs="Palatino Linotype"/>
          <w:color w:val="FF0000"/>
          <w:sz w:val="24"/>
          <w:szCs w:val="24"/>
        </w:rPr>
      </w:pPr>
      <w:r w:rsidRPr="0024436D">
        <w:rPr>
          <w:rFonts w:ascii="Palatino Linotype" w:eastAsia="Palatino Linotype" w:hAnsi="Palatino Linotype" w:cs="Palatino Linotype"/>
          <w:color w:val="000000"/>
          <w:sz w:val="24"/>
          <w:szCs w:val="24"/>
        </w:rPr>
        <w:t>Documento en el que conste</w:t>
      </w:r>
      <w:r w:rsidRPr="0024436D">
        <w:rPr>
          <w:rFonts w:ascii="Palatino Linotype" w:eastAsia="Palatino Linotype" w:hAnsi="Palatino Linotype" w:cs="Palatino Linotype"/>
          <w:color w:val="FF0000"/>
          <w:sz w:val="24"/>
          <w:szCs w:val="24"/>
        </w:rPr>
        <w:t xml:space="preserve"> </w:t>
      </w:r>
      <w:r w:rsidRPr="0024436D">
        <w:rPr>
          <w:rFonts w:ascii="Palatino Linotype" w:eastAsia="Palatino Linotype" w:hAnsi="Palatino Linotype" w:cs="Palatino Linotype"/>
          <w:color w:val="000000"/>
          <w:sz w:val="24"/>
          <w:szCs w:val="24"/>
        </w:rPr>
        <w:t>último grado de los servidores públicos faltantes adscritos a la administración pública municipal del Ayuntamiento de Tlalnepantla de Baz, al seis de mayo de dos mil veintidós</w:t>
      </w:r>
      <w:r w:rsidRPr="0024436D">
        <w:rPr>
          <w:rFonts w:ascii="Palatino Linotype" w:eastAsia="Palatino Linotype" w:hAnsi="Palatino Linotype" w:cs="Palatino Linotype"/>
          <w:color w:val="FF0000"/>
          <w:sz w:val="24"/>
          <w:szCs w:val="24"/>
        </w:rPr>
        <w:t xml:space="preserve">. </w:t>
      </w:r>
    </w:p>
    <w:p w14:paraId="60826E23" w14:textId="77777777" w:rsidR="00DB008D" w:rsidRPr="0024436D" w:rsidRDefault="00DB008D" w:rsidP="0024436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14:paraId="06C81992" w14:textId="77777777" w:rsidR="00DB008D" w:rsidRPr="0024436D" w:rsidRDefault="003712EF" w:rsidP="0024436D">
      <w:pPr>
        <w:spacing w:after="0" w:line="360" w:lineRule="auto"/>
        <w:ind w:right="49"/>
        <w:jc w:val="both"/>
        <w:rPr>
          <w:rFonts w:ascii="Palatino Linotype" w:eastAsia="Palatino Linotype" w:hAnsi="Palatino Linotype" w:cs="Palatino Linotype"/>
          <w:i/>
          <w:color w:val="000000"/>
          <w:sz w:val="20"/>
          <w:szCs w:val="20"/>
        </w:rPr>
      </w:pPr>
      <w:r w:rsidRPr="0024436D">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4589BC3F" w14:textId="77777777" w:rsidR="00DB008D" w:rsidRPr="0024436D" w:rsidRDefault="00DB008D" w:rsidP="0024436D">
      <w:pPr>
        <w:spacing w:after="0" w:line="360" w:lineRule="auto"/>
        <w:ind w:right="49"/>
        <w:jc w:val="both"/>
        <w:rPr>
          <w:rFonts w:ascii="Palatino Linotype" w:eastAsia="Palatino Linotype" w:hAnsi="Palatino Linotype" w:cs="Palatino Linotype"/>
          <w:b/>
          <w:sz w:val="24"/>
          <w:szCs w:val="24"/>
        </w:rPr>
      </w:pPr>
    </w:p>
    <w:p w14:paraId="50079E4B"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TERCERO.</w:t>
      </w:r>
      <w:r w:rsidRPr="0024436D">
        <w:rPr>
          <w:rFonts w:ascii="Palatino Linotype" w:eastAsia="Palatino Linotype" w:hAnsi="Palatino Linotype" w:cs="Palatino Linotype"/>
          <w:sz w:val="24"/>
          <w:szCs w:val="24"/>
        </w:rPr>
        <w:t> </w:t>
      </w:r>
      <w:r w:rsidRPr="0024436D">
        <w:rPr>
          <w:rFonts w:ascii="Palatino Linotype" w:eastAsia="Palatino Linotype" w:hAnsi="Palatino Linotype" w:cs="Palatino Linotype"/>
          <w:b/>
          <w:sz w:val="24"/>
          <w:szCs w:val="24"/>
        </w:rPr>
        <w:t xml:space="preserve">NOTIFÍQUESE vía SAIMEX </w:t>
      </w:r>
      <w:r w:rsidRPr="0024436D">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50822E"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5E9EFDDE"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CUARTO.</w:t>
      </w:r>
      <w:r w:rsidRPr="0024436D">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7E21B7"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45E02AD1"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QUINTO. NOTIFÍQUESE vía SAIMEX</w:t>
      </w:r>
      <w:r w:rsidRPr="0024436D">
        <w:rPr>
          <w:rFonts w:ascii="Palatino Linotype" w:eastAsia="Palatino Linotype" w:hAnsi="Palatino Linotype" w:cs="Palatino Linotype"/>
          <w:sz w:val="24"/>
          <w:szCs w:val="24"/>
        </w:rPr>
        <w:t xml:space="preserve"> a la </w:t>
      </w:r>
      <w:r w:rsidRPr="0024436D">
        <w:rPr>
          <w:rFonts w:ascii="Palatino Linotype" w:eastAsia="Palatino Linotype" w:hAnsi="Palatino Linotype" w:cs="Palatino Linotype"/>
          <w:b/>
          <w:sz w:val="24"/>
          <w:szCs w:val="24"/>
        </w:rPr>
        <w:t>RECURRENTE</w:t>
      </w:r>
      <w:r w:rsidRPr="0024436D">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43D77CC0" w14:textId="77777777" w:rsidR="00DB008D" w:rsidRPr="0024436D" w:rsidRDefault="00DB008D" w:rsidP="0024436D">
      <w:pPr>
        <w:spacing w:after="0" w:line="360" w:lineRule="auto"/>
        <w:ind w:right="49"/>
        <w:jc w:val="both"/>
        <w:rPr>
          <w:rFonts w:ascii="Palatino Linotype" w:eastAsia="Palatino Linotype" w:hAnsi="Palatino Linotype" w:cs="Palatino Linotype"/>
          <w:sz w:val="24"/>
          <w:szCs w:val="24"/>
        </w:rPr>
      </w:pPr>
    </w:p>
    <w:p w14:paraId="3CD9B003" w14:textId="77777777" w:rsidR="00DB008D" w:rsidRPr="0024436D" w:rsidRDefault="003712EF" w:rsidP="0024436D">
      <w:pPr>
        <w:spacing w:after="0" w:line="360" w:lineRule="auto"/>
        <w:ind w:right="49"/>
        <w:jc w:val="both"/>
        <w:rPr>
          <w:rFonts w:ascii="Palatino Linotype" w:eastAsia="Palatino Linotype" w:hAnsi="Palatino Linotype" w:cs="Palatino Linotype"/>
          <w:sz w:val="24"/>
          <w:szCs w:val="24"/>
        </w:rPr>
      </w:pPr>
      <w:r w:rsidRPr="0024436D">
        <w:rPr>
          <w:rFonts w:ascii="Palatino Linotype" w:eastAsia="Palatino Linotype" w:hAnsi="Palatino Linotype" w:cs="Palatino Linotype"/>
          <w:b/>
          <w:sz w:val="24"/>
          <w:szCs w:val="24"/>
        </w:rPr>
        <w:t>SEXTO. GÍRESE</w:t>
      </w:r>
      <w:r w:rsidRPr="0024436D">
        <w:rPr>
          <w:rFonts w:ascii="Palatino Linotype" w:eastAsia="Palatino Linotype" w:hAnsi="Palatino Linotype" w:cs="Palatino Linotype"/>
          <w:sz w:val="24"/>
          <w:szCs w:val="24"/>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sidRPr="0024436D">
        <w:rPr>
          <w:rFonts w:ascii="Palatino Linotype" w:eastAsia="Palatino Linotype" w:hAnsi="Palatino Linotype" w:cs="Palatino Linotype"/>
          <w:b/>
          <w:sz w:val="24"/>
          <w:szCs w:val="24"/>
        </w:rPr>
        <w:t>Cuarto</w:t>
      </w:r>
      <w:r w:rsidRPr="0024436D">
        <w:rPr>
          <w:rFonts w:ascii="Palatino Linotype" w:eastAsia="Palatino Linotype" w:hAnsi="Palatino Linotype" w:cs="Palatino Linotype"/>
          <w:sz w:val="24"/>
          <w:szCs w:val="24"/>
        </w:rPr>
        <w:t xml:space="preserve"> de la presente resolución.  </w:t>
      </w:r>
    </w:p>
    <w:p w14:paraId="064229E7" w14:textId="77777777" w:rsidR="00DB008D" w:rsidRPr="0024436D" w:rsidRDefault="00DB008D" w:rsidP="0024436D">
      <w:pPr>
        <w:spacing w:after="0" w:line="360" w:lineRule="auto"/>
        <w:jc w:val="both"/>
        <w:rPr>
          <w:rFonts w:ascii="Palatino Linotype" w:eastAsia="Palatino Linotype" w:hAnsi="Palatino Linotype" w:cs="Palatino Linotype"/>
          <w:sz w:val="18"/>
          <w:szCs w:val="18"/>
        </w:rPr>
      </w:pPr>
    </w:p>
    <w:p w14:paraId="334E28FC" w14:textId="700135FF" w:rsidR="00DB008D" w:rsidRDefault="003712EF" w:rsidP="0024436D">
      <w:pPr>
        <w:spacing w:after="120" w:line="360" w:lineRule="auto"/>
        <w:ind w:right="49"/>
        <w:jc w:val="both"/>
        <w:rPr>
          <w:rFonts w:ascii="Palatino Linotype" w:eastAsia="Palatino Linotype" w:hAnsi="Palatino Linotype" w:cs="Palatino Linotype"/>
          <w:sz w:val="24"/>
          <w:szCs w:val="24"/>
        </w:rPr>
      </w:pPr>
      <w:bookmarkStart w:id="2" w:name="_heading=h.gjdgxs" w:colFirst="0" w:colLast="0"/>
      <w:bookmarkEnd w:id="2"/>
      <w:r w:rsidRPr="0024436D">
        <w:rPr>
          <w:rFonts w:ascii="Palatino Linotype" w:eastAsia="Palatino Linotype" w:hAnsi="Palatino Linotype" w:cs="Palatino Linotype"/>
          <w:sz w:val="24"/>
          <w:szCs w:val="24"/>
        </w:rPr>
        <w:t xml:space="preserve">ASÍ LO RESUELVE, POR </w:t>
      </w:r>
      <w:r w:rsidR="0024436D">
        <w:rPr>
          <w:rFonts w:ascii="Palatino Linotype" w:eastAsia="Palatino Linotype" w:hAnsi="Palatino Linotype" w:cs="Palatino Linotype"/>
          <w:sz w:val="24"/>
          <w:szCs w:val="24"/>
        </w:rPr>
        <w:t>MAYORIA</w:t>
      </w:r>
      <w:r w:rsidRPr="0024436D">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w:t>
      </w:r>
      <w:r w:rsidR="0024436D">
        <w:rPr>
          <w:rFonts w:ascii="Palatino Linotype" w:eastAsia="Palatino Linotype" w:hAnsi="Palatino Linotype" w:cs="Palatino Linotype"/>
          <w:sz w:val="24"/>
          <w:szCs w:val="24"/>
        </w:rPr>
        <w:t xml:space="preserve"> EMITIENDO VOTO PARTICULAR</w:t>
      </w:r>
      <w:r w:rsidRPr="0024436D">
        <w:rPr>
          <w:rFonts w:ascii="Palatino Linotype" w:eastAsia="Palatino Linotype" w:hAnsi="Palatino Linotype" w:cs="Palatino Linotype"/>
          <w:sz w:val="24"/>
          <w:szCs w:val="24"/>
        </w:rPr>
        <w:t>, MARÍA DEL ROSARIO MEJÍA AYALA, SHARON CRISTINA MORALES MARTÍNEZ</w:t>
      </w:r>
      <w:r w:rsidR="0024436D">
        <w:rPr>
          <w:rFonts w:ascii="Palatino Linotype" w:eastAsia="Palatino Linotype" w:hAnsi="Palatino Linotype" w:cs="Palatino Linotype"/>
          <w:sz w:val="24"/>
          <w:szCs w:val="24"/>
        </w:rPr>
        <w:t xml:space="preserve"> EMITIENDO VOTO DISIDENTE</w:t>
      </w:r>
      <w:r w:rsidRPr="0024436D">
        <w:rPr>
          <w:rFonts w:ascii="Palatino Linotype" w:eastAsia="Palatino Linotype" w:hAnsi="Palatino Linotype" w:cs="Palatino Linotype"/>
          <w:sz w:val="24"/>
          <w:szCs w:val="24"/>
        </w:rPr>
        <w:t>, LUIS GUSTAVO PARRA NORIEGA</w:t>
      </w:r>
      <w:r w:rsidR="0024436D">
        <w:rPr>
          <w:rFonts w:ascii="Palatino Linotype" w:eastAsia="Palatino Linotype" w:hAnsi="Palatino Linotype" w:cs="Palatino Linotype"/>
          <w:sz w:val="24"/>
          <w:szCs w:val="24"/>
        </w:rPr>
        <w:t xml:space="preserve"> EMITIENDO VOTO PARTICULAR</w:t>
      </w:r>
      <w:r w:rsidRPr="0024436D">
        <w:rPr>
          <w:rFonts w:ascii="Palatino Linotype" w:eastAsia="Palatino Linotype" w:hAnsi="Palatino Linotype" w:cs="Palatino Linotype"/>
          <w:sz w:val="24"/>
          <w:szCs w:val="24"/>
        </w:rPr>
        <w:t xml:space="preserve"> Y GUADALUPE RAMÍREZ PEÑA</w:t>
      </w:r>
      <w:r w:rsidR="0024436D">
        <w:rPr>
          <w:rFonts w:ascii="Palatino Linotype" w:eastAsia="Palatino Linotype" w:hAnsi="Palatino Linotype" w:cs="Palatino Linotype"/>
          <w:sz w:val="24"/>
          <w:szCs w:val="24"/>
        </w:rPr>
        <w:t xml:space="preserve"> EMITIENDO VOTO PARTICULAR</w:t>
      </w:r>
      <w:r w:rsidRPr="0024436D">
        <w:rPr>
          <w:rFonts w:ascii="Palatino Linotype" w:eastAsia="Palatino Linotype" w:hAnsi="Palatino Linotype" w:cs="Palatino Linotype"/>
          <w:sz w:val="24"/>
          <w:szCs w:val="24"/>
        </w:rPr>
        <w:t>; EN LA CUADRAGÉSIMA SESIÓN ORDINARIA CELEBRADA EL NUEVE</w:t>
      </w:r>
      <w:r w:rsidR="0024436D">
        <w:rPr>
          <w:rFonts w:ascii="Palatino Linotype" w:eastAsia="Palatino Linotype" w:hAnsi="Palatino Linotype" w:cs="Palatino Linotype"/>
          <w:sz w:val="24"/>
          <w:szCs w:val="24"/>
        </w:rPr>
        <w:t xml:space="preserve"> </w:t>
      </w:r>
      <w:r w:rsidRPr="0024436D">
        <w:rPr>
          <w:rFonts w:ascii="Palatino Linotype" w:eastAsia="Palatino Linotype" w:hAnsi="Palatino Linotype" w:cs="Palatino Linotype"/>
          <w:sz w:val="24"/>
          <w:szCs w:val="24"/>
        </w:rPr>
        <w:t>DE NOVIEMRE DE DOS MIL VEINTIDÓS, ANTE EL SECRETARIO TÉCNICO DEL PLENO ALEXIS TAPIA RAMÍREZ.</w:t>
      </w:r>
    </w:p>
    <w:p w14:paraId="58870983" w14:textId="77777777" w:rsidR="00DB008D" w:rsidRDefault="00DB008D" w:rsidP="0024436D">
      <w:pPr>
        <w:spacing w:after="0" w:line="360" w:lineRule="auto"/>
        <w:jc w:val="both"/>
        <w:rPr>
          <w:rFonts w:ascii="Palatino Linotype" w:eastAsia="Palatino Linotype" w:hAnsi="Palatino Linotype" w:cs="Palatino Linotype"/>
          <w:sz w:val="24"/>
          <w:szCs w:val="24"/>
        </w:rPr>
      </w:pPr>
    </w:p>
    <w:p w14:paraId="4F84C8BF" w14:textId="77777777" w:rsidR="00DB008D" w:rsidRDefault="00DB008D" w:rsidP="0024436D">
      <w:pPr>
        <w:spacing w:after="0" w:line="360" w:lineRule="auto"/>
        <w:jc w:val="both"/>
        <w:rPr>
          <w:rFonts w:ascii="Palatino Linotype" w:eastAsia="Palatino Linotype" w:hAnsi="Palatino Linotype" w:cs="Palatino Linotype"/>
          <w:sz w:val="24"/>
          <w:szCs w:val="24"/>
        </w:rPr>
      </w:pPr>
    </w:p>
    <w:p w14:paraId="34161F47" w14:textId="77777777" w:rsidR="00DB008D" w:rsidRDefault="00DB008D" w:rsidP="0024436D">
      <w:pPr>
        <w:spacing w:line="360" w:lineRule="auto"/>
        <w:jc w:val="both"/>
        <w:rPr>
          <w:rFonts w:ascii="Palatino Linotype" w:eastAsia="Palatino Linotype" w:hAnsi="Palatino Linotype" w:cs="Palatino Linotype"/>
          <w:color w:val="000000"/>
          <w:sz w:val="24"/>
          <w:szCs w:val="24"/>
        </w:rPr>
      </w:pPr>
    </w:p>
    <w:sectPr w:rsidR="00DB008D">
      <w:headerReference w:type="default"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C9BF4" w14:textId="77777777" w:rsidR="00FC2D8A" w:rsidRDefault="00FC2D8A">
      <w:pPr>
        <w:spacing w:after="0" w:line="240" w:lineRule="auto"/>
      </w:pPr>
      <w:r>
        <w:separator/>
      </w:r>
    </w:p>
  </w:endnote>
  <w:endnote w:type="continuationSeparator" w:id="0">
    <w:p w14:paraId="2D73A705" w14:textId="77777777" w:rsidR="00FC2D8A" w:rsidRDefault="00FC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8FD55" w14:textId="77777777" w:rsidR="00FC2D8A" w:rsidRDefault="00FC2D8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24B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24B2">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14:paraId="109B85B7" w14:textId="77777777" w:rsidR="00FC2D8A" w:rsidRDefault="00FC2D8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AC5F" w14:textId="77777777" w:rsidR="00FC2D8A" w:rsidRDefault="00FC2D8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24B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24B2">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14:paraId="47887282" w14:textId="77777777" w:rsidR="00FC2D8A" w:rsidRDefault="00FC2D8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69062" w14:textId="77777777" w:rsidR="00FC2D8A" w:rsidRDefault="00FC2D8A">
      <w:pPr>
        <w:spacing w:after="0" w:line="240" w:lineRule="auto"/>
      </w:pPr>
      <w:r>
        <w:separator/>
      </w:r>
    </w:p>
  </w:footnote>
  <w:footnote w:type="continuationSeparator" w:id="0">
    <w:p w14:paraId="660005AF" w14:textId="77777777" w:rsidR="00FC2D8A" w:rsidRDefault="00FC2D8A">
      <w:pPr>
        <w:spacing w:after="0" w:line="240" w:lineRule="auto"/>
      </w:pPr>
      <w:r>
        <w:continuationSeparator/>
      </w:r>
    </w:p>
  </w:footnote>
  <w:footnote w:id="1">
    <w:p w14:paraId="5747E078" w14:textId="77777777" w:rsidR="00FC2D8A" w:rsidRDefault="00FC2D8A">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7B7B3EF2" w14:textId="77777777" w:rsidR="00FC2D8A" w:rsidRDefault="00FC2D8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22AC492" w14:textId="77777777" w:rsidR="00FC2D8A" w:rsidRDefault="00FC2D8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358E" w14:textId="77777777" w:rsidR="00FC2D8A" w:rsidRDefault="00FC2D8A">
    <w:pPr>
      <w:widowControl w:val="0"/>
      <w:pBdr>
        <w:top w:val="nil"/>
        <w:left w:val="nil"/>
        <w:bottom w:val="nil"/>
        <w:right w:val="nil"/>
        <w:between w:val="nil"/>
      </w:pBdr>
      <w:spacing w:after="0" w:line="276" w:lineRule="auto"/>
      <w:rPr>
        <w:color w:val="000000"/>
      </w:rPr>
    </w:pPr>
  </w:p>
  <w:tbl>
    <w:tblPr>
      <w:tblStyle w:val="a5"/>
      <w:tblW w:w="10346" w:type="dxa"/>
      <w:tblInd w:w="-1303" w:type="dxa"/>
      <w:tblLayout w:type="fixed"/>
      <w:tblLook w:val="0400" w:firstRow="0" w:lastRow="0" w:firstColumn="0" w:lastColumn="0" w:noHBand="0" w:noVBand="1"/>
    </w:tblPr>
    <w:tblGrid>
      <w:gridCol w:w="5684"/>
      <w:gridCol w:w="4662"/>
    </w:tblGrid>
    <w:tr w:rsidR="00FC2D8A" w14:paraId="27719A67" w14:textId="77777777">
      <w:trPr>
        <w:trHeight w:val="244"/>
      </w:trPr>
      <w:tc>
        <w:tcPr>
          <w:tcW w:w="5684" w:type="dxa"/>
        </w:tcPr>
        <w:p w14:paraId="641435EA" w14:textId="77777777" w:rsidR="00FC2D8A" w:rsidRDefault="00FC2D8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76654E16" w14:textId="77777777" w:rsidR="00FC2D8A" w:rsidRDefault="00FC2D8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10314/INFOEM/IP/RR/2022.</w:t>
          </w:r>
        </w:p>
      </w:tc>
    </w:tr>
    <w:tr w:rsidR="00FC2D8A" w14:paraId="00984B62" w14:textId="77777777">
      <w:trPr>
        <w:trHeight w:val="210"/>
      </w:trPr>
      <w:tc>
        <w:tcPr>
          <w:tcW w:w="5684" w:type="dxa"/>
        </w:tcPr>
        <w:p w14:paraId="4C3D375C" w14:textId="77777777" w:rsidR="00FC2D8A" w:rsidRDefault="00FC2D8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381AB5F" w14:textId="77777777" w:rsidR="00FC2D8A" w:rsidRDefault="00FC2D8A">
          <w:pPr>
            <w:spacing w:after="120"/>
            <w:ind w:left="-486" w:right="214" w:firstLine="567"/>
            <w:jc w:val="right"/>
            <w:rPr>
              <w:rFonts w:ascii="Palatino Linotype" w:eastAsia="Palatino Linotype" w:hAnsi="Palatino Linotype" w:cs="Palatino Linotype"/>
              <w:sz w:val="24"/>
              <w:szCs w:val="24"/>
            </w:rPr>
          </w:pPr>
        </w:p>
      </w:tc>
    </w:tr>
    <w:tr w:rsidR="00FC2D8A" w14:paraId="3DA6BD96" w14:textId="77777777">
      <w:trPr>
        <w:trHeight w:val="261"/>
      </w:trPr>
      <w:tc>
        <w:tcPr>
          <w:tcW w:w="5684" w:type="dxa"/>
        </w:tcPr>
        <w:p w14:paraId="6D90A958" w14:textId="77777777" w:rsidR="00FC2D8A" w:rsidRDefault="00FC2D8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61BD7E64" w14:textId="77777777" w:rsidR="00FC2D8A" w:rsidRDefault="00FC2D8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Tlalnepantla de Baz.</w:t>
          </w:r>
        </w:p>
      </w:tc>
    </w:tr>
    <w:tr w:rsidR="00FC2D8A" w14:paraId="2ED49AE0" w14:textId="77777777">
      <w:trPr>
        <w:trHeight w:val="368"/>
      </w:trPr>
      <w:tc>
        <w:tcPr>
          <w:tcW w:w="5684" w:type="dxa"/>
        </w:tcPr>
        <w:p w14:paraId="40C3F59D" w14:textId="77777777" w:rsidR="00FC2D8A" w:rsidRDefault="00FC2D8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38B264DF" w14:textId="77777777" w:rsidR="00FC2D8A" w:rsidRDefault="00FC2D8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D465160" w14:textId="77777777" w:rsidR="00FC2D8A" w:rsidRDefault="00FC2D8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CAB412F" wp14:editId="60F07459">
          <wp:simplePos x="0" y="0"/>
          <wp:positionH relativeFrom="column">
            <wp:posOffset>-845183</wp:posOffset>
          </wp:positionH>
          <wp:positionV relativeFrom="paragraph">
            <wp:posOffset>-1479548</wp:posOffset>
          </wp:positionV>
          <wp:extent cx="7753350" cy="9942731"/>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FC399" w14:textId="77777777" w:rsidR="00FC2D8A" w:rsidRDefault="00FC2D8A">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4"/>
      <w:tblW w:w="10346" w:type="dxa"/>
      <w:tblInd w:w="-1303" w:type="dxa"/>
      <w:tblLayout w:type="fixed"/>
      <w:tblLook w:val="0400" w:firstRow="0" w:lastRow="0" w:firstColumn="0" w:lastColumn="0" w:noHBand="0" w:noVBand="1"/>
    </w:tblPr>
    <w:tblGrid>
      <w:gridCol w:w="5684"/>
      <w:gridCol w:w="4662"/>
    </w:tblGrid>
    <w:tr w:rsidR="00FC2D8A" w14:paraId="16213ADE" w14:textId="77777777">
      <w:trPr>
        <w:trHeight w:val="244"/>
      </w:trPr>
      <w:tc>
        <w:tcPr>
          <w:tcW w:w="5684" w:type="dxa"/>
        </w:tcPr>
        <w:p w14:paraId="117F8A6B" w14:textId="77777777" w:rsidR="00FC2D8A" w:rsidRDefault="00FC2D8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r>
            <w:rPr>
              <w:noProof/>
            </w:rPr>
            <w:drawing>
              <wp:anchor distT="0" distB="0" distL="0" distR="0" simplePos="0" relativeHeight="251659264" behindDoc="1" locked="0" layoutInCell="1" hidden="0" allowOverlap="1" wp14:anchorId="03AC7717" wp14:editId="0A617165">
                <wp:simplePos x="0" y="0"/>
                <wp:positionH relativeFrom="column">
                  <wp:posOffset>161290</wp:posOffset>
                </wp:positionH>
                <wp:positionV relativeFrom="paragraph">
                  <wp:posOffset>-363218</wp:posOffset>
                </wp:positionV>
                <wp:extent cx="7753350" cy="9942731"/>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14:paraId="64EDE96F" w14:textId="77777777" w:rsidR="00FC2D8A" w:rsidRDefault="00FC2D8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10314/INFOEM/IP/RR/2022.</w:t>
          </w:r>
        </w:p>
      </w:tc>
    </w:tr>
    <w:tr w:rsidR="00FC2D8A" w14:paraId="5F9926F8" w14:textId="77777777">
      <w:trPr>
        <w:trHeight w:val="210"/>
      </w:trPr>
      <w:tc>
        <w:tcPr>
          <w:tcW w:w="5684" w:type="dxa"/>
        </w:tcPr>
        <w:p w14:paraId="13DC0D93" w14:textId="77777777" w:rsidR="00FC2D8A" w:rsidRDefault="00FC2D8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7C017958" w14:textId="75A98FF5" w:rsidR="00FC2D8A" w:rsidRDefault="00FC2D8A" w:rsidP="00FC2D8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 XX XXXXXXXXXXXXX XX XXXXXXXXXXXXXX</w:t>
          </w:r>
        </w:p>
      </w:tc>
    </w:tr>
    <w:tr w:rsidR="00FC2D8A" w14:paraId="49E74437" w14:textId="77777777">
      <w:trPr>
        <w:trHeight w:val="261"/>
      </w:trPr>
      <w:tc>
        <w:tcPr>
          <w:tcW w:w="5684" w:type="dxa"/>
        </w:tcPr>
        <w:p w14:paraId="1178D7A1" w14:textId="77777777" w:rsidR="00FC2D8A" w:rsidRDefault="00FC2D8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63F505AA" w14:textId="77777777" w:rsidR="00FC2D8A" w:rsidRDefault="00FC2D8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Tlalnepantla de Baz.</w:t>
          </w:r>
        </w:p>
      </w:tc>
    </w:tr>
    <w:tr w:rsidR="00FC2D8A" w14:paraId="222FB028" w14:textId="77777777">
      <w:trPr>
        <w:trHeight w:val="368"/>
      </w:trPr>
      <w:tc>
        <w:tcPr>
          <w:tcW w:w="5684" w:type="dxa"/>
        </w:tcPr>
        <w:p w14:paraId="4830DCAE" w14:textId="77777777" w:rsidR="00FC2D8A" w:rsidRDefault="00FC2D8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58ECBDE" w14:textId="77777777" w:rsidR="00FC2D8A" w:rsidRDefault="00FC2D8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A85C454" w14:textId="77777777" w:rsidR="00FC2D8A" w:rsidRDefault="00FC2D8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C6B13"/>
    <w:multiLevelType w:val="multilevel"/>
    <w:tmpl w:val="267A78C2"/>
    <w:lvl w:ilvl="0">
      <w:start w:val="5584"/>
      <w:numFmt w:val="bullet"/>
      <w:lvlText w:val="-"/>
      <w:lvlJc w:val="left"/>
      <w:pPr>
        <w:ind w:left="720" w:hanging="360"/>
      </w:pPr>
      <w:rPr>
        <w:rFonts w:ascii="Verdana" w:eastAsia="Verdana" w:hAnsi="Verdana" w:cs="Verdana"/>
        <w:color w:val="000000"/>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266704C3"/>
    <w:multiLevelType w:val="multilevel"/>
    <w:tmpl w:val="DEF047FE"/>
    <w:lvl w:ilvl="0">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274F29C9"/>
    <w:multiLevelType w:val="multilevel"/>
    <w:tmpl w:val="7E8C3B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8CF5E9B"/>
    <w:multiLevelType w:val="multilevel"/>
    <w:tmpl w:val="6560A07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5B7617AE"/>
    <w:multiLevelType w:val="multilevel"/>
    <w:tmpl w:val="2BDE68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A57662"/>
    <w:multiLevelType w:val="multilevel"/>
    <w:tmpl w:val="BB52B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8D"/>
    <w:rsid w:val="000A2FC9"/>
    <w:rsid w:val="0024436D"/>
    <w:rsid w:val="003024BF"/>
    <w:rsid w:val="003712EF"/>
    <w:rsid w:val="00412C44"/>
    <w:rsid w:val="004220D8"/>
    <w:rsid w:val="005861CE"/>
    <w:rsid w:val="009729DB"/>
    <w:rsid w:val="00C174CB"/>
    <w:rsid w:val="00C95D82"/>
    <w:rsid w:val="00DB008D"/>
    <w:rsid w:val="00DB5F44"/>
    <w:rsid w:val="00E524B2"/>
    <w:rsid w:val="00FC2D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DCA8"/>
  <w15:docId w15:val="{435466E4-0C3A-4E15-832B-59A032D5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1C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341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1CC"/>
  </w:style>
  <w:style w:type="paragraph" w:styleId="Piedepgina">
    <w:name w:val="footer"/>
    <w:basedOn w:val="Normal"/>
    <w:link w:val="PiedepginaCar"/>
    <w:uiPriority w:val="99"/>
    <w:unhideWhenUsed/>
    <w:rsid w:val="00E341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41C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763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738B"/>
    <w:rPr>
      <w:rFonts w:ascii="Calibri" w:eastAsia="Calibri" w:hAnsi="Calibri" w:cs="Calibri"/>
      <w:lang w:eastAsia="es-MX"/>
    </w:rPr>
  </w:style>
  <w:style w:type="paragraph" w:styleId="NormalWeb">
    <w:name w:val="Normal (Web)"/>
    <w:basedOn w:val="Normal"/>
    <w:uiPriority w:val="99"/>
    <w:unhideWhenUsed/>
    <w:rsid w:val="000E3AE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styleId="Tablaconcuadrcula">
    <w:name w:val="Table Grid"/>
    <w:basedOn w:val="Tablanormal"/>
    <w:uiPriority w:val="39"/>
    <w:rsid w:val="00D47F7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l.gobernacion.gob.mx/Glosario/definicionpop.php?ID=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r+/8NMfuTEspCBRVrNefRR4CA==">AMUW2mUd5zBddZ5sTufgs886bnnYwwVZ9xvs4rr7rz6GKaLfsB7VBNa6BR+Ew+iSYGde2nWt61AXK6rLcWSETMIFPHdgioDUubk2RW0b71RDutMZq5mO6zCK/eqobRbpcXs9zI6/H6+EQA9FMXjejQoMDre/kiKAfQ==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13580</Words>
  <Characters>74696</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2022-11-11T21:47:00Z</cp:lastPrinted>
  <dcterms:created xsi:type="dcterms:W3CDTF">2022-11-30T21:38:00Z</dcterms:created>
  <dcterms:modified xsi:type="dcterms:W3CDTF">2022-11-30T21:38:00Z</dcterms:modified>
</cp:coreProperties>
</file>