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6072A" w14:textId="53A7474C" w:rsidR="007B1CFA" w:rsidRPr="00CF3F65" w:rsidRDefault="007B1CFA" w:rsidP="00CF3F65">
      <w:pPr>
        <w:spacing w:line="360" w:lineRule="auto"/>
        <w:jc w:val="both"/>
        <w:rPr>
          <w:rFonts w:ascii="Palatino Linotype" w:hAnsi="Palatino Linotype" w:cs="Arial"/>
          <w:b/>
        </w:rPr>
      </w:pPr>
      <w:r w:rsidRPr="00CF3F65">
        <w:rPr>
          <w:rFonts w:ascii="Palatino Linotype" w:hAnsi="Palatino Linotype" w:cs="Arial"/>
          <w:b/>
        </w:rPr>
        <w:t>VOTO PARTICULAR DE</w:t>
      </w:r>
      <w:r w:rsidR="0067340C" w:rsidRPr="00CF3F65">
        <w:rPr>
          <w:rFonts w:ascii="Palatino Linotype" w:hAnsi="Palatino Linotype" w:cs="Arial"/>
          <w:b/>
        </w:rPr>
        <w:t xml:space="preserve"> </w:t>
      </w:r>
      <w:r w:rsidRPr="00CF3F65">
        <w:rPr>
          <w:rFonts w:ascii="Palatino Linotype" w:hAnsi="Palatino Linotype" w:cs="Arial"/>
          <w:b/>
        </w:rPr>
        <w:t>L</w:t>
      </w:r>
      <w:r w:rsidR="0067340C" w:rsidRPr="00CF3F65">
        <w:rPr>
          <w:rFonts w:ascii="Palatino Linotype" w:hAnsi="Palatino Linotype" w:cs="Arial"/>
          <w:b/>
        </w:rPr>
        <w:t>A COMISIONADA</w:t>
      </w:r>
      <w:r w:rsidRPr="00CF3F65">
        <w:rPr>
          <w:rFonts w:ascii="Palatino Linotype" w:hAnsi="Palatino Linotype" w:cs="Arial"/>
          <w:b/>
        </w:rPr>
        <w:t xml:space="preserve"> </w:t>
      </w:r>
      <w:r w:rsidR="0067340C" w:rsidRPr="00CF3F65">
        <w:rPr>
          <w:rFonts w:ascii="Palatino Linotype" w:hAnsi="Palatino Linotype" w:cs="Arial"/>
          <w:b/>
        </w:rPr>
        <w:t xml:space="preserve">MARÍA DEL ROSARIO MEJÍA AYALA </w:t>
      </w:r>
      <w:r w:rsidRPr="00CF3F65">
        <w:rPr>
          <w:rFonts w:ascii="Palatino Linotype" w:hAnsi="Palatino Linotype" w:cs="Arial"/>
          <w:b/>
        </w:rPr>
        <w:t xml:space="preserve">EN EL RECURSO DE REVISIÓN </w:t>
      </w:r>
      <w:r w:rsidR="00337385">
        <w:rPr>
          <w:rFonts w:ascii="Palatino Linotype" w:hAnsi="Palatino Linotype"/>
          <w:b/>
          <w:lang w:val="es-ES_tradnl"/>
        </w:rPr>
        <w:t>00982/INFOEM/IP/RR/2022</w:t>
      </w:r>
      <w:r w:rsidRPr="00CF3F65">
        <w:rPr>
          <w:rFonts w:ascii="Palatino Linotype" w:hAnsi="Palatino Linotype" w:cs="Arial"/>
          <w:b/>
        </w:rPr>
        <w:t>.</w:t>
      </w:r>
    </w:p>
    <w:p w14:paraId="475DCE38" w14:textId="77777777" w:rsidR="007B1CFA" w:rsidRPr="00CF3F65" w:rsidRDefault="007B1CFA"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F3F65">
        <w:rPr>
          <w:rFonts w:ascii="Palatino Linotype" w:hAnsi="Palatino Linotype"/>
          <w:color w:val="000000" w:themeColor="text1"/>
          <w:sz w:val="24"/>
          <w:szCs w:val="24"/>
        </w:rPr>
        <w:t>Consideraciones Generales.</w:t>
      </w:r>
      <w:bookmarkEnd w:id="0"/>
    </w:p>
    <w:p w14:paraId="2A27C14C" w14:textId="77777777" w:rsidR="007B1CFA" w:rsidRPr="00CF3F65" w:rsidRDefault="007B1CFA" w:rsidP="00CF3F65">
      <w:pPr>
        <w:spacing w:line="360" w:lineRule="auto"/>
        <w:rPr>
          <w:rFonts w:ascii="Palatino Linotype" w:hAnsi="Palatino Linotype"/>
        </w:rPr>
      </w:pPr>
    </w:p>
    <w:p w14:paraId="6EC27884" w14:textId="23F6C456" w:rsidR="008F67BC" w:rsidRDefault="00CF3F65" w:rsidP="008F67BC">
      <w:pPr>
        <w:spacing w:line="360" w:lineRule="auto"/>
        <w:jc w:val="both"/>
        <w:rPr>
          <w:rFonts w:ascii="Palatino Linotype" w:hAnsi="Palatino Linotype" w:cs="Arial"/>
          <w:lang w:val="es-ES_tradnl"/>
        </w:rPr>
      </w:pPr>
      <w:r w:rsidRPr="0024476F">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Pr>
          <w:rFonts w:ascii="Palatino Linotype" w:hAnsi="Palatino Linotype" w:cs="Arial"/>
        </w:rPr>
        <w:t xml:space="preserve"> que sustentan la Resolución del</w:t>
      </w:r>
      <w:r w:rsidRPr="0024476F">
        <w:rPr>
          <w:rFonts w:ascii="Palatino Linotype" w:hAnsi="Palatino Linotype" w:cs="Arial"/>
        </w:rPr>
        <w:t xml:space="preserve"> Recurso de Revisión </w:t>
      </w:r>
      <w:r w:rsidR="00337385">
        <w:rPr>
          <w:rFonts w:ascii="Palatino Linotype" w:hAnsi="Palatino Linotype"/>
          <w:b/>
          <w:lang w:val="es-ES_tradnl"/>
        </w:rPr>
        <w:t>00982/INFOEM/IP/RR/2022</w:t>
      </w:r>
      <w:r w:rsidRPr="00BC1756">
        <w:rPr>
          <w:rFonts w:ascii="Palatino Linotype" w:hAnsi="Palatino Linotype" w:cs="Arial"/>
        </w:rPr>
        <w:t xml:space="preserve">, </w:t>
      </w:r>
      <w:r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337385">
        <w:rPr>
          <w:rFonts w:ascii="Palatino Linotype" w:hAnsi="Palatino Linotype" w:cs="Arial"/>
          <w:b/>
        </w:rPr>
        <w:t xml:space="preserve">Ayuntamiento de </w:t>
      </w:r>
      <w:proofErr w:type="spellStart"/>
      <w:r w:rsidR="00337385">
        <w:rPr>
          <w:rFonts w:ascii="Palatino Linotype" w:hAnsi="Palatino Linotype" w:cs="Arial"/>
          <w:b/>
        </w:rPr>
        <w:t>Xalatlaco</w:t>
      </w:r>
      <w:proofErr w:type="spellEnd"/>
      <w:r w:rsidR="00337385">
        <w:rPr>
          <w:rFonts w:ascii="Palatino Linotype" w:hAnsi="Palatino Linotype" w:cs="Arial"/>
          <w:b/>
        </w:rPr>
        <w:t>.</w:t>
      </w:r>
    </w:p>
    <w:p w14:paraId="4F9A0084" w14:textId="40EA32BB" w:rsidR="00337385" w:rsidRDefault="00CF3F65" w:rsidP="00337385">
      <w:pPr>
        <w:spacing w:before="240" w:after="240" w:line="360" w:lineRule="auto"/>
        <w:jc w:val="both"/>
        <w:rPr>
          <w:rFonts w:ascii="Palatino Linotype" w:hAnsi="Palatino Linotype" w:cs="Tahoma"/>
          <w:lang w:val="es-MX"/>
        </w:rPr>
      </w:pPr>
      <w:r>
        <w:rPr>
          <w:rFonts w:ascii="Palatino Linotype" w:eastAsia="Calibri" w:hAnsi="Palatino Linotype" w:cs="Arial"/>
        </w:rPr>
        <w:t>Esto porque l</w:t>
      </w:r>
      <w:r w:rsidR="00F614DA" w:rsidRPr="00CF3F65">
        <w:rPr>
          <w:rFonts w:ascii="Palatino Linotype" w:eastAsia="Calibri" w:hAnsi="Palatino Linotype" w:cs="Arial"/>
        </w:rPr>
        <w:t>a resolución determinó</w:t>
      </w:r>
      <w:r w:rsidR="00F614DA" w:rsidRPr="00411692">
        <w:rPr>
          <w:rFonts w:ascii="Palatino Linotype" w:eastAsia="Calibri" w:hAnsi="Palatino Linotype" w:cs="Arial"/>
        </w:rPr>
        <w:t xml:space="preserve">, </w:t>
      </w:r>
      <w:r w:rsidR="00337385">
        <w:rPr>
          <w:rFonts w:ascii="Palatino Linotype" w:hAnsi="Palatino Linotype" w:cs="Arial"/>
          <w:b/>
          <w:lang w:eastAsia="en-US"/>
        </w:rPr>
        <w:t xml:space="preserve">REVOCAR </w:t>
      </w:r>
      <w:r w:rsidR="00337385">
        <w:rPr>
          <w:rFonts w:ascii="Palatino Linotype" w:hAnsi="Palatino Linotype" w:cs="Arial"/>
          <w:lang w:eastAsia="en-US"/>
        </w:rPr>
        <w:t>la respuesta emitida por el</w:t>
      </w:r>
      <w:r w:rsidR="00337385">
        <w:rPr>
          <w:rFonts w:ascii="Palatino Linotype" w:hAnsi="Palatino Linotype" w:cs="Arial"/>
          <w:bCs/>
          <w:lang w:eastAsia="en-US"/>
        </w:rPr>
        <w:t xml:space="preserve"> </w:t>
      </w:r>
      <w:r w:rsidR="00337385">
        <w:rPr>
          <w:rFonts w:ascii="Palatino Linotype" w:hAnsi="Palatino Linotype" w:cs="Arial"/>
          <w:b/>
          <w:bCs/>
          <w:lang w:eastAsia="en-US"/>
        </w:rPr>
        <w:t>SUJETO OBLIGADO</w:t>
      </w:r>
      <w:r w:rsidR="00337385">
        <w:rPr>
          <w:rFonts w:ascii="Palatino Linotype" w:hAnsi="Palatino Linotype" w:cs="Arial"/>
          <w:bCs/>
          <w:lang w:eastAsia="en-US"/>
        </w:rPr>
        <w:t xml:space="preserve"> y </w:t>
      </w:r>
      <w:r w:rsidR="00337385">
        <w:rPr>
          <w:rFonts w:ascii="Palatino Linotype" w:hAnsi="Palatino Linotype"/>
          <w:b/>
        </w:rPr>
        <w:t xml:space="preserve">ORDENA </w:t>
      </w:r>
      <w:r w:rsidR="00337385">
        <w:rPr>
          <w:rFonts w:ascii="Palatino Linotype" w:hAnsi="Palatino Linotype"/>
        </w:rPr>
        <w:t xml:space="preserve">que haga entrega vía SAIMEX del </w:t>
      </w:r>
      <w:r w:rsidR="00337385">
        <w:rPr>
          <w:rFonts w:ascii="Palatino Linotype" w:hAnsi="Palatino Linotype" w:cs="Tahoma"/>
        </w:rPr>
        <w:t xml:space="preserve">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del número de elementos que tienen permiso y portan arma de fuego. </w:t>
      </w:r>
    </w:p>
    <w:p w14:paraId="2CFA5406" w14:textId="3A1F15D3" w:rsidR="00411692" w:rsidRPr="00411692" w:rsidRDefault="00411692" w:rsidP="00337385">
      <w:pPr>
        <w:spacing w:before="240" w:after="240" w:line="360" w:lineRule="auto"/>
        <w:jc w:val="both"/>
        <w:rPr>
          <w:rFonts w:ascii="Palatino Linotype" w:eastAsia="Calibri" w:hAnsi="Palatino Linotype" w:cs="Arial"/>
        </w:rPr>
      </w:pPr>
    </w:p>
    <w:p w14:paraId="057E861F" w14:textId="77777777" w:rsidR="00861A61" w:rsidRDefault="00861A61" w:rsidP="00CF3F65">
      <w:pPr>
        <w:spacing w:line="360" w:lineRule="auto"/>
        <w:contextualSpacing/>
        <w:jc w:val="both"/>
        <w:rPr>
          <w:rFonts w:ascii="Palatino Linotype" w:hAnsi="Palatino Linotype" w:cs="Arial"/>
          <w:lang w:val="es-ES_tradnl"/>
        </w:rPr>
      </w:pPr>
    </w:p>
    <w:p w14:paraId="4EAB60DB" w14:textId="77777777" w:rsidR="007B1CFA" w:rsidRPr="00CF3F65" w:rsidRDefault="007B1CFA" w:rsidP="00CF3F65">
      <w:pPr>
        <w:pStyle w:val="Ttulo1"/>
        <w:numPr>
          <w:ilvl w:val="0"/>
          <w:numId w:val="2"/>
        </w:numPr>
        <w:spacing w:before="0" w:line="360" w:lineRule="auto"/>
        <w:rPr>
          <w:rFonts w:ascii="Palatino Linotype" w:hAnsi="Palatino Linotype"/>
          <w:color w:val="000000" w:themeColor="text1"/>
          <w:sz w:val="24"/>
          <w:szCs w:val="24"/>
        </w:rPr>
      </w:pPr>
      <w:bookmarkStart w:id="1" w:name="_Toc70345223"/>
      <w:r w:rsidRPr="00CF3F65">
        <w:rPr>
          <w:rFonts w:ascii="Palatino Linotype" w:hAnsi="Palatino Linotype"/>
          <w:color w:val="000000" w:themeColor="text1"/>
          <w:sz w:val="24"/>
          <w:szCs w:val="24"/>
        </w:rPr>
        <w:lastRenderedPageBreak/>
        <w:t>De los requerimientos planteados.</w:t>
      </w:r>
      <w:bookmarkEnd w:id="1"/>
    </w:p>
    <w:p w14:paraId="090D0BE9" w14:textId="112F7836" w:rsidR="005C481C" w:rsidRDefault="00861A61" w:rsidP="005C481C">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El </w:t>
      </w:r>
      <w:r w:rsidR="005C481C">
        <w:rPr>
          <w:rFonts w:ascii="Palatino Linotype" w:hAnsi="Palatino Linotype" w:cs="Arial"/>
        </w:rPr>
        <w:t>r</w:t>
      </w:r>
      <w:r w:rsidR="005C481C">
        <w:rPr>
          <w:rFonts w:ascii="Palatino Linotype" w:eastAsia="Palatino Linotype" w:hAnsi="Palatino Linotype" w:cs="Palatino Linotype"/>
          <w:b/>
        </w:rPr>
        <w:t>ecurrente</w:t>
      </w:r>
      <w:r w:rsidR="005C481C">
        <w:rPr>
          <w:rFonts w:ascii="Palatino Linotype" w:eastAsia="Palatino Linotype" w:hAnsi="Palatino Linotype" w:cs="Palatino Linotype"/>
        </w:rPr>
        <w:t xml:space="preserve"> formuló solicitudes de acceso a información pública a través del Sistema de Acc</w:t>
      </w:r>
      <w:r w:rsidR="0047213D">
        <w:rPr>
          <w:rFonts w:ascii="Palatino Linotype" w:eastAsia="Palatino Linotype" w:hAnsi="Palatino Linotype" w:cs="Palatino Linotype"/>
        </w:rPr>
        <w:t>eso a la Información Mexiquense</w:t>
      </w:r>
      <w:r w:rsidR="005C481C">
        <w:rPr>
          <w:rFonts w:ascii="Palatino Linotype" w:eastAsia="Palatino Linotype" w:hAnsi="Palatino Linotype" w:cs="Palatino Linotype"/>
        </w:rPr>
        <w:t xml:space="preserve"> </w:t>
      </w:r>
      <w:r w:rsidR="0047213D">
        <w:rPr>
          <w:rFonts w:ascii="Palatino Linotype" w:eastAsia="Palatino Linotype" w:hAnsi="Palatino Linotype" w:cs="Palatino Linotype"/>
        </w:rPr>
        <w:t>(</w:t>
      </w:r>
      <w:r w:rsidR="005C481C">
        <w:rPr>
          <w:rFonts w:ascii="Palatino Linotype" w:eastAsia="Palatino Linotype" w:hAnsi="Palatino Linotype" w:cs="Palatino Linotype"/>
          <w:b/>
        </w:rPr>
        <w:t>SAIMEX</w:t>
      </w:r>
      <w:r w:rsidR="0047213D">
        <w:rPr>
          <w:rFonts w:ascii="Palatino Linotype" w:eastAsia="Palatino Linotype" w:hAnsi="Palatino Linotype" w:cs="Palatino Linotype"/>
          <w:b/>
        </w:rPr>
        <w:t>)</w:t>
      </w:r>
      <w:r w:rsidR="005C481C">
        <w:rPr>
          <w:rFonts w:ascii="Palatino Linotype" w:eastAsia="Palatino Linotype" w:hAnsi="Palatino Linotype" w:cs="Palatino Linotype"/>
          <w:b/>
        </w:rPr>
        <w:t>,</w:t>
      </w:r>
      <w:r w:rsidR="005C481C">
        <w:rPr>
          <w:rFonts w:ascii="Palatino Linotype" w:eastAsia="Palatino Linotype" w:hAnsi="Palatino Linotype" w:cs="Palatino Linotype"/>
        </w:rPr>
        <w:t xml:space="preserve"> en la que requirió lo siguiente:</w:t>
      </w:r>
    </w:p>
    <w:p w14:paraId="21A85309" w14:textId="77777777" w:rsidR="00337385" w:rsidRDefault="00337385" w:rsidP="00337385">
      <w:pPr>
        <w:ind w:left="850" w:right="899"/>
        <w:jc w:val="both"/>
        <w:rPr>
          <w:rFonts w:ascii="Palatino Linotype" w:eastAsia="Palatino Linotype" w:hAnsi="Palatino Linotype" w:cs="Palatino Linotype"/>
          <w:i/>
          <w:sz w:val="22"/>
          <w:szCs w:val="22"/>
          <w:lang w:val="es-MX"/>
        </w:rPr>
      </w:pPr>
      <w:r>
        <w:rPr>
          <w:rFonts w:ascii="Palatino Linotype" w:eastAsia="Palatino Linotype" w:hAnsi="Palatino Linotype" w:cs="Palatino Linotype"/>
          <w:i/>
          <w:sz w:val="22"/>
          <w:szCs w:val="22"/>
        </w:rPr>
        <w:t xml:space="preserve">“quiero que se me proporcione lo siguiente: 1.- el </w:t>
      </w:r>
      <w:proofErr w:type="spellStart"/>
      <w:r>
        <w:rPr>
          <w:rFonts w:ascii="Palatino Linotype" w:eastAsia="Palatino Linotype" w:hAnsi="Palatino Linotype" w:cs="Palatino Linotype"/>
          <w:i/>
          <w:sz w:val="22"/>
          <w:szCs w:val="22"/>
        </w:rPr>
        <w:t>numero</w:t>
      </w:r>
      <w:proofErr w:type="spellEnd"/>
      <w:r>
        <w:rPr>
          <w:rFonts w:ascii="Palatino Linotype" w:eastAsia="Palatino Linotype" w:hAnsi="Palatino Linotype" w:cs="Palatino Linotype"/>
          <w:i/>
          <w:sz w:val="22"/>
          <w:szCs w:val="22"/>
        </w:rPr>
        <w:t xml:space="preserve"> total de elementos de seguridad pública con el que cuenta el ayuntamiento. 2.- </w:t>
      </w:r>
      <w:proofErr w:type="spellStart"/>
      <w:r>
        <w:rPr>
          <w:rFonts w:ascii="Palatino Linotype" w:eastAsia="Palatino Linotype" w:hAnsi="Palatino Linotype" w:cs="Palatino Linotype"/>
          <w:i/>
          <w:sz w:val="22"/>
          <w:szCs w:val="22"/>
        </w:rPr>
        <w:t>cuantos</w:t>
      </w:r>
      <w:proofErr w:type="spellEnd"/>
      <w:r>
        <w:rPr>
          <w:rFonts w:ascii="Palatino Linotype" w:eastAsia="Palatino Linotype" w:hAnsi="Palatino Linotype" w:cs="Palatino Linotype"/>
          <w:i/>
          <w:sz w:val="22"/>
          <w:szCs w:val="22"/>
        </w:rPr>
        <w:t xml:space="preserve"> de ellos tienen permiso de portación de arma de fuego. 3.- cuantos policías portan arma de fuego. 4.-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es su jornada de trabajo de los policías. 5.- el nombre completo y salario quincenal de cada uno de ellos. 6.- </w:t>
      </w:r>
      <w:proofErr w:type="gramStart"/>
      <w:r>
        <w:rPr>
          <w:rFonts w:ascii="Palatino Linotype" w:eastAsia="Palatino Linotype" w:hAnsi="Palatino Linotype" w:cs="Palatino Linotype"/>
          <w:i/>
          <w:sz w:val="22"/>
          <w:szCs w:val="22"/>
        </w:rPr>
        <w:t>los</w:t>
      </w:r>
      <w:proofErr w:type="gramEnd"/>
      <w:r>
        <w:rPr>
          <w:rFonts w:ascii="Palatino Linotype" w:eastAsia="Palatino Linotype" w:hAnsi="Palatino Linotype" w:cs="Palatino Linotype"/>
          <w:i/>
          <w:sz w:val="22"/>
          <w:szCs w:val="22"/>
        </w:rPr>
        <w:t xml:space="preserve"> recibos de nómina de cada uno de ellos.” (Sic)</w:t>
      </w:r>
    </w:p>
    <w:p w14:paraId="3A361D1B" w14:textId="77777777" w:rsidR="00337385" w:rsidRDefault="00337385" w:rsidP="00337385">
      <w:pPr>
        <w:widowControl w:val="0"/>
        <w:spacing w:line="360" w:lineRule="auto"/>
        <w:jc w:val="both"/>
        <w:rPr>
          <w:rFonts w:ascii="Palatino Linotype" w:hAnsi="Palatino Linotype" w:cs="Arial"/>
          <w:b/>
          <w:lang w:val="es-ES_tradnl"/>
        </w:rPr>
      </w:pPr>
    </w:p>
    <w:p w14:paraId="04E9FF21" w14:textId="77777777" w:rsidR="00337385" w:rsidRDefault="00337385" w:rsidP="00337385">
      <w:pPr>
        <w:widowControl w:val="0"/>
        <w:spacing w:line="360" w:lineRule="auto"/>
        <w:jc w:val="both"/>
        <w:rPr>
          <w:rFonts w:ascii="Palatino Linotype" w:hAnsi="Palatino Linotype" w:cs="Arial"/>
          <w:lang w:val="es-ES_tradnl"/>
        </w:rPr>
      </w:pPr>
      <w:r>
        <w:rPr>
          <w:rFonts w:ascii="Palatino Linotype" w:hAnsi="Palatino Linotype" w:cs="Arial"/>
          <w:b/>
          <w:lang w:val="es-ES_tradnl"/>
        </w:rPr>
        <w:t>EL SUJETO OBLIGADO</w:t>
      </w:r>
      <w:r>
        <w:rPr>
          <w:rFonts w:ascii="Palatino Linotype" w:hAnsi="Palatino Linotype" w:cs="Arial"/>
          <w:lang w:val="es-ES_tradnl"/>
        </w:rPr>
        <w:t xml:space="preserve">, adjuntó a su respuesta un archivo electrónico denominado </w:t>
      </w:r>
      <w:r>
        <w:rPr>
          <w:rFonts w:ascii="Palatino Linotype" w:hAnsi="Palatino Linotype" w:cs="Arial"/>
          <w:b/>
          <w:lang w:val="es-ES_tradnl"/>
        </w:rPr>
        <w:t>00015RESPUESTA.pdf</w:t>
      </w:r>
      <w:r>
        <w:rPr>
          <w:rFonts w:ascii="Palatino Linotype" w:hAnsi="Palatino Linotype" w:cs="Arial"/>
          <w:lang w:val="es-ES_tradnl"/>
        </w:rPr>
        <w:t>, de cuyo contenido se advierten los siguientes documentos:</w:t>
      </w:r>
    </w:p>
    <w:p w14:paraId="1FED4731" w14:textId="77777777" w:rsidR="00337385" w:rsidRDefault="00337385" w:rsidP="00337385">
      <w:pPr>
        <w:widowControl w:val="0"/>
        <w:spacing w:line="360" w:lineRule="auto"/>
        <w:jc w:val="both"/>
        <w:rPr>
          <w:rFonts w:ascii="Palatino Linotype" w:hAnsi="Palatino Linotype" w:cs="Arial"/>
          <w:lang w:val="es-ES_tradnl"/>
        </w:rPr>
      </w:pPr>
    </w:p>
    <w:p w14:paraId="6CD0F119"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r>
        <w:rPr>
          <w:rFonts w:ascii="Palatino Linotype" w:hAnsi="Palatino Linotype" w:cs="Arial"/>
          <w:sz w:val="22"/>
          <w:szCs w:val="22"/>
          <w:lang w:val="es-ES_tradnl"/>
        </w:rPr>
        <w:t xml:space="preserve">-Oficio con número </w:t>
      </w:r>
      <w:r>
        <w:rPr>
          <w:rFonts w:ascii="Palatino Linotype" w:hAnsi="Palatino Linotype" w:cs="Arial"/>
          <w:b/>
          <w:sz w:val="22"/>
          <w:szCs w:val="22"/>
          <w:lang w:val="es-ES_tradnl"/>
        </w:rPr>
        <w:t>UT/XALA/015/01/2022</w:t>
      </w:r>
      <w:r>
        <w:rPr>
          <w:rFonts w:ascii="Palatino Linotype" w:hAnsi="Palatino Linotype" w:cs="Arial"/>
          <w:sz w:val="22"/>
          <w:szCs w:val="22"/>
          <w:lang w:val="es-ES_tradnl"/>
        </w:rPr>
        <w:t xml:space="preserve"> de fecha </w:t>
      </w:r>
      <w:r>
        <w:rPr>
          <w:rFonts w:ascii="Palatino Linotype" w:hAnsi="Palatino Linotype" w:cs="Arial"/>
          <w:b/>
          <w:sz w:val="22"/>
          <w:szCs w:val="22"/>
          <w:lang w:val="es-ES_tradnl"/>
        </w:rPr>
        <w:t xml:space="preserve">dieciocho de enero de dos mil veintidós </w:t>
      </w:r>
      <w:r>
        <w:rPr>
          <w:rFonts w:ascii="Palatino Linotype" w:hAnsi="Palatino Linotype" w:cs="Arial"/>
          <w:sz w:val="22"/>
          <w:szCs w:val="22"/>
          <w:lang w:val="es-ES_tradnl"/>
        </w:rPr>
        <w:t xml:space="preserve">dirigido al C. Juan Armando Rodríguez González encargado del Despacho de la Dirección de Seguridad Publica, Protección Civil y Bomberos, signado por el C. Jafet Homero Zetina Núñez Titular De La Unidad De Transparencia y Acceso a la Información Pública, mediante el cual le hace el requerimiento de la información solicitada por el particular. </w:t>
      </w:r>
    </w:p>
    <w:p w14:paraId="26BE452B"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p>
    <w:p w14:paraId="6C704A7A"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r>
        <w:rPr>
          <w:rFonts w:ascii="Palatino Linotype" w:hAnsi="Palatino Linotype" w:cs="Arial"/>
          <w:sz w:val="22"/>
          <w:szCs w:val="22"/>
          <w:lang w:val="es-ES_tradnl"/>
        </w:rPr>
        <w:t xml:space="preserve">- Oficio con número PMXAL/SP/065/01/2022 de fecha </w:t>
      </w:r>
      <w:r>
        <w:rPr>
          <w:rFonts w:ascii="Palatino Linotype" w:hAnsi="Palatino Linotype" w:cs="Arial"/>
          <w:b/>
          <w:sz w:val="22"/>
          <w:szCs w:val="22"/>
          <w:lang w:val="es-ES_tradnl"/>
        </w:rPr>
        <w:t xml:space="preserve">veinticuatro de enero de dos mil veintidós </w:t>
      </w:r>
      <w:r>
        <w:rPr>
          <w:rFonts w:ascii="Palatino Linotype" w:hAnsi="Palatino Linotype" w:cs="Arial"/>
          <w:sz w:val="22"/>
          <w:szCs w:val="22"/>
          <w:lang w:val="es-ES_tradnl"/>
        </w:rPr>
        <w:t>dirigido</w:t>
      </w:r>
      <w:r>
        <w:rPr>
          <w:rFonts w:ascii="Palatino Linotype" w:hAnsi="Palatino Linotype" w:cs="Arial"/>
          <w:b/>
          <w:sz w:val="22"/>
          <w:szCs w:val="22"/>
          <w:lang w:val="es-ES_tradnl"/>
        </w:rPr>
        <w:t xml:space="preserve"> </w:t>
      </w:r>
      <w:r>
        <w:rPr>
          <w:rFonts w:ascii="Palatino Linotype" w:hAnsi="Palatino Linotype" w:cs="Arial"/>
          <w:sz w:val="22"/>
          <w:szCs w:val="22"/>
          <w:lang w:val="es-ES_tradnl"/>
        </w:rPr>
        <w:t xml:space="preserve">al C. Jafet Homero Zetina Núñez </w:t>
      </w:r>
      <w:r>
        <w:rPr>
          <w:rFonts w:ascii="Palatino Linotype" w:hAnsi="Palatino Linotype" w:cs="Arial"/>
          <w:sz w:val="22"/>
          <w:szCs w:val="22"/>
          <w:lang w:val="es-ES_tradnl"/>
        </w:rPr>
        <w:lastRenderedPageBreak/>
        <w:t>Titular De La Unidad De Transparencia y Acceso a la Información Pública, signado por el Lic. Juan Armando Rodríguez González encargado del Despacho de la Dirección de Seguridad Publica, Protección Civil y Bomberos mediante el cual le hace del conocimiento que la información de los elementos de Seguridad Pública peticionada a través de la solicitud de acceso a información es de carácter confidencial por lo que no es posible entregarle la información en comento.</w:t>
      </w:r>
    </w:p>
    <w:p w14:paraId="2AE60B94"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p>
    <w:p w14:paraId="5656FDE9"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r>
        <w:rPr>
          <w:rFonts w:ascii="Palatino Linotype" w:hAnsi="Palatino Linotype" w:cs="Arial"/>
          <w:sz w:val="22"/>
          <w:szCs w:val="22"/>
          <w:lang w:val="es-ES_tradnl"/>
        </w:rPr>
        <w:t xml:space="preserve">- Oficio con número UTXALARESPI015/01/2022 de fecha </w:t>
      </w:r>
      <w:r>
        <w:rPr>
          <w:rFonts w:ascii="Palatino Linotype" w:hAnsi="Palatino Linotype" w:cs="Arial"/>
          <w:b/>
          <w:sz w:val="22"/>
          <w:szCs w:val="22"/>
          <w:lang w:val="es-ES_tradnl"/>
        </w:rPr>
        <w:t>veintiséis de enero de dos mil veintidós</w:t>
      </w:r>
      <w:r>
        <w:rPr>
          <w:rFonts w:ascii="Palatino Linotype" w:hAnsi="Palatino Linotype" w:cs="Arial"/>
          <w:sz w:val="22"/>
          <w:szCs w:val="22"/>
          <w:lang w:val="es-ES_tradnl"/>
        </w:rPr>
        <w:t xml:space="preserve"> dirigido al hoy </w:t>
      </w:r>
      <w:r>
        <w:rPr>
          <w:rFonts w:ascii="Palatino Linotype" w:hAnsi="Palatino Linotype" w:cs="Arial"/>
          <w:b/>
          <w:sz w:val="22"/>
          <w:szCs w:val="22"/>
          <w:lang w:val="es-ES_tradnl"/>
        </w:rPr>
        <w:t>RECURRENTE</w:t>
      </w:r>
      <w:r>
        <w:rPr>
          <w:rFonts w:ascii="Palatino Linotype" w:hAnsi="Palatino Linotype" w:cs="Arial"/>
          <w:sz w:val="22"/>
          <w:szCs w:val="22"/>
          <w:lang w:val="es-ES_tradnl"/>
        </w:rPr>
        <w:t xml:space="preserve"> mediante el cual se le da a conocer que la información peticionada es de carácter confidencial, en términos de lo establecido por la ley de la materia por lo que no es posible proporcionarle dicha información, no pasa desapercibido que es preciso mencionar que el documento citado pareciera incompleto y que le falta la firma de la Servidora o Servidor Público que lo emitió. </w:t>
      </w:r>
    </w:p>
    <w:p w14:paraId="6257C8FB"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p>
    <w:p w14:paraId="5CC63041"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r>
        <w:rPr>
          <w:rFonts w:ascii="Palatino Linotype" w:hAnsi="Palatino Linotype" w:cs="Arial"/>
          <w:sz w:val="22"/>
          <w:szCs w:val="22"/>
          <w:lang w:val="es-ES_tradnl"/>
        </w:rPr>
        <w:t>- Un escrito sin número y sin fecha que de cuyo contenido se advierte que el mismo forma parte de un acta de reserva.</w:t>
      </w:r>
    </w:p>
    <w:p w14:paraId="49077970" w14:textId="77777777" w:rsidR="00337385" w:rsidRDefault="00337385" w:rsidP="00337385">
      <w:pPr>
        <w:widowControl w:val="0"/>
        <w:spacing w:line="360" w:lineRule="auto"/>
        <w:ind w:left="851" w:right="758"/>
        <w:jc w:val="both"/>
        <w:rPr>
          <w:rFonts w:ascii="Palatino Linotype" w:hAnsi="Palatino Linotype" w:cs="Arial"/>
          <w:sz w:val="22"/>
          <w:szCs w:val="22"/>
          <w:lang w:val="es-ES_tradnl"/>
        </w:rPr>
      </w:pPr>
    </w:p>
    <w:p w14:paraId="6C7AAF03" w14:textId="02301C7D" w:rsidR="0047213D" w:rsidRPr="005766FA" w:rsidRDefault="00524594" w:rsidP="0068101D">
      <w:pPr>
        <w:spacing w:before="240" w:after="240" w:line="360" w:lineRule="auto"/>
        <w:jc w:val="both"/>
        <w:rPr>
          <w:rFonts w:ascii="Palatino Linotype" w:eastAsia="Palatino Linotype" w:hAnsi="Palatino Linotype" w:cs="Palatino Linotype"/>
        </w:rPr>
      </w:pPr>
      <w:r w:rsidRPr="005766FA">
        <w:rPr>
          <w:rFonts w:ascii="Palatino Linotype" w:eastAsia="Palatino Linotype" w:hAnsi="Palatino Linotype" w:cs="Palatino Linotype"/>
        </w:rPr>
        <w:t>Inconforme con la respuesta</w:t>
      </w:r>
      <w:r w:rsidR="009E155A" w:rsidRPr="005766FA">
        <w:rPr>
          <w:rFonts w:ascii="Palatino Linotype" w:eastAsia="Palatino Linotype" w:hAnsi="Palatino Linotype" w:cs="Palatino Linotype"/>
        </w:rPr>
        <w:t>, el Recurrente interpuso el recurso</w:t>
      </w:r>
      <w:r w:rsidRPr="005766FA">
        <w:rPr>
          <w:rFonts w:ascii="Palatino Linotype" w:eastAsia="Palatino Linotype" w:hAnsi="Palatino Linotype" w:cs="Palatino Linotype"/>
        </w:rPr>
        <w:t xml:space="preserve"> de revisión materia del presente estudio, </w:t>
      </w:r>
      <w:r w:rsidR="0047213D" w:rsidRPr="005766FA">
        <w:rPr>
          <w:rFonts w:ascii="Palatino Linotype" w:eastAsia="Palatino Linotype" w:hAnsi="Palatino Linotype" w:cs="Palatino Linotype"/>
        </w:rPr>
        <w:t xml:space="preserve">en los siguientes términos: </w:t>
      </w:r>
    </w:p>
    <w:p w14:paraId="7F1FEFD2" w14:textId="77777777" w:rsidR="00337385" w:rsidRDefault="00337385" w:rsidP="00337385">
      <w:pPr>
        <w:spacing w:line="360" w:lineRule="auto"/>
        <w:ind w:left="-57" w:right="-57"/>
        <w:jc w:val="both"/>
        <w:rPr>
          <w:rFonts w:ascii="Palatino Linotype" w:eastAsia="Palatino Linotype" w:hAnsi="Palatino Linotype" w:cs="Palatino Linotype"/>
          <w:b/>
          <w:lang w:val="es-MX"/>
        </w:rPr>
      </w:pPr>
      <w:r>
        <w:rPr>
          <w:rFonts w:ascii="Palatino Linotype" w:eastAsia="Palatino Linotype" w:hAnsi="Palatino Linotype" w:cs="Palatino Linotype"/>
          <w:b/>
        </w:rPr>
        <w:t>Acto Impugnado:</w:t>
      </w:r>
      <w:r>
        <w:rPr>
          <w:b/>
        </w:rPr>
        <w:t xml:space="preserve"> </w:t>
      </w:r>
    </w:p>
    <w:p w14:paraId="07403731" w14:textId="77777777" w:rsidR="00337385" w:rsidRDefault="00337385" w:rsidP="00337385">
      <w:pPr>
        <w:tabs>
          <w:tab w:val="left" w:pos="709"/>
        </w:tabs>
        <w:spacing w:before="66"/>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NEGATIVA DE LA INFORMACIÓN</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591F57E" w14:textId="77777777" w:rsidR="00337385" w:rsidRDefault="00337385" w:rsidP="00337385">
      <w:pPr>
        <w:tabs>
          <w:tab w:val="left" w:pos="709"/>
        </w:tabs>
        <w:spacing w:before="66"/>
        <w:ind w:left="850" w:right="899"/>
        <w:rPr>
          <w:rFonts w:ascii="Palatino Linotype" w:eastAsia="Palatino Linotype" w:hAnsi="Palatino Linotype" w:cs="Palatino Linotype"/>
          <w:i/>
          <w:sz w:val="20"/>
          <w:szCs w:val="20"/>
        </w:rPr>
      </w:pPr>
    </w:p>
    <w:p w14:paraId="0B83C070" w14:textId="77777777" w:rsidR="00337385" w:rsidRDefault="00337385" w:rsidP="00337385">
      <w:pPr>
        <w:tabs>
          <w:tab w:val="left" w:pos="709"/>
        </w:tabs>
        <w:spacing w:before="66"/>
        <w:rPr>
          <w:rFonts w:ascii="Palatino Linotype" w:eastAsia="Palatino Linotype" w:hAnsi="Palatino Linotype" w:cs="Palatino Linotype"/>
          <w:b/>
        </w:rPr>
      </w:pPr>
      <w:r>
        <w:rPr>
          <w:rFonts w:ascii="Palatino Linotype" w:eastAsia="Palatino Linotype" w:hAnsi="Palatino Linotype" w:cs="Palatino Linotype"/>
          <w:b/>
        </w:rPr>
        <w:t>Así como Razones o Motivos de la Inconformidad:</w:t>
      </w:r>
    </w:p>
    <w:p w14:paraId="587A3E1C" w14:textId="77777777" w:rsidR="00337385" w:rsidRDefault="00337385" w:rsidP="00337385">
      <w:pPr>
        <w:tabs>
          <w:tab w:val="left" w:pos="709"/>
        </w:tabs>
        <w:spacing w:before="66"/>
        <w:rPr>
          <w:rFonts w:ascii="Palatino Linotype" w:eastAsia="Palatino Linotype" w:hAnsi="Palatino Linotype" w:cs="Palatino Linotype"/>
        </w:rPr>
      </w:pPr>
    </w:p>
    <w:p w14:paraId="64ADA591" w14:textId="77777777" w:rsidR="00337385" w:rsidRDefault="00337385" w:rsidP="00337385">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ME ESTA NEGANDO LA INFORMACIÓN QUE SOLICITÉ, Y NO SE ME MOTIVA NI SE ME FUNDA EL POR QUE.”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14:paraId="74B58D01" w14:textId="77777777" w:rsidR="00337385" w:rsidRDefault="00337385" w:rsidP="00337385">
      <w:pPr>
        <w:spacing w:line="360" w:lineRule="auto"/>
        <w:jc w:val="both"/>
        <w:rPr>
          <w:rFonts w:ascii="Palatino Linotype" w:eastAsia="Palatino Linotype" w:hAnsi="Palatino Linotype" w:cs="Palatino Linotype"/>
          <w:b/>
          <w:sz w:val="28"/>
          <w:szCs w:val="28"/>
        </w:rPr>
      </w:pPr>
    </w:p>
    <w:p w14:paraId="4BCA5B99" w14:textId="38E4A1D0" w:rsidR="00F75892" w:rsidRDefault="00BB11DB" w:rsidP="00F75892">
      <w:pPr>
        <w:spacing w:before="240" w:after="240" w:line="360" w:lineRule="auto"/>
        <w:jc w:val="both"/>
        <w:rPr>
          <w:rFonts w:ascii="Palatino Linotype" w:eastAsia="Palatino Linotype" w:hAnsi="Palatino Linotype" w:cs="Palatino Linotype"/>
          <w:color w:val="000000"/>
        </w:rPr>
      </w:pPr>
      <w:r w:rsidRPr="0047213D">
        <w:rPr>
          <w:rFonts w:ascii="Palatino Linotype" w:eastAsia="Palatino Linotype" w:hAnsi="Palatino Linotype" w:cs="Palatino Linotype"/>
        </w:rPr>
        <w:t>P</w:t>
      </w:r>
      <w:r w:rsidR="00524594" w:rsidRPr="0047213D">
        <w:rPr>
          <w:rFonts w:ascii="Palatino Linotype" w:eastAsia="Palatino Linotype" w:hAnsi="Palatino Linotype" w:cs="Palatino Linotype"/>
        </w:rPr>
        <w:t xml:space="preserve">revia sustanciación del recurso, se determinó </w:t>
      </w:r>
      <w:r w:rsidR="00337385">
        <w:rPr>
          <w:rFonts w:ascii="Palatino Linotype" w:eastAsia="Palatino Linotype" w:hAnsi="Palatino Linotype" w:cs="Palatino Linotype"/>
          <w:b/>
        </w:rPr>
        <w:t xml:space="preserve">revocar </w:t>
      </w:r>
      <w:r w:rsidR="00F75892">
        <w:rPr>
          <w:rFonts w:ascii="Palatino Linotype" w:eastAsia="Palatino Linotype" w:hAnsi="Palatino Linotype" w:cs="Palatino Linotype"/>
        </w:rPr>
        <w:t xml:space="preserve">la respuesta entregada por </w:t>
      </w:r>
      <w:r w:rsidR="00F75892">
        <w:rPr>
          <w:rFonts w:ascii="Palatino Linotype" w:eastAsia="Palatino Linotype" w:hAnsi="Palatino Linotype" w:cs="Palatino Linotype"/>
          <w:b/>
        </w:rPr>
        <w:t xml:space="preserve">EL SUJETO OBLIGADO </w:t>
      </w:r>
      <w:r w:rsidR="00F75892">
        <w:rPr>
          <w:rFonts w:ascii="Palatino Linotype" w:eastAsia="Palatino Linotype" w:hAnsi="Palatino Linotype" w:cs="Palatino Linotype"/>
        </w:rPr>
        <w:t>y</w:t>
      </w:r>
      <w:r w:rsidR="00F75892">
        <w:rPr>
          <w:rFonts w:ascii="Palatino Linotype" w:eastAsia="Palatino Linotype" w:hAnsi="Palatino Linotype" w:cs="Palatino Linotype"/>
          <w:color w:val="000000"/>
        </w:rPr>
        <w:t xml:space="preserve"> </w:t>
      </w:r>
      <w:r w:rsidR="00F75892">
        <w:rPr>
          <w:rFonts w:ascii="Palatino Linotype" w:eastAsia="Palatino Linotype" w:hAnsi="Palatino Linotype" w:cs="Palatino Linotype"/>
          <w:b/>
          <w:color w:val="000000"/>
        </w:rPr>
        <w:t>ordenar</w:t>
      </w:r>
      <w:r w:rsidR="00F75892">
        <w:rPr>
          <w:rFonts w:ascii="Palatino Linotype" w:eastAsia="Palatino Linotype" w:hAnsi="Palatino Linotype" w:cs="Palatino Linotype"/>
          <w:color w:val="000000"/>
        </w:rPr>
        <w:t xml:space="preserve"> haga entrega, vía SAIMEX, lo siguiente:</w:t>
      </w:r>
    </w:p>
    <w:p w14:paraId="6433024A" w14:textId="69E82EF0" w:rsidR="00337385" w:rsidRPr="00337385" w:rsidRDefault="00337385" w:rsidP="00337385">
      <w:pPr>
        <w:pStyle w:val="Prrafodelista"/>
        <w:numPr>
          <w:ilvl w:val="0"/>
          <w:numId w:val="17"/>
        </w:numPr>
        <w:spacing w:before="240" w:after="240" w:line="360" w:lineRule="auto"/>
        <w:ind w:right="49"/>
        <w:jc w:val="both"/>
        <w:rPr>
          <w:rFonts w:ascii="Palatino Linotype" w:hAnsi="Palatino Linotype" w:cs="Tahoma"/>
          <w:lang w:val="es-MX"/>
        </w:rPr>
      </w:pPr>
      <w:r w:rsidRPr="00337385">
        <w:rPr>
          <w:rFonts w:ascii="Palatino Linotype" w:hAnsi="Palatino Linotype" w:cs="Tahoma"/>
        </w:rPr>
        <w:t xml:space="preserve">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del número de elementos que tienen permiso y portan arma de fuego. </w:t>
      </w:r>
    </w:p>
    <w:p w14:paraId="7DE0B019" w14:textId="77777777" w:rsidR="0028778A" w:rsidRDefault="0028778A" w:rsidP="00CF3F65">
      <w:pPr>
        <w:pStyle w:val="Prrafodelista"/>
        <w:spacing w:line="360" w:lineRule="auto"/>
        <w:ind w:left="0"/>
        <w:jc w:val="both"/>
        <w:rPr>
          <w:rFonts w:ascii="Palatino Linotype" w:hAnsi="Palatino Linotype" w:cs="Tahoma"/>
        </w:rPr>
      </w:pPr>
    </w:p>
    <w:p w14:paraId="2FD0A77E" w14:textId="242C4378" w:rsidR="0028778A" w:rsidRDefault="0028778A" w:rsidP="00D34DCC">
      <w:pPr>
        <w:spacing w:line="360" w:lineRule="auto"/>
        <w:jc w:val="both"/>
        <w:rPr>
          <w:rFonts w:ascii="Palatino Linotype" w:hAnsi="Palatino Linotype" w:cs="Tahoma"/>
        </w:rPr>
      </w:pPr>
      <w:r w:rsidRPr="0028778A">
        <w:rPr>
          <w:rFonts w:ascii="Palatino Linotype" w:hAnsi="Palatino Linotype" w:cs="Tahoma"/>
        </w:rPr>
        <w:t>Esto es</w:t>
      </w:r>
      <w:r w:rsidR="00337385" w:rsidRPr="0028778A">
        <w:rPr>
          <w:rFonts w:ascii="Palatino Linotype" w:hAnsi="Palatino Linotype" w:cs="Tahoma"/>
        </w:rPr>
        <w:t xml:space="preserve">, respecto de los puntos descritos en la solicitud con los numerales 2 y 3, relativos a cuántos de ellos tienen permiso de portación de arma de fuego y cuantos policías portan arma de fuego, el criterio mayoritario determina clasificar la información como reservada, argumentando que el entregar el número de los elementos de seguridad que cuentan con arma de fuego, aumenta el riesgo de que personas ajenas a los intereses institucionales que persigue el </w:t>
      </w:r>
      <w:r w:rsidR="00D34DCC">
        <w:rPr>
          <w:rFonts w:ascii="Palatino Linotype" w:hAnsi="Palatino Linotype" w:cs="Arial"/>
          <w:b/>
        </w:rPr>
        <w:t xml:space="preserve">Ayuntamiento de </w:t>
      </w:r>
      <w:proofErr w:type="spellStart"/>
      <w:r w:rsidR="00D34DCC">
        <w:rPr>
          <w:rFonts w:ascii="Palatino Linotype" w:hAnsi="Palatino Linotype" w:cs="Arial"/>
          <w:b/>
        </w:rPr>
        <w:t>Xa</w:t>
      </w:r>
      <w:r w:rsidR="00D34DCC">
        <w:rPr>
          <w:rFonts w:ascii="Palatino Linotype" w:hAnsi="Palatino Linotype" w:cs="Arial"/>
          <w:b/>
        </w:rPr>
        <w:t>latlaco</w:t>
      </w:r>
      <w:proofErr w:type="spellEnd"/>
      <w:r w:rsidR="00D34DCC">
        <w:rPr>
          <w:rFonts w:ascii="Palatino Linotype" w:hAnsi="Palatino Linotype" w:cs="Arial"/>
          <w:b/>
        </w:rPr>
        <w:t xml:space="preserve">, </w:t>
      </w:r>
      <w:r w:rsidR="00337385" w:rsidRPr="0028778A">
        <w:rPr>
          <w:rFonts w:ascii="Palatino Linotype" w:hAnsi="Palatino Linotype" w:cs="Tahoma"/>
        </w:rPr>
        <w:t xml:space="preserve">en el presente caso, intenten realizar actos tendientes a inhibir o </w:t>
      </w:r>
      <w:r w:rsidR="00337385" w:rsidRPr="0028778A">
        <w:rPr>
          <w:rFonts w:ascii="Palatino Linotype" w:hAnsi="Palatino Linotype" w:cs="Tahoma"/>
        </w:rPr>
        <w:lastRenderedPageBreak/>
        <w:t xml:space="preserve">entrometerse en las funciones de dicha dependencia, lo cual causaría una vulneración a la seguridad pública y su estado de fuerza. </w:t>
      </w:r>
    </w:p>
    <w:p w14:paraId="59F5ED6E" w14:textId="77777777" w:rsidR="0028778A" w:rsidRDefault="0028778A" w:rsidP="00CF3F65">
      <w:pPr>
        <w:pStyle w:val="Prrafodelista"/>
        <w:spacing w:line="360" w:lineRule="auto"/>
        <w:ind w:left="0"/>
        <w:jc w:val="both"/>
        <w:rPr>
          <w:rFonts w:ascii="Palatino Linotype" w:hAnsi="Palatino Linotype" w:cs="Tahoma"/>
        </w:rPr>
      </w:pPr>
    </w:p>
    <w:p w14:paraId="4AA284FA" w14:textId="77777777" w:rsidR="0028778A" w:rsidRDefault="00337385" w:rsidP="00CF3F65">
      <w:pPr>
        <w:pStyle w:val="Prrafodelista"/>
        <w:spacing w:line="360" w:lineRule="auto"/>
        <w:ind w:left="0"/>
        <w:jc w:val="both"/>
        <w:rPr>
          <w:rFonts w:ascii="Palatino Linotype" w:hAnsi="Palatino Linotype" w:cs="Tahoma"/>
        </w:rPr>
      </w:pPr>
      <w:r w:rsidRPr="0028778A">
        <w:rPr>
          <w:rFonts w:ascii="Palatino Linotype" w:hAnsi="Palatino Linotype" w:cs="Tahoma"/>
        </w:rPr>
        <w:t xml:space="preserve">Considerando que lo requerido, corresponde, en su caso, a información que podría actualizar una causal de reserva; prevista en el artículo 140, fracción I, de la Ley de Transparencia y Acceso a la Información Pública del Estado de México y Municipios. </w:t>
      </w:r>
    </w:p>
    <w:p w14:paraId="08885479" w14:textId="77777777" w:rsidR="0028778A" w:rsidRDefault="0028778A" w:rsidP="00CF3F65">
      <w:pPr>
        <w:pStyle w:val="Prrafodelista"/>
        <w:spacing w:line="360" w:lineRule="auto"/>
        <w:ind w:left="0"/>
        <w:jc w:val="both"/>
        <w:rPr>
          <w:rFonts w:ascii="Palatino Linotype" w:hAnsi="Palatino Linotype" w:cs="Tahoma"/>
        </w:rPr>
      </w:pPr>
    </w:p>
    <w:p w14:paraId="0CFF84D2" w14:textId="51250EC3" w:rsidR="0028778A" w:rsidRDefault="00337385" w:rsidP="0028778A">
      <w:pPr>
        <w:spacing w:line="360" w:lineRule="auto"/>
        <w:jc w:val="both"/>
        <w:rPr>
          <w:rFonts w:ascii="Palatino Linotype" w:hAnsi="Palatino Linotype" w:cs="Tahoma"/>
        </w:rPr>
      </w:pPr>
      <w:r w:rsidRPr="0028778A">
        <w:rPr>
          <w:rFonts w:ascii="Palatino Linotype" w:hAnsi="Palatino Linotype" w:cs="Tahoma"/>
        </w:rPr>
        <w:t xml:space="preserve">Por consiguiente, el criterio mayoritario determina que </w:t>
      </w:r>
      <w:r w:rsidR="0028778A">
        <w:rPr>
          <w:rFonts w:ascii="Palatino Linotype" w:hAnsi="Palatino Linotype" w:cs="Arial"/>
        </w:rPr>
        <w:t>el</w:t>
      </w:r>
      <w:r w:rsidR="0028778A">
        <w:rPr>
          <w:rFonts w:ascii="Palatino Linotype" w:hAnsi="Palatino Linotype"/>
        </w:rPr>
        <w:t xml:space="preserve"> acuerdo </w:t>
      </w:r>
      <w:r w:rsidR="0028778A">
        <w:rPr>
          <w:rFonts w:ascii="Palatino Linotype" w:hAnsi="Palatino Linotype" w:cs="Arial"/>
        </w:rPr>
        <w:t>inmerso en el</w:t>
      </w:r>
      <w:r w:rsidR="0028778A">
        <w:rPr>
          <w:rFonts w:ascii="Palatino Linotype" w:hAnsi="Palatino Linotype" w:cs="Tahoma"/>
          <w:bCs/>
        </w:rPr>
        <w:t xml:space="preserve"> </w:t>
      </w:r>
      <w:r w:rsidR="0028778A">
        <w:rPr>
          <w:rFonts w:ascii="Palatino Linotype" w:hAnsi="Palatino Linotype" w:cs="Arial"/>
        </w:rPr>
        <w:t xml:space="preserve">acta del Comité de Transparencia del </w:t>
      </w:r>
      <w:r w:rsidR="0028778A">
        <w:rPr>
          <w:rFonts w:ascii="Palatino Linotype" w:hAnsi="Palatino Linotype" w:cs="Arial"/>
          <w:b/>
        </w:rPr>
        <w:t>SUJETO OBLIGADO</w:t>
      </w:r>
      <w:r w:rsidR="0028778A">
        <w:rPr>
          <w:rFonts w:ascii="Palatino Linotype" w:hAnsi="Palatino Linotype" w:cs="Arial"/>
        </w:rPr>
        <w:t xml:space="preserve">, de fecha 26 de enero de 2022, no se encuentra debidamente fundado y motivado, </w:t>
      </w:r>
      <w:r w:rsidR="0028778A">
        <w:rPr>
          <w:rFonts w:ascii="Palatino Linotype" w:hAnsi="Palatino Linotype" w:cs="Arial"/>
          <w:color w:val="000000"/>
        </w:rPr>
        <w:t xml:space="preserve">en términos de lo dispuesto en </w:t>
      </w:r>
      <w:r w:rsidR="0028778A">
        <w:rPr>
          <w:rFonts w:ascii="Palatino Linotype" w:hAnsi="Palatino Linotype"/>
        </w:rPr>
        <w:t>los artículos 128 y 129, de la Ley de Trasparencia y Acceso a la Información Pública del Estado de México y Municipios, razones por las cuales lo procedente es ordena</w:t>
      </w:r>
      <w:r w:rsidR="00D34DCC">
        <w:rPr>
          <w:rFonts w:ascii="Palatino Linotype" w:hAnsi="Palatino Linotype"/>
        </w:rPr>
        <w:t>r</w:t>
      </w:r>
      <w:r w:rsidR="0028778A">
        <w:rPr>
          <w:rFonts w:ascii="Palatino Linotype" w:hAnsi="Palatino Linotype"/>
        </w:rPr>
        <w:t xml:space="preserve"> el acuerdo de reserva debidamente fundado y motivado; </w:t>
      </w:r>
      <w:r w:rsidR="0028778A">
        <w:rPr>
          <w:rFonts w:ascii="Palatino Linotype" w:hAnsi="Palatino Linotype" w:cs="Tahoma"/>
        </w:rPr>
        <w:t>a través de una prueba de daño, confirme la clasificación como reservada, en términos del artículo 140, fracción I de la Ley de Transparencia y Acceso a la Información Pública del Estado de México y Municipios, del número de elementos que tienen permiso y portan arma de fuego</w:t>
      </w:r>
      <w:r w:rsidR="0028778A">
        <w:rPr>
          <w:rFonts w:ascii="Palatino Linotype" w:hAnsi="Palatino Linotype"/>
        </w:rPr>
        <w:t xml:space="preserve">, debiendo observar el </w:t>
      </w:r>
      <w:r w:rsidR="0028778A">
        <w:rPr>
          <w:rFonts w:ascii="Palatino Linotype" w:hAnsi="Palatino Linotype" w:cs="Arial"/>
          <w:b/>
        </w:rPr>
        <w:t xml:space="preserve">SUJETO OBLIGADO </w:t>
      </w:r>
      <w:r w:rsidR="0028778A">
        <w:rPr>
          <w:rFonts w:ascii="Palatino Linotype" w:hAnsi="Palatino Linotype" w:cs="Arial"/>
        </w:rPr>
        <w:t xml:space="preserve">las consideraciones de derecho aquí expuestas, </w:t>
      </w:r>
      <w:r w:rsidRPr="0028778A">
        <w:rPr>
          <w:rFonts w:ascii="Palatino Linotype" w:hAnsi="Palatino Linotype" w:cs="Tahoma"/>
        </w:rPr>
        <w:t xml:space="preserve">reiterando que </w:t>
      </w:r>
      <w:r w:rsidR="0028778A">
        <w:rPr>
          <w:rFonts w:ascii="Palatino Linotype" w:hAnsi="Palatino Linotype" w:cs="Tahoma"/>
        </w:rPr>
        <w:t xml:space="preserve">es reservada toda aquella información que revele el estado de fuerza, y que puede ser utilizada para poner en riesgo la seguridad pública del Municipio. </w:t>
      </w:r>
    </w:p>
    <w:p w14:paraId="69B1CEFE" w14:textId="77777777" w:rsidR="00C73776" w:rsidRDefault="00C73776" w:rsidP="0028778A">
      <w:pPr>
        <w:spacing w:line="360" w:lineRule="auto"/>
        <w:jc w:val="both"/>
        <w:rPr>
          <w:rFonts w:ascii="Palatino Linotype" w:hAnsi="Palatino Linotype" w:cs="Tahoma"/>
          <w:b/>
          <w:lang w:val="es-MX"/>
        </w:rPr>
      </w:pPr>
    </w:p>
    <w:p w14:paraId="56F69DF4" w14:textId="77777777" w:rsidR="0028778A" w:rsidRDefault="0028778A" w:rsidP="0028778A">
      <w:pPr>
        <w:spacing w:line="360" w:lineRule="auto"/>
        <w:ind w:right="-93"/>
        <w:contextualSpacing/>
        <w:jc w:val="both"/>
        <w:rPr>
          <w:rFonts w:ascii="Palatino Linotype" w:hAnsi="Palatino Linotype" w:cs="Tahoma"/>
        </w:rPr>
      </w:pPr>
    </w:p>
    <w:p w14:paraId="4FBA9773" w14:textId="77777777" w:rsidR="0028778A" w:rsidRDefault="0028778A" w:rsidP="0028778A">
      <w:pPr>
        <w:spacing w:line="360" w:lineRule="auto"/>
        <w:ind w:right="-93"/>
        <w:contextualSpacing/>
        <w:jc w:val="both"/>
        <w:rPr>
          <w:rFonts w:ascii="Palatino Linotype" w:hAnsi="Palatino Linotype" w:cs="Tahoma"/>
        </w:rPr>
      </w:pPr>
    </w:p>
    <w:p w14:paraId="2DF63318" w14:textId="5DC4118D" w:rsidR="0028778A" w:rsidRPr="0028778A" w:rsidRDefault="00337385" w:rsidP="00C73776">
      <w:pPr>
        <w:spacing w:line="360" w:lineRule="auto"/>
        <w:ind w:right="-93"/>
        <w:contextualSpacing/>
        <w:jc w:val="both"/>
        <w:rPr>
          <w:rFonts w:ascii="Palatino Linotype" w:hAnsi="Palatino Linotype" w:cs="Tahoma"/>
        </w:rPr>
      </w:pPr>
      <w:r w:rsidRPr="0028778A">
        <w:rPr>
          <w:rFonts w:ascii="Palatino Linotype" w:hAnsi="Palatino Linotype" w:cs="Tahoma"/>
        </w:rPr>
        <w:lastRenderedPageBreak/>
        <w:t xml:space="preserve"> Criterio que no es compartido por esta ponencia, toda vez que la información estadística es de naturaleza pública, máxime que la petición versó sobre un pronunciamiento numérico, </w:t>
      </w:r>
      <w:r w:rsidR="00C73776">
        <w:rPr>
          <w:rFonts w:ascii="Palatino Linotype" w:hAnsi="Palatino Linotype" w:cs="Tahoma"/>
        </w:rPr>
        <w:t>p</w:t>
      </w:r>
      <w:r w:rsidR="0028778A" w:rsidRPr="0028778A">
        <w:rPr>
          <w:rFonts w:ascii="Palatino Linotype" w:hAnsi="Palatino Linotype" w:cs="Tahoma"/>
        </w:rPr>
        <w:t>or tal motivo es conveniente traer a contexto el criterio orientador 11-09 del entonces Instituto Federal de Acceso a la Información Pública y Protección de Datos Personales ahora Instituto Nacional de Transparencia, Acceso a la Información Pública y Protección de Datos Personales:</w:t>
      </w:r>
    </w:p>
    <w:p w14:paraId="5912F3DD" w14:textId="77777777" w:rsidR="0028778A" w:rsidRDefault="0028778A" w:rsidP="0028778A">
      <w:pPr>
        <w:tabs>
          <w:tab w:val="left" w:pos="540"/>
        </w:tabs>
        <w:spacing w:line="276" w:lineRule="auto"/>
        <w:ind w:left="851" w:right="958" w:hanging="420"/>
        <w:rPr>
          <w:rFonts w:ascii="Symbol" w:eastAsia="Symbol" w:hAnsi="Symbol" w:cs="Symbol"/>
          <w:sz w:val="21"/>
          <w:szCs w:val="21"/>
        </w:rPr>
      </w:pPr>
    </w:p>
    <w:p w14:paraId="47223E73"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b/>
          <w:i/>
          <w:sz w:val="22"/>
          <w:szCs w:val="22"/>
        </w:rPr>
        <w:t>“La</w:t>
      </w:r>
      <w:r>
        <w:rPr>
          <w:rFonts w:ascii="Palatino Linotype" w:eastAsia="Arial" w:hAnsi="Palatino Linotype" w:cs="Arial"/>
          <w:b/>
          <w:i/>
          <w:spacing w:val="33"/>
          <w:sz w:val="22"/>
          <w:szCs w:val="22"/>
        </w:rPr>
        <w:t xml:space="preserve"> </w:t>
      </w:r>
      <w:r>
        <w:rPr>
          <w:rFonts w:ascii="Palatino Linotype" w:eastAsia="Arial" w:hAnsi="Palatino Linotype" w:cs="Arial"/>
          <w:b/>
          <w:i/>
          <w:spacing w:val="1"/>
          <w:sz w:val="22"/>
          <w:szCs w:val="22"/>
        </w:rPr>
        <w:t>i</w:t>
      </w:r>
      <w:r>
        <w:rPr>
          <w:rFonts w:ascii="Palatino Linotype" w:eastAsia="Arial" w:hAnsi="Palatino Linotype" w:cs="Arial"/>
          <w:b/>
          <w:i/>
          <w:sz w:val="22"/>
          <w:szCs w:val="22"/>
        </w:rPr>
        <w:t>n</w:t>
      </w:r>
      <w:r>
        <w:rPr>
          <w:rFonts w:ascii="Palatino Linotype" w:eastAsia="Arial" w:hAnsi="Palatino Linotype" w:cs="Arial"/>
          <w:b/>
          <w:i/>
          <w:spacing w:val="-1"/>
          <w:sz w:val="22"/>
          <w:szCs w:val="22"/>
        </w:rPr>
        <w:t>f</w:t>
      </w:r>
      <w:r>
        <w:rPr>
          <w:rFonts w:ascii="Palatino Linotype" w:eastAsia="Arial" w:hAnsi="Palatino Linotype" w:cs="Arial"/>
          <w:b/>
          <w:i/>
          <w:sz w:val="22"/>
          <w:szCs w:val="22"/>
        </w:rPr>
        <w:t>orm</w:t>
      </w:r>
      <w:r>
        <w:rPr>
          <w:rFonts w:ascii="Palatino Linotype" w:eastAsia="Arial" w:hAnsi="Palatino Linotype" w:cs="Arial"/>
          <w:b/>
          <w:i/>
          <w:spacing w:val="1"/>
          <w:sz w:val="22"/>
          <w:szCs w:val="22"/>
        </w:rPr>
        <w:t>ac</w:t>
      </w:r>
      <w:r>
        <w:rPr>
          <w:rFonts w:ascii="Palatino Linotype" w:eastAsia="Arial" w:hAnsi="Palatino Linotype" w:cs="Arial"/>
          <w:b/>
          <w:i/>
          <w:sz w:val="22"/>
          <w:szCs w:val="22"/>
        </w:rPr>
        <w:t>ión</w:t>
      </w:r>
      <w:r>
        <w:rPr>
          <w:rFonts w:ascii="Palatino Linotype" w:eastAsia="Arial" w:hAnsi="Palatino Linotype" w:cs="Arial"/>
          <w:b/>
          <w:i/>
          <w:spacing w:val="33"/>
          <w:sz w:val="22"/>
          <w:szCs w:val="22"/>
        </w:rPr>
        <w:t xml:space="preserve"> </w:t>
      </w:r>
      <w:r>
        <w:rPr>
          <w:rFonts w:ascii="Palatino Linotype" w:eastAsia="Arial" w:hAnsi="Palatino Linotype" w:cs="Arial"/>
          <w:b/>
          <w:i/>
          <w:spacing w:val="1"/>
          <w:sz w:val="22"/>
          <w:szCs w:val="22"/>
        </w:rPr>
        <w:t>es</w:t>
      </w:r>
      <w:r>
        <w:rPr>
          <w:rFonts w:ascii="Palatino Linotype" w:eastAsia="Arial" w:hAnsi="Palatino Linotype" w:cs="Arial"/>
          <w:b/>
          <w:i/>
          <w:spacing w:val="-1"/>
          <w:sz w:val="22"/>
          <w:szCs w:val="22"/>
        </w:rPr>
        <w:t>ta</w:t>
      </w:r>
      <w:r>
        <w:rPr>
          <w:rFonts w:ascii="Palatino Linotype" w:eastAsia="Arial" w:hAnsi="Palatino Linotype" w:cs="Arial"/>
          <w:b/>
          <w:i/>
          <w:sz w:val="22"/>
          <w:szCs w:val="22"/>
        </w:rPr>
        <w:t>d</w:t>
      </w:r>
      <w:r>
        <w:rPr>
          <w:rFonts w:ascii="Palatino Linotype" w:eastAsia="Arial" w:hAnsi="Palatino Linotype" w:cs="Arial"/>
          <w:b/>
          <w:i/>
          <w:spacing w:val="1"/>
          <w:sz w:val="22"/>
          <w:szCs w:val="22"/>
        </w:rPr>
        <w:t>ís</w:t>
      </w:r>
      <w:r>
        <w:rPr>
          <w:rFonts w:ascii="Palatino Linotype" w:eastAsia="Arial" w:hAnsi="Palatino Linotype" w:cs="Arial"/>
          <w:b/>
          <w:i/>
          <w:sz w:val="22"/>
          <w:szCs w:val="22"/>
        </w:rPr>
        <w:t>tica</w:t>
      </w:r>
      <w:r>
        <w:rPr>
          <w:rFonts w:ascii="Palatino Linotype" w:eastAsia="Arial" w:hAnsi="Palatino Linotype" w:cs="Arial"/>
          <w:b/>
          <w:i/>
          <w:spacing w:val="35"/>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z w:val="22"/>
          <w:szCs w:val="22"/>
        </w:rPr>
        <w:t>s</w:t>
      </w:r>
      <w:r>
        <w:rPr>
          <w:rFonts w:ascii="Palatino Linotype" w:eastAsia="Arial" w:hAnsi="Palatino Linotype" w:cs="Arial"/>
          <w:b/>
          <w:i/>
          <w:spacing w:val="33"/>
          <w:sz w:val="22"/>
          <w:szCs w:val="22"/>
        </w:rPr>
        <w:t xml:space="preserve"> </w:t>
      </w:r>
      <w:r>
        <w:rPr>
          <w:rFonts w:ascii="Palatino Linotype" w:eastAsia="Arial" w:hAnsi="Palatino Linotype" w:cs="Arial"/>
          <w:b/>
          <w:i/>
          <w:spacing w:val="-5"/>
          <w:sz w:val="22"/>
          <w:szCs w:val="22"/>
        </w:rPr>
        <w:t>d</w:t>
      </w:r>
      <w:r>
        <w:rPr>
          <w:rFonts w:ascii="Palatino Linotype" w:eastAsia="Arial" w:hAnsi="Palatino Linotype" w:cs="Arial"/>
          <w:b/>
          <w:i/>
          <w:sz w:val="22"/>
          <w:szCs w:val="22"/>
        </w:rPr>
        <w:t>e</w:t>
      </w:r>
      <w:r>
        <w:rPr>
          <w:rFonts w:ascii="Palatino Linotype" w:eastAsia="Arial" w:hAnsi="Palatino Linotype" w:cs="Arial"/>
          <w:b/>
          <w:i/>
          <w:spacing w:val="33"/>
          <w:sz w:val="22"/>
          <w:szCs w:val="22"/>
        </w:rPr>
        <w:t xml:space="preserve"> </w:t>
      </w:r>
      <w:r>
        <w:rPr>
          <w:rFonts w:ascii="Palatino Linotype" w:eastAsia="Arial" w:hAnsi="Palatino Linotype" w:cs="Arial"/>
          <w:b/>
          <w:i/>
          <w:sz w:val="22"/>
          <w:szCs w:val="22"/>
        </w:rPr>
        <w:t>nat</w:t>
      </w:r>
      <w:r>
        <w:rPr>
          <w:rFonts w:ascii="Palatino Linotype" w:eastAsia="Arial" w:hAnsi="Palatino Linotype" w:cs="Arial"/>
          <w:b/>
          <w:i/>
          <w:spacing w:val="-1"/>
          <w:sz w:val="22"/>
          <w:szCs w:val="22"/>
        </w:rPr>
        <w:t>u</w:t>
      </w:r>
      <w:r>
        <w:rPr>
          <w:rFonts w:ascii="Palatino Linotype" w:eastAsia="Arial" w:hAnsi="Palatino Linotype" w:cs="Arial"/>
          <w:b/>
          <w:i/>
          <w:sz w:val="22"/>
          <w:szCs w:val="22"/>
        </w:rPr>
        <w:t>r</w:t>
      </w:r>
      <w:r>
        <w:rPr>
          <w:rFonts w:ascii="Palatino Linotype" w:eastAsia="Arial" w:hAnsi="Palatino Linotype" w:cs="Arial"/>
          <w:b/>
          <w:i/>
          <w:spacing w:val="1"/>
          <w:sz w:val="22"/>
          <w:szCs w:val="22"/>
        </w:rPr>
        <w:t>a</w:t>
      </w:r>
      <w:r>
        <w:rPr>
          <w:rFonts w:ascii="Palatino Linotype" w:eastAsia="Arial" w:hAnsi="Palatino Linotype" w:cs="Arial"/>
          <w:b/>
          <w:i/>
          <w:spacing w:val="-2"/>
          <w:sz w:val="22"/>
          <w:szCs w:val="22"/>
        </w:rPr>
        <w:t>l</w:t>
      </w:r>
      <w:r>
        <w:rPr>
          <w:rFonts w:ascii="Palatino Linotype" w:eastAsia="Arial" w:hAnsi="Palatino Linotype" w:cs="Arial"/>
          <w:b/>
          <w:i/>
          <w:spacing w:val="1"/>
          <w:sz w:val="22"/>
          <w:szCs w:val="22"/>
        </w:rPr>
        <w:t>e</w:t>
      </w:r>
      <w:r>
        <w:rPr>
          <w:rFonts w:ascii="Palatino Linotype" w:eastAsia="Arial" w:hAnsi="Palatino Linotype" w:cs="Arial"/>
          <w:b/>
          <w:i/>
          <w:sz w:val="22"/>
          <w:szCs w:val="22"/>
        </w:rPr>
        <w:t>za</w:t>
      </w:r>
      <w:r>
        <w:rPr>
          <w:rFonts w:ascii="Palatino Linotype" w:eastAsia="Arial" w:hAnsi="Palatino Linotype" w:cs="Arial"/>
          <w:b/>
          <w:i/>
          <w:spacing w:val="37"/>
          <w:sz w:val="22"/>
          <w:szCs w:val="22"/>
        </w:rPr>
        <w:t xml:space="preserve"> </w:t>
      </w:r>
      <w:r>
        <w:rPr>
          <w:rFonts w:ascii="Palatino Linotype" w:eastAsia="Arial" w:hAnsi="Palatino Linotype" w:cs="Arial"/>
          <w:b/>
          <w:i/>
          <w:sz w:val="22"/>
          <w:szCs w:val="22"/>
        </w:rPr>
        <w:t>públ</w:t>
      </w:r>
      <w:r>
        <w:rPr>
          <w:rFonts w:ascii="Palatino Linotype" w:eastAsia="Arial" w:hAnsi="Palatino Linotype" w:cs="Arial"/>
          <w:b/>
          <w:i/>
          <w:spacing w:val="-2"/>
          <w:sz w:val="22"/>
          <w:szCs w:val="22"/>
        </w:rPr>
        <w:t>i</w:t>
      </w:r>
      <w:r>
        <w:rPr>
          <w:rFonts w:ascii="Palatino Linotype" w:eastAsia="Arial" w:hAnsi="Palatino Linotype" w:cs="Arial"/>
          <w:b/>
          <w:i/>
          <w:spacing w:val="2"/>
          <w:sz w:val="22"/>
          <w:szCs w:val="22"/>
        </w:rPr>
        <w:t>c</w:t>
      </w:r>
      <w:r>
        <w:rPr>
          <w:rFonts w:ascii="Palatino Linotype" w:eastAsia="Arial" w:hAnsi="Palatino Linotype" w:cs="Arial"/>
          <w:b/>
          <w:i/>
          <w:spacing w:val="1"/>
          <w:sz w:val="22"/>
          <w:szCs w:val="22"/>
        </w:rPr>
        <w:t>a</w:t>
      </w:r>
      <w:r>
        <w:rPr>
          <w:rFonts w:ascii="Palatino Linotype" w:eastAsia="Arial" w:hAnsi="Palatino Linotype" w:cs="Arial"/>
          <w:b/>
          <w:i/>
          <w:sz w:val="22"/>
          <w:szCs w:val="22"/>
        </w:rPr>
        <w:t>,</w:t>
      </w:r>
      <w:r>
        <w:rPr>
          <w:rFonts w:ascii="Palatino Linotype" w:eastAsia="Arial" w:hAnsi="Palatino Linotype" w:cs="Arial"/>
          <w:b/>
          <w:i/>
          <w:spacing w:val="32"/>
          <w:sz w:val="22"/>
          <w:szCs w:val="22"/>
        </w:rPr>
        <w:t xml:space="preserve"> </w:t>
      </w:r>
      <w:r>
        <w:rPr>
          <w:rFonts w:ascii="Palatino Linotype" w:eastAsia="Arial" w:hAnsi="Palatino Linotype" w:cs="Arial"/>
          <w:b/>
          <w:i/>
          <w:sz w:val="22"/>
          <w:szCs w:val="22"/>
        </w:rPr>
        <w:t>in</w:t>
      </w:r>
      <w:r>
        <w:rPr>
          <w:rFonts w:ascii="Palatino Linotype" w:eastAsia="Arial" w:hAnsi="Palatino Linotype" w:cs="Arial"/>
          <w:b/>
          <w:i/>
          <w:spacing w:val="-3"/>
          <w:sz w:val="22"/>
          <w:szCs w:val="22"/>
        </w:rPr>
        <w:t>d</w:t>
      </w:r>
      <w:r>
        <w:rPr>
          <w:rFonts w:ascii="Palatino Linotype" w:eastAsia="Arial" w:hAnsi="Palatino Linotype" w:cs="Arial"/>
          <w:b/>
          <w:i/>
          <w:spacing w:val="1"/>
          <w:sz w:val="22"/>
          <w:szCs w:val="22"/>
        </w:rPr>
        <w:t>e</w:t>
      </w:r>
      <w:r>
        <w:rPr>
          <w:rFonts w:ascii="Palatino Linotype" w:eastAsia="Arial" w:hAnsi="Palatino Linotype" w:cs="Arial"/>
          <w:b/>
          <w:i/>
          <w:sz w:val="22"/>
          <w:szCs w:val="22"/>
        </w:rPr>
        <w:t>p</w:t>
      </w:r>
      <w:r>
        <w:rPr>
          <w:rFonts w:ascii="Palatino Linotype" w:eastAsia="Arial" w:hAnsi="Palatino Linotype" w:cs="Arial"/>
          <w:b/>
          <w:i/>
          <w:spacing w:val="1"/>
          <w:sz w:val="22"/>
          <w:szCs w:val="22"/>
        </w:rPr>
        <w:t>e</w:t>
      </w:r>
      <w:r>
        <w:rPr>
          <w:rFonts w:ascii="Palatino Linotype" w:eastAsia="Arial" w:hAnsi="Palatino Linotype" w:cs="Arial"/>
          <w:b/>
          <w:i/>
          <w:spacing w:val="-5"/>
          <w:sz w:val="22"/>
          <w:szCs w:val="22"/>
        </w:rPr>
        <w:t>n</w:t>
      </w:r>
      <w:r>
        <w:rPr>
          <w:rFonts w:ascii="Palatino Linotype" w:eastAsia="Arial" w:hAnsi="Palatino Linotype" w:cs="Arial"/>
          <w:b/>
          <w:i/>
          <w:sz w:val="22"/>
          <w:szCs w:val="22"/>
        </w:rPr>
        <w:t>d</w:t>
      </w:r>
      <w:r>
        <w:rPr>
          <w:rFonts w:ascii="Palatino Linotype" w:eastAsia="Arial" w:hAnsi="Palatino Linotype" w:cs="Arial"/>
          <w:b/>
          <w:i/>
          <w:spacing w:val="1"/>
          <w:sz w:val="22"/>
          <w:szCs w:val="22"/>
        </w:rPr>
        <w:t>ie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pacing w:val="1"/>
          <w:sz w:val="22"/>
          <w:szCs w:val="22"/>
        </w:rPr>
        <w:t>eme</w:t>
      </w:r>
      <w:r>
        <w:rPr>
          <w:rFonts w:ascii="Palatino Linotype" w:eastAsia="Arial" w:hAnsi="Palatino Linotype" w:cs="Arial"/>
          <w:b/>
          <w:i/>
          <w:sz w:val="22"/>
          <w:szCs w:val="22"/>
        </w:rPr>
        <w:t>n</w:t>
      </w:r>
      <w:r>
        <w:rPr>
          <w:rFonts w:ascii="Palatino Linotype" w:eastAsia="Arial" w:hAnsi="Palatino Linotype" w:cs="Arial"/>
          <w:b/>
          <w:i/>
          <w:spacing w:val="-3"/>
          <w:sz w:val="22"/>
          <w:szCs w:val="22"/>
        </w:rPr>
        <w:t>t</w:t>
      </w:r>
      <w:r>
        <w:rPr>
          <w:rFonts w:ascii="Palatino Linotype" w:eastAsia="Arial" w:hAnsi="Palatino Linotype" w:cs="Arial"/>
          <w:b/>
          <w:i/>
          <w:sz w:val="22"/>
          <w:szCs w:val="22"/>
        </w:rPr>
        <w:t>e de</w:t>
      </w:r>
      <w:r>
        <w:rPr>
          <w:rFonts w:ascii="Palatino Linotype" w:eastAsia="Arial" w:hAnsi="Palatino Linotype" w:cs="Arial"/>
          <w:b/>
          <w:i/>
          <w:spacing w:val="37"/>
          <w:sz w:val="22"/>
          <w:szCs w:val="22"/>
        </w:rPr>
        <w:t xml:space="preserve"> </w:t>
      </w:r>
      <w:r>
        <w:rPr>
          <w:rFonts w:ascii="Palatino Linotype" w:eastAsia="Arial" w:hAnsi="Palatino Linotype" w:cs="Arial"/>
          <w:b/>
          <w:i/>
          <w:sz w:val="22"/>
          <w:szCs w:val="22"/>
        </w:rPr>
        <w:t xml:space="preserve">la </w:t>
      </w:r>
      <w:r>
        <w:rPr>
          <w:rFonts w:ascii="Palatino Linotype" w:eastAsia="Arial" w:hAnsi="Palatino Linotype" w:cs="Arial"/>
          <w:b/>
          <w:i/>
          <w:spacing w:val="-2"/>
          <w:sz w:val="22"/>
          <w:szCs w:val="22"/>
        </w:rPr>
        <w:t>m</w:t>
      </w:r>
      <w:r>
        <w:rPr>
          <w:rFonts w:ascii="Palatino Linotype" w:eastAsia="Arial" w:hAnsi="Palatino Linotype" w:cs="Arial"/>
          <w:b/>
          <w:i/>
          <w:spacing w:val="1"/>
          <w:sz w:val="22"/>
          <w:szCs w:val="22"/>
        </w:rPr>
        <w:t>a</w:t>
      </w:r>
      <w:r>
        <w:rPr>
          <w:rFonts w:ascii="Palatino Linotype" w:eastAsia="Arial" w:hAnsi="Palatino Linotype" w:cs="Arial"/>
          <w:b/>
          <w:i/>
          <w:sz w:val="22"/>
          <w:szCs w:val="22"/>
        </w:rPr>
        <w:t>ter</w:t>
      </w:r>
      <w:r>
        <w:rPr>
          <w:rFonts w:ascii="Palatino Linotype" w:eastAsia="Arial" w:hAnsi="Palatino Linotype" w:cs="Arial"/>
          <w:b/>
          <w:i/>
          <w:spacing w:val="1"/>
          <w:sz w:val="22"/>
          <w:szCs w:val="22"/>
        </w:rPr>
        <w:t>i</w:t>
      </w:r>
      <w:r>
        <w:rPr>
          <w:rFonts w:ascii="Palatino Linotype" w:eastAsia="Arial" w:hAnsi="Palatino Linotype" w:cs="Arial"/>
          <w:b/>
          <w:i/>
          <w:sz w:val="22"/>
          <w:szCs w:val="22"/>
        </w:rPr>
        <w:t xml:space="preserve">a </w:t>
      </w:r>
      <w:r>
        <w:rPr>
          <w:rFonts w:ascii="Palatino Linotype" w:eastAsia="Arial" w:hAnsi="Palatino Linotype" w:cs="Arial"/>
          <w:b/>
          <w:i/>
          <w:spacing w:val="1"/>
          <w:sz w:val="22"/>
          <w:szCs w:val="22"/>
        </w:rPr>
        <w:t>c</w:t>
      </w:r>
      <w:r>
        <w:rPr>
          <w:rFonts w:ascii="Palatino Linotype" w:eastAsia="Arial" w:hAnsi="Palatino Linotype" w:cs="Arial"/>
          <w:b/>
          <w:i/>
          <w:sz w:val="22"/>
          <w:szCs w:val="22"/>
        </w:rPr>
        <w:t>on</w:t>
      </w:r>
      <w:r>
        <w:rPr>
          <w:rFonts w:ascii="Palatino Linotype" w:eastAsia="Arial" w:hAnsi="Palatino Linotype" w:cs="Arial"/>
          <w:b/>
          <w:i/>
          <w:spacing w:val="1"/>
          <w:sz w:val="22"/>
          <w:szCs w:val="22"/>
        </w:rPr>
        <w:t xml:space="preserve"> </w:t>
      </w:r>
      <w:r>
        <w:rPr>
          <w:rFonts w:ascii="Palatino Linotype" w:eastAsia="Arial" w:hAnsi="Palatino Linotype" w:cs="Arial"/>
          <w:b/>
          <w:i/>
          <w:spacing w:val="-4"/>
          <w:sz w:val="22"/>
          <w:szCs w:val="22"/>
        </w:rPr>
        <w:t>l</w:t>
      </w:r>
      <w:r>
        <w:rPr>
          <w:rFonts w:ascii="Palatino Linotype" w:eastAsia="Arial" w:hAnsi="Palatino Linotype" w:cs="Arial"/>
          <w:b/>
          <w:i/>
          <w:sz w:val="22"/>
          <w:szCs w:val="22"/>
        </w:rPr>
        <w:t>a</w:t>
      </w:r>
      <w:r>
        <w:rPr>
          <w:rFonts w:ascii="Palatino Linotype" w:eastAsia="Arial" w:hAnsi="Palatino Linotype" w:cs="Arial"/>
          <w:b/>
          <w:i/>
          <w:spacing w:val="5"/>
          <w:sz w:val="22"/>
          <w:szCs w:val="22"/>
        </w:rPr>
        <w:t xml:space="preserve"> </w:t>
      </w:r>
      <w:r>
        <w:rPr>
          <w:rFonts w:ascii="Palatino Linotype" w:eastAsia="Arial" w:hAnsi="Palatino Linotype" w:cs="Arial"/>
          <w:b/>
          <w:i/>
          <w:sz w:val="22"/>
          <w:szCs w:val="22"/>
        </w:rPr>
        <w:t xml:space="preserve">que </w:t>
      </w:r>
      <w:r>
        <w:rPr>
          <w:rFonts w:ascii="Palatino Linotype" w:eastAsia="Arial" w:hAnsi="Palatino Linotype" w:cs="Arial"/>
          <w:b/>
          <w:i/>
          <w:spacing w:val="-1"/>
          <w:sz w:val="22"/>
          <w:szCs w:val="22"/>
        </w:rPr>
        <w:t>s</w:t>
      </w:r>
      <w:r>
        <w:rPr>
          <w:rFonts w:ascii="Palatino Linotype" w:eastAsia="Arial" w:hAnsi="Palatino Linotype" w:cs="Arial"/>
          <w:b/>
          <w:i/>
          <w:sz w:val="22"/>
          <w:szCs w:val="22"/>
        </w:rPr>
        <w:t>e</w:t>
      </w:r>
      <w:r>
        <w:rPr>
          <w:rFonts w:ascii="Palatino Linotype" w:eastAsia="Arial" w:hAnsi="Palatino Linotype" w:cs="Arial"/>
          <w:b/>
          <w:i/>
          <w:spacing w:val="37"/>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pacing w:val="-3"/>
          <w:sz w:val="22"/>
          <w:szCs w:val="22"/>
        </w:rPr>
        <w:t>n</w:t>
      </w:r>
      <w:r>
        <w:rPr>
          <w:rFonts w:ascii="Palatino Linotype" w:eastAsia="Arial" w:hAnsi="Palatino Linotype" w:cs="Arial"/>
          <w:b/>
          <w:i/>
          <w:spacing w:val="1"/>
          <w:sz w:val="22"/>
          <w:szCs w:val="22"/>
        </w:rPr>
        <w:t>c</w:t>
      </w:r>
      <w:r>
        <w:rPr>
          <w:rFonts w:ascii="Palatino Linotype" w:eastAsia="Arial" w:hAnsi="Palatino Linotype" w:cs="Arial"/>
          <w:b/>
          <w:i/>
          <w:spacing w:val="-3"/>
          <w:sz w:val="22"/>
          <w:szCs w:val="22"/>
        </w:rPr>
        <w:t>u</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z w:val="22"/>
          <w:szCs w:val="22"/>
        </w:rPr>
        <w:t>re</w:t>
      </w:r>
      <w:r>
        <w:rPr>
          <w:rFonts w:ascii="Palatino Linotype" w:eastAsia="Arial" w:hAnsi="Palatino Linotype" w:cs="Arial"/>
          <w:b/>
          <w:i/>
          <w:spacing w:val="3"/>
          <w:sz w:val="22"/>
          <w:szCs w:val="22"/>
        </w:rPr>
        <w:t xml:space="preserve"> </w:t>
      </w:r>
      <w:r>
        <w:rPr>
          <w:rFonts w:ascii="Palatino Linotype" w:eastAsia="Arial" w:hAnsi="Palatino Linotype" w:cs="Arial"/>
          <w:b/>
          <w:i/>
          <w:spacing w:val="-9"/>
          <w:sz w:val="22"/>
          <w:szCs w:val="22"/>
        </w:rPr>
        <w:t>v</w:t>
      </w:r>
      <w:r>
        <w:rPr>
          <w:rFonts w:ascii="Palatino Linotype" w:eastAsia="Arial" w:hAnsi="Palatino Linotype" w:cs="Arial"/>
          <w:b/>
          <w:i/>
          <w:sz w:val="22"/>
          <w:szCs w:val="22"/>
        </w:rPr>
        <w:t>in</w:t>
      </w:r>
      <w:r>
        <w:rPr>
          <w:rFonts w:ascii="Palatino Linotype" w:eastAsia="Arial" w:hAnsi="Palatino Linotype" w:cs="Arial"/>
          <w:b/>
          <w:i/>
          <w:spacing w:val="1"/>
          <w:sz w:val="22"/>
          <w:szCs w:val="22"/>
        </w:rPr>
        <w:t>c</w:t>
      </w:r>
      <w:r>
        <w:rPr>
          <w:rFonts w:ascii="Palatino Linotype" w:eastAsia="Arial" w:hAnsi="Palatino Linotype" w:cs="Arial"/>
          <w:b/>
          <w:i/>
          <w:sz w:val="22"/>
          <w:szCs w:val="22"/>
        </w:rPr>
        <w:t>u</w:t>
      </w:r>
      <w:r>
        <w:rPr>
          <w:rFonts w:ascii="Palatino Linotype" w:eastAsia="Arial" w:hAnsi="Palatino Linotype" w:cs="Arial"/>
          <w:b/>
          <w:i/>
          <w:spacing w:val="1"/>
          <w:sz w:val="22"/>
          <w:szCs w:val="22"/>
        </w:rPr>
        <w:t>la</w:t>
      </w:r>
      <w:r>
        <w:rPr>
          <w:rFonts w:ascii="Palatino Linotype" w:eastAsia="Arial" w:hAnsi="Palatino Linotype" w:cs="Arial"/>
          <w:b/>
          <w:i/>
          <w:sz w:val="22"/>
          <w:szCs w:val="22"/>
        </w:rPr>
        <w:t>d</w:t>
      </w:r>
      <w:r>
        <w:rPr>
          <w:rFonts w:ascii="Palatino Linotype" w:eastAsia="Arial" w:hAnsi="Palatino Linotype" w:cs="Arial"/>
          <w:b/>
          <w:i/>
          <w:spacing w:val="8"/>
          <w:sz w:val="22"/>
          <w:szCs w:val="22"/>
        </w:rPr>
        <w:t>a</w:t>
      </w:r>
      <w:r>
        <w:rPr>
          <w:rFonts w:ascii="Palatino Linotype" w:eastAsia="Arial" w:hAnsi="Palatino Linotype" w:cs="Arial"/>
          <w:b/>
          <w:i/>
          <w:sz w:val="22"/>
          <w:szCs w:val="22"/>
        </w:rPr>
        <w:t>.</w:t>
      </w:r>
      <w:r>
        <w:rPr>
          <w:rFonts w:ascii="Palatino Linotype" w:eastAsia="Arial" w:hAnsi="Palatino Linotype" w:cs="Arial"/>
          <w:b/>
          <w:i/>
          <w:spacing w:val="37"/>
          <w:sz w:val="22"/>
          <w:szCs w:val="22"/>
        </w:rPr>
        <w:t xml:space="preserve"> </w:t>
      </w:r>
      <w:r>
        <w:rPr>
          <w:rFonts w:ascii="Palatino Linotype" w:eastAsia="Arial" w:hAnsi="Palatino Linotype" w:cs="Arial"/>
          <w:i/>
          <w:spacing w:val="-1"/>
          <w:sz w:val="22"/>
          <w:szCs w:val="22"/>
        </w:rPr>
        <w:t>C</w:t>
      </w:r>
      <w:r>
        <w:rPr>
          <w:rFonts w:ascii="Palatino Linotype" w:eastAsia="Arial" w:hAnsi="Palatino Linotype" w:cs="Arial"/>
          <w:i/>
          <w:spacing w:val="1"/>
          <w:sz w:val="22"/>
          <w:szCs w:val="22"/>
        </w:rPr>
        <w:t>on</w:t>
      </w:r>
      <w:r>
        <w:rPr>
          <w:rFonts w:ascii="Palatino Linotype" w:eastAsia="Arial" w:hAnsi="Palatino Linotype" w:cs="Arial"/>
          <w:i/>
          <w:sz w:val="22"/>
          <w:szCs w:val="22"/>
        </w:rPr>
        <w:t>s</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de</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and</w:t>
      </w:r>
      <w:r>
        <w:rPr>
          <w:rFonts w:ascii="Palatino Linotype" w:eastAsia="Arial" w:hAnsi="Palatino Linotype" w:cs="Arial"/>
          <w:i/>
          <w:sz w:val="22"/>
          <w:szCs w:val="22"/>
        </w:rPr>
        <w:t>o</w:t>
      </w:r>
      <w:r>
        <w:rPr>
          <w:rFonts w:ascii="Palatino Linotype" w:eastAsia="Arial" w:hAnsi="Palatino Linotype" w:cs="Arial"/>
          <w:i/>
          <w:spacing w:val="28"/>
          <w:sz w:val="22"/>
          <w:szCs w:val="22"/>
        </w:rPr>
        <w:t xml:space="preserve"> </w:t>
      </w:r>
      <w:r>
        <w:rPr>
          <w:rFonts w:ascii="Palatino Linotype" w:eastAsia="Arial" w:hAnsi="Palatino Linotype" w:cs="Arial"/>
          <w:i/>
          <w:spacing w:val="-1"/>
          <w:sz w:val="22"/>
          <w:szCs w:val="22"/>
        </w:rPr>
        <w:t>qu</w:t>
      </w:r>
      <w:r>
        <w:rPr>
          <w:rFonts w:ascii="Palatino Linotype" w:eastAsia="Arial" w:hAnsi="Palatino Linotype" w:cs="Arial"/>
          <w:i/>
          <w:sz w:val="22"/>
          <w:szCs w:val="22"/>
        </w:rPr>
        <w:t>e</w:t>
      </w:r>
      <w:r>
        <w:rPr>
          <w:rFonts w:ascii="Palatino Linotype" w:eastAsia="Arial" w:hAnsi="Palatino Linotype" w:cs="Arial"/>
          <w:i/>
          <w:spacing w:val="28"/>
          <w:sz w:val="22"/>
          <w:szCs w:val="22"/>
        </w:rPr>
        <w:t xml:space="preserve"> </w:t>
      </w:r>
      <w:r>
        <w:rPr>
          <w:rFonts w:ascii="Palatino Linotype" w:eastAsia="Arial" w:hAnsi="Palatino Linotype" w:cs="Arial"/>
          <w:i/>
          <w:spacing w:val="-5"/>
          <w:sz w:val="22"/>
          <w:szCs w:val="22"/>
        </w:rPr>
        <w:t>l</w:t>
      </w:r>
      <w:r>
        <w:rPr>
          <w:rFonts w:ascii="Palatino Linotype" w:eastAsia="Arial" w:hAnsi="Palatino Linotype" w:cs="Arial"/>
          <w:i/>
          <w:sz w:val="22"/>
          <w:szCs w:val="22"/>
        </w:rPr>
        <w:t>a i</w:t>
      </w:r>
      <w:r>
        <w:rPr>
          <w:rFonts w:ascii="Palatino Linotype" w:eastAsia="Arial" w:hAnsi="Palatino Linotype" w:cs="Arial"/>
          <w:i/>
          <w:spacing w:val="1"/>
          <w:sz w:val="22"/>
          <w:szCs w:val="22"/>
        </w:rPr>
        <w:t>n</w:t>
      </w:r>
      <w:r>
        <w:rPr>
          <w:rFonts w:ascii="Palatino Linotype" w:eastAsia="Arial" w:hAnsi="Palatino Linotype" w:cs="Arial"/>
          <w:i/>
          <w:spacing w:val="3"/>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 xml:space="preserve">ción  </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 xml:space="preserve">stica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l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odu</w:t>
      </w:r>
      <w:r>
        <w:rPr>
          <w:rFonts w:ascii="Palatino Linotype" w:eastAsia="Arial" w:hAnsi="Palatino Linotype" w:cs="Arial"/>
          <w:i/>
          <w:sz w:val="22"/>
          <w:szCs w:val="22"/>
        </w:rPr>
        <w:t xml:space="preserve">cto  </w:t>
      </w:r>
      <w:r>
        <w:rPr>
          <w:rFonts w:ascii="Palatino Linotype" w:eastAsia="Arial" w:hAnsi="Palatino Linotype" w:cs="Arial"/>
          <w:i/>
          <w:spacing w:val="1"/>
          <w:sz w:val="22"/>
          <w:szCs w:val="22"/>
        </w:rPr>
        <w:t xml:space="preserve"> d</w:t>
      </w:r>
      <w:r>
        <w:rPr>
          <w:rFonts w:ascii="Palatino Linotype" w:eastAsia="Arial" w:hAnsi="Palatino Linotype" w:cs="Arial"/>
          <w:i/>
          <w:sz w:val="22"/>
          <w:szCs w:val="22"/>
        </w:rPr>
        <w:t xml:space="preserve">e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 xml:space="preserve">n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con</w:t>
      </w:r>
      <w:r>
        <w:rPr>
          <w:rFonts w:ascii="Palatino Linotype" w:eastAsia="Arial" w:hAnsi="Palatino Linotype" w:cs="Arial"/>
          <w:i/>
          <w:spacing w:val="-3"/>
          <w:sz w:val="22"/>
          <w:szCs w:val="22"/>
        </w:rPr>
        <w:t>j</w:t>
      </w:r>
      <w:r>
        <w:rPr>
          <w:rFonts w:ascii="Palatino Linotype" w:eastAsia="Arial" w:hAnsi="Palatino Linotype" w:cs="Arial"/>
          <w:i/>
          <w:spacing w:val="1"/>
          <w:sz w:val="22"/>
          <w:szCs w:val="22"/>
        </w:rPr>
        <w:t>un</w:t>
      </w:r>
      <w:r>
        <w:rPr>
          <w:rFonts w:ascii="Palatino Linotype" w:eastAsia="Arial" w:hAnsi="Palatino Linotype" w:cs="Arial"/>
          <w:i/>
          <w:spacing w:val="-2"/>
          <w:sz w:val="22"/>
          <w:szCs w:val="22"/>
        </w:rPr>
        <w:t>t</w:t>
      </w:r>
      <w:r>
        <w:rPr>
          <w:rFonts w:ascii="Palatino Linotype" w:eastAsia="Arial" w:hAnsi="Palatino Linotype" w:cs="Arial"/>
          <w:i/>
          <w:sz w:val="22"/>
          <w:szCs w:val="22"/>
        </w:rPr>
        <w:t xml:space="preserve">o  </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 xml:space="preserve">e  </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u</w:t>
      </w:r>
      <w:r>
        <w:rPr>
          <w:rFonts w:ascii="Palatino Linotype" w:eastAsia="Arial" w:hAnsi="Palatino Linotype" w:cs="Arial"/>
          <w:i/>
          <w:sz w:val="22"/>
          <w:szCs w:val="22"/>
        </w:rPr>
        <w:t>lt</w:t>
      </w:r>
      <w:r>
        <w:rPr>
          <w:rFonts w:ascii="Palatino Linotype" w:eastAsia="Arial" w:hAnsi="Palatino Linotype" w:cs="Arial"/>
          <w:i/>
          <w:spacing w:val="-1"/>
          <w:sz w:val="22"/>
          <w:szCs w:val="22"/>
        </w:rPr>
        <w:t>ad</w:t>
      </w:r>
      <w:r>
        <w:rPr>
          <w:rFonts w:ascii="Palatino Linotype" w:eastAsia="Arial" w:hAnsi="Palatino Linotype" w:cs="Arial"/>
          <w:i/>
          <w:spacing w:val="-2"/>
          <w:sz w:val="22"/>
          <w:szCs w:val="22"/>
        </w:rPr>
        <w:t>o</w:t>
      </w:r>
      <w:r>
        <w:rPr>
          <w:rFonts w:ascii="Palatino Linotype" w:eastAsia="Arial" w:hAnsi="Palatino Linotype" w:cs="Arial"/>
          <w:i/>
          <w:sz w:val="22"/>
          <w:szCs w:val="22"/>
        </w:rPr>
        <w:t>s c</w:t>
      </w:r>
      <w:r>
        <w:rPr>
          <w:rFonts w:ascii="Palatino Linotype" w:eastAsia="Arial" w:hAnsi="Palatino Linotype" w:cs="Arial"/>
          <w:i/>
          <w:spacing w:val="1"/>
          <w:sz w:val="22"/>
          <w:szCs w:val="22"/>
        </w:rPr>
        <w:t>uan</w:t>
      </w:r>
      <w:r>
        <w:rPr>
          <w:rFonts w:ascii="Palatino Linotype" w:eastAsia="Arial" w:hAnsi="Palatino Linotype" w:cs="Arial"/>
          <w:i/>
          <w:sz w:val="22"/>
          <w:szCs w:val="22"/>
        </w:rPr>
        <w:t>ti</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ti</w:t>
      </w:r>
      <w:r>
        <w:rPr>
          <w:rFonts w:ascii="Palatino Linotype" w:eastAsia="Arial" w:hAnsi="Palatino Linotype" w:cs="Arial"/>
          <w:i/>
          <w:spacing w:val="-5"/>
          <w:sz w:val="22"/>
          <w:szCs w:val="22"/>
        </w:rPr>
        <w:t>v</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obten</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do</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 xml:space="preserve">n </w:t>
      </w:r>
      <w:r>
        <w:rPr>
          <w:rFonts w:ascii="Palatino Linotype" w:eastAsia="Arial" w:hAnsi="Palatino Linotype" w:cs="Arial"/>
          <w:i/>
          <w:spacing w:val="3"/>
          <w:sz w:val="22"/>
          <w:szCs w:val="22"/>
        </w:rPr>
        <w:t>p</w:t>
      </w:r>
      <w:r>
        <w:rPr>
          <w:rFonts w:ascii="Palatino Linotype" w:eastAsia="Arial" w:hAnsi="Palatino Linotype" w:cs="Arial"/>
          <w:i/>
          <w:sz w:val="22"/>
          <w:szCs w:val="22"/>
        </w:rPr>
        <w:t>ro</w:t>
      </w:r>
      <w:r>
        <w:rPr>
          <w:rFonts w:ascii="Palatino Linotype" w:eastAsia="Arial" w:hAnsi="Palatino Linotype" w:cs="Arial"/>
          <w:i/>
          <w:spacing w:val="1"/>
          <w:sz w:val="22"/>
          <w:szCs w:val="22"/>
        </w:rPr>
        <w:t>ce</w:t>
      </w:r>
      <w:r>
        <w:rPr>
          <w:rFonts w:ascii="Palatino Linotype" w:eastAsia="Arial" w:hAnsi="Palatino Linotype" w:cs="Arial"/>
          <w:i/>
          <w:spacing w:val="-2"/>
          <w:sz w:val="22"/>
          <w:szCs w:val="22"/>
        </w:rPr>
        <w:t>s</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si</w:t>
      </w:r>
      <w:r>
        <w:rPr>
          <w:rFonts w:ascii="Palatino Linotype" w:eastAsia="Arial" w:hAnsi="Palatino Linotype" w:cs="Arial"/>
          <w:i/>
          <w:spacing w:val="-5"/>
          <w:sz w:val="22"/>
          <w:szCs w:val="22"/>
        </w:rPr>
        <w:t>s</w:t>
      </w:r>
      <w:r>
        <w:rPr>
          <w:rFonts w:ascii="Palatino Linotype" w:eastAsia="Arial" w:hAnsi="Palatino Linotype" w:cs="Arial"/>
          <w:i/>
          <w:spacing w:val="1"/>
          <w:sz w:val="22"/>
          <w:szCs w:val="22"/>
        </w:rPr>
        <w:t>te</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át</w:t>
      </w:r>
      <w:r>
        <w:rPr>
          <w:rFonts w:ascii="Palatino Linotype" w:eastAsia="Arial" w:hAnsi="Palatino Linotype" w:cs="Arial"/>
          <w:i/>
          <w:spacing w:val="2"/>
          <w:sz w:val="22"/>
          <w:szCs w:val="22"/>
        </w:rPr>
        <w:t>i</w:t>
      </w:r>
      <w:r>
        <w:rPr>
          <w:rFonts w:ascii="Palatino Linotype" w:eastAsia="Arial" w:hAnsi="Palatino Linotype" w:cs="Arial"/>
          <w:i/>
          <w:spacing w:val="-2"/>
          <w:sz w:val="22"/>
          <w:szCs w:val="22"/>
        </w:rPr>
        <w:t>c</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apta</w:t>
      </w:r>
      <w:r>
        <w:rPr>
          <w:rFonts w:ascii="Palatino Linotype" w:eastAsia="Arial" w:hAnsi="Palatino Linotype" w:cs="Arial"/>
          <w:i/>
          <w:sz w:val="22"/>
          <w:szCs w:val="22"/>
        </w:rPr>
        <w:t>c</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ó</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da</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ri</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obten</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do</w:t>
      </w:r>
      <w:r>
        <w:rPr>
          <w:rFonts w:ascii="Palatino Linotype" w:eastAsia="Arial" w:hAnsi="Palatino Linotype" w:cs="Arial"/>
          <w:i/>
          <w:sz w:val="22"/>
          <w:szCs w:val="22"/>
        </w:rPr>
        <w:t>s s</w:t>
      </w:r>
      <w:r>
        <w:rPr>
          <w:rFonts w:ascii="Palatino Linotype" w:eastAsia="Arial" w:hAnsi="Palatino Linotype" w:cs="Arial"/>
          <w:i/>
          <w:spacing w:val="1"/>
          <w:sz w:val="22"/>
          <w:szCs w:val="22"/>
        </w:rPr>
        <w:t>ob</w:t>
      </w:r>
      <w:r>
        <w:rPr>
          <w:rFonts w:ascii="Palatino Linotype" w:eastAsia="Arial" w:hAnsi="Palatino Linotype" w:cs="Arial"/>
          <w:i/>
          <w:spacing w:val="-1"/>
          <w:sz w:val="22"/>
          <w:szCs w:val="22"/>
        </w:rPr>
        <w:t>r</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he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8"/>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on</w:t>
      </w:r>
      <w:r>
        <w:rPr>
          <w:rFonts w:ascii="Palatino Linotype" w:eastAsia="Arial" w:hAnsi="Palatino Linotype" w:cs="Arial"/>
          <w:i/>
          <w:sz w:val="22"/>
          <w:szCs w:val="22"/>
        </w:rPr>
        <w:t>s</w:t>
      </w:r>
      <w:r>
        <w:rPr>
          <w:rFonts w:ascii="Palatino Linotype" w:eastAsia="Arial" w:hAnsi="Palatino Linotype" w:cs="Arial"/>
          <w:i/>
          <w:spacing w:val="1"/>
          <w:sz w:val="22"/>
          <w:szCs w:val="22"/>
        </w:rPr>
        <w:t>ta</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do</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en</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 xml:space="preserve">las </w:t>
      </w:r>
      <w:r>
        <w:rPr>
          <w:rFonts w:ascii="Palatino Linotype" w:eastAsia="Arial" w:hAnsi="Palatino Linotype" w:cs="Arial"/>
          <w:i/>
          <w:spacing w:val="1"/>
          <w:sz w:val="22"/>
          <w:szCs w:val="22"/>
        </w:rPr>
        <w:t>dependen</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 xml:space="preserve">y </w:t>
      </w:r>
      <w:r>
        <w:rPr>
          <w:rFonts w:ascii="Palatino Linotype" w:eastAsia="Arial" w:hAnsi="Palatino Linotype" w:cs="Arial"/>
          <w:i/>
          <w:spacing w:val="1"/>
          <w:sz w:val="22"/>
          <w:szCs w:val="22"/>
        </w:rPr>
        <w:t>en</w:t>
      </w:r>
      <w:r>
        <w:rPr>
          <w:rFonts w:ascii="Palatino Linotype" w:eastAsia="Arial" w:hAnsi="Palatino Linotype" w:cs="Arial"/>
          <w:i/>
          <w:sz w:val="22"/>
          <w:szCs w:val="22"/>
        </w:rPr>
        <w:t>ti</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de</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ee</w:t>
      </w:r>
      <w:r>
        <w:rPr>
          <w:rFonts w:ascii="Palatino Linotype" w:eastAsia="Arial" w:hAnsi="Palatino Linotype" w:cs="Arial"/>
          <w:i/>
          <w:spacing w:val="3"/>
          <w:sz w:val="22"/>
          <w:szCs w:val="22"/>
        </w:rPr>
        <w:t>n</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pacing w:val="-1"/>
          <w:sz w:val="22"/>
          <w:szCs w:val="22"/>
        </w:rPr>
        <w:t>ri</w:t>
      </w:r>
      <w:r>
        <w:rPr>
          <w:rFonts w:ascii="Palatino Linotype" w:eastAsia="Arial" w:hAnsi="Palatino Linotype" w:cs="Arial"/>
          <w:i/>
          <w:spacing w:val="-5"/>
          <w:sz w:val="22"/>
          <w:szCs w:val="22"/>
        </w:rPr>
        <w:t>v</w:t>
      </w:r>
      <w:r>
        <w:rPr>
          <w:rFonts w:ascii="Palatino Linotype" w:eastAsia="Arial" w:hAnsi="Palatino Linotype" w:cs="Arial"/>
          <w:i/>
          <w:spacing w:val="1"/>
          <w:sz w:val="22"/>
          <w:szCs w:val="22"/>
        </w:rPr>
        <w:t>ad</w:t>
      </w:r>
      <w:r>
        <w:rPr>
          <w:rFonts w:ascii="Palatino Linotype" w:eastAsia="Arial" w:hAnsi="Palatino Linotype" w:cs="Arial"/>
          <w:i/>
          <w:sz w:val="22"/>
          <w:szCs w:val="22"/>
        </w:rPr>
        <w:t>o</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z w:val="22"/>
          <w:szCs w:val="22"/>
        </w:rPr>
        <w:t>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jerc</w:t>
      </w:r>
      <w:r>
        <w:rPr>
          <w:rFonts w:ascii="Palatino Linotype" w:eastAsia="Arial" w:hAnsi="Palatino Linotype" w:cs="Arial"/>
          <w:i/>
          <w:spacing w:val="-1"/>
          <w:sz w:val="22"/>
          <w:szCs w:val="22"/>
        </w:rPr>
        <w:t>i</w:t>
      </w:r>
      <w:r>
        <w:rPr>
          <w:rFonts w:ascii="Palatino Linotype" w:eastAsia="Arial" w:hAnsi="Palatino Linotype" w:cs="Arial"/>
          <w:i/>
          <w:sz w:val="22"/>
          <w:szCs w:val="22"/>
        </w:rPr>
        <w:t>cio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s</w:t>
      </w:r>
      <w:r>
        <w:rPr>
          <w:rFonts w:ascii="Palatino Linotype" w:eastAsia="Arial" w:hAnsi="Palatino Linotype" w:cs="Arial"/>
          <w:i/>
          <w:spacing w:val="1"/>
          <w:sz w:val="22"/>
          <w:szCs w:val="22"/>
        </w:rPr>
        <w:t>u</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at</w:t>
      </w:r>
      <w:r>
        <w:rPr>
          <w:rFonts w:ascii="Palatino Linotype" w:eastAsia="Arial" w:hAnsi="Palatino Linotype" w:cs="Arial"/>
          <w:i/>
          <w:spacing w:val="-6"/>
          <w:sz w:val="22"/>
          <w:szCs w:val="22"/>
        </w:rPr>
        <w:t>r</w:t>
      </w:r>
      <w:r>
        <w:rPr>
          <w:rFonts w:ascii="Palatino Linotype" w:eastAsia="Arial" w:hAnsi="Palatino Linotype" w:cs="Arial"/>
          <w:i/>
          <w:sz w:val="22"/>
          <w:szCs w:val="22"/>
        </w:rPr>
        <w:t>i</w:t>
      </w:r>
      <w:r>
        <w:rPr>
          <w:rFonts w:ascii="Palatino Linotype" w:eastAsia="Arial" w:hAnsi="Palatino Linotype" w:cs="Arial"/>
          <w:i/>
          <w:spacing w:val="1"/>
          <w:sz w:val="22"/>
          <w:szCs w:val="22"/>
        </w:rPr>
        <w:t>bu</w:t>
      </w:r>
      <w:r>
        <w:rPr>
          <w:rFonts w:ascii="Palatino Linotype" w:eastAsia="Arial" w:hAnsi="Palatino Linotype" w:cs="Arial"/>
          <w:i/>
          <w:sz w:val="22"/>
          <w:szCs w:val="22"/>
        </w:rPr>
        <w:t>cio</w:t>
      </w:r>
      <w:r>
        <w:rPr>
          <w:rFonts w:ascii="Palatino Linotype" w:eastAsia="Arial" w:hAnsi="Palatino Linotype" w:cs="Arial"/>
          <w:i/>
          <w:spacing w:val="1"/>
          <w:sz w:val="22"/>
          <w:szCs w:val="22"/>
        </w:rPr>
        <w:t>ne</w:t>
      </w:r>
      <w:r>
        <w:rPr>
          <w:rFonts w:ascii="Palatino Linotype" w:eastAsia="Arial" w:hAnsi="Palatino Linotype" w:cs="Arial"/>
          <w:i/>
          <w:spacing w:val="2"/>
          <w:sz w:val="22"/>
          <w:szCs w:val="22"/>
        </w:rPr>
        <w:t>s</w:t>
      </w:r>
      <w:r>
        <w:rPr>
          <w:rFonts w:ascii="Palatino Linotype" w:eastAsia="Arial" w:hAnsi="Palatino Linotype" w:cs="Arial"/>
          <w:i/>
          <w:sz w:val="22"/>
          <w:szCs w:val="22"/>
        </w:rPr>
        <w:t>,</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 xml:space="preserve">y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w:t>
      </w:r>
      <w:r>
        <w:rPr>
          <w:rFonts w:ascii="Palatino Linotype" w:eastAsia="Arial" w:hAnsi="Palatino Linotype" w:cs="Arial"/>
          <w:i/>
          <w:spacing w:val="19"/>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t</w:t>
      </w:r>
      <w:r>
        <w:rPr>
          <w:rFonts w:ascii="Palatino Linotype" w:eastAsia="Arial" w:hAnsi="Palatino Linotype" w:cs="Arial"/>
          <w:i/>
          <w:spacing w:val="-4"/>
          <w:sz w:val="22"/>
          <w:szCs w:val="22"/>
        </w:rPr>
        <w:t>í</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z w:val="22"/>
          <w:szCs w:val="22"/>
        </w:rPr>
        <w:t>lo</w:t>
      </w:r>
      <w:r>
        <w:rPr>
          <w:rFonts w:ascii="Palatino Linotype" w:eastAsia="Arial" w:hAnsi="Palatino Linotype" w:cs="Arial"/>
          <w:i/>
          <w:spacing w:val="19"/>
          <w:sz w:val="22"/>
          <w:szCs w:val="22"/>
        </w:rPr>
        <w:t xml:space="preserve"> </w:t>
      </w:r>
      <w:r>
        <w:rPr>
          <w:rFonts w:ascii="Palatino Linotype" w:eastAsia="Arial" w:hAnsi="Palatino Linotype" w:cs="Arial"/>
          <w:i/>
          <w:spacing w:val="3"/>
          <w:sz w:val="22"/>
          <w:szCs w:val="22"/>
        </w:rPr>
        <w:t>7</w:t>
      </w:r>
      <w:r>
        <w:rPr>
          <w:rFonts w:ascii="Palatino Linotype" w:eastAsia="Arial" w:hAnsi="Palatino Linotype" w:cs="Arial"/>
          <w:i/>
          <w:sz w:val="22"/>
          <w:szCs w:val="22"/>
        </w:rPr>
        <w:t>,</w:t>
      </w:r>
      <w:r>
        <w:rPr>
          <w:rFonts w:ascii="Palatino Linotype" w:eastAsia="Arial" w:hAnsi="Palatino Linotype" w:cs="Arial"/>
          <w:i/>
          <w:spacing w:val="18"/>
          <w:sz w:val="22"/>
          <w:szCs w:val="22"/>
        </w:rPr>
        <w:t xml:space="preserve"> </w:t>
      </w:r>
      <w:r>
        <w:rPr>
          <w:rFonts w:ascii="Palatino Linotype" w:eastAsia="Arial" w:hAnsi="Palatino Linotype" w:cs="Arial"/>
          <w:i/>
          <w:spacing w:val="5"/>
          <w:sz w:val="22"/>
          <w:szCs w:val="22"/>
        </w:rPr>
        <w:t>f</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5"/>
          <w:sz w:val="22"/>
          <w:szCs w:val="22"/>
        </w:rPr>
        <w:t>c</w:t>
      </w:r>
      <w:r>
        <w:rPr>
          <w:rFonts w:ascii="Palatino Linotype" w:eastAsia="Arial" w:hAnsi="Palatino Linotype" w:cs="Arial"/>
          <w:i/>
          <w:sz w:val="22"/>
          <w:szCs w:val="22"/>
        </w:rPr>
        <w:t>ión</w:t>
      </w:r>
      <w:r>
        <w:rPr>
          <w:rFonts w:ascii="Palatino Linotype" w:eastAsia="Arial" w:hAnsi="Palatino Linotype" w:cs="Arial"/>
          <w:i/>
          <w:spacing w:val="21"/>
          <w:sz w:val="22"/>
          <w:szCs w:val="22"/>
        </w:rPr>
        <w:t xml:space="preserve"> </w:t>
      </w:r>
      <w:r>
        <w:rPr>
          <w:rFonts w:ascii="Palatino Linotype" w:eastAsia="Arial" w:hAnsi="Palatino Linotype" w:cs="Arial"/>
          <w:i/>
          <w:spacing w:val="-4"/>
          <w:sz w:val="22"/>
          <w:szCs w:val="22"/>
        </w:rPr>
        <w:t>X</w:t>
      </w:r>
      <w:r>
        <w:rPr>
          <w:rFonts w:ascii="Palatino Linotype" w:eastAsia="Arial" w:hAnsi="Palatino Linotype" w:cs="Arial"/>
          <w:i/>
          <w:sz w:val="22"/>
          <w:szCs w:val="22"/>
        </w:rPr>
        <w:t>VII</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9"/>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18"/>
          <w:sz w:val="22"/>
          <w:szCs w:val="22"/>
        </w:rPr>
        <w:t xml:space="preserve"> </w:t>
      </w:r>
      <w:r>
        <w:rPr>
          <w:rFonts w:ascii="Palatino Linotype" w:eastAsia="Arial" w:hAnsi="Palatino Linotype" w:cs="Arial"/>
          <w:i/>
          <w:spacing w:val="1"/>
          <w:sz w:val="22"/>
          <w:szCs w:val="22"/>
        </w:rPr>
        <w:t>Le</w:t>
      </w:r>
      <w:r>
        <w:rPr>
          <w:rFonts w:ascii="Palatino Linotype" w:eastAsia="Arial" w:hAnsi="Palatino Linotype" w:cs="Arial"/>
          <w:i/>
          <w:sz w:val="22"/>
          <w:szCs w:val="22"/>
        </w:rPr>
        <w:t>y</w:t>
      </w:r>
      <w:r>
        <w:rPr>
          <w:rFonts w:ascii="Palatino Linotype" w:eastAsia="Arial" w:hAnsi="Palatino Linotype" w:cs="Arial"/>
          <w:i/>
          <w:spacing w:val="15"/>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1"/>
          <w:sz w:val="22"/>
          <w:szCs w:val="22"/>
        </w:rPr>
        <w:t>ede</w:t>
      </w:r>
      <w:r>
        <w:rPr>
          <w:rFonts w:ascii="Palatino Linotype" w:eastAsia="Arial" w:hAnsi="Palatino Linotype" w:cs="Arial"/>
          <w:i/>
          <w:sz w:val="22"/>
          <w:szCs w:val="22"/>
        </w:rPr>
        <w:t>ral</w:t>
      </w:r>
      <w:r>
        <w:rPr>
          <w:rFonts w:ascii="Palatino Linotype" w:eastAsia="Arial" w:hAnsi="Palatino Linotype" w:cs="Arial"/>
          <w:i/>
          <w:spacing w:val="17"/>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8"/>
          <w:sz w:val="22"/>
          <w:szCs w:val="22"/>
        </w:rPr>
        <w:t xml:space="preserve"> </w:t>
      </w:r>
      <w:r>
        <w:rPr>
          <w:rFonts w:ascii="Palatino Linotype" w:eastAsia="Arial" w:hAnsi="Palatino Linotype" w:cs="Arial"/>
          <w:i/>
          <w:spacing w:val="5"/>
          <w:sz w:val="22"/>
          <w:szCs w:val="22"/>
        </w:rPr>
        <w:t>T</w:t>
      </w:r>
      <w:r>
        <w:rPr>
          <w:rFonts w:ascii="Palatino Linotype" w:eastAsia="Arial" w:hAnsi="Palatino Linotype" w:cs="Arial"/>
          <w:i/>
          <w:spacing w:val="-1"/>
          <w:sz w:val="22"/>
          <w:szCs w:val="22"/>
        </w:rPr>
        <w:t>ra</w:t>
      </w:r>
      <w:r>
        <w:rPr>
          <w:rFonts w:ascii="Palatino Linotype" w:eastAsia="Arial" w:hAnsi="Palatino Linotype" w:cs="Arial"/>
          <w:i/>
          <w:spacing w:val="1"/>
          <w:sz w:val="22"/>
          <w:szCs w:val="22"/>
        </w:rPr>
        <w:t>n</w:t>
      </w:r>
      <w:r>
        <w:rPr>
          <w:rFonts w:ascii="Palatino Linotype" w:eastAsia="Arial" w:hAnsi="Palatino Linotype" w:cs="Arial"/>
          <w:i/>
          <w:sz w:val="22"/>
          <w:szCs w:val="22"/>
        </w:rPr>
        <w:t>s</w:t>
      </w:r>
      <w:r>
        <w:rPr>
          <w:rFonts w:ascii="Palatino Linotype" w:eastAsia="Arial" w:hAnsi="Palatino Linotype" w:cs="Arial"/>
          <w:i/>
          <w:spacing w:val="1"/>
          <w:sz w:val="22"/>
          <w:szCs w:val="22"/>
        </w:rPr>
        <w:t>pa</w:t>
      </w:r>
      <w:r>
        <w:rPr>
          <w:rFonts w:ascii="Palatino Linotype" w:eastAsia="Arial" w:hAnsi="Palatino Linotype" w:cs="Arial"/>
          <w:i/>
          <w:spacing w:val="-1"/>
          <w:sz w:val="22"/>
          <w:szCs w:val="22"/>
        </w:rPr>
        <w:t>re</w:t>
      </w:r>
      <w:r>
        <w:rPr>
          <w:rFonts w:ascii="Palatino Linotype" w:eastAsia="Arial" w:hAnsi="Palatino Linotype" w:cs="Arial"/>
          <w:i/>
          <w:spacing w:val="1"/>
          <w:sz w:val="22"/>
          <w:szCs w:val="22"/>
        </w:rPr>
        <w:t>n</w:t>
      </w:r>
      <w:r>
        <w:rPr>
          <w:rFonts w:ascii="Palatino Linotype" w:eastAsia="Arial" w:hAnsi="Palatino Linotype" w:cs="Arial"/>
          <w:i/>
          <w:sz w:val="22"/>
          <w:szCs w:val="22"/>
        </w:rPr>
        <w:t>cia</w:t>
      </w:r>
      <w:r>
        <w:rPr>
          <w:rFonts w:ascii="Palatino Linotype" w:eastAsia="Arial" w:hAnsi="Palatino Linotype" w:cs="Arial"/>
          <w:i/>
          <w:spacing w:val="16"/>
          <w:sz w:val="22"/>
          <w:szCs w:val="22"/>
        </w:rPr>
        <w:t xml:space="preserve"> </w:t>
      </w:r>
      <w:r>
        <w:rPr>
          <w:rFonts w:ascii="Palatino Linotype" w:eastAsia="Arial" w:hAnsi="Palatino Linotype" w:cs="Arial"/>
          <w:i/>
          <w:sz w:val="22"/>
          <w:szCs w:val="22"/>
        </w:rPr>
        <w:t>y</w:t>
      </w:r>
      <w:r>
        <w:rPr>
          <w:rFonts w:ascii="Palatino Linotype" w:eastAsia="Arial" w:hAnsi="Palatino Linotype" w:cs="Arial"/>
          <w:i/>
          <w:spacing w:val="18"/>
          <w:sz w:val="22"/>
          <w:szCs w:val="22"/>
        </w:rPr>
        <w:t xml:space="preserve"> </w:t>
      </w:r>
      <w:r>
        <w:rPr>
          <w:rFonts w:ascii="Palatino Linotype" w:eastAsia="Arial" w:hAnsi="Palatino Linotype" w:cs="Arial"/>
          <w:i/>
          <w:sz w:val="22"/>
          <w:szCs w:val="22"/>
        </w:rPr>
        <w:t>Acc</w:t>
      </w:r>
      <w:r>
        <w:rPr>
          <w:rFonts w:ascii="Palatino Linotype" w:eastAsia="Arial" w:hAnsi="Palatino Linotype" w:cs="Arial"/>
          <w:i/>
          <w:spacing w:val="1"/>
          <w:sz w:val="22"/>
          <w:szCs w:val="22"/>
        </w:rPr>
        <w:t>e</w:t>
      </w:r>
      <w:r>
        <w:rPr>
          <w:rFonts w:ascii="Palatino Linotype" w:eastAsia="Arial" w:hAnsi="Palatino Linotype" w:cs="Arial"/>
          <w:i/>
          <w:sz w:val="22"/>
          <w:szCs w:val="22"/>
        </w:rPr>
        <w:t>so</w:t>
      </w:r>
      <w:r>
        <w:rPr>
          <w:rFonts w:ascii="Palatino Linotype" w:eastAsia="Arial" w:hAnsi="Palatino Linotype" w:cs="Arial"/>
          <w:i/>
          <w:spacing w:val="21"/>
          <w:sz w:val="22"/>
          <w:szCs w:val="22"/>
        </w:rPr>
        <w:t xml:space="preserve"> </w:t>
      </w:r>
      <w:r>
        <w:rPr>
          <w:rFonts w:ascii="Palatino Linotype" w:eastAsia="Arial" w:hAnsi="Palatino Linotype" w:cs="Arial"/>
          <w:i/>
          <w:sz w:val="22"/>
          <w:szCs w:val="22"/>
        </w:rPr>
        <w:t xml:space="preserve">a la </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n</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ci</w:t>
      </w:r>
      <w:r>
        <w:rPr>
          <w:rFonts w:ascii="Palatino Linotype" w:eastAsia="Arial" w:hAnsi="Palatino Linotype" w:cs="Arial"/>
          <w:i/>
          <w:spacing w:val="-2"/>
          <w:sz w:val="22"/>
          <w:szCs w:val="22"/>
        </w:rPr>
        <w:t>ó</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P</w:t>
      </w:r>
      <w:r>
        <w:rPr>
          <w:rFonts w:ascii="Palatino Linotype" w:eastAsia="Arial" w:hAnsi="Palatino Linotype" w:cs="Arial"/>
          <w:i/>
          <w:spacing w:val="1"/>
          <w:sz w:val="22"/>
          <w:szCs w:val="22"/>
        </w:rPr>
        <w:t>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Gube</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na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nta</w:t>
      </w:r>
      <w:r>
        <w:rPr>
          <w:rFonts w:ascii="Palatino Linotype" w:eastAsia="Arial" w:hAnsi="Palatino Linotype" w:cs="Arial"/>
          <w:i/>
          <w:sz w:val="22"/>
          <w:szCs w:val="22"/>
        </w:rPr>
        <w:t xml:space="preserve">l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ab</w:t>
      </w:r>
      <w:r>
        <w:rPr>
          <w:rFonts w:ascii="Palatino Linotype" w:eastAsia="Arial" w:hAnsi="Palatino Linotype" w:cs="Arial"/>
          <w:i/>
          <w:sz w:val="22"/>
          <w:szCs w:val="22"/>
        </w:rPr>
        <w:t>lece</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2"/>
          <w:sz w:val="22"/>
          <w:szCs w:val="22"/>
        </w:rPr>
        <w:t>u</w:t>
      </w:r>
      <w:r>
        <w:rPr>
          <w:rFonts w:ascii="Palatino Linotype" w:eastAsia="Arial" w:hAnsi="Palatino Linotype" w:cs="Arial"/>
          <w:i/>
          <w:sz w:val="22"/>
          <w:szCs w:val="22"/>
        </w:rPr>
        <w:t xml:space="preserve">e </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su</w:t>
      </w:r>
      <w:r>
        <w:rPr>
          <w:rFonts w:ascii="Palatino Linotype" w:eastAsia="Arial" w:hAnsi="Palatino Linotype" w:cs="Arial"/>
          <w:i/>
          <w:spacing w:val="-1"/>
          <w:sz w:val="22"/>
          <w:szCs w:val="22"/>
        </w:rPr>
        <w:t>je</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ob</w:t>
      </w:r>
      <w:r>
        <w:rPr>
          <w:rFonts w:ascii="Palatino Linotype" w:eastAsia="Arial" w:hAnsi="Palatino Linotype" w:cs="Arial"/>
          <w:i/>
          <w:spacing w:val="-1"/>
          <w:sz w:val="22"/>
          <w:szCs w:val="22"/>
        </w:rPr>
        <w:t>l</w:t>
      </w:r>
      <w:r>
        <w:rPr>
          <w:rFonts w:ascii="Palatino Linotype" w:eastAsia="Arial" w:hAnsi="Palatino Linotype" w:cs="Arial"/>
          <w:i/>
          <w:sz w:val="22"/>
          <w:szCs w:val="22"/>
        </w:rPr>
        <w:t>i</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ado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debe</w:t>
      </w:r>
      <w:r>
        <w:rPr>
          <w:rFonts w:ascii="Palatino Linotype" w:eastAsia="Arial" w:hAnsi="Palatino Linotype" w:cs="Arial"/>
          <w:i/>
          <w:sz w:val="22"/>
          <w:szCs w:val="22"/>
        </w:rPr>
        <w:t>rán</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one</w:t>
      </w:r>
      <w:r>
        <w:rPr>
          <w:rFonts w:ascii="Palatino Linotype" w:eastAsia="Arial" w:hAnsi="Palatino Linotype" w:cs="Arial"/>
          <w:i/>
          <w:sz w:val="22"/>
          <w:szCs w:val="22"/>
        </w:rPr>
        <w:t>r</w:t>
      </w:r>
      <w:r>
        <w:rPr>
          <w:rFonts w:ascii="Palatino Linotype" w:eastAsia="Arial" w:hAnsi="Palatino Linotype" w:cs="Arial"/>
          <w:i/>
          <w:spacing w:val="45"/>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is</w:t>
      </w:r>
      <w:r>
        <w:rPr>
          <w:rFonts w:ascii="Palatino Linotype" w:eastAsia="Arial" w:hAnsi="Palatino Linotype" w:cs="Arial"/>
          <w:i/>
          <w:spacing w:val="-4"/>
          <w:sz w:val="22"/>
          <w:szCs w:val="22"/>
        </w:rPr>
        <w:t>p</w:t>
      </w:r>
      <w:r>
        <w:rPr>
          <w:rFonts w:ascii="Palatino Linotype" w:eastAsia="Arial" w:hAnsi="Palatino Linotype" w:cs="Arial"/>
          <w:i/>
          <w:spacing w:val="1"/>
          <w:sz w:val="22"/>
          <w:szCs w:val="22"/>
        </w:rPr>
        <w:t>o</w:t>
      </w:r>
      <w:r>
        <w:rPr>
          <w:rFonts w:ascii="Palatino Linotype" w:eastAsia="Arial" w:hAnsi="Palatino Linotype" w:cs="Arial"/>
          <w:i/>
          <w:sz w:val="22"/>
          <w:szCs w:val="22"/>
        </w:rPr>
        <w:t>si</w:t>
      </w:r>
      <w:r>
        <w:rPr>
          <w:rFonts w:ascii="Palatino Linotype" w:eastAsia="Arial" w:hAnsi="Palatino Linotype" w:cs="Arial"/>
          <w:i/>
          <w:spacing w:val="-1"/>
          <w:sz w:val="22"/>
          <w:szCs w:val="22"/>
        </w:rPr>
        <w:t>ci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z w:val="22"/>
          <w:szCs w:val="22"/>
        </w:rPr>
        <w:t>l</w:t>
      </w:r>
      <w:r>
        <w:rPr>
          <w:rFonts w:ascii="Palatino Linotype" w:eastAsia="Arial" w:hAnsi="Palatino Linotype" w:cs="Arial"/>
          <w:i/>
          <w:spacing w:val="48"/>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pacing w:val="8"/>
          <w:sz w:val="22"/>
          <w:szCs w:val="22"/>
        </w:rPr>
        <w:t>o</w:t>
      </w:r>
      <w:r>
        <w:rPr>
          <w:rFonts w:ascii="Palatino Linotype" w:eastAsia="Arial" w:hAnsi="Palatino Linotype" w:cs="Arial"/>
          <w:i/>
          <w:sz w:val="22"/>
          <w:szCs w:val="22"/>
        </w:rPr>
        <w:t>,</w:t>
      </w:r>
      <w:r>
        <w:rPr>
          <w:rFonts w:ascii="Palatino Linotype" w:eastAsia="Arial" w:hAnsi="Palatino Linotype" w:cs="Arial"/>
          <w:i/>
          <w:spacing w:val="46"/>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tre</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o</w:t>
      </w:r>
      <w:r>
        <w:rPr>
          <w:rFonts w:ascii="Palatino Linotype" w:eastAsia="Arial" w:hAnsi="Palatino Linotype" w:cs="Arial"/>
          <w:i/>
          <w:sz w:val="22"/>
          <w:szCs w:val="22"/>
        </w:rPr>
        <w:t>tra,</w:t>
      </w:r>
      <w:r>
        <w:rPr>
          <w:rFonts w:ascii="Palatino Linotype" w:eastAsia="Arial" w:hAnsi="Palatino Linotype" w:cs="Arial"/>
          <w:i/>
          <w:spacing w:val="50"/>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9"/>
          <w:sz w:val="22"/>
          <w:szCs w:val="22"/>
        </w:rPr>
        <w:t xml:space="preserve"> </w:t>
      </w:r>
      <w:r>
        <w:rPr>
          <w:rFonts w:ascii="Palatino Linotype" w:eastAsia="Arial" w:hAnsi="Palatino Linotype" w:cs="Arial"/>
          <w:i/>
          <w:sz w:val="22"/>
          <w:szCs w:val="22"/>
        </w:rPr>
        <w:t>rel</w:t>
      </w:r>
      <w:r>
        <w:rPr>
          <w:rFonts w:ascii="Palatino Linotype" w:eastAsia="Arial" w:hAnsi="Palatino Linotype" w:cs="Arial"/>
          <w:i/>
          <w:spacing w:val="1"/>
          <w:sz w:val="22"/>
          <w:szCs w:val="22"/>
        </w:rPr>
        <w:t>at</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v</w:t>
      </w:r>
      <w:r>
        <w:rPr>
          <w:rFonts w:ascii="Palatino Linotype" w:eastAsia="Arial" w:hAnsi="Palatino Linotype" w:cs="Arial"/>
          <w:i/>
          <w:sz w:val="22"/>
          <w:szCs w:val="22"/>
        </w:rPr>
        <w:t>a</w:t>
      </w:r>
      <w:r>
        <w:rPr>
          <w:rFonts w:ascii="Palatino Linotype" w:eastAsia="Arial" w:hAnsi="Palatino Linotype" w:cs="Arial"/>
          <w:i/>
          <w:spacing w:val="49"/>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47"/>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50"/>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n </w:t>
      </w:r>
      <w:r>
        <w:rPr>
          <w:rFonts w:ascii="Palatino Linotype" w:eastAsia="Arial" w:hAnsi="Palatino Linotype" w:cs="Arial"/>
          <w:i/>
          <w:spacing w:val="1"/>
          <w:sz w:val="22"/>
          <w:szCs w:val="22"/>
        </w:rPr>
        <w:t>ba</w:t>
      </w:r>
      <w:r>
        <w:rPr>
          <w:rFonts w:ascii="Palatino Linotype" w:eastAsia="Arial" w:hAnsi="Palatino Linotype" w:cs="Arial"/>
          <w:i/>
          <w:sz w:val="22"/>
          <w:szCs w:val="22"/>
        </w:rPr>
        <w:t>se</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n</w:t>
      </w:r>
      <w:r>
        <w:rPr>
          <w:rFonts w:ascii="Palatino Linotype" w:eastAsia="Arial" w:hAnsi="Palatino Linotype" w:cs="Arial"/>
          <w:i/>
          <w:spacing w:val="3"/>
          <w:sz w:val="22"/>
          <w:szCs w:val="22"/>
        </w:rPr>
        <w:t>f</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ó</w:t>
      </w:r>
      <w:r>
        <w:rPr>
          <w:rFonts w:ascii="Palatino Linotype" w:eastAsia="Arial" w:hAnsi="Palatino Linotype" w:cs="Arial"/>
          <w:i/>
          <w:sz w:val="22"/>
          <w:szCs w:val="22"/>
        </w:rPr>
        <w:t>n</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stic</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nd</w:t>
      </w:r>
      <w:r>
        <w:rPr>
          <w:rFonts w:ascii="Palatino Linotype" w:eastAsia="Arial" w:hAnsi="Palatino Linotype" w:cs="Arial"/>
          <w:i/>
          <w:sz w:val="22"/>
          <w:szCs w:val="22"/>
        </w:rPr>
        <w:t>a</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las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un</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he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ha</w:t>
      </w:r>
      <w:r>
        <w:rPr>
          <w:rFonts w:ascii="Palatino Linotype" w:eastAsia="Arial" w:hAnsi="Palatino Linotype" w:cs="Arial"/>
          <w:i/>
          <w:sz w:val="22"/>
          <w:szCs w:val="22"/>
        </w:rPr>
        <w:t>s</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má</w:t>
      </w:r>
      <w:r>
        <w:rPr>
          <w:rFonts w:ascii="Palatino Linotype" w:eastAsia="Arial" w:hAnsi="Palatino Linotype" w:cs="Arial"/>
          <w:i/>
          <w:sz w:val="22"/>
          <w:szCs w:val="22"/>
        </w:rPr>
        <w:t xml:space="preserve">s </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uen</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z w:val="22"/>
          <w:szCs w:val="22"/>
        </w:rPr>
        <w:t>a</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3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w:t>
      </w:r>
      <w:r>
        <w:rPr>
          <w:rFonts w:ascii="Palatino Linotype" w:eastAsia="Arial" w:hAnsi="Palatino Linotype" w:cs="Arial"/>
          <w:i/>
          <w:spacing w:val="31"/>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w:t>
      </w:r>
      <w:r>
        <w:rPr>
          <w:rFonts w:ascii="Palatino Linotype" w:eastAsia="Arial" w:hAnsi="Palatino Linotype" w:cs="Arial"/>
          <w:i/>
          <w:spacing w:val="-3"/>
          <w:sz w:val="22"/>
          <w:szCs w:val="22"/>
        </w:rPr>
        <w:t>i</w:t>
      </w:r>
      <w:r>
        <w:rPr>
          <w:rFonts w:ascii="Palatino Linotype" w:eastAsia="Arial" w:hAnsi="Palatino Linotype" w:cs="Arial"/>
          <w:i/>
          <w:sz w:val="22"/>
          <w:szCs w:val="22"/>
        </w:rPr>
        <w:t>c</w:t>
      </w:r>
      <w:r>
        <w:rPr>
          <w:rFonts w:ascii="Palatino Linotype" w:eastAsia="Arial" w:hAnsi="Palatino Linotype" w:cs="Arial"/>
          <w:i/>
          <w:spacing w:val="6"/>
          <w:sz w:val="22"/>
          <w:szCs w:val="22"/>
        </w:rPr>
        <w:t>o</w:t>
      </w:r>
      <w:r>
        <w:rPr>
          <w:rFonts w:ascii="Palatino Linotype" w:eastAsia="Arial" w:hAnsi="Palatino Linotype" w:cs="Arial"/>
          <w:i/>
          <w:sz w:val="22"/>
          <w:szCs w:val="22"/>
        </w:rPr>
        <w:t>,</w:t>
      </w:r>
      <w:r>
        <w:rPr>
          <w:rFonts w:ascii="Palatino Linotype" w:eastAsia="Arial" w:hAnsi="Palatino Linotype" w:cs="Arial"/>
          <w:i/>
          <w:spacing w:val="3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32"/>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s</w:t>
      </w:r>
      <w:r>
        <w:rPr>
          <w:rFonts w:ascii="Palatino Linotype" w:eastAsia="Arial" w:hAnsi="Palatino Linotype" w:cs="Arial"/>
          <w:i/>
          <w:spacing w:val="-3"/>
          <w:sz w:val="22"/>
          <w:szCs w:val="22"/>
        </w:rPr>
        <w:t>i</w:t>
      </w:r>
      <w:r>
        <w:rPr>
          <w:rFonts w:ascii="Palatino Linotype" w:eastAsia="Arial" w:hAnsi="Palatino Linotype" w:cs="Arial"/>
          <w:i/>
          <w:spacing w:val="4"/>
          <w:sz w:val="22"/>
          <w:szCs w:val="22"/>
        </w:rPr>
        <w:t>b</w:t>
      </w:r>
      <w:r>
        <w:rPr>
          <w:rFonts w:ascii="Palatino Linotype" w:eastAsia="Arial" w:hAnsi="Palatino Linotype" w:cs="Arial"/>
          <w:i/>
          <w:sz w:val="22"/>
          <w:szCs w:val="22"/>
        </w:rPr>
        <w:t>le</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i</w:t>
      </w:r>
      <w:r>
        <w:rPr>
          <w:rFonts w:ascii="Palatino Linotype" w:eastAsia="Arial" w:hAnsi="Palatino Linotype" w:cs="Arial"/>
          <w:i/>
          <w:spacing w:val="-6"/>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3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37"/>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33"/>
          <w:sz w:val="22"/>
          <w:szCs w:val="22"/>
        </w:rPr>
        <w:t xml:space="preserve"> </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n</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1"/>
          <w:sz w:val="22"/>
          <w:szCs w:val="22"/>
        </w:rPr>
        <w:t>tad</w:t>
      </w:r>
      <w:r>
        <w:rPr>
          <w:rFonts w:ascii="Palatino Linotype" w:eastAsia="Arial" w:hAnsi="Palatino Linotype" w:cs="Arial"/>
          <w:i/>
          <w:spacing w:val="-4"/>
          <w:sz w:val="22"/>
          <w:szCs w:val="22"/>
        </w:rPr>
        <w:t>í</w:t>
      </w:r>
      <w:r>
        <w:rPr>
          <w:rFonts w:ascii="Palatino Linotype" w:eastAsia="Arial" w:hAnsi="Palatino Linotype" w:cs="Arial"/>
          <w:i/>
          <w:sz w:val="22"/>
          <w:szCs w:val="22"/>
        </w:rPr>
        <w:t>stica</w:t>
      </w:r>
      <w:r>
        <w:rPr>
          <w:rFonts w:ascii="Palatino Linotype" w:eastAsia="Arial" w:hAnsi="Palatino Linotype" w:cs="Arial"/>
          <w:i/>
          <w:spacing w:val="35"/>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natu</w:t>
      </w:r>
      <w:r>
        <w:rPr>
          <w:rFonts w:ascii="Palatino Linotype" w:eastAsia="Arial" w:hAnsi="Palatino Linotype" w:cs="Arial"/>
          <w:i/>
          <w:spacing w:val="-1"/>
          <w:sz w:val="22"/>
          <w:szCs w:val="22"/>
        </w:rPr>
        <w:t>ra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e</w:t>
      </w:r>
      <w:r>
        <w:rPr>
          <w:rFonts w:ascii="Palatino Linotype" w:eastAsia="Arial" w:hAnsi="Palatino Linotype" w:cs="Arial"/>
          <w:i/>
          <w:spacing w:val="-5"/>
          <w:sz w:val="22"/>
          <w:szCs w:val="22"/>
        </w:rPr>
        <w:t>z</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L</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an</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se</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deb</w:t>
      </w:r>
      <w:r>
        <w:rPr>
          <w:rFonts w:ascii="Palatino Linotype" w:eastAsia="Arial" w:hAnsi="Palatino Linotype" w:cs="Arial"/>
          <w:i/>
          <w:sz w:val="22"/>
          <w:szCs w:val="22"/>
        </w:rPr>
        <w:t xml:space="preserve">e </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amb</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é</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d</w:t>
      </w:r>
      <w:r>
        <w:rPr>
          <w:rFonts w:ascii="Palatino Linotype" w:eastAsia="Arial" w:hAnsi="Palatino Linotype" w:cs="Arial"/>
          <w:i/>
          <w:spacing w:val="-2"/>
          <w:sz w:val="22"/>
          <w:szCs w:val="22"/>
        </w:rPr>
        <w:t>e</w:t>
      </w:r>
      <w:r>
        <w:rPr>
          <w:rFonts w:ascii="Palatino Linotype" w:eastAsia="Arial" w:hAnsi="Palatino Linotype" w:cs="Arial"/>
          <w:i/>
          <w:spacing w:val="5"/>
          <w:sz w:val="22"/>
          <w:szCs w:val="22"/>
        </w:rPr>
        <w:t>f</w:t>
      </w:r>
      <w:r>
        <w:rPr>
          <w:rFonts w:ascii="Palatino Linotype" w:eastAsia="Arial" w:hAnsi="Palatino Linotype" w:cs="Arial"/>
          <w:i/>
          <w:sz w:val="22"/>
          <w:szCs w:val="22"/>
        </w:rPr>
        <w:t>inic</w:t>
      </w:r>
      <w:r>
        <w:rPr>
          <w:rFonts w:ascii="Palatino Linotype" w:eastAsia="Arial" w:hAnsi="Palatino Linotype" w:cs="Arial"/>
          <w:i/>
          <w:spacing w:val="-1"/>
          <w:sz w:val="22"/>
          <w:szCs w:val="22"/>
        </w:rPr>
        <w:t>ió</w:t>
      </w:r>
      <w:r>
        <w:rPr>
          <w:rFonts w:ascii="Palatino Linotype" w:eastAsia="Arial" w:hAnsi="Palatino Linotype" w:cs="Arial"/>
          <w:i/>
          <w:spacing w:val="1"/>
          <w:sz w:val="22"/>
          <w:szCs w:val="22"/>
        </w:rPr>
        <w:t>n</w:t>
      </w:r>
      <w:r>
        <w:rPr>
          <w:rFonts w:ascii="Palatino Linotype" w:eastAsia="Arial" w:hAnsi="Palatino Linotype" w:cs="Arial"/>
          <w:i/>
          <w:sz w:val="22"/>
          <w:szCs w:val="22"/>
        </w:rPr>
        <w:t>,</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l</w:t>
      </w:r>
      <w:r>
        <w:rPr>
          <w:rFonts w:ascii="Palatino Linotype" w:eastAsia="Arial" w:hAnsi="Palatino Linotype" w:cs="Arial"/>
          <w:i/>
          <w:spacing w:val="-4"/>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da</w:t>
      </w:r>
      <w:r>
        <w:rPr>
          <w:rFonts w:ascii="Palatino Linotype" w:eastAsia="Arial" w:hAnsi="Palatino Linotype" w:cs="Arial"/>
          <w:i/>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0"/>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sti</w:t>
      </w:r>
      <w:r>
        <w:rPr>
          <w:rFonts w:ascii="Palatino Linotype" w:eastAsia="Arial" w:hAnsi="Palatino Linotype" w:cs="Arial"/>
          <w:i/>
          <w:spacing w:val="1"/>
          <w:sz w:val="22"/>
          <w:szCs w:val="22"/>
        </w:rPr>
        <w:t>co</w:t>
      </w:r>
      <w:r>
        <w:rPr>
          <w:rFonts w:ascii="Palatino Linotype" w:eastAsia="Arial" w:hAnsi="Palatino Linotype" w:cs="Arial"/>
          <w:i/>
          <w:sz w:val="22"/>
          <w:szCs w:val="22"/>
        </w:rPr>
        <w:t>s</w:t>
      </w:r>
      <w:r>
        <w:rPr>
          <w:rFonts w:ascii="Palatino Linotype" w:eastAsia="Arial" w:hAnsi="Palatino Linotype" w:cs="Arial"/>
          <w:i/>
          <w:spacing w:val="22"/>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16"/>
          <w:sz w:val="22"/>
          <w:szCs w:val="22"/>
        </w:rPr>
        <w:t xml:space="preserve"> </w:t>
      </w:r>
      <w:r>
        <w:rPr>
          <w:rFonts w:ascii="Palatino Linotype" w:eastAsia="Arial" w:hAnsi="Palatino Linotype" w:cs="Arial"/>
          <w:i/>
          <w:sz w:val="22"/>
          <w:szCs w:val="22"/>
        </w:rPr>
        <w:t>se</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en</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en</w:t>
      </w:r>
      <w:r>
        <w:rPr>
          <w:rFonts w:ascii="Palatino Linotype" w:eastAsia="Arial" w:hAnsi="Palatino Linotype" w:cs="Arial"/>
          <w:i/>
          <w:sz w:val="22"/>
          <w:szCs w:val="22"/>
        </w:rPr>
        <w:t>t</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a</w:t>
      </w:r>
      <w:r>
        <w:rPr>
          <w:rFonts w:ascii="Palatino Linotype" w:eastAsia="Arial" w:hAnsi="Palatino Linotype" w:cs="Arial"/>
          <w:i/>
          <w:sz w:val="22"/>
          <w:szCs w:val="22"/>
        </w:rPr>
        <w:t>n</w:t>
      </w:r>
      <w:r>
        <w:rPr>
          <w:rFonts w:ascii="Palatino Linotype" w:eastAsia="Arial" w:hAnsi="Palatino Linotype" w:cs="Arial"/>
          <w:i/>
          <w:spacing w:val="21"/>
          <w:sz w:val="22"/>
          <w:szCs w:val="22"/>
        </w:rPr>
        <w:t xml:space="preserve"> </w:t>
      </w:r>
      <w:r>
        <w:rPr>
          <w:rFonts w:ascii="Palatino Linotype" w:eastAsia="Arial" w:hAnsi="Palatino Linotype" w:cs="Arial"/>
          <w:i/>
          <w:sz w:val="22"/>
          <w:szCs w:val="22"/>
        </w:rPr>
        <w:t>i</w:t>
      </w:r>
      <w:r>
        <w:rPr>
          <w:rFonts w:ascii="Palatino Linotype" w:eastAsia="Arial" w:hAnsi="Palatino Linotype" w:cs="Arial"/>
          <w:i/>
          <w:spacing w:val="1"/>
          <w:sz w:val="22"/>
          <w:szCs w:val="22"/>
        </w:rPr>
        <w:t>nd</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v</w:t>
      </w:r>
      <w:r>
        <w:rPr>
          <w:rFonts w:ascii="Palatino Linotype" w:eastAsia="Arial" w:hAnsi="Palatino Linotype" w:cs="Arial"/>
          <w:i/>
          <w:sz w:val="22"/>
          <w:szCs w:val="22"/>
        </w:rPr>
        <w:t>i</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li</w:t>
      </w:r>
      <w:r>
        <w:rPr>
          <w:rFonts w:ascii="Palatino Linotype" w:eastAsia="Arial" w:hAnsi="Palatino Linotype" w:cs="Arial"/>
          <w:i/>
          <w:spacing w:val="-5"/>
          <w:sz w:val="22"/>
          <w:szCs w:val="22"/>
        </w:rPr>
        <w:t>z</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d</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0"/>
          <w:sz w:val="22"/>
          <w:szCs w:val="22"/>
        </w:rPr>
        <w:t xml:space="preserve"> </w:t>
      </w:r>
      <w:r>
        <w:rPr>
          <w:rFonts w:ascii="Palatino Linotype" w:eastAsia="Arial" w:hAnsi="Palatino Linotype" w:cs="Arial"/>
          <w:i/>
          <w:sz w:val="22"/>
          <w:szCs w:val="22"/>
        </w:rPr>
        <w:t>o</w:t>
      </w:r>
      <w:r>
        <w:rPr>
          <w:rFonts w:ascii="Palatino Linotype" w:eastAsia="Arial" w:hAnsi="Palatino Linotype" w:cs="Arial"/>
          <w:i/>
          <w:spacing w:val="19"/>
          <w:sz w:val="22"/>
          <w:szCs w:val="22"/>
        </w:rPr>
        <w:t xml:space="preserve"> </w:t>
      </w:r>
      <w:r>
        <w:rPr>
          <w:rFonts w:ascii="Palatino Linotype" w:eastAsia="Arial" w:hAnsi="Palatino Linotype" w:cs="Arial"/>
          <w:i/>
          <w:spacing w:val="1"/>
          <w:sz w:val="22"/>
          <w:szCs w:val="22"/>
        </w:rPr>
        <w:t>pe</w:t>
      </w:r>
      <w:r>
        <w:rPr>
          <w:rFonts w:ascii="Palatino Linotype" w:eastAsia="Arial" w:hAnsi="Palatino Linotype" w:cs="Arial"/>
          <w:i/>
          <w:sz w:val="22"/>
          <w:szCs w:val="22"/>
        </w:rPr>
        <w:t>rso</w:t>
      </w:r>
      <w:r>
        <w:rPr>
          <w:rFonts w:ascii="Palatino Linotype" w:eastAsia="Arial" w:hAnsi="Palatino Linotype" w:cs="Arial"/>
          <w:i/>
          <w:spacing w:val="1"/>
          <w:sz w:val="22"/>
          <w:szCs w:val="22"/>
        </w:rPr>
        <w:t>na</w:t>
      </w:r>
      <w:r>
        <w:rPr>
          <w:rFonts w:ascii="Palatino Linotype" w:eastAsia="Arial" w:hAnsi="Palatino Linotype" w:cs="Arial"/>
          <w:i/>
          <w:spacing w:val="-1"/>
          <w:sz w:val="22"/>
          <w:szCs w:val="22"/>
        </w:rPr>
        <w:t>li</w:t>
      </w:r>
      <w:r>
        <w:rPr>
          <w:rFonts w:ascii="Palatino Linotype" w:eastAsia="Arial" w:hAnsi="Palatino Linotype" w:cs="Arial"/>
          <w:i/>
          <w:spacing w:val="-5"/>
          <w:sz w:val="22"/>
          <w:szCs w:val="22"/>
        </w:rPr>
        <w:t>z</w:t>
      </w:r>
      <w:r>
        <w:rPr>
          <w:rFonts w:ascii="Palatino Linotype" w:eastAsia="Arial" w:hAnsi="Palatino Linotype" w:cs="Arial"/>
          <w:i/>
          <w:spacing w:val="3"/>
          <w:sz w:val="22"/>
          <w:szCs w:val="22"/>
        </w:rPr>
        <w:t>ad</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18"/>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23"/>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o</w:t>
      </w:r>
      <w:r>
        <w:rPr>
          <w:rFonts w:ascii="Palatino Linotype" w:eastAsia="Arial" w:hAnsi="Palatino Linotype" w:cs="Arial"/>
          <w:i/>
          <w:sz w:val="22"/>
          <w:szCs w:val="22"/>
        </w:rPr>
        <w:t>s o</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sit</w:t>
      </w:r>
      <w:r>
        <w:rPr>
          <w:rFonts w:ascii="Palatino Linotype" w:eastAsia="Arial" w:hAnsi="Palatino Linotype" w:cs="Arial"/>
          <w:i/>
          <w:spacing w:val="1"/>
          <w:sz w:val="22"/>
          <w:szCs w:val="22"/>
        </w:rPr>
        <w:t>ua</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one</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e</w:t>
      </w:r>
      <w:r>
        <w:rPr>
          <w:rFonts w:ascii="Palatino Linotype" w:eastAsia="Arial" w:hAnsi="Palatino Linotype" w:cs="Arial"/>
          <w:i/>
          <w:sz w:val="22"/>
          <w:szCs w:val="22"/>
        </w:rPr>
        <w:t>s</w:t>
      </w:r>
      <w:r>
        <w:rPr>
          <w:rFonts w:ascii="Palatino Linotype" w:eastAsia="Arial" w:hAnsi="Palatino Linotype" w:cs="Arial"/>
          <w:i/>
          <w:spacing w:val="1"/>
          <w:sz w:val="22"/>
          <w:szCs w:val="22"/>
        </w:rPr>
        <w:t>pe</w:t>
      </w:r>
      <w:r>
        <w:rPr>
          <w:rFonts w:ascii="Palatino Linotype" w:eastAsia="Arial" w:hAnsi="Palatino Linotype" w:cs="Arial"/>
          <w:i/>
          <w:sz w:val="22"/>
          <w:szCs w:val="22"/>
        </w:rPr>
        <w:t>c</w:t>
      </w:r>
      <w:r>
        <w:rPr>
          <w:rFonts w:ascii="Palatino Linotype" w:eastAsia="Arial" w:hAnsi="Palatino Linotype" w:cs="Arial"/>
          <w:i/>
          <w:spacing w:val="-4"/>
          <w:sz w:val="22"/>
          <w:szCs w:val="22"/>
        </w:rPr>
        <w:t>í</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pud</w:t>
      </w:r>
      <w:r>
        <w:rPr>
          <w:rFonts w:ascii="Palatino Linotype" w:eastAsia="Arial" w:hAnsi="Palatino Linotype" w:cs="Arial"/>
          <w:i/>
          <w:sz w:val="22"/>
          <w:szCs w:val="22"/>
        </w:rPr>
        <w:t>ier</w:t>
      </w:r>
      <w:r>
        <w:rPr>
          <w:rFonts w:ascii="Palatino Linotype" w:eastAsia="Arial" w:hAnsi="Palatino Linotype" w:cs="Arial"/>
          <w:i/>
          <w:spacing w:val="-1"/>
          <w:sz w:val="22"/>
          <w:szCs w:val="22"/>
        </w:rPr>
        <w:t>a</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ll</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j</w:t>
      </w:r>
      <w:r>
        <w:rPr>
          <w:rFonts w:ascii="Palatino Linotype" w:eastAsia="Arial" w:hAnsi="Palatino Linotype" w:cs="Arial"/>
          <w:i/>
          <w:spacing w:val="1"/>
          <w:sz w:val="22"/>
          <w:szCs w:val="22"/>
        </w:rPr>
        <w:t>u</w:t>
      </w:r>
      <w:r>
        <w:rPr>
          <w:rFonts w:ascii="Palatino Linotype" w:eastAsia="Arial" w:hAnsi="Palatino Linotype" w:cs="Arial"/>
          <w:i/>
          <w:sz w:val="22"/>
          <w:szCs w:val="22"/>
        </w:rPr>
        <w:t>s</w:t>
      </w:r>
      <w:r>
        <w:rPr>
          <w:rFonts w:ascii="Palatino Linotype" w:eastAsia="Arial" w:hAnsi="Palatino Linotype" w:cs="Arial"/>
          <w:i/>
          <w:spacing w:val="1"/>
          <w:sz w:val="22"/>
          <w:szCs w:val="22"/>
        </w:rPr>
        <w:t>t</w:t>
      </w:r>
      <w:r>
        <w:rPr>
          <w:rFonts w:ascii="Palatino Linotype" w:eastAsia="Arial" w:hAnsi="Palatino Linotype" w:cs="Arial"/>
          <w:i/>
          <w:spacing w:val="-3"/>
          <w:sz w:val="22"/>
          <w:szCs w:val="22"/>
        </w:rPr>
        <w:t>i</w:t>
      </w:r>
      <w:r>
        <w:rPr>
          <w:rFonts w:ascii="Palatino Linotype" w:eastAsia="Arial" w:hAnsi="Palatino Linotype" w:cs="Arial"/>
          <w:i/>
          <w:spacing w:val="5"/>
          <w:sz w:val="22"/>
          <w:szCs w:val="22"/>
        </w:rPr>
        <w:t>f</w:t>
      </w:r>
      <w:r>
        <w:rPr>
          <w:rFonts w:ascii="Palatino Linotype" w:eastAsia="Arial" w:hAnsi="Palatino Linotype" w:cs="Arial"/>
          <w:i/>
          <w:spacing w:val="4"/>
          <w:sz w:val="22"/>
          <w:szCs w:val="22"/>
        </w:rPr>
        <w:t>i</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r su</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l</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5"/>
          <w:sz w:val="22"/>
          <w:szCs w:val="22"/>
        </w:rPr>
        <w:t>i</w:t>
      </w:r>
      <w:r>
        <w:rPr>
          <w:rFonts w:ascii="Palatino Linotype" w:eastAsia="Arial" w:hAnsi="Palatino Linotype" w:cs="Arial"/>
          <w:i/>
          <w:spacing w:val="5"/>
          <w:sz w:val="22"/>
          <w:szCs w:val="22"/>
        </w:rPr>
        <w:t>f</w:t>
      </w:r>
      <w:r>
        <w:rPr>
          <w:rFonts w:ascii="Palatino Linotype" w:eastAsia="Arial" w:hAnsi="Palatino Linotype" w:cs="Arial"/>
          <w:i/>
          <w:sz w:val="22"/>
          <w:szCs w:val="22"/>
        </w:rPr>
        <w:t>ica</w:t>
      </w:r>
      <w:r>
        <w:rPr>
          <w:rFonts w:ascii="Palatino Linotype" w:eastAsia="Arial" w:hAnsi="Palatino Linotype" w:cs="Arial"/>
          <w:i/>
          <w:spacing w:val="-5"/>
          <w:sz w:val="22"/>
          <w:szCs w:val="22"/>
        </w:rPr>
        <w:t>c</w:t>
      </w:r>
      <w:r>
        <w:rPr>
          <w:rFonts w:ascii="Palatino Linotype" w:eastAsia="Arial" w:hAnsi="Palatino Linotype" w:cs="Arial"/>
          <w:i/>
          <w:sz w:val="22"/>
          <w:szCs w:val="22"/>
        </w:rPr>
        <w:t>i</w:t>
      </w:r>
      <w:r>
        <w:rPr>
          <w:rFonts w:ascii="Palatino Linotype" w:eastAsia="Arial" w:hAnsi="Palatino Linotype" w:cs="Arial"/>
          <w:i/>
          <w:spacing w:val="1"/>
          <w:sz w:val="22"/>
          <w:szCs w:val="22"/>
        </w:rPr>
        <w:t>ó</w:t>
      </w:r>
      <w:r>
        <w:rPr>
          <w:rFonts w:ascii="Palatino Linotype" w:eastAsia="Arial" w:hAnsi="Palatino Linotype" w:cs="Arial"/>
          <w:i/>
          <w:spacing w:val="3"/>
          <w:sz w:val="22"/>
          <w:szCs w:val="22"/>
        </w:rPr>
        <w:t>n</w:t>
      </w:r>
      <w:r>
        <w:rPr>
          <w:rFonts w:ascii="Palatino Linotype" w:eastAsia="Arial" w:hAnsi="Palatino Linotype" w:cs="Arial"/>
          <w:i/>
          <w:sz w:val="22"/>
          <w:szCs w:val="22"/>
        </w:rPr>
        <w:t>.</w:t>
      </w:r>
    </w:p>
    <w:p w14:paraId="07C2A177"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b/>
          <w:i/>
          <w:spacing w:val="1"/>
          <w:sz w:val="22"/>
          <w:szCs w:val="22"/>
        </w:rPr>
        <w:t>Ex</w:t>
      </w:r>
      <w:r>
        <w:rPr>
          <w:rFonts w:ascii="Palatino Linotype" w:eastAsia="Arial" w:hAnsi="Palatino Linotype" w:cs="Arial"/>
          <w:b/>
          <w:i/>
          <w:sz w:val="22"/>
          <w:szCs w:val="22"/>
        </w:rPr>
        <w:t>pedi</w:t>
      </w:r>
      <w:r>
        <w:rPr>
          <w:rFonts w:ascii="Palatino Linotype" w:eastAsia="Arial" w:hAnsi="Palatino Linotype" w:cs="Arial"/>
          <w:b/>
          <w:i/>
          <w:spacing w:val="1"/>
          <w:sz w:val="22"/>
          <w:szCs w:val="22"/>
        </w:rPr>
        <w:t>e</w:t>
      </w:r>
      <w:r>
        <w:rPr>
          <w:rFonts w:ascii="Palatino Linotype" w:eastAsia="Arial" w:hAnsi="Palatino Linotype" w:cs="Arial"/>
          <w:b/>
          <w:i/>
          <w:sz w:val="22"/>
          <w:szCs w:val="22"/>
        </w:rPr>
        <w:t>nt</w:t>
      </w:r>
      <w:r>
        <w:rPr>
          <w:rFonts w:ascii="Palatino Linotype" w:eastAsia="Arial" w:hAnsi="Palatino Linotype" w:cs="Arial"/>
          <w:b/>
          <w:i/>
          <w:spacing w:val="-2"/>
          <w:sz w:val="22"/>
          <w:szCs w:val="22"/>
        </w:rPr>
        <w:t>e</w:t>
      </w:r>
      <w:r>
        <w:rPr>
          <w:rFonts w:ascii="Palatino Linotype" w:eastAsia="Arial" w:hAnsi="Palatino Linotype" w:cs="Arial"/>
          <w:b/>
          <w:i/>
          <w:spacing w:val="-1"/>
          <w:sz w:val="22"/>
          <w:szCs w:val="22"/>
        </w:rPr>
        <w:t>s</w:t>
      </w:r>
      <w:r>
        <w:rPr>
          <w:rFonts w:ascii="Palatino Linotype" w:eastAsia="Arial" w:hAnsi="Palatino Linotype" w:cs="Arial"/>
          <w:b/>
          <w:i/>
          <w:sz w:val="22"/>
          <w:szCs w:val="22"/>
        </w:rPr>
        <w:t>:</w:t>
      </w:r>
    </w:p>
    <w:p w14:paraId="50B903FB"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2593/0</w:t>
      </w:r>
      <w:r>
        <w:rPr>
          <w:rFonts w:ascii="Palatino Linotype" w:eastAsia="Arial" w:hAnsi="Palatino Linotype" w:cs="Arial"/>
          <w:i/>
          <w:sz w:val="22"/>
          <w:szCs w:val="22"/>
        </w:rPr>
        <w:t>7</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on</w:t>
      </w:r>
      <w:r>
        <w:rPr>
          <w:rFonts w:ascii="Palatino Linotype" w:eastAsia="Arial" w:hAnsi="Palatino Linotype" w:cs="Arial"/>
          <w:i/>
          <w:sz w:val="22"/>
          <w:szCs w:val="22"/>
        </w:rPr>
        <w:t xml:space="preserve">so </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ó</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z</w:t>
      </w:r>
      <w:r>
        <w:rPr>
          <w:rFonts w:ascii="Palatino Linotype" w:eastAsia="Arial" w:hAnsi="Palatino Linotype" w:cs="Arial"/>
          <w:i/>
          <w:spacing w:val="-1"/>
          <w:sz w:val="22"/>
          <w:szCs w:val="22"/>
        </w:rPr>
        <w:t>-</w:t>
      </w:r>
      <w:r>
        <w:rPr>
          <w:rFonts w:ascii="Palatino Linotype" w:eastAsia="Arial" w:hAnsi="Palatino Linotype" w:cs="Arial"/>
          <w:i/>
          <w:sz w:val="22"/>
          <w:szCs w:val="22"/>
        </w:rPr>
        <w:t>R</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b</w:t>
      </w:r>
      <w:r>
        <w:rPr>
          <w:rFonts w:ascii="Palatino Linotype" w:eastAsia="Arial" w:hAnsi="Palatino Linotype" w:cs="Arial"/>
          <w:i/>
          <w:sz w:val="22"/>
          <w:szCs w:val="22"/>
        </w:rPr>
        <w:t>l</w:t>
      </w:r>
      <w:r>
        <w:rPr>
          <w:rFonts w:ascii="Palatino Linotype" w:eastAsia="Arial" w:hAnsi="Palatino Linotype" w:cs="Arial"/>
          <w:i/>
          <w:spacing w:val="1"/>
          <w:sz w:val="22"/>
          <w:szCs w:val="22"/>
        </w:rPr>
        <w:t>ed</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V</w:t>
      </w:r>
      <w:r>
        <w:rPr>
          <w:rFonts w:ascii="Palatino Linotype" w:eastAsia="Arial" w:hAnsi="Palatino Linotype" w:cs="Arial"/>
          <w:i/>
          <w:sz w:val="22"/>
          <w:szCs w:val="22"/>
        </w:rPr>
        <w:t>.</w:t>
      </w:r>
    </w:p>
    <w:p w14:paraId="64DAA566"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4333/0</w:t>
      </w:r>
      <w:r>
        <w:rPr>
          <w:rFonts w:ascii="Palatino Linotype" w:eastAsia="Arial" w:hAnsi="Palatino Linotype" w:cs="Arial"/>
          <w:i/>
          <w:sz w:val="22"/>
          <w:szCs w:val="22"/>
        </w:rPr>
        <w:t>8</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on</w:t>
      </w:r>
      <w:r>
        <w:rPr>
          <w:rFonts w:ascii="Palatino Linotype" w:eastAsia="Arial" w:hAnsi="Palatino Linotype" w:cs="Arial"/>
          <w:i/>
          <w:sz w:val="22"/>
          <w:szCs w:val="22"/>
        </w:rPr>
        <w:t xml:space="preserve">so </w:t>
      </w:r>
      <w:r>
        <w:rPr>
          <w:rFonts w:ascii="Palatino Linotype" w:eastAsia="Arial" w:hAnsi="Palatino Linotype" w:cs="Arial"/>
          <w:i/>
          <w:spacing w:val="1"/>
          <w:sz w:val="22"/>
          <w:szCs w:val="22"/>
        </w:rPr>
        <w:t>Lu</w:t>
      </w:r>
      <w:r>
        <w:rPr>
          <w:rFonts w:ascii="Palatino Linotype" w:eastAsia="Arial" w:hAnsi="Palatino Linotype" w:cs="Arial"/>
          <w:i/>
          <w:spacing w:val="-3"/>
          <w:sz w:val="22"/>
          <w:szCs w:val="22"/>
        </w:rPr>
        <w:t>j</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b</w:t>
      </w:r>
      <w:r>
        <w:rPr>
          <w:rFonts w:ascii="Palatino Linotype" w:eastAsia="Arial" w:hAnsi="Palatino Linotype" w:cs="Arial"/>
          <w:i/>
          <w:sz w:val="22"/>
          <w:szCs w:val="22"/>
        </w:rPr>
        <w:t>io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I</w:t>
      </w:r>
      <w:r>
        <w:rPr>
          <w:rFonts w:ascii="Palatino Linotype" w:eastAsia="Arial" w:hAnsi="Palatino Linotype" w:cs="Arial"/>
          <w:i/>
          <w:spacing w:val="-6"/>
          <w:sz w:val="22"/>
          <w:szCs w:val="22"/>
        </w:rPr>
        <w:t>r</w:t>
      </w:r>
      <w:r>
        <w:rPr>
          <w:rFonts w:ascii="Palatino Linotype" w:eastAsia="Arial" w:hAnsi="Palatino Linotype" w:cs="Arial"/>
          <w:i/>
          <w:spacing w:val="1"/>
          <w:sz w:val="22"/>
          <w:szCs w:val="22"/>
        </w:rPr>
        <w:t>a</w:t>
      </w:r>
      <w:r>
        <w:rPr>
          <w:rFonts w:ascii="Palatino Linotype" w:eastAsia="Arial" w:hAnsi="Palatino Linotype" w:cs="Arial"/>
          <w:i/>
          <w:spacing w:val="-5"/>
          <w:sz w:val="22"/>
          <w:szCs w:val="22"/>
        </w:rPr>
        <w:t>z</w:t>
      </w:r>
      <w:r>
        <w:rPr>
          <w:rFonts w:ascii="Palatino Linotype" w:eastAsia="Arial" w:hAnsi="Palatino Linotype" w:cs="Arial"/>
          <w:i/>
          <w:spacing w:val="1"/>
          <w:sz w:val="22"/>
          <w:szCs w:val="22"/>
        </w:rPr>
        <w:t>áb</w:t>
      </w:r>
      <w:r>
        <w:rPr>
          <w:rFonts w:ascii="Palatino Linotype" w:eastAsia="Arial" w:hAnsi="Palatino Linotype" w:cs="Arial"/>
          <w:i/>
          <w:spacing w:val="3"/>
          <w:sz w:val="22"/>
          <w:szCs w:val="22"/>
        </w:rPr>
        <w:t>a</w:t>
      </w:r>
      <w:r>
        <w:rPr>
          <w:rFonts w:ascii="Palatino Linotype" w:eastAsia="Arial" w:hAnsi="Palatino Linotype" w:cs="Arial"/>
          <w:i/>
          <w:sz w:val="22"/>
          <w:szCs w:val="22"/>
        </w:rPr>
        <w:t>l</w:t>
      </w:r>
    </w:p>
    <w:p w14:paraId="33082581"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2280/0</w:t>
      </w:r>
      <w:r>
        <w:rPr>
          <w:rFonts w:ascii="Palatino Linotype" w:eastAsia="Arial" w:hAnsi="Palatino Linotype" w:cs="Arial"/>
          <w:i/>
          <w:sz w:val="22"/>
          <w:szCs w:val="22"/>
        </w:rPr>
        <w:t>8</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pacing w:val="-1"/>
          <w:sz w:val="22"/>
          <w:szCs w:val="22"/>
        </w:rPr>
        <w:t>li</w:t>
      </w:r>
      <w:r>
        <w:rPr>
          <w:rFonts w:ascii="Palatino Linotype" w:eastAsia="Arial" w:hAnsi="Palatino Linotype" w:cs="Arial"/>
          <w:i/>
          <w:sz w:val="22"/>
          <w:szCs w:val="22"/>
        </w:rPr>
        <w:t>c</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1"/>
          <w:sz w:val="22"/>
          <w:szCs w:val="22"/>
        </w:rPr>
        <w:t>ede</w:t>
      </w:r>
      <w:r>
        <w:rPr>
          <w:rFonts w:ascii="Palatino Linotype" w:eastAsia="Arial" w:hAnsi="Palatino Linotype" w:cs="Arial"/>
          <w:i/>
          <w:spacing w:val="-6"/>
          <w:sz w:val="22"/>
          <w:szCs w:val="22"/>
        </w:rPr>
        <w:t>r</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J</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pacing w:val="-1"/>
          <w:sz w:val="22"/>
          <w:szCs w:val="22"/>
        </w:rPr>
        <w:t>l</w:t>
      </w:r>
      <w:r>
        <w:rPr>
          <w:rFonts w:ascii="Palatino Linotype" w:eastAsia="Arial" w:hAnsi="Palatino Linotype" w:cs="Arial"/>
          <w:i/>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Pe</w:t>
      </w:r>
      <w:r>
        <w:rPr>
          <w:rFonts w:ascii="Palatino Linotype" w:eastAsia="Arial" w:hAnsi="Palatino Linotype" w:cs="Arial"/>
          <w:i/>
          <w:sz w:val="22"/>
          <w:szCs w:val="22"/>
        </w:rPr>
        <w:t>s</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w:t>
      </w:r>
      <w:r>
        <w:rPr>
          <w:rFonts w:ascii="Palatino Linotype" w:eastAsia="Arial" w:hAnsi="Palatino Linotype" w:cs="Arial"/>
          <w:i/>
          <w:spacing w:val="1"/>
          <w:sz w:val="22"/>
          <w:szCs w:val="22"/>
        </w:rPr>
        <w:t>a</w:t>
      </w:r>
      <w:r>
        <w:rPr>
          <w:rFonts w:ascii="Palatino Linotype" w:eastAsia="Arial" w:hAnsi="Palatino Linotype" w:cs="Arial"/>
          <w:i/>
          <w:sz w:val="22"/>
          <w:szCs w:val="22"/>
        </w:rPr>
        <w:t>rd</w:t>
      </w:r>
      <w:proofErr w:type="spellEnd"/>
      <w:r>
        <w:rPr>
          <w:rFonts w:ascii="Palatino Linotype" w:eastAsia="Arial" w:hAnsi="Palatino Linotype" w:cs="Arial"/>
          <w:i/>
          <w:sz w:val="22"/>
          <w:szCs w:val="22"/>
        </w:rPr>
        <w:t xml:space="preserve"> 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ri</w:t>
      </w:r>
      <w:r>
        <w:rPr>
          <w:rFonts w:ascii="Palatino Linotype" w:eastAsia="Arial" w:hAnsi="Palatino Linotype" w:cs="Arial"/>
          <w:i/>
          <w:sz w:val="22"/>
          <w:szCs w:val="22"/>
        </w:rPr>
        <w:t>sc</w:t>
      </w:r>
      <w:r>
        <w:rPr>
          <w:rFonts w:ascii="Palatino Linotype" w:eastAsia="Arial" w:hAnsi="Palatino Linotype" w:cs="Arial"/>
          <w:i/>
          <w:spacing w:val="2"/>
          <w:sz w:val="22"/>
          <w:szCs w:val="22"/>
        </w:rPr>
        <w:t>a</w:t>
      </w:r>
      <w:r>
        <w:rPr>
          <w:rFonts w:ascii="Palatino Linotype" w:eastAsia="Arial" w:hAnsi="Palatino Linotype" w:cs="Arial"/>
          <w:i/>
          <w:sz w:val="22"/>
          <w:szCs w:val="22"/>
        </w:rPr>
        <w:t>l</w:t>
      </w:r>
    </w:p>
    <w:p w14:paraId="5A938B78"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3151/0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Se</w:t>
      </w:r>
      <w:r>
        <w:rPr>
          <w:rFonts w:ascii="Palatino Linotype" w:eastAsia="Arial" w:hAnsi="Palatino Linotype" w:cs="Arial"/>
          <w:i/>
          <w:sz w:val="22"/>
          <w:szCs w:val="22"/>
        </w:rPr>
        <w:t>c</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ta</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Se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da</w:t>
      </w:r>
      <w:r>
        <w:rPr>
          <w:rFonts w:ascii="Palatino Linotype" w:eastAsia="Arial" w:hAnsi="Palatino Linotype" w:cs="Arial"/>
          <w:i/>
          <w:sz w:val="22"/>
          <w:szCs w:val="22"/>
        </w:rPr>
        <w:t>d</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z w:val="22"/>
          <w:szCs w:val="22"/>
        </w:rPr>
        <w:t>ca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6"/>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proofErr w:type="spellStart"/>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r</w:t>
      </w:r>
      <w:r>
        <w:rPr>
          <w:rFonts w:ascii="Palatino Linotype" w:eastAsia="Arial" w:hAnsi="Palatino Linotype" w:cs="Arial"/>
          <w:i/>
          <w:spacing w:val="-5"/>
          <w:sz w:val="22"/>
          <w:szCs w:val="22"/>
        </w:rPr>
        <w:t>v</w:t>
      </w:r>
      <w:r>
        <w:rPr>
          <w:rFonts w:ascii="Palatino Linotype" w:eastAsia="Arial" w:hAnsi="Palatino Linotype" w:cs="Arial"/>
          <w:i/>
          <w:spacing w:val="2"/>
          <w:sz w:val="22"/>
          <w:szCs w:val="22"/>
        </w:rPr>
        <w:t>á</w:t>
      </w:r>
      <w:r>
        <w:rPr>
          <w:rFonts w:ascii="Palatino Linotype" w:eastAsia="Arial" w:hAnsi="Palatino Linotype" w:cs="Arial"/>
          <w:i/>
          <w:sz w:val="22"/>
          <w:szCs w:val="22"/>
        </w:rPr>
        <w:t>n</w:t>
      </w:r>
      <w:proofErr w:type="spellEnd"/>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Labo</w:t>
      </w:r>
      <w:r>
        <w:rPr>
          <w:rFonts w:ascii="Palatino Linotype" w:eastAsia="Arial" w:hAnsi="Palatino Linotype" w:cs="Arial"/>
          <w:i/>
          <w:spacing w:val="-1"/>
          <w:sz w:val="22"/>
          <w:szCs w:val="22"/>
        </w:rPr>
        <w:t>rd</w:t>
      </w:r>
      <w:r>
        <w:rPr>
          <w:rFonts w:ascii="Palatino Linotype" w:eastAsia="Arial" w:hAnsi="Palatino Linotype" w:cs="Arial"/>
          <w:i/>
          <w:sz w:val="22"/>
          <w:szCs w:val="22"/>
        </w:rPr>
        <w:t>e</w:t>
      </w:r>
    </w:p>
    <w:p w14:paraId="695A70FA"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0547/0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J</w:t>
      </w:r>
      <w:r>
        <w:rPr>
          <w:rFonts w:ascii="Palatino Linotype" w:eastAsia="Arial" w:hAnsi="Palatino Linotype" w:cs="Arial"/>
          <w:i/>
          <w:spacing w:val="1"/>
          <w:sz w:val="22"/>
          <w:szCs w:val="22"/>
        </w:rPr>
        <w:t>ua</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Pab</w:t>
      </w:r>
      <w:r>
        <w:rPr>
          <w:rFonts w:ascii="Palatino Linotype" w:eastAsia="Arial" w:hAnsi="Palatino Linotype" w:cs="Arial"/>
          <w:i/>
          <w:sz w:val="22"/>
          <w:szCs w:val="22"/>
        </w:rPr>
        <w:t>lo</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ue</w:t>
      </w:r>
      <w:r>
        <w:rPr>
          <w:rFonts w:ascii="Palatino Linotype" w:eastAsia="Arial" w:hAnsi="Palatino Linotype" w:cs="Arial"/>
          <w:i/>
          <w:spacing w:val="-1"/>
          <w:sz w:val="22"/>
          <w:szCs w:val="22"/>
        </w:rPr>
        <w:t>r</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e</w:t>
      </w:r>
      <w:r>
        <w:rPr>
          <w:rFonts w:ascii="Palatino Linotype" w:eastAsia="Arial" w:hAnsi="Palatino Linotype" w:cs="Arial"/>
          <w:i/>
          <w:sz w:val="22"/>
          <w:szCs w:val="22"/>
        </w:rPr>
        <w:t>ro</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pa</w:t>
      </w:r>
      <w:r>
        <w:rPr>
          <w:rFonts w:ascii="Palatino Linotype" w:eastAsia="Arial" w:hAnsi="Palatino Linotype" w:cs="Arial"/>
          <w:i/>
          <w:sz w:val="22"/>
          <w:szCs w:val="22"/>
        </w:rPr>
        <w:t>r</w:t>
      </w:r>
      <w:r>
        <w:rPr>
          <w:rFonts w:ascii="Palatino Linotype" w:eastAsia="Arial" w:hAnsi="Palatino Linotype" w:cs="Arial"/>
          <w:i/>
          <w:spacing w:val="-2"/>
          <w:sz w:val="22"/>
          <w:szCs w:val="22"/>
        </w:rPr>
        <w:t>á</w:t>
      </w:r>
      <w:r>
        <w:rPr>
          <w:rFonts w:ascii="Palatino Linotype" w:eastAsia="Arial" w:hAnsi="Palatino Linotype" w:cs="Arial"/>
          <w:i/>
          <w:sz w:val="22"/>
          <w:szCs w:val="22"/>
        </w:rPr>
        <w:t>n</w:t>
      </w:r>
      <w:proofErr w:type="spellEnd"/>
      <w:r>
        <w:rPr>
          <w:rFonts w:ascii="Palatino Linotype" w:eastAsia="Arial" w:hAnsi="Palatino Linotype" w:cs="Arial"/>
          <w:i/>
          <w:sz w:val="22"/>
          <w:szCs w:val="22"/>
        </w:rPr>
        <w:t>”</w:t>
      </w:r>
    </w:p>
    <w:p w14:paraId="45E2309A" w14:textId="77777777" w:rsidR="00C73776" w:rsidRDefault="00C73776" w:rsidP="0028778A">
      <w:pPr>
        <w:spacing w:line="276" w:lineRule="auto"/>
        <w:ind w:left="851" w:right="958"/>
        <w:jc w:val="both"/>
        <w:rPr>
          <w:rFonts w:ascii="Palatino Linotype" w:eastAsia="Arial" w:hAnsi="Palatino Linotype" w:cs="Arial"/>
          <w:i/>
          <w:sz w:val="22"/>
          <w:szCs w:val="22"/>
        </w:rPr>
      </w:pPr>
    </w:p>
    <w:p w14:paraId="50D34113" w14:textId="15B42336" w:rsidR="0028778A" w:rsidRDefault="0028778A" w:rsidP="0028778A">
      <w:pPr>
        <w:pStyle w:val="Prrafodelista"/>
        <w:spacing w:line="360" w:lineRule="auto"/>
        <w:ind w:left="0"/>
        <w:jc w:val="both"/>
        <w:rPr>
          <w:rFonts w:ascii="Palatino Linotype" w:hAnsi="Palatino Linotype" w:cs="Tahoma"/>
        </w:rPr>
      </w:pPr>
      <w:r w:rsidRPr="0028778A">
        <w:rPr>
          <w:rFonts w:ascii="Palatino Linotype" w:hAnsi="Palatino Linotype" w:cs="Tahoma"/>
        </w:rPr>
        <w:lastRenderedPageBreak/>
        <w:t>Por lo que se desprende que la información requerida por el particular solo comprende la estadística que posee EL SUJETO OBLIGADO consiste en solo números que en nada reflejan estar vinculado a una persona, haciéndolo identificable; tampoco revela el estado activo o inactivo de las unidades policiacas que pudieran revelar la capacidad de reacción del SUJETO OBLIGADO.</w:t>
      </w:r>
    </w:p>
    <w:p w14:paraId="116F70BF" w14:textId="77777777" w:rsidR="00C73776" w:rsidRPr="0028778A" w:rsidRDefault="00C73776" w:rsidP="0028778A">
      <w:pPr>
        <w:pStyle w:val="Prrafodelista"/>
        <w:spacing w:line="360" w:lineRule="auto"/>
        <w:ind w:left="0"/>
        <w:jc w:val="both"/>
        <w:rPr>
          <w:rFonts w:ascii="Palatino Linotype" w:hAnsi="Palatino Linotype" w:cs="Tahoma"/>
        </w:rPr>
      </w:pPr>
    </w:p>
    <w:p w14:paraId="52610DEE" w14:textId="77437A2D" w:rsidR="0028778A" w:rsidRPr="0028778A" w:rsidRDefault="0028778A" w:rsidP="0028778A">
      <w:pPr>
        <w:pStyle w:val="Prrafodelista"/>
        <w:spacing w:line="360" w:lineRule="auto"/>
        <w:ind w:left="0"/>
        <w:jc w:val="both"/>
        <w:rPr>
          <w:rFonts w:ascii="Palatino Linotype" w:hAnsi="Palatino Linotype" w:cs="Tahoma"/>
        </w:rPr>
      </w:pPr>
      <w:r w:rsidRPr="0028778A">
        <w:rPr>
          <w:rFonts w:ascii="Palatino Linotype" w:hAnsi="Palatino Linotype" w:cs="Tahoma"/>
        </w:rPr>
        <w:t>Asimismo, no se omite señalar lo que dispone el Lineamiento Décimo Noveno de los LINEAMIENTOS GENERALES EN MATERIA DE CLASIFICACIÓN Y DESCLASIFICACIÓN DE LA INFORMACIÓN; ASÍ COMO, PARA LA ELABORACIÓN DE VERSIONES PÚBLICAS que establece que, de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w:t>
      </w:r>
      <w:r w:rsidR="00C73776">
        <w:rPr>
          <w:rFonts w:ascii="Palatino Linotype" w:hAnsi="Palatino Linotype" w:cs="Tahoma"/>
        </w:rPr>
        <w:t xml:space="preserve"> sistemas de comunicaciones, lo que no acontece en el presente asunto.</w:t>
      </w:r>
    </w:p>
    <w:p w14:paraId="28A5E2E2" w14:textId="77777777" w:rsidR="00337385" w:rsidRPr="0028778A" w:rsidRDefault="00337385" w:rsidP="00CF3F65">
      <w:pPr>
        <w:pStyle w:val="Prrafodelista"/>
        <w:spacing w:line="360" w:lineRule="auto"/>
        <w:ind w:left="0"/>
        <w:jc w:val="both"/>
        <w:rPr>
          <w:rFonts w:ascii="Palatino Linotype" w:hAnsi="Palatino Linotype" w:cs="Tahoma"/>
        </w:rPr>
      </w:pPr>
    </w:p>
    <w:p w14:paraId="296C320D" w14:textId="3AB79653"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La 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w:t>
      </w:r>
      <w:r w:rsidRPr="00470266">
        <w:rPr>
          <w:rFonts w:ascii="Palatino Linotype" w:hAnsi="Palatino Linotype" w:cs="Tahoma"/>
        </w:rPr>
        <w:lastRenderedPageBreak/>
        <w:t xml:space="preserve">necesarias para contrarrestar las causas del delito y construir corporaciones policiacas profesionales y capacitadas. </w:t>
      </w:r>
    </w:p>
    <w:p w14:paraId="50A4026D" w14:textId="77777777" w:rsidR="00470266" w:rsidRDefault="00470266" w:rsidP="00CF3F65">
      <w:pPr>
        <w:pStyle w:val="Prrafodelista"/>
        <w:spacing w:line="360" w:lineRule="auto"/>
        <w:ind w:left="0"/>
        <w:jc w:val="both"/>
        <w:rPr>
          <w:rFonts w:ascii="Palatino Linotype" w:hAnsi="Palatino Linotype" w:cs="Tahoma"/>
        </w:rPr>
      </w:pPr>
    </w:p>
    <w:p w14:paraId="51AB7D67"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290F7263" w14:textId="77777777" w:rsidR="00470266" w:rsidRDefault="00470266" w:rsidP="00CF3F65">
      <w:pPr>
        <w:pStyle w:val="Prrafodelista"/>
        <w:spacing w:line="360" w:lineRule="auto"/>
        <w:ind w:left="0"/>
        <w:jc w:val="both"/>
        <w:rPr>
          <w:rFonts w:ascii="Palatino Linotype" w:hAnsi="Palatino Linotype" w:cs="Tahoma"/>
        </w:rPr>
      </w:pPr>
    </w:p>
    <w:p w14:paraId="3EFDEDDC" w14:textId="4D06B65B" w:rsidR="00470266"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L</w:t>
      </w:r>
      <w:r w:rsidR="00F44759" w:rsidRPr="00470266">
        <w:rPr>
          <w:rFonts w:ascii="Palatino Linotype" w:hAnsi="Palatino Linotype" w:cs="Tahoma"/>
        </w:rPr>
        <w:t xml:space="preserve">os artículos 21 de la </w:t>
      </w:r>
      <w:r w:rsidRPr="00BC44CD">
        <w:rPr>
          <w:rFonts w:ascii="Palatino Linotype" w:hAnsi="Palatino Linotype" w:cs="Tahoma"/>
        </w:rPr>
        <w:t>Constitución Política de los Estados Unidos Mexicanos</w:t>
      </w:r>
      <w:r w:rsidRPr="00BC44CD">
        <w:rPr>
          <w:rFonts w:ascii="Palatino Linotype" w:hAnsi="Palatino Linotype" w:cs="Tahoma"/>
        </w:rPr>
        <w:t xml:space="preserve"> </w:t>
      </w:r>
      <w:r w:rsidR="00F44759" w:rsidRPr="00470266">
        <w:rPr>
          <w:rFonts w:ascii="Palatino Linotype" w:hAnsi="Palatino Linotype" w:cs="Tahoma"/>
        </w:rPr>
        <w:t xml:space="preserve">y 86 de </w:t>
      </w:r>
      <w:r>
        <w:rPr>
          <w:rFonts w:ascii="Palatino Linotype" w:hAnsi="Palatino Linotype" w:cs="Tahoma"/>
        </w:rPr>
        <w:t xml:space="preserve">la </w:t>
      </w:r>
      <w:r w:rsidRPr="00BC44CD">
        <w:rPr>
          <w:rFonts w:ascii="Palatino Linotype" w:hAnsi="Palatino Linotype" w:cs="Tahoma"/>
        </w:rPr>
        <w:t>Constitución Política del Estado Libre y Soberano de México</w:t>
      </w:r>
      <w:r w:rsidRPr="00BC44CD">
        <w:rPr>
          <w:rFonts w:ascii="Palatino Linotype" w:hAnsi="Palatino Linotype" w:cs="Tahoma"/>
        </w:rPr>
        <w:t xml:space="preserve">, </w:t>
      </w:r>
      <w:r w:rsidR="00F44759" w:rsidRPr="00470266">
        <w:rPr>
          <w:rFonts w:ascii="Palatino Linotype" w:hAnsi="Palatino Linotype" w:cs="Tahoma"/>
        </w:rPr>
        <w:t>deposita</w:t>
      </w:r>
      <w:r>
        <w:rPr>
          <w:rFonts w:ascii="Palatino Linotype" w:hAnsi="Palatino Linotype" w:cs="Tahoma"/>
        </w:rPr>
        <w:t>n</w:t>
      </w:r>
      <w:r w:rsidR="00F44759" w:rsidRPr="00470266">
        <w:rPr>
          <w:rFonts w:ascii="Palatino Linotype" w:hAnsi="Palatino Linotype" w:cs="Tahoma"/>
        </w:rPr>
        <w:t xml:space="preserve"> esta función en la federación, las entidades federativas y </w:t>
      </w:r>
      <w:r w:rsidR="00F44759" w:rsidRPr="00BC44CD">
        <w:rPr>
          <w:rFonts w:ascii="Palatino Linotype" w:hAnsi="Palatino Linotype" w:cs="Tahoma"/>
        </w:rPr>
        <w:t>los municipios</w:t>
      </w:r>
      <w:r w:rsidR="00F44759" w:rsidRPr="00470266">
        <w:rPr>
          <w:rFonts w:ascii="Palatino Linotype" w:hAnsi="Palatino Linotype" w:cs="Tahoma"/>
        </w:rPr>
        <w:t xml:space="preserve">, misma que comprenderá la prevención de los delitos; la investigación y persecución para hacerla efectiva, así como la sanción de las infracciones administrativas, en los términos de la ley, en las respectivas competencias. </w:t>
      </w:r>
    </w:p>
    <w:p w14:paraId="194F6CF2" w14:textId="77777777" w:rsidR="000528CF" w:rsidRDefault="000528CF" w:rsidP="00CF3F65">
      <w:pPr>
        <w:pStyle w:val="Prrafodelista"/>
        <w:spacing w:line="360" w:lineRule="auto"/>
        <w:ind w:left="0"/>
        <w:jc w:val="both"/>
        <w:rPr>
          <w:rFonts w:ascii="Palatino Linotype" w:hAnsi="Palatino Linotype" w:cs="Tahoma"/>
        </w:rPr>
      </w:pPr>
    </w:p>
    <w:p w14:paraId="041FD267" w14:textId="178ED123" w:rsidR="00F44759"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E</w:t>
      </w:r>
      <w:r w:rsidR="00F44759" w:rsidRPr="00470266">
        <w:rPr>
          <w:rFonts w:ascii="Palatino Linotype" w:hAnsi="Palatino Linotype" w:cs="Tahoma"/>
        </w:rPr>
        <w:t xml:space="preserve">l artículo 115 de la </w:t>
      </w:r>
      <w:r w:rsidRPr="000528CF">
        <w:rPr>
          <w:rFonts w:ascii="Palatino Linotype" w:hAnsi="Palatino Linotype" w:cs="Tahoma"/>
        </w:rPr>
        <w:t>Constitución Política de los Estados Unidos Mexicanos</w:t>
      </w:r>
      <w:r w:rsidRPr="000528CF">
        <w:rPr>
          <w:rFonts w:ascii="Palatino Linotype" w:hAnsi="Palatino Linotype" w:cs="Tahoma"/>
        </w:rPr>
        <w:t xml:space="preserve">, </w:t>
      </w:r>
      <w:r w:rsidR="00F44759" w:rsidRPr="00470266">
        <w:rPr>
          <w:rFonts w:ascii="Palatino Linotype" w:hAnsi="Palatino Linotype" w:cs="Tahoma"/>
        </w:rPr>
        <w:t xml:space="preserve">en su fracción III, inciso h), instituye que los municipios tendrán a su cargo las funciones y servicios públicos de seguridad pública. </w:t>
      </w:r>
    </w:p>
    <w:p w14:paraId="0552ED5D" w14:textId="77777777" w:rsidR="00470266" w:rsidRPr="00470266" w:rsidRDefault="00470266" w:rsidP="00CF3F65">
      <w:pPr>
        <w:pStyle w:val="Prrafodelista"/>
        <w:spacing w:line="360" w:lineRule="auto"/>
        <w:ind w:left="0"/>
        <w:jc w:val="both"/>
        <w:rPr>
          <w:rFonts w:ascii="Palatino Linotype" w:hAnsi="Palatino Linotype" w:cs="Tahoma"/>
        </w:rPr>
      </w:pPr>
    </w:p>
    <w:p w14:paraId="239D95E8"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05421D4D" w14:textId="77777777" w:rsidR="00470266" w:rsidRDefault="00470266" w:rsidP="00CF3F65">
      <w:pPr>
        <w:pStyle w:val="Prrafodelista"/>
        <w:spacing w:line="360" w:lineRule="auto"/>
        <w:ind w:left="0"/>
        <w:jc w:val="both"/>
        <w:rPr>
          <w:rFonts w:ascii="Palatino Linotype" w:hAnsi="Palatino Linotype" w:cs="Tahoma"/>
        </w:rPr>
      </w:pPr>
    </w:p>
    <w:p w14:paraId="546ABE0E"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022BF06B" w14:textId="77777777" w:rsidR="00470266" w:rsidRDefault="00470266" w:rsidP="00CF3F65">
      <w:pPr>
        <w:pStyle w:val="Prrafodelista"/>
        <w:spacing w:line="360" w:lineRule="auto"/>
        <w:ind w:left="0"/>
        <w:jc w:val="both"/>
        <w:rPr>
          <w:rFonts w:ascii="Palatino Linotype" w:hAnsi="Palatino Linotype" w:cs="Tahoma"/>
        </w:rPr>
      </w:pPr>
    </w:p>
    <w:p w14:paraId="6AB2DD22" w14:textId="1E1DE5D5" w:rsidR="00470266"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Bajo ese criterio, a la</w:t>
      </w:r>
      <w:r w:rsidR="00F44759" w:rsidRPr="00470266">
        <w:rPr>
          <w:rFonts w:ascii="Palatino Linotype" w:hAnsi="Palatino Linotype" w:cs="Tahoma"/>
        </w:rPr>
        <w:t xml:space="preserve">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6D5F7008" w14:textId="77777777" w:rsidR="00BC44CD" w:rsidRDefault="00BC44CD" w:rsidP="00CF3F65">
      <w:pPr>
        <w:pStyle w:val="Prrafodelista"/>
        <w:spacing w:line="360" w:lineRule="auto"/>
        <w:ind w:left="0"/>
        <w:jc w:val="both"/>
        <w:rPr>
          <w:rFonts w:ascii="Palatino Linotype" w:hAnsi="Palatino Linotype" w:cs="Tahoma"/>
        </w:rPr>
      </w:pPr>
    </w:p>
    <w:p w14:paraId="1091A33D"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Resulta inconcuso que en los últimos años, el problema de la seguridad pública se ha convertido en la principal preocupación de las y los mexicanos. El incremento de la violencia, el crimen organizado, la incidencia delictiva en general y los homicidios dolosos, afectan la calidad de vida de quienes habitan y visitan nuestro país. </w:t>
      </w:r>
    </w:p>
    <w:p w14:paraId="3E3015E8" w14:textId="77777777" w:rsidR="00BC44CD" w:rsidRPr="00255A26" w:rsidRDefault="00BC44CD" w:rsidP="00BC44CD">
      <w:pPr>
        <w:pStyle w:val="Prrafodelista"/>
        <w:spacing w:line="360" w:lineRule="auto"/>
        <w:ind w:left="0"/>
        <w:jc w:val="both"/>
        <w:rPr>
          <w:rFonts w:ascii="Palatino Linotype" w:hAnsi="Palatino Linotype" w:cs="Tahoma"/>
        </w:rPr>
      </w:pPr>
    </w:p>
    <w:p w14:paraId="55C52857"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Por la naturaleza de sus funciones, los policías corren importantes riesgos en el desempeño de su labor, al realizar investigaciones sobre conductas delictivas, interrogar sospechosos, detener infractores y perseguir delincuentes, por mencionar solo algunas de las acciones que provocan respuestas </w:t>
      </w:r>
      <w:proofErr w:type="spellStart"/>
      <w:r w:rsidRPr="00255A26">
        <w:rPr>
          <w:rFonts w:ascii="Palatino Linotype" w:hAnsi="Palatino Linotype" w:cs="Tahoma"/>
        </w:rPr>
        <w:t>confrontativas</w:t>
      </w:r>
      <w:proofErr w:type="spellEnd"/>
      <w:r w:rsidRPr="00255A26">
        <w:rPr>
          <w:rFonts w:ascii="Palatino Linotype" w:hAnsi="Palatino Linotype" w:cs="Tahoma"/>
        </w:rPr>
        <w:t xml:space="preserve"> y </w:t>
      </w:r>
      <w:r w:rsidRPr="00255A26">
        <w:rPr>
          <w:rFonts w:ascii="Palatino Linotype" w:hAnsi="Palatino Linotype" w:cs="Tahoma"/>
        </w:rPr>
        <w:lastRenderedPageBreak/>
        <w:t xml:space="preserve">potencialmente violentas; quedando expuestos a agresiones directas de las que lamentablemente pueden caer abatidos. </w:t>
      </w:r>
    </w:p>
    <w:p w14:paraId="07A98141" w14:textId="77777777" w:rsidR="00BC44CD" w:rsidRPr="00255A26" w:rsidRDefault="00BC44CD" w:rsidP="00BC44CD">
      <w:pPr>
        <w:pStyle w:val="Prrafodelista"/>
        <w:spacing w:line="360" w:lineRule="auto"/>
        <w:ind w:left="0"/>
        <w:jc w:val="both"/>
        <w:rPr>
          <w:rFonts w:ascii="Palatino Linotype" w:hAnsi="Palatino Linotype" w:cs="Tahoma"/>
        </w:rPr>
      </w:pPr>
    </w:p>
    <w:p w14:paraId="0CD04075"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De conformidad con el documento “En número, documentos de análisis y estadísticas. Policías abatidos: el riesgo de servir a la seguridad pública en México”</w:t>
      </w:r>
      <w:r w:rsidRPr="00255A26">
        <w:rPr>
          <w:rStyle w:val="Refdenotaalpie"/>
          <w:rFonts w:ascii="Palatino Linotype" w:hAnsi="Palatino Linotype" w:cs="Tahoma"/>
        </w:rPr>
        <w:footnoteReference w:id="1"/>
      </w:r>
      <w:r w:rsidRPr="00255A26">
        <w:rPr>
          <w:rFonts w:ascii="Palatino Linotype" w:hAnsi="Palatino Linotype" w:cs="Tahoma"/>
        </w:rPr>
        <w:t xml:space="preserve">, presenta los datos de los policías que han muerto en el cumplimiento de su deber en México a partir de las estadísticas de defunciones del INEGI. </w:t>
      </w:r>
    </w:p>
    <w:p w14:paraId="2C457191" w14:textId="77777777" w:rsidR="00BC44CD" w:rsidRPr="00255A26" w:rsidRDefault="00BC44CD" w:rsidP="00BC44CD">
      <w:pPr>
        <w:pStyle w:val="Prrafodelista"/>
        <w:spacing w:line="360" w:lineRule="auto"/>
        <w:ind w:left="0"/>
        <w:jc w:val="both"/>
        <w:rPr>
          <w:rFonts w:ascii="Palatino Linotype" w:hAnsi="Palatino Linotype" w:cs="Tahoma"/>
        </w:rPr>
      </w:pPr>
    </w:p>
    <w:p w14:paraId="7F228FD4"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En él, se exploran las características sociodemográficas de los policías abatidos y las circunstancias específicas en las que fueron asesinados. Asimismo, se presenta un análisis estadístico que correlaciona la muerte de policías con menor gasto en materiales y suministros, altos niveles de inseguridad y relaciones cívico-policiales débiles. Un aspecto por considerar son los recursos materiales al revisar los hallazgos de las investigaciones, resulta evidente que mayores recursos materiales con los que los policías cuentan para ejercer sus funciones están relacionados directamente con una disminución del riesgo de ser abatidos.</w:t>
      </w:r>
    </w:p>
    <w:p w14:paraId="6BF4B525" w14:textId="77777777" w:rsidR="00BC44CD" w:rsidRPr="00255A26" w:rsidRDefault="00BC44CD" w:rsidP="00BC44CD">
      <w:pPr>
        <w:pStyle w:val="Prrafodelista"/>
        <w:spacing w:line="360" w:lineRule="auto"/>
        <w:ind w:left="0"/>
        <w:jc w:val="both"/>
        <w:rPr>
          <w:rFonts w:ascii="Palatino Linotype" w:hAnsi="Palatino Linotype" w:cs="Tahoma"/>
        </w:rPr>
      </w:pPr>
    </w:p>
    <w:p w14:paraId="25D63378" w14:textId="77777777" w:rsidR="00BC44CD"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 La posesión de armas letales y no letales también parece reducir el riesgo de sufrir lesiones. El argumento es que las armas disuaden al criminal de atacar, o que el enfrentamiento termina cuando el policía incapacita al agresor sin necesidad de contacto físico. No obs</w:t>
      </w:r>
      <w:bookmarkStart w:id="2" w:name="_GoBack"/>
      <w:bookmarkEnd w:id="2"/>
      <w:r w:rsidRPr="00255A26">
        <w:rPr>
          <w:rFonts w:ascii="Palatino Linotype" w:hAnsi="Palatino Linotype" w:cs="Tahoma"/>
        </w:rPr>
        <w:t xml:space="preserve">tante, puede que exista una relación endógena, esto es aquella </w:t>
      </w:r>
      <w:r w:rsidRPr="00255A26">
        <w:rPr>
          <w:rFonts w:ascii="Palatino Linotype" w:hAnsi="Palatino Linotype" w:cs="Tahoma"/>
        </w:rPr>
        <w:lastRenderedPageBreak/>
        <w:t xml:space="preserve">en que la variable que usamos para explicar un fenómeno surge del fenómeno mismo, entre el uso obligatorio de equipo de seguridad y armamento y el riesgo policías, es decir, puede que se obligan los policías estar mejor equipados en lugares con altas tasas de asesinato. </w:t>
      </w:r>
    </w:p>
    <w:p w14:paraId="565EF2F3" w14:textId="77777777" w:rsidR="00470266" w:rsidRDefault="00470266" w:rsidP="00CF3F65">
      <w:pPr>
        <w:pStyle w:val="Prrafodelista"/>
        <w:spacing w:line="360" w:lineRule="auto"/>
        <w:ind w:left="0"/>
        <w:jc w:val="both"/>
        <w:rPr>
          <w:rFonts w:ascii="Palatino Linotype" w:hAnsi="Palatino Linotype" w:cs="Tahoma"/>
        </w:rPr>
      </w:pPr>
    </w:p>
    <w:p w14:paraId="65A51840" w14:textId="0159C897" w:rsidR="00F45FE7" w:rsidRPr="00470266" w:rsidRDefault="00854B23" w:rsidP="00F45FE7">
      <w:pPr>
        <w:pStyle w:val="Prrafodelista"/>
        <w:spacing w:line="360" w:lineRule="auto"/>
        <w:ind w:left="0"/>
        <w:jc w:val="both"/>
        <w:rPr>
          <w:rFonts w:ascii="Palatino Linotype" w:hAnsi="Palatino Linotype" w:cs="Tahoma"/>
        </w:rPr>
      </w:pPr>
      <w:r>
        <w:rPr>
          <w:rFonts w:ascii="Palatino Linotype" w:hAnsi="Palatino Linotype" w:cs="Tahoma"/>
        </w:rPr>
        <w:t xml:space="preserve">Por tanto, y toda vez que </w:t>
      </w:r>
      <w:r w:rsidR="00F44759" w:rsidRPr="00470266">
        <w:rPr>
          <w:rFonts w:ascii="Palatino Linotype" w:hAnsi="Palatino Linotype" w:cs="Tahoma"/>
        </w:rPr>
        <w:t xml:space="preserve">la actuación y formación de los integrantes de las instituciones policiales debe regirse por los principios constitucionales de legalidad, eficiencia y profesionalismo, </w:t>
      </w:r>
      <w:bookmarkStart w:id="3" w:name="_Toc88136406"/>
      <w:r w:rsidR="00F45FE7" w:rsidRPr="00470266">
        <w:rPr>
          <w:rFonts w:ascii="Palatino Linotype" w:hAnsi="Palatino Linotype" w:cs="Tahoma"/>
        </w:rPr>
        <w:t>debe existir un estricto control para el uso de armas de fuego, a fin  de reducir cualquier menoscabo o transgresión; y evitar poner en peligro la integrid</w:t>
      </w:r>
      <w:r w:rsidR="00F44759" w:rsidRPr="00470266">
        <w:rPr>
          <w:rFonts w:ascii="Palatino Linotype" w:hAnsi="Palatino Linotype" w:cs="Tahoma"/>
        </w:rPr>
        <w:t xml:space="preserve">ad física e incluso la vida de los </w:t>
      </w:r>
      <w:r w:rsidR="00F45FE7" w:rsidRPr="00470266">
        <w:rPr>
          <w:rFonts w:ascii="Palatino Linotype" w:hAnsi="Palatino Linotype" w:cs="Tahoma"/>
        </w:rPr>
        <w:t xml:space="preserve">habitantes, al permitir que servidores públicos ejerzan funciones de seguridad pública sin reunir el perfil y capacitación requerido en la norma. </w:t>
      </w:r>
    </w:p>
    <w:p w14:paraId="64267D0E" w14:textId="77777777" w:rsidR="00F45FE7" w:rsidRPr="00470266" w:rsidRDefault="00F45FE7" w:rsidP="00F45FE7">
      <w:pPr>
        <w:pStyle w:val="Prrafodelista"/>
        <w:spacing w:line="360" w:lineRule="auto"/>
        <w:ind w:left="0"/>
        <w:jc w:val="both"/>
        <w:rPr>
          <w:rFonts w:ascii="Palatino Linotype" w:hAnsi="Palatino Linotype" w:cs="Tahoma"/>
        </w:rPr>
      </w:pPr>
    </w:p>
    <w:p w14:paraId="0F1C875B" w14:textId="77777777" w:rsidR="00F45FE7" w:rsidRPr="00470266" w:rsidRDefault="00F45FE7" w:rsidP="00F45FE7">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Al respecto, los artículos 125 y 127 de la Ley General del Sistema Nacional de Seguridad Pública establecen: </w:t>
      </w:r>
    </w:p>
    <w:p w14:paraId="3C93259B" w14:textId="77777777" w:rsidR="00F44759" w:rsidRPr="00470266" w:rsidRDefault="00F44759" w:rsidP="00F45FE7">
      <w:pPr>
        <w:pStyle w:val="Prrafodelista"/>
        <w:spacing w:line="360" w:lineRule="auto"/>
        <w:ind w:left="0"/>
        <w:jc w:val="both"/>
        <w:rPr>
          <w:rFonts w:ascii="Palatino Linotype" w:hAnsi="Palatino Linotype" w:cs="Tahoma"/>
        </w:rPr>
      </w:pPr>
    </w:p>
    <w:p w14:paraId="09F4207F" w14:textId="77777777" w:rsidR="008F1DE6"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 xml:space="preserve">Artículo 125.- Cualquier persona que ejerza funciones de Seguridad Pública, sólo podrá portar las armas de cargo que le hayan sido autorizadas individualmente o aquellas que se le hubiesen asignado en lo particular y que estén registradas colectivamente para la Institución de Seguridad Pública a que pertenezca, de conformidad con la Ley Federal de Armas de Fuego y Explosivos. </w:t>
      </w:r>
    </w:p>
    <w:p w14:paraId="195E14D4" w14:textId="77777777" w:rsidR="008F1DE6" w:rsidRPr="008F1DE6" w:rsidRDefault="008F1DE6" w:rsidP="00F44759">
      <w:pPr>
        <w:pStyle w:val="Prrafodelista"/>
        <w:spacing w:line="360" w:lineRule="auto"/>
        <w:ind w:left="1134"/>
        <w:jc w:val="both"/>
        <w:rPr>
          <w:rFonts w:ascii="Palatino Linotype" w:hAnsi="Palatino Linotype" w:cs="Tahoma"/>
        </w:rPr>
      </w:pPr>
    </w:p>
    <w:p w14:paraId="4951C82E" w14:textId="77777777" w:rsid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lastRenderedPageBreak/>
        <w:t>Las instituciones de Seguridad Pública mantendrán un registro de los elementos de identificación de huella balística de las armas asignadas a los servidores públicos que las integran. Dicha huella deberá registrarse en el Sistema Nacional de Información.</w:t>
      </w:r>
      <w:r w:rsidRPr="00BC44CD">
        <w:rPr>
          <w:rFonts w:ascii="Palatino Linotype" w:hAnsi="Palatino Linotype" w:cs="Tahoma"/>
        </w:rPr>
        <w:t xml:space="preserve"> </w:t>
      </w:r>
    </w:p>
    <w:p w14:paraId="0A1518C0" w14:textId="77777777" w:rsidR="008F1DE6" w:rsidRDefault="008F1DE6" w:rsidP="00F44759">
      <w:pPr>
        <w:pStyle w:val="Prrafodelista"/>
        <w:spacing w:line="360" w:lineRule="auto"/>
        <w:ind w:left="1134"/>
        <w:jc w:val="both"/>
        <w:rPr>
          <w:rFonts w:ascii="Palatino Linotype" w:hAnsi="Palatino Linotype" w:cs="Tahoma"/>
        </w:rPr>
      </w:pPr>
    </w:p>
    <w:p w14:paraId="2F533AB6" w14:textId="51133241" w:rsidR="00F44759"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Artículo 127.- El incumplimiento de las disposiciones de esta sección, dará lugar a que la portación o posesión de armas se considere ilegal y sea sancionada en los términos de las normas aplicables.</w:t>
      </w:r>
    </w:p>
    <w:p w14:paraId="687BC1AD" w14:textId="77777777" w:rsidR="008F1DE6" w:rsidRPr="00BC44CD" w:rsidRDefault="008F1DE6" w:rsidP="00F44759">
      <w:pPr>
        <w:pStyle w:val="Prrafodelista"/>
        <w:spacing w:line="360" w:lineRule="auto"/>
        <w:ind w:left="1134"/>
        <w:jc w:val="both"/>
        <w:rPr>
          <w:rFonts w:ascii="Palatino Linotype" w:hAnsi="Palatino Linotype" w:cs="Tahoma"/>
        </w:rPr>
      </w:pPr>
    </w:p>
    <w:p w14:paraId="77AEF7D4" w14:textId="77777777" w:rsidR="00F44759" w:rsidRPr="00BC44CD" w:rsidRDefault="00F45FE7"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En consonancia, el similar 69 de la Ley de Seguridad del Estado de México señala: </w:t>
      </w:r>
    </w:p>
    <w:p w14:paraId="0C0CE4C8" w14:textId="77777777" w:rsidR="00F44759" w:rsidRPr="00BC44CD" w:rsidRDefault="00F44759" w:rsidP="00F45FE7">
      <w:pPr>
        <w:pStyle w:val="Prrafodelista"/>
        <w:spacing w:line="360" w:lineRule="auto"/>
        <w:ind w:left="0"/>
        <w:jc w:val="both"/>
        <w:rPr>
          <w:rFonts w:ascii="Palatino Linotype" w:hAnsi="Palatino Linotype" w:cs="Tahoma"/>
        </w:rPr>
      </w:pPr>
    </w:p>
    <w:p w14:paraId="1348AE42" w14:textId="77777777" w:rsid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Artículo 69. Los servidores públicos de las Instituciones de Seguridad Pública, sólo podrán portar las armas de cargo que les hayan sido asignadas individualmente o aquellas que se les asignen en casos especiales y que estén registradas colectivamente para la Institución de Seguridad Pública a que pertenezcan, de conformidad con la Ley Federal de Armas de Fuego y Explosivos.</w:t>
      </w:r>
    </w:p>
    <w:p w14:paraId="7F4D503E" w14:textId="6651C489" w:rsidR="008F1DE6"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 xml:space="preserve"> </w:t>
      </w:r>
    </w:p>
    <w:p w14:paraId="1AE77C6F" w14:textId="045888C1" w:rsidR="00F44759"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El incumplimiento de lo dispuesto en el párrafo anterior, dará lugar a que la portación o posesión de armas se considere ilegal y sea sancionada en los términos de las normas aplicables</w:t>
      </w:r>
      <w:r w:rsidRPr="008F1DE6">
        <w:rPr>
          <w:rFonts w:ascii="Palatino Linotype" w:hAnsi="Palatino Linotype" w:cs="Tahoma"/>
        </w:rPr>
        <w:t>.</w:t>
      </w:r>
    </w:p>
    <w:p w14:paraId="78CDA5A4" w14:textId="77777777" w:rsidR="008F1DE6" w:rsidRPr="00BC44CD" w:rsidRDefault="008F1DE6" w:rsidP="00F44759">
      <w:pPr>
        <w:pStyle w:val="Prrafodelista"/>
        <w:spacing w:line="360" w:lineRule="auto"/>
        <w:ind w:left="1134"/>
        <w:jc w:val="both"/>
        <w:rPr>
          <w:rFonts w:ascii="Palatino Linotype" w:hAnsi="Palatino Linotype" w:cs="Tahoma"/>
        </w:rPr>
      </w:pPr>
    </w:p>
    <w:p w14:paraId="241776B8" w14:textId="57388B00" w:rsidR="00F44759" w:rsidRPr="00BC44CD" w:rsidRDefault="00F45FE7"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lastRenderedPageBreak/>
        <w:t>Derivado de ello, se advierte que la intención del legislador fue promover el profesionalismo y capacitación de los elementos de las distintas corpora</w:t>
      </w:r>
      <w:r w:rsidR="00F44759" w:rsidRPr="00BC44CD">
        <w:rPr>
          <w:rFonts w:ascii="Palatino Linotype" w:hAnsi="Palatino Linotype" w:cs="Tahoma"/>
        </w:rPr>
        <w:t>c</w:t>
      </w:r>
      <w:r w:rsidRPr="00BC44CD">
        <w:rPr>
          <w:rFonts w:ascii="Palatino Linotype" w:hAnsi="Palatino Linotype" w:cs="Tahoma"/>
        </w:rPr>
        <w:t>iones policiacas; de ahí que para portar un arma de fuego deben satisfacerse los requisitos específicos de selección, ingreso, formación, actualización, capacitación, evaluación, reconocimiento, certificación y reg</w:t>
      </w:r>
      <w:r w:rsidR="00F44759" w:rsidRPr="00BC44CD">
        <w:rPr>
          <w:rFonts w:ascii="Palatino Linotype" w:hAnsi="Palatino Linotype" w:cs="Tahoma"/>
        </w:rPr>
        <w:t>istro de éstos en su función pú</w:t>
      </w:r>
      <w:r w:rsidRPr="00BC44CD">
        <w:rPr>
          <w:rFonts w:ascii="Palatino Linotype" w:hAnsi="Palatino Linotype" w:cs="Tahoma"/>
        </w:rPr>
        <w:t>blica que contempla la normativa vigente. Lo anterior, apunta a elementos futuros; ergo, para que un miembro de una institución policial pueda mantenerse en su cargo, a través de los procedimientos y mecanismos idóneos compatibles con la dignidad huma</w:t>
      </w:r>
      <w:r w:rsidR="00F44759" w:rsidRPr="00BC44CD">
        <w:rPr>
          <w:rFonts w:ascii="Palatino Linotype" w:hAnsi="Palatino Linotype" w:cs="Tahoma"/>
        </w:rPr>
        <w:t>na; pero sobre todo, los concer</w:t>
      </w:r>
      <w:r w:rsidRPr="00BC44CD">
        <w:rPr>
          <w:rFonts w:ascii="Palatino Linotype" w:hAnsi="Palatino Linotype" w:cs="Tahoma"/>
        </w:rPr>
        <w:t>nientes a las func</w:t>
      </w:r>
      <w:r w:rsidR="00F44759" w:rsidRPr="00BC44CD">
        <w:rPr>
          <w:rFonts w:ascii="Palatino Linotype" w:hAnsi="Palatino Linotype" w:cs="Tahoma"/>
        </w:rPr>
        <w:t>iones estrechamente relaciona</w:t>
      </w:r>
      <w:r w:rsidRPr="00BC44CD">
        <w:rPr>
          <w:rFonts w:ascii="Palatino Linotype" w:hAnsi="Palatino Linotype" w:cs="Tahoma"/>
        </w:rPr>
        <w:t>das con el uso de la fuerza y las armas de fuego.</w:t>
      </w:r>
    </w:p>
    <w:p w14:paraId="5BD5E088" w14:textId="77777777" w:rsidR="00F44759" w:rsidRPr="00BC44CD" w:rsidRDefault="00F44759" w:rsidP="00F45FE7">
      <w:pPr>
        <w:pStyle w:val="Prrafodelista"/>
        <w:spacing w:line="360" w:lineRule="auto"/>
        <w:ind w:left="0"/>
        <w:jc w:val="both"/>
        <w:rPr>
          <w:rFonts w:ascii="Palatino Linotype" w:hAnsi="Palatino Linotype" w:cs="Tahoma"/>
        </w:rPr>
      </w:pPr>
    </w:p>
    <w:p w14:paraId="08BC04C7" w14:textId="26BEB9E2" w:rsidR="00F44759" w:rsidRPr="00BC44CD" w:rsidRDefault="00F44759"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En consecuencia, garantizar la seguridad pública conlleva un actuar de forma profesional y responsable; por lo que </w:t>
      </w:r>
      <w:r w:rsidR="000528CF" w:rsidRPr="00BC44CD">
        <w:rPr>
          <w:rFonts w:ascii="Palatino Linotype" w:hAnsi="Palatino Linotype" w:cs="Tahoma"/>
        </w:rPr>
        <w:t xml:space="preserve">los municipios </w:t>
      </w:r>
      <w:r w:rsidRPr="00BC44CD">
        <w:rPr>
          <w:rFonts w:ascii="Palatino Linotype" w:hAnsi="Palatino Linotype" w:cs="Tahoma"/>
        </w:rPr>
        <w:t>debe</w:t>
      </w:r>
      <w:r w:rsidR="000528CF" w:rsidRPr="00BC44CD">
        <w:rPr>
          <w:rFonts w:ascii="Palatino Linotype" w:hAnsi="Palatino Linotype" w:cs="Tahoma"/>
        </w:rPr>
        <w:t>n</w:t>
      </w:r>
      <w:r w:rsidRPr="00BC44CD">
        <w:rPr>
          <w:rFonts w:ascii="Palatino Linotype" w:hAnsi="Palatino Linotype" w:cs="Tahoma"/>
        </w:rPr>
        <w:t xml:space="preserve">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6E91FBE2" w14:textId="77777777" w:rsidR="00F44759" w:rsidRPr="00BC44CD" w:rsidRDefault="00F44759" w:rsidP="00F45FE7">
      <w:pPr>
        <w:pStyle w:val="Prrafodelista"/>
        <w:spacing w:line="360" w:lineRule="auto"/>
        <w:ind w:left="0"/>
        <w:jc w:val="both"/>
        <w:rPr>
          <w:rFonts w:ascii="Palatino Linotype" w:hAnsi="Palatino Linotype" w:cs="Tahoma"/>
        </w:rPr>
      </w:pPr>
    </w:p>
    <w:p w14:paraId="592313AF" w14:textId="222F7AF1" w:rsidR="00F44759" w:rsidRPr="00BC44CD" w:rsidRDefault="00854B23"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Asimismo, están obligados a cumplir </w:t>
      </w:r>
      <w:r w:rsidR="00F44759" w:rsidRPr="00BC44CD">
        <w:rPr>
          <w:rFonts w:ascii="Palatino Linotype" w:hAnsi="Palatino Linotype" w:cs="Tahoma"/>
        </w:rPr>
        <w:t xml:space="preserve">lo preceptuado en los Principios Básicos sobre el Empleo de la Fuerza y de Armas de Fuego por los Funcionarios </w:t>
      </w:r>
      <w:r w:rsidRPr="00BC44CD">
        <w:rPr>
          <w:rFonts w:ascii="Palatino Linotype" w:hAnsi="Palatino Linotype" w:cs="Tahoma"/>
        </w:rPr>
        <w:t xml:space="preserve">encargados de </w:t>
      </w:r>
      <w:r w:rsidRPr="00BC44CD">
        <w:rPr>
          <w:rFonts w:ascii="Palatino Linotype" w:hAnsi="Palatino Linotype" w:cs="Tahoma"/>
        </w:rPr>
        <w:lastRenderedPageBreak/>
        <w:t>hacer cumplir la</w:t>
      </w:r>
      <w:r w:rsidR="00F44759" w:rsidRPr="00BC44CD">
        <w:rPr>
          <w:rFonts w:ascii="Palatino Linotype" w:hAnsi="Palatino Linotype" w:cs="Tahoma"/>
        </w:rPr>
        <w:t xml:space="preserve"> Ley</w:t>
      </w:r>
      <w:r w:rsidR="00585574" w:rsidRPr="008F1DE6">
        <w:rPr>
          <w:rFonts w:ascii="Palatino Linotype" w:hAnsi="Palatino Linotype" w:cs="Tahoma"/>
          <w:sz w:val="14"/>
          <w:szCs w:val="14"/>
        </w:rPr>
        <w:footnoteReference w:id="2"/>
      </w:r>
      <w:r w:rsidR="00F44759" w:rsidRPr="00BC44CD">
        <w:rPr>
          <w:rFonts w:ascii="Palatino Linotype" w:hAnsi="Palatino Linotype" w:cs="Tahoma"/>
        </w:rPr>
        <w:t xml:space="preserve">, que en su texto al hablar de calificación, capacitación y asesoramiento reproducen lo siguiente: </w:t>
      </w:r>
    </w:p>
    <w:p w14:paraId="65EF6E18" w14:textId="77777777" w:rsidR="00F44759" w:rsidRPr="00BC44CD" w:rsidRDefault="00F44759" w:rsidP="00F45FE7">
      <w:pPr>
        <w:pStyle w:val="Prrafodelista"/>
        <w:spacing w:line="360" w:lineRule="auto"/>
        <w:ind w:left="0"/>
        <w:jc w:val="both"/>
        <w:rPr>
          <w:rFonts w:ascii="Palatino Linotype" w:hAnsi="Palatino Linotype" w:cs="Tahoma"/>
        </w:rPr>
      </w:pPr>
    </w:p>
    <w:p w14:paraId="23B686A1" w14:textId="7EB5A447" w:rsidR="00F44759" w:rsidRPr="00BC44CD" w:rsidRDefault="00F44759" w:rsidP="00F44759">
      <w:pPr>
        <w:pStyle w:val="Prrafodelista"/>
        <w:spacing w:line="360" w:lineRule="auto"/>
        <w:ind w:left="1418"/>
        <w:jc w:val="both"/>
        <w:rPr>
          <w:rFonts w:ascii="Palatino Linotype" w:hAnsi="Palatino Linotype" w:cs="Tahoma"/>
        </w:rPr>
      </w:pPr>
      <w:r w:rsidRPr="00BC44CD">
        <w:rPr>
          <w:rFonts w:ascii="Palatino Linotype" w:hAnsi="Palatino Linotype" w:cs="Tahoma"/>
        </w:rPr>
        <w:t>[…] Los gobiernos y los organismos encargados de hacer cumplir la ley procurarán que todos los funcionarios encargados de hacer cumplir la ley sean seleccionados mediante procedimientos adecuados, posean aptit</w:t>
      </w:r>
      <w:r w:rsidR="00854B23" w:rsidRPr="00BC44CD">
        <w:rPr>
          <w:rFonts w:ascii="Palatino Linotype" w:hAnsi="Palatino Linotype" w:cs="Tahoma"/>
        </w:rPr>
        <w:t>udes éticas, psico</w:t>
      </w:r>
      <w:r w:rsidRPr="00BC44CD">
        <w:rPr>
          <w:rFonts w:ascii="Palatino Linotype" w:hAnsi="Palatino Linotype" w:cs="Tahoma"/>
        </w:rPr>
        <w:t>lógicas y físicas apropiadas para el ejercicio eficaz de sus</w:t>
      </w:r>
      <w:r w:rsidR="00854B23" w:rsidRPr="00BC44CD">
        <w:rPr>
          <w:rFonts w:ascii="Palatino Linotype" w:hAnsi="Palatino Linotype" w:cs="Tahoma"/>
        </w:rPr>
        <w:t xml:space="preserve"> funciones y reciban capacita</w:t>
      </w:r>
      <w:r w:rsidRPr="00BC44CD">
        <w:rPr>
          <w:rFonts w:ascii="Palatino Linotype" w:hAnsi="Palatino Linotype" w:cs="Tahoma"/>
        </w:rPr>
        <w:t xml:space="preserve">ción profesional continua y completa […] </w:t>
      </w:r>
    </w:p>
    <w:p w14:paraId="36AB552D" w14:textId="77777777" w:rsidR="00F44759" w:rsidRPr="00BC44CD" w:rsidRDefault="00F44759" w:rsidP="00F44759">
      <w:pPr>
        <w:pStyle w:val="Prrafodelista"/>
        <w:spacing w:line="360" w:lineRule="auto"/>
        <w:ind w:left="1418"/>
        <w:jc w:val="both"/>
        <w:rPr>
          <w:rFonts w:ascii="Palatino Linotype" w:hAnsi="Palatino Linotype" w:cs="Tahoma"/>
        </w:rPr>
      </w:pPr>
    </w:p>
    <w:p w14:paraId="399E5CBB" w14:textId="77777777" w:rsidR="00585574" w:rsidRPr="00BC44CD" w:rsidRDefault="00F44759" w:rsidP="00F44759">
      <w:pPr>
        <w:pStyle w:val="Prrafodelista"/>
        <w:spacing w:line="360" w:lineRule="auto"/>
        <w:ind w:left="1418"/>
        <w:jc w:val="both"/>
        <w:rPr>
          <w:rFonts w:ascii="Palatino Linotype" w:hAnsi="Palatino Linotype" w:cs="Tahoma"/>
        </w:rPr>
      </w:pPr>
      <w:r w:rsidRPr="00BC44CD">
        <w:rPr>
          <w:rFonts w:ascii="Palatino Linotype" w:hAnsi="Palatino Linotype" w:cs="Tahoma"/>
        </w:rPr>
        <w:t xml:space="preserve">[…] Los gobiernos y los organismos encargados de hacer cumplir la ley procurarán que todos los funcionarios encargados de hacer cumplir la ley reciban capacitación en el empleo de la fuerza […] los funcionarios que deban portar armas de fuego deben estar autorizados para hacerlo sólo tras haber finalizado la capacitación especializada en su empleo. </w:t>
      </w:r>
    </w:p>
    <w:p w14:paraId="7F6BC11B" w14:textId="77777777" w:rsidR="00585574" w:rsidRPr="00BC44CD" w:rsidRDefault="00585574" w:rsidP="00585574">
      <w:pPr>
        <w:spacing w:line="360" w:lineRule="auto"/>
        <w:jc w:val="both"/>
        <w:rPr>
          <w:rFonts w:ascii="Palatino Linotype" w:hAnsi="Palatino Linotype" w:cs="Tahoma"/>
        </w:rPr>
      </w:pPr>
    </w:p>
    <w:p w14:paraId="6CD6E900" w14:textId="30BE5D34" w:rsidR="00F44759" w:rsidRPr="00BC44CD" w:rsidRDefault="00585574" w:rsidP="00585574">
      <w:pPr>
        <w:spacing w:line="360" w:lineRule="auto"/>
        <w:jc w:val="both"/>
        <w:rPr>
          <w:rFonts w:ascii="Palatino Linotype" w:hAnsi="Palatino Linotype" w:cs="Tahoma"/>
        </w:rPr>
      </w:pPr>
      <w:r w:rsidRPr="00BC44CD">
        <w:rPr>
          <w:rFonts w:ascii="Palatino Linotype" w:hAnsi="Palatino Linotype" w:cs="Tahoma"/>
        </w:rPr>
        <w:t xml:space="preserve">Asimismo,  las autoridades municipales deben dar cumplimiento a lo establecido </w:t>
      </w:r>
      <w:r w:rsidR="00F44759" w:rsidRPr="00BC44CD">
        <w:rPr>
          <w:rFonts w:ascii="Palatino Linotype" w:hAnsi="Palatino Linotype" w:cs="Tahoma"/>
        </w:rPr>
        <w:t xml:space="preserve"> en el acuerdo por el que se establecen los lineamientos para la adquisición, asignación, uso y custodia, portación y baja del armamento incluido en la Licencia Oficial Colectiva Número 139,  específicamente, el punto tercero. </w:t>
      </w:r>
    </w:p>
    <w:p w14:paraId="024A7654" w14:textId="77777777" w:rsidR="00F337DA" w:rsidRPr="00BC44CD" w:rsidRDefault="00F337DA" w:rsidP="00585574">
      <w:pPr>
        <w:spacing w:line="360" w:lineRule="auto"/>
        <w:jc w:val="both"/>
        <w:rPr>
          <w:rFonts w:ascii="Palatino Linotype" w:hAnsi="Palatino Linotype" w:cs="Tahoma"/>
        </w:rPr>
      </w:pPr>
    </w:p>
    <w:p w14:paraId="3AACFE97" w14:textId="77777777" w:rsidR="00BC44CD" w:rsidRPr="00BC44CD" w:rsidRDefault="00BC44CD" w:rsidP="00585574">
      <w:pPr>
        <w:spacing w:line="360" w:lineRule="auto"/>
        <w:jc w:val="both"/>
        <w:rPr>
          <w:rFonts w:ascii="Palatino Linotype" w:hAnsi="Palatino Linotype" w:cs="Tahoma"/>
        </w:rPr>
      </w:pPr>
    </w:p>
    <w:p w14:paraId="7DAA21C5" w14:textId="18AE1ABF" w:rsidR="00F337DA" w:rsidRPr="00BC44CD" w:rsidRDefault="00255A26" w:rsidP="00585574">
      <w:pPr>
        <w:spacing w:line="360" w:lineRule="auto"/>
        <w:jc w:val="both"/>
        <w:rPr>
          <w:rFonts w:ascii="Palatino Linotype" w:hAnsi="Palatino Linotype" w:cs="Tahoma"/>
        </w:rPr>
      </w:pPr>
      <w:r>
        <w:rPr>
          <w:rFonts w:ascii="Palatino Linotype" w:hAnsi="Palatino Linotype" w:cs="Tahoma"/>
          <w:noProof/>
          <w:lang w:val="es-MX" w:eastAsia="es-MX"/>
        </w:rPr>
        <mc:AlternateContent>
          <mc:Choice Requires="wps">
            <w:drawing>
              <wp:anchor distT="0" distB="0" distL="114300" distR="114300" simplePos="0" relativeHeight="251659264" behindDoc="0" locked="0" layoutInCell="1" allowOverlap="1" wp14:anchorId="6A44C8AE" wp14:editId="21D8D9F2">
                <wp:simplePos x="0" y="0"/>
                <wp:positionH relativeFrom="column">
                  <wp:posOffset>-384811</wp:posOffset>
                </wp:positionH>
                <wp:positionV relativeFrom="paragraph">
                  <wp:posOffset>1929765</wp:posOffset>
                </wp:positionV>
                <wp:extent cx="5762625" cy="5267325"/>
                <wp:effectExtent l="38100" t="38100" r="66675" b="85725"/>
                <wp:wrapNone/>
                <wp:docPr id="3" name="Conector recto 3"/>
                <wp:cNvGraphicFramePr/>
                <a:graphic xmlns:a="http://schemas.openxmlformats.org/drawingml/2006/main">
                  <a:graphicData uri="http://schemas.microsoft.com/office/word/2010/wordprocessingShape">
                    <wps:wsp>
                      <wps:cNvCnPr/>
                      <wps:spPr>
                        <a:xfrm flipV="1">
                          <a:off x="0" y="0"/>
                          <a:ext cx="5762625" cy="5267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C609F"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3pt,151.95pt" to="423.45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" strokecolor="#4f81bd [3204]" strokeweight="2pt">
                <v:shadow on="t" color="black" opacity="24903f" origin=",.5" offset="0,.55556mm"/>
              </v:line>
            </w:pict>
          </mc:Fallback>
        </mc:AlternateContent>
      </w:r>
      <w:r w:rsidR="00F337DA" w:rsidRPr="00BC44CD">
        <w:rPr>
          <w:rFonts w:ascii="Palatino Linotype" w:hAnsi="Palatino Linotype" w:cs="Tahoma"/>
        </w:rPr>
        <w:drawing>
          <wp:inline distT="0" distB="0" distL="0" distR="0" wp14:anchorId="57D7F3DB" wp14:editId="4511DD9F">
            <wp:extent cx="539115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21" t="34208" r="27334" b="47168"/>
                    <a:stretch/>
                  </pic:blipFill>
                  <pic:spPr bwMode="auto">
                    <a:xfrm>
                      <a:off x="0" y="0"/>
                      <a:ext cx="5418329" cy="1914604"/>
                    </a:xfrm>
                    <a:prstGeom prst="rect">
                      <a:avLst/>
                    </a:prstGeom>
                    <a:ln>
                      <a:noFill/>
                    </a:ln>
                    <a:extLst>
                      <a:ext uri="{53640926-AAD7-44D8-BBD7-CCE9431645EC}">
                        <a14:shadowObscured xmlns:a14="http://schemas.microsoft.com/office/drawing/2010/main"/>
                      </a:ext>
                    </a:extLst>
                  </pic:spPr>
                </pic:pic>
              </a:graphicData>
            </a:graphic>
          </wp:inline>
        </w:drawing>
      </w:r>
    </w:p>
    <w:p w14:paraId="342EFE74" w14:textId="77777777" w:rsidR="008F1DE6" w:rsidRDefault="008F1DE6" w:rsidP="00F45FE7">
      <w:pPr>
        <w:pStyle w:val="Prrafodelista"/>
        <w:spacing w:line="360" w:lineRule="auto"/>
        <w:ind w:left="0"/>
        <w:jc w:val="both"/>
        <w:rPr>
          <w:rFonts w:ascii="Palatino Linotype" w:hAnsi="Palatino Linotype" w:cs="Tahoma"/>
        </w:rPr>
      </w:pPr>
    </w:p>
    <w:p w14:paraId="09E4728C" w14:textId="77777777" w:rsidR="008F1DE6" w:rsidRDefault="008F1DE6" w:rsidP="00F45FE7">
      <w:pPr>
        <w:pStyle w:val="Prrafodelista"/>
        <w:spacing w:line="360" w:lineRule="auto"/>
        <w:ind w:left="0"/>
        <w:jc w:val="both"/>
        <w:rPr>
          <w:rFonts w:ascii="Palatino Linotype" w:hAnsi="Palatino Linotype" w:cs="Tahoma"/>
        </w:rPr>
      </w:pPr>
    </w:p>
    <w:p w14:paraId="1C0B2680" w14:textId="77777777" w:rsidR="008F1DE6" w:rsidRDefault="008F1DE6" w:rsidP="00F45FE7">
      <w:pPr>
        <w:pStyle w:val="Prrafodelista"/>
        <w:spacing w:line="360" w:lineRule="auto"/>
        <w:ind w:left="0"/>
        <w:jc w:val="both"/>
        <w:rPr>
          <w:rFonts w:ascii="Palatino Linotype" w:hAnsi="Palatino Linotype" w:cs="Tahoma"/>
        </w:rPr>
      </w:pPr>
    </w:p>
    <w:p w14:paraId="72D0B478" w14:textId="77777777" w:rsidR="008F1DE6" w:rsidRDefault="008F1DE6" w:rsidP="00F45FE7">
      <w:pPr>
        <w:pStyle w:val="Prrafodelista"/>
        <w:spacing w:line="360" w:lineRule="auto"/>
        <w:ind w:left="0"/>
        <w:jc w:val="both"/>
        <w:rPr>
          <w:rFonts w:ascii="Palatino Linotype" w:hAnsi="Palatino Linotype" w:cs="Tahoma"/>
        </w:rPr>
      </w:pPr>
    </w:p>
    <w:p w14:paraId="4BA853BB" w14:textId="77777777" w:rsidR="008F1DE6" w:rsidRDefault="008F1DE6" w:rsidP="00F45FE7">
      <w:pPr>
        <w:pStyle w:val="Prrafodelista"/>
        <w:spacing w:line="360" w:lineRule="auto"/>
        <w:ind w:left="0"/>
        <w:jc w:val="both"/>
        <w:rPr>
          <w:rFonts w:ascii="Palatino Linotype" w:hAnsi="Palatino Linotype" w:cs="Tahoma"/>
        </w:rPr>
      </w:pPr>
    </w:p>
    <w:p w14:paraId="13A11BC1" w14:textId="77777777" w:rsidR="008F1DE6" w:rsidRDefault="008F1DE6" w:rsidP="00F45FE7">
      <w:pPr>
        <w:pStyle w:val="Prrafodelista"/>
        <w:spacing w:line="360" w:lineRule="auto"/>
        <w:ind w:left="0"/>
        <w:jc w:val="both"/>
        <w:rPr>
          <w:rFonts w:ascii="Palatino Linotype" w:hAnsi="Palatino Linotype" w:cs="Tahoma"/>
        </w:rPr>
      </w:pPr>
    </w:p>
    <w:p w14:paraId="26B28764" w14:textId="77777777" w:rsidR="008F1DE6" w:rsidRDefault="008F1DE6" w:rsidP="00F45FE7">
      <w:pPr>
        <w:pStyle w:val="Prrafodelista"/>
        <w:spacing w:line="360" w:lineRule="auto"/>
        <w:ind w:left="0"/>
        <w:jc w:val="both"/>
        <w:rPr>
          <w:rFonts w:ascii="Palatino Linotype" w:hAnsi="Palatino Linotype" w:cs="Tahoma"/>
        </w:rPr>
      </w:pPr>
    </w:p>
    <w:p w14:paraId="2A00DDB9" w14:textId="77777777" w:rsidR="008F1DE6" w:rsidRDefault="008F1DE6" w:rsidP="00F45FE7">
      <w:pPr>
        <w:pStyle w:val="Prrafodelista"/>
        <w:spacing w:line="360" w:lineRule="auto"/>
        <w:ind w:left="0"/>
        <w:jc w:val="both"/>
        <w:rPr>
          <w:rFonts w:ascii="Palatino Linotype" w:hAnsi="Palatino Linotype" w:cs="Tahoma"/>
        </w:rPr>
      </w:pPr>
    </w:p>
    <w:p w14:paraId="7E46C63D" w14:textId="77777777" w:rsidR="008F1DE6" w:rsidRDefault="008F1DE6" w:rsidP="00F45FE7">
      <w:pPr>
        <w:pStyle w:val="Prrafodelista"/>
        <w:spacing w:line="360" w:lineRule="auto"/>
        <w:ind w:left="0"/>
        <w:jc w:val="both"/>
        <w:rPr>
          <w:rFonts w:ascii="Palatino Linotype" w:hAnsi="Palatino Linotype" w:cs="Tahoma"/>
        </w:rPr>
      </w:pPr>
    </w:p>
    <w:p w14:paraId="6096848E" w14:textId="5AD5D030" w:rsidR="00F337DA" w:rsidRPr="00BC44CD" w:rsidRDefault="008F1DE6"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lastRenderedPageBreak/>
        <w:drawing>
          <wp:anchor distT="0" distB="0" distL="114300" distR="114300" simplePos="0" relativeHeight="251658240" behindDoc="0" locked="0" layoutInCell="1" allowOverlap="1" wp14:anchorId="4E20525A" wp14:editId="634EA321">
            <wp:simplePos x="0" y="0"/>
            <wp:positionH relativeFrom="margin">
              <wp:align>left</wp:align>
            </wp:positionH>
            <wp:positionV relativeFrom="paragraph">
              <wp:posOffset>0</wp:posOffset>
            </wp:positionV>
            <wp:extent cx="5397264" cy="1362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3341" t="19606" r="27739" b="67411"/>
                    <a:stretch/>
                  </pic:blipFill>
                  <pic:spPr bwMode="auto">
                    <a:xfrm>
                      <a:off x="0" y="0"/>
                      <a:ext cx="5397264"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6BD" w:rsidRPr="00BC44CD">
        <w:rPr>
          <w:rFonts w:ascii="Palatino Linotype" w:hAnsi="Palatino Linotype" w:cs="Tahoma"/>
        </w:rPr>
        <w:drawing>
          <wp:inline distT="0" distB="0" distL="0" distR="0" wp14:anchorId="46AC5A1E" wp14:editId="3228577F">
            <wp:extent cx="5438775" cy="534745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76" t="14388" r="27547" b="34607"/>
                    <a:stretch/>
                  </pic:blipFill>
                  <pic:spPr bwMode="auto">
                    <a:xfrm>
                      <a:off x="0" y="0"/>
                      <a:ext cx="5463164" cy="5371433"/>
                    </a:xfrm>
                    <a:prstGeom prst="rect">
                      <a:avLst/>
                    </a:prstGeom>
                    <a:ln>
                      <a:noFill/>
                    </a:ln>
                    <a:extLst>
                      <a:ext uri="{53640926-AAD7-44D8-BBD7-CCE9431645EC}">
                        <a14:shadowObscured xmlns:a14="http://schemas.microsoft.com/office/drawing/2010/main"/>
                      </a:ext>
                    </a:extLst>
                  </pic:spPr>
                </pic:pic>
              </a:graphicData>
            </a:graphic>
          </wp:inline>
        </w:drawing>
      </w:r>
      <w:r w:rsidR="002C3A72" w:rsidRPr="00BC44CD">
        <w:rPr>
          <w:rFonts w:ascii="Palatino Linotype" w:hAnsi="Palatino Linotype" w:cs="Tahoma"/>
        </w:rPr>
        <w:br w:type="textWrapping" w:clear="all"/>
      </w:r>
    </w:p>
    <w:p w14:paraId="7BEA607E" w14:textId="5AD522F8" w:rsidR="00F44759" w:rsidRPr="00BC44CD" w:rsidRDefault="00F44759"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Teniendo en cuenta que la protección de la seguridad personal y la vida es un elemento contundente en la responsabilidad de mantener la seguridad pública y la paz social, es de suma importancia que los encargados de hacer cumplir la ley, se encuentren calificados, capacitados y adiestrados sobre las técnicas y tácticas sobre el uso de la fuerza y la utilización de armas de fuego, ya que repercute sobremanera en los derechos fundamentales de los habitantes de es</w:t>
      </w:r>
      <w:r w:rsidR="00585574" w:rsidRPr="00BC44CD">
        <w:rPr>
          <w:rFonts w:ascii="Palatino Linotype" w:hAnsi="Palatino Linotype" w:cs="Tahoma"/>
        </w:rPr>
        <w:t>e municipio</w:t>
      </w:r>
      <w:r w:rsidRPr="00BC44CD">
        <w:rPr>
          <w:rFonts w:ascii="Palatino Linotype" w:hAnsi="Palatino Linotype" w:cs="Tahoma"/>
        </w:rPr>
        <w:t>, se debe prestar especial atención a las cuestiones de ética policial y derechos humanos</w:t>
      </w:r>
      <w:r w:rsidR="007C30B1" w:rsidRPr="00BC44CD">
        <w:rPr>
          <w:rFonts w:ascii="Palatino Linotype" w:hAnsi="Palatino Linotype" w:cs="Tahoma"/>
        </w:rPr>
        <w:t>.</w:t>
      </w:r>
    </w:p>
    <w:p w14:paraId="07406C41" w14:textId="77777777" w:rsidR="00F44759" w:rsidRPr="00BC44CD" w:rsidRDefault="00F44759" w:rsidP="00F45FE7">
      <w:pPr>
        <w:pStyle w:val="Prrafodelista"/>
        <w:spacing w:line="360" w:lineRule="auto"/>
        <w:ind w:left="0"/>
        <w:jc w:val="both"/>
        <w:rPr>
          <w:rFonts w:ascii="Palatino Linotype" w:hAnsi="Palatino Linotype" w:cs="Tahoma"/>
        </w:rPr>
      </w:pPr>
    </w:p>
    <w:bookmarkEnd w:id="3"/>
    <w:p w14:paraId="6FB7BCB0" w14:textId="5BAFC54F" w:rsidR="00685B0E" w:rsidRPr="0028778A" w:rsidRDefault="00BC44CD" w:rsidP="00BC44CD">
      <w:pPr>
        <w:spacing w:before="240" w:after="240" w:line="360" w:lineRule="auto"/>
        <w:jc w:val="both"/>
        <w:rPr>
          <w:rFonts w:ascii="Palatino Linotype" w:hAnsi="Palatino Linotype" w:cs="Tahoma"/>
        </w:rPr>
      </w:pPr>
      <w:r w:rsidRPr="00BC44CD">
        <w:rPr>
          <w:rFonts w:ascii="Palatino Linotype" w:hAnsi="Palatino Linotype" w:cs="Tahoma"/>
        </w:rPr>
        <w:t>D</w:t>
      </w:r>
      <w:r w:rsidR="007C30B1" w:rsidRPr="00BC44CD">
        <w:rPr>
          <w:rFonts w:ascii="Palatino Linotype" w:hAnsi="Palatino Linotype" w:cs="Tahoma"/>
        </w:rPr>
        <w:t xml:space="preserve">e lo anterior deriva la importancia de conocer </w:t>
      </w:r>
      <w:r>
        <w:rPr>
          <w:rFonts w:ascii="Palatino Linotype" w:hAnsi="Palatino Linotype" w:cs="Tahoma"/>
        </w:rPr>
        <w:t xml:space="preserve">del número de elementos que tienen </w:t>
      </w:r>
      <w:r>
        <w:rPr>
          <w:rFonts w:ascii="Palatino Linotype" w:hAnsi="Palatino Linotype" w:cs="Tahoma"/>
        </w:rPr>
        <w:t xml:space="preserve">permiso y portan arma de fuego, </w:t>
      </w:r>
      <w:r w:rsidR="00255A26">
        <w:rPr>
          <w:rFonts w:ascii="Palatino Linotype" w:hAnsi="Palatino Linotype" w:cs="Tahoma"/>
        </w:rPr>
        <w:t>ya que e</w:t>
      </w:r>
      <w:r w:rsidR="00255A26" w:rsidRPr="00255A26">
        <w:rPr>
          <w:rFonts w:ascii="Palatino Linotype" w:hAnsi="Palatino Linotype" w:cs="Tahoma"/>
        </w:rPr>
        <w:t>l personal operativo a considerar en la Licencia Oficial Colectiva</w:t>
      </w:r>
      <w:r w:rsidR="00255A26">
        <w:rPr>
          <w:rFonts w:ascii="Palatino Linotype" w:hAnsi="Palatino Linotype" w:cs="Tahoma"/>
        </w:rPr>
        <w:t xml:space="preserve"> debe dar cumplimiento a </w:t>
      </w:r>
      <w:r w:rsidR="00255A26" w:rsidRPr="00255A26">
        <w:rPr>
          <w:rFonts w:ascii="Palatino Linotype" w:hAnsi="Palatino Linotype" w:cs="Tahoma"/>
        </w:rPr>
        <w:t>los re</w:t>
      </w:r>
      <w:r w:rsidR="00255A26">
        <w:rPr>
          <w:rFonts w:ascii="Palatino Linotype" w:hAnsi="Palatino Linotype" w:cs="Tahoma"/>
        </w:rPr>
        <w:t>quisitos establecidos en el Artículo</w:t>
      </w:r>
      <w:r w:rsidR="00255A26" w:rsidRPr="00255A26">
        <w:rPr>
          <w:rFonts w:ascii="Palatino Linotype" w:hAnsi="Palatino Linotype" w:cs="Tahoma"/>
        </w:rPr>
        <w:t xml:space="preserve"> 26 Fracc</w:t>
      </w:r>
      <w:r w:rsidR="00255A26">
        <w:rPr>
          <w:rFonts w:ascii="Palatino Linotype" w:hAnsi="Palatino Linotype" w:cs="Tahoma"/>
        </w:rPr>
        <w:t>ión</w:t>
      </w:r>
      <w:r w:rsidR="00255A26" w:rsidRPr="00255A26">
        <w:rPr>
          <w:rFonts w:ascii="Palatino Linotype" w:hAnsi="Palatino Linotype" w:cs="Tahoma"/>
        </w:rPr>
        <w:t xml:space="preserve"> I de la Ley Federal de Armas de Fuego y Explosivos</w:t>
      </w:r>
      <w:r w:rsidR="00255A26">
        <w:rPr>
          <w:rFonts w:ascii="Palatino Linotype" w:hAnsi="Palatino Linotype" w:cs="Tahoma"/>
        </w:rPr>
        <w:t>, entre otros: tener un modo honesto de vivir, ha</w:t>
      </w:r>
      <w:r w:rsidR="00255A26" w:rsidRPr="00255A26">
        <w:rPr>
          <w:rFonts w:ascii="Palatino Linotype" w:hAnsi="Palatino Linotype" w:cs="Tahoma"/>
        </w:rPr>
        <w:t>ber cumplido con el Servicio M</w:t>
      </w:r>
      <w:r w:rsidR="00255A26">
        <w:rPr>
          <w:rFonts w:ascii="Palatino Linotype" w:hAnsi="Palatino Linotype" w:cs="Tahoma"/>
        </w:rPr>
        <w:t>ilitar Nacional, n</w:t>
      </w:r>
      <w:r w:rsidR="00255A26" w:rsidRPr="00255A26">
        <w:rPr>
          <w:rFonts w:ascii="Palatino Linotype" w:hAnsi="Palatino Linotype" w:cs="Tahoma"/>
        </w:rPr>
        <w:t>o tener impedimento físico y mental para el manejo de las armas; demostrando con c</w:t>
      </w:r>
      <w:r w:rsidR="00255A26">
        <w:rPr>
          <w:rFonts w:ascii="Palatino Linotype" w:hAnsi="Palatino Linotype" w:cs="Tahoma"/>
        </w:rPr>
        <w:t>ertificado médico y psicológico</w:t>
      </w:r>
      <w:r w:rsidR="00255A26" w:rsidRPr="00255A26">
        <w:rPr>
          <w:rFonts w:ascii="Palatino Linotype" w:hAnsi="Palatino Linotype" w:cs="Tahoma"/>
        </w:rPr>
        <w:t xml:space="preserve"> expedidos por facultativos autorizados, </w:t>
      </w:r>
      <w:r w:rsidR="00255A26">
        <w:rPr>
          <w:rFonts w:ascii="Palatino Linotype" w:hAnsi="Palatino Linotype" w:cs="Tahoma"/>
        </w:rPr>
        <w:t>n</w:t>
      </w:r>
      <w:r w:rsidR="00255A26" w:rsidRPr="00255A26">
        <w:rPr>
          <w:rFonts w:ascii="Palatino Linotype" w:hAnsi="Palatino Linotype" w:cs="Tahoma"/>
        </w:rPr>
        <w:t xml:space="preserve">o haber sido condenado por delito cometido con el empleo de armas de fuego; </w:t>
      </w:r>
      <w:r w:rsidR="00255A26">
        <w:rPr>
          <w:rFonts w:ascii="Palatino Linotype" w:hAnsi="Palatino Linotype" w:cs="Tahoma"/>
        </w:rPr>
        <w:t>c</w:t>
      </w:r>
      <w:r w:rsidR="00255A26" w:rsidRPr="00255A26">
        <w:rPr>
          <w:rFonts w:ascii="Palatino Linotype" w:hAnsi="Palatino Linotype" w:cs="Tahoma"/>
        </w:rPr>
        <w:t>ertificado médico-toxicológico de no consumo de dro</w:t>
      </w:r>
      <w:r w:rsidR="00255A26">
        <w:rPr>
          <w:rFonts w:ascii="Palatino Linotype" w:hAnsi="Palatino Linotype" w:cs="Tahoma"/>
        </w:rPr>
        <w:t xml:space="preserve">gas, enervantes o psicotrópicos, </w:t>
      </w:r>
      <w:r w:rsidR="007C30B1" w:rsidRPr="00BC44CD">
        <w:rPr>
          <w:rFonts w:ascii="Palatino Linotype" w:hAnsi="Palatino Linotype" w:cs="Tahoma"/>
        </w:rPr>
        <w:t>y</w:t>
      </w:r>
      <w:r w:rsidR="00255A26">
        <w:rPr>
          <w:rFonts w:ascii="Palatino Linotype" w:hAnsi="Palatino Linotype" w:cs="Tahoma"/>
        </w:rPr>
        <w:t xml:space="preserve"> con ello acreditar que </w:t>
      </w:r>
      <w:r w:rsidR="007C30B1" w:rsidRPr="00BC44CD">
        <w:rPr>
          <w:rFonts w:ascii="Palatino Linotype" w:hAnsi="Palatino Linotype" w:cs="Tahoma"/>
        </w:rPr>
        <w:t xml:space="preserve"> ha</w:t>
      </w:r>
      <w:r>
        <w:rPr>
          <w:rFonts w:ascii="Palatino Linotype" w:hAnsi="Palatino Linotype" w:cs="Tahoma"/>
        </w:rPr>
        <w:t>n</w:t>
      </w:r>
      <w:r w:rsidR="007C30B1" w:rsidRPr="00BC44CD">
        <w:rPr>
          <w:rFonts w:ascii="Palatino Linotype" w:hAnsi="Palatino Linotype" w:cs="Tahoma"/>
        </w:rPr>
        <w:t xml:space="preserve"> dado cumplimiento a los principios que rigen la actuación de las instituciones policiales, esto es autonomía, eficiencia, imparcialidad, legalidad, objetividad, profesionalismo, honradez, responsabilidad y respeto a los derec</w:t>
      </w:r>
      <w:r>
        <w:rPr>
          <w:rFonts w:ascii="Palatino Linotype" w:hAnsi="Palatino Linotype" w:cs="Tahoma"/>
        </w:rPr>
        <w:t xml:space="preserve">hos </w:t>
      </w:r>
      <w:r>
        <w:rPr>
          <w:rFonts w:ascii="Palatino Linotype" w:hAnsi="Palatino Linotype" w:cs="Tahoma"/>
        </w:rPr>
        <w:lastRenderedPageBreak/>
        <w:t xml:space="preserve">humanos. Lo anterior indudablemente </w:t>
      </w:r>
      <w:r w:rsidR="007C30B1" w:rsidRPr="00BC44CD">
        <w:rPr>
          <w:rFonts w:ascii="Palatino Linotype" w:hAnsi="Palatino Linotype" w:cs="Tahoma"/>
        </w:rPr>
        <w:t>fortalece las instituciones de seguridad pública incrementando la confianza de la ciudadanía</w:t>
      </w:r>
      <w:r w:rsidR="008F1DE6">
        <w:rPr>
          <w:rFonts w:ascii="Palatino Linotype" w:hAnsi="Palatino Linotype" w:cs="Tahoma"/>
        </w:rPr>
        <w:t>.</w:t>
      </w:r>
    </w:p>
    <w:p w14:paraId="76CEADC9" w14:textId="66B22583" w:rsidR="00685B0E" w:rsidRPr="0028778A" w:rsidRDefault="00685B0E" w:rsidP="0028778A">
      <w:pPr>
        <w:pStyle w:val="Prrafodelista"/>
        <w:spacing w:line="360" w:lineRule="auto"/>
        <w:ind w:left="0"/>
        <w:jc w:val="both"/>
        <w:rPr>
          <w:rFonts w:ascii="Palatino Linotype" w:hAnsi="Palatino Linotype" w:cs="Tahoma"/>
        </w:rPr>
      </w:pPr>
    </w:p>
    <w:p w14:paraId="71EDEFFA" w14:textId="77777777" w:rsidR="00685B0E" w:rsidRPr="0028778A" w:rsidRDefault="00685B0E" w:rsidP="0028778A">
      <w:pPr>
        <w:pStyle w:val="Prrafodelista"/>
        <w:spacing w:line="360" w:lineRule="auto"/>
        <w:ind w:left="0"/>
        <w:jc w:val="both"/>
        <w:rPr>
          <w:rFonts w:ascii="Palatino Linotype" w:hAnsi="Palatino Linotype" w:cs="Tahoma"/>
        </w:rPr>
      </w:pPr>
    </w:p>
    <w:p w14:paraId="501C42AE" w14:textId="77777777" w:rsidR="00685B0E" w:rsidRPr="0028778A" w:rsidRDefault="00685B0E" w:rsidP="0028778A">
      <w:pPr>
        <w:pStyle w:val="Prrafodelista"/>
        <w:spacing w:line="360" w:lineRule="auto"/>
        <w:ind w:left="0"/>
        <w:jc w:val="both"/>
        <w:rPr>
          <w:rFonts w:ascii="Palatino Linotype" w:hAnsi="Palatino Linotype" w:cs="Tahoma"/>
        </w:rPr>
      </w:pPr>
    </w:p>
    <w:p w14:paraId="6736E699" w14:textId="77777777" w:rsidR="00685B0E" w:rsidRPr="0028778A" w:rsidRDefault="00685B0E" w:rsidP="0028778A">
      <w:pPr>
        <w:pStyle w:val="Prrafodelista"/>
        <w:spacing w:line="360" w:lineRule="auto"/>
        <w:ind w:left="0"/>
        <w:jc w:val="both"/>
        <w:rPr>
          <w:rFonts w:ascii="Palatino Linotype" w:hAnsi="Palatino Linotype" w:cs="Tahoma"/>
        </w:rPr>
      </w:pPr>
    </w:p>
    <w:p w14:paraId="4039702C" w14:textId="77777777" w:rsidR="00685B0E" w:rsidRPr="0028778A" w:rsidRDefault="00685B0E" w:rsidP="0028778A">
      <w:pPr>
        <w:pStyle w:val="Prrafodelista"/>
        <w:spacing w:line="360" w:lineRule="auto"/>
        <w:ind w:left="0"/>
        <w:jc w:val="both"/>
        <w:rPr>
          <w:rFonts w:ascii="Palatino Linotype" w:hAnsi="Palatino Linotype" w:cs="Tahoma"/>
        </w:rPr>
      </w:pPr>
    </w:p>
    <w:p w14:paraId="769113BC" w14:textId="77777777" w:rsidR="00685B0E" w:rsidRPr="0028778A" w:rsidRDefault="00685B0E" w:rsidP="0028778A">
      <w:pPr>
        <w:pStyle w:val="Prrafodelista"/>
        <w:spacing w:line="360" w:lineRule="auto"/>
        <w:ind w:left="0"/>
        <w:jc w:val="both"/>
        <w:rPr>
          <w:rFonts w:ascii="Palatino Linotype" w:hAnsi="Palatino Linotype" w:cs="Tahoma"/>
        </w:rPr>
      </w:pPr>
    </w:p>
    <w:p w14:paraId="36AF05A3" w14:textId="77777777" w:rsidR="00685B0E" w:rsidRPr="0028778A" w:rsidRDefault="00685B0E" w:rsidP="0028778A">
      <w:pPr>
        <w:pStyle w:val="Prrafodelista"/>
        <w:spacing w:line="360" w:lineRule="auto"/>
        <w:ind w:left="0"/>
        <w:jc w:val="both"/>
        <w:rPr>
          <w:rFonts w:ascii="Palatino Linotype" w:hAnsi="Palatino Linotype" w:cs="Tahoma"/>
        </w:rPr>
      </w:pPr>
    </w:p>
    <w:p w14:paraId="73781F3F" w14:textId="77777777" w:rsidR="00685B0E" w:rsidRPr="0028778A" w:rsidRDefault="00685B0E" w:rsidP="0028778A">
      <w:pPr>
        <w:pStyle w:val="Prrafodelista"/>
        <w:spacing w:line="360" w:lineRule="auto"/>
        <w:ind w:left="0"/>
        <w:jc w:val="both"/>
        <w:rPr>
          <w:rFonts w:ascii="Palatino Linotype" w:hAnsi="Palatino Linotype" w:cs="Tahoma"/>
        </w:rPr>
      </w:pPr>
    </w:p>
    <w:p w14:paraId="62539657" w14:textId="77777777" w:rsidR="00685B0E" w:rsidRPr="0028778A" w:rsidRDefault="00685B0E" w:rsidP="0028778A">
      <w:pPr>
        <w:pStyle w:val="Prrafodelista"/>
        <w:spacing w:line="360" w:lineRule="auto"/>
        <w:ind w:left="0"/>
        <w:jc w:val="both"/>
        <w:rPr>
          <w:rFonts w:ascii="Palatino Linotype" w:hAnsi="Palatino Linotype" w:cs="Tahoma"/>
        </w:rPr>
      </w:pPr>
    </w:p>
    <w:p w14:paraId="3BBB7B85" w14:textId="77777777" w:rsidR="00685B0E" w:rsidRPr="0028778A" w:rsidRDefault="00685B0E" w:rsidP="0028778A">
      <w:pPr>
        <w:pStyle w:val="Prrafodelista"/>
        <w:spacing w:line="360" w:lineRule="auto"/>
        <w:ind w:left="0"/>
        <w:jc w:val="both"/>
        <w:rPr>
          <w:rFonts w:ascii="Palatino Linotype" w:hAnsi="Palatino Linotype" w:cs="Tahoma"/>
        </w:rPr>
      </w:pPr>
    </w:p>
    <w:p w14:paraId="227E7715" w14:textId="77777777" w:rsidR="00685B0E" w:rsidRPr="0028778A" w:rsidRDefault="00685B0E" w:rsidP="0028778A">
      <w:pPr>
        <w:pStyle w:val="Prrafodelista"/>
        <w:spacing w:line="360" w:lineRule="auto"/>
        <w:ind w:left="0"/>
        <w:jc w:val="both"/>
        <w:rPr>
          <w:rFonts w:ascii="Palatino Linotype" w:hAnsi="Palatino Linotype" w:cs="Tahoma"/>
        </w:rPr>
      </w:pPr>
    </w:p>
    <w:p w14:paraId="68AB2B55" w14:textId="77777777" w:rsidR="00685B0E" w:rsidRPr="0028778A" w:rsidRDefault="00685B0E" w:rsidP="0028778A">
      <w:pPr>
        <w:pStyle w:val="Prrafodelista"/>
        <w:spacing w:line="360" w:lineRule="auto"/>
        <w:ind w:left="0"/>
        <w:jc w:val="both"/>
        <w:rPr>
          <w:rFonts w:ascii="Palatino Linotype" w:hAnsi="Palatino Linotype" w:cs="Tahoma"/>
        </w:rPr>
      </w:pPr>
    </w:p>
    <w:p w14:paraId="09AA3965" w14:textId="77777777" w:rsidR="00685B0E" w:rsidRPr="0028778A" w:rsidRDefault="00685B0E" w:rsidP="0028778A">
      <w:pPr>
        <w:pStyle w:val="Prrafodelista"/>
        <w:spacing w:line="360" w:lineRule="auto"/>
        <w:ind w:left="0"/>
        <w:jc w:val="both"/>
        <w:rPr>
          <w:rFonts w:ascii="Palatino Linotype" w:hAnsi="Palatino Linotype" w:cs="Tahoma"/>
        </w:rPr>
      </w:pPr>
    </w:p>
    <w:p w14:paraId="62687F2D" w14:textId="77777777" w:rsidR="00685B0E" w:rsidRPr="0028778A" w:rsidRDefault="00685B0E" w:rsidP="0028778A">
      <w:pPr>
        <w:pStyle w:val="Prrafodelista"/>
        <w:spacing w:line="360" w:lineRule="auto"/>
        <w:ind w:left="0"/>
        <w:jc w:val="both"/>
        <w:rPr>
          <w:rFonts w:ascii="Palatino Linotype" w:hAnsi="Palatino Linotype" w:cs="Tahoma"/>
        </w:rPr>
      </w:pPr>
    </w:p>
    <w:p w14:paraId="2AC4B520" w14:textId="77777777" w:rsidR="00524594" w:rsidRPr="0028778A" w:rsidRDefault="00524594" w:rsidP="0028778A">
      <w:pPr>
        <w:pStyle w:val="Prrafodelista"/>
        <w:spacing w:line="360" w:lineRule="auto"/>
        <w:ind w:left="0"/>
        <w:jc w:val="both"/>
        <w:rPr>
          <w:rFonts w:ascii="Palatino Linotype" w:hAnsi="Palatino Linotype" w:cs="Tahoma"/>
        </w:rPr>
      </w:pPr>
    </w:p>
    <w:p w14:paraId="5765498A" w14:textId="77777777" w:rsidR="00524594" w:rsidRPr="0028778A" w:rsidRDefault="00524594" w:rsidP="0028778A">
      <w:pPr>
        <w:pStyle w:val="Prrafodelista"/>
        <w:spacing w:line="360" w:lineRule="auto"/>
        <w:ind w:left="0"/>
        <w:jc w:val="both"/>
        <w:rPr>
          <w:rFonts w:ascii="Palatino Linotype" w:hAnsi="Palatino Linotype" w:cs="Tahoma"/>
        </w:rPr>
      </w:pPr>
    </w:p>
    <w:p w14:paraId="5BE23A3F" w14:textId="77777777" w:rsidR="00820022" w:rsidRPr="0028778A" w:rsidRDefault="00820022" w:rsidP="0028778A">
      <w:pPr>
        <w:pStyle w:val="Prrafodelista"/>
        <w:spacing w:line="360" w:lineRule="auto"/>
        <w:ind w:left="0"/>
        <w:jc w:val="both"/>
        <w:rPr>
          <w:rFonts w:ascii="Palatino Linotype" w:hAnsi="Palatino Linotype" w:cs="Tahoma"/>
        </w:rPr>
      </w:pPr>
    </w:p>
    <w:p w14:paraId="10E16306" w14:textId="77777777" w:rsidR="00820022" w:rsidRPr="0028778A" w:rsidRDefault="00820022" w:rsidP="0028778A">
      <w:pPr>
        <w:pStyle w:val="Prrafodelista"/>
        <w:spacing w:line="360" w:lineRule="auto"/>
        <w:ind w:left="0"/>
        <w:jc w:val="both"/>
        <w:rPr>
          <w:rFonts w:ascii="Palatino Linotype" w:hAnsi="Palatino Linotype" w:cs="Tahoma"/>
        </w:rPr>
      </w:pPr>
    </w:p>
    <w:p w14:paraId="667FD2E9" w14:textId="77777777" w:rsidR="00502EE6" w:rsidRPr="00CF3F65" w:rsidRDefault="00502EE6" w:rsidP="00CF3F65">
      <w:pPr>
        <w:spacing w:line="360" w:lineRule="auto"/>
        <w:rPr>
          <w:rFonts w:ascii="Palatino Linotype" w:hAnsi="Palatino Linotype"/>
        </w:rPr>
      </w:pPr>
    </w:p>
    <w:p w14:paraId="5B1A3365" w14:textId="77777777" w:rsidR="00430304" w:rsidRDefault="00430304" w:rsidP="00CF3F65">
      <w:pPr>
        <w:spacing w:line="360" w:lineRule="auto"/>
        <w:rPr>
          <w:rFonts w:ascii="Palatino Linotype" w:hAnsi="Palatino Linotype"/>
        </w:rPr>
      </w:pPr>
    </w:p>
    <w:p w14:paraId="348A1DEC" w14:textId="77777777" w:rsidR="00CF3F65" w:rsidRDefault="00CF3F65" w:rsidP="00CF3F65">
      <w:pPr>
        <w:spacing w:line="360" w:lineRule="auto"/>
        <w:rPr>
          <w:rFonts w:ascii="Palatino Linotype" w:hAnsi="Palatino Linotype"/>
        </w:rPr>
      </w:pPr>
    </w:p>
    <w:p w14:paraId="0B338AC4" w14:textId="77777777" w:rsidR="00CF3F65" w:rsidRDefault="00CF3F65" w:rsidP="00CF3F65">
      <w:pPr>
        <w:spacing w:line="360" w:lineRule="auto"/>
        <w:rPr>
          <w:rFonts w:ascii="Palatino Linotype" w:hAnsi="Palatino Linotype"/>
        </w:rPr>
      </w:pPr>
    </w:p>
    <w:p w14:paraId="535F465C" w14:textId="77777777" w:rsidR="00CF3F65" w:rsidRDefault="00CF3F65" w:rsidP="00CF3F65">
      <w:pPr>
        <w:spacing w:line="360" w:lineRule="auto"/>
        <w:rPr>
          <w:rFonts w:ascii="Palatino Linotype" w:hAnsi="Palatino Linotype"/>
        </w:rPr>
      </w:pPr>
    </w:p>
    <w:p w14:paraId="091B2A5E" w14:textId="77777777" w:rsidR="00CF3F65" w:rsidRDefault="00CF3F65" w:rsidP="00CF3F65">
      <w:pPr>
        <w:spacing w:line="360" w:lineRule="auto"/>
        <w:rPr>
          <w:rFonts w:ascii="Palatino Linotype" w:hAnsi="Palatino Linotype"/>
        </w:rPr>
      </w:pPr>
    </w:p>
    <w:p w14:paraId="7234FDAF" w14:textId="77777777" w:rsidR="00CF3F65" w:rsidRDefault="00CF3F65" w:rsidP="00CF3F65">
      <w:pPr>
        <w:spacing w:line="360" w:lineRule="auto"/>
        <w:rPr>
          <w:rFonts w:ascii="Palatino Linotype" w:hAnsi="Palatino Linotype"/>
        </w:rPr>
      </w:pPr>
    </w:p>
    <w:p w14:paraId="75F522D9" w14:textId="77777777" w:rsidR="00CF3F65" w:rsidRDefault="00CF3F65" w:rsidP="00CF3F65">
      <w:pPr>
        <w:spacing w:line="360" w:lineRule="auto"/>
        <w:rPr>
          <w:rFonts w:ascii="Palatino Linotype" w:hAnsi="Palatino Linotype"/>
        </w:rPr>
      </w:pPr>
    </w:p>
    <w:p w14:paraId="5846DDD6" w14:textId="77777777" w:rsidR="00CF3F65" w:rsidRDefault="00CF3F65" w:rsidP="00CF3F65">
      <w:pPr>
        <w:spacing w:line="360" w:lineRule="auto"/>
        <w:rPr>
          <w:rFonts w:ascii="Palatino Linotype" w:hAnsi="Palatino Linotype"/>
        </w:rPr>
      </w:pPr>
    </w:p>
    <w:p w14:paraId="31B93016" w14:textId="77777777" w:rsidR="00CF3F65" w:rsidRDefault="00CF3F65" w:rsidP="00CF3F65">
      <w:pPr>
        <w:spacing w:line="360" w:lineRule="auto"/>
        <w:rPr>
          <w:rFonts w:ascii="Palatino Linotype" w:hAnsi="Palatino Linotype"/>
        </w:rPr>
      </w:pPr>
    </w:p>
    <w:p w14:paraId="28769190" w14:textId="77777777" w:rsidR="00CF3F65" w:rsidRDefault="00CF3F65" w:rsidP="00CF3F65">
      <w:pPr>
        <w:spacing w:line="360" w:lineRule="auto"/>
        <w:rPr>
          <w:rFonts w:ascii="Palatino Linotype" w:hAnsi="Palatino Linotype"/>
        </w:rPr>
      </w:pPr>
    </w:p>
    <w:p w14:paraId="67BB056C" w14:textId="77777777" w:rsidR="00CF3F65" w:rsidRPr="00CF3F65" w:rsidRDefault="00CF3F65" w:rsidP="00CF3F65">
      <w:pPr>
        <w:spacing w:line="360" w:lineRule="auto"/>
        <w:rPr>
          <w:rFonts w:ascii="Palatino Linotype" w:hAnsi="Palatino Linotype"/>
        </w:rPr>
      </w:pPr>
    </w:p>
    <w:sectPr w:rsidR="00CF3F65" w:rsidRPr="00CF3F65" w:rsidSect="00430304">
      <w:headerReference w:type="even" r:id="rId11"/>
      <w:headerReference w:type="default" r:id="rId12"/>
      <w:footerReference w:type="even" r:id="rId13"/>
      <w:footerReference w:type="default" r:id="rId14"/>
      <w:headerReference w:type="first" r:id="rId15"/>
      <w:footerReference w:type="first" r:id="rId16"/>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72C05" w14:textId="77777777" w:rsidR="00C020DD" w:rsidRDefault="00C020DD" w:rsidP="00C80F8C">
      <w:r>
        <w:separator/>
      </w:r>
    </w:p>
  </w:endnote>
  <w:endnote w:type="continuationSeparator" w:id="0">
    <w:p w14:paraId="28A8BF60" w14:textId="77777777" w:rsidR="00C020DD" w:rsidRDefault="00C020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C92E" w14:textId="77777777" w:rsidR="001112E6" w:rsidRDefault="001112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ED4C" w14:textId="77777777" w:rsidR="001112E6" w:rsidRDefault="001112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5A02E" w14:textId="77777777" w:rsidR="00C020DD" w:rsidRDefault="00C020DD" w:rsidP="00C80F8C">
      <w:r>
        <w:separator/>
      </w:r>
    </w:p>
  </w:footnote>
  <w:footnote w:type="continuationSeparator" w:id="0">
    <w:p w14:paraId="08D4208B" w14:textId="77777777" w:rsidR="00C020DD" w:rsidRDefault="00C020DD" w:rsidP="00C80F8C">
      <w:r>
        <w:continuationSeparator/>
      </w:r>
    </w:p>
  </w:footnote>
  <w:footnote w:id="1">
    <w:p w14:paraId="25815325" w14:textId="50EFB6DC" w:rsidR="00BC44CD" w:rsidRPr="00DD4FC3" w:rsidRDefault="00BC44CD" w:rsidP="00BC44CD">
      <w:pPr>
        <w:pStyle w:val="Textonotapie"/>
        <w:rPr>
          <w:sz w:val="16"/>
          <w:szCs w:val="16"/>
        </w:rPr>
      </w:pPr>
      <w:r>
        <w:rPr>
          <w:rStyle w:val="Refdenotaalpie"/>
        </w:rPr>
        <w:footnoteRef/>
      </w:r>
      <w:r w:rsidR="00DD4FC3" w:rsidRPr="00DD4FC3">
        <w:rPr>
          <w:sz w:val="16"/>
          <w:szCs w:val="16"/>
        </w:rPr>
        <w:t>https://www.inegi.org.mx/contenidos/productos/prod_serv/contenidos/espanol/bvinegi/productos/nueva_estruc/88946390 1884.pdf</w:t>
      </w:r>
    </w:p>
  </w:footnote>
  <w:footnote w:id="2">
    <w:p w14:paraId="128C2DE5" w14:textId="31B35BD2" w:rsidR="00585574" w:rsidRPr="00585574" w:rsidRDefault="00585574" w:rsidP="00585574">
      <w:pPr>
        <w:pStyle w:val="Textonotapie"/>
        <w:jc w:val="both"/>
        <w:rPr>
          <w:rFonts w:asciiTheme="majorHAnsi" w:hAnsiTheme="majorHAnsi" w:cstheme="majorHAnsi"/>
          <w:sz w:val="16"/>
          <w:szCs w:val="16"/>
        </w:rPr>
      </w:pPr>
      <w:r w:rsidRPr="00585574">
        <w:rPr>
          <w:rStyle w:val="Refdenotaalpie"/>
          <w:rFonts w:asciiTheme="majorHAnsi" w:hAnsiTheme="majorHAnsi" w:cstheme="majorHAnsi"/>
          <w:sz w:val="16"/>
          <w:szCs w:val="16"/>
        </w:rPr>
        <w:footnoteRef/>
      </w:r>
      <w:r w:rsidRPr="00585574">
        <w:rPr>
          <w:rFonts w:asciiTheme="majorHAnsi" w:hAnsiTheme="majorHAnsi" w:cstheme="majorHAnsi"/>
          <w:sz w:val="16"/>
          <w:szCs w:val="16"/>
        </w:rPr>
        <w:t xml:space="preserve"> </w:t>
      </w:r>
      <w:r w:rsidRPr="00585574">
        <w:rPr>
          <w:rFonts w:asciiTheme="majorHAnsi" w:hAnsiTheme="majorHAnsi" w:cstheme="majorHAnsi"/>
          <w:color w:val="4A4A4A"/>
          <w:spacing w:val="4"/>
          <w:sz w:val="16"/>
          <w:szCs w:val="16"/>
        </w:rPr>
        <w:t>Adoptados por el Octavo Congreso de las Naciones Unidas sobre Prevención del Delito y Tratamiento del Delincuente, celebrado en La Habana (Cuba) del 27 de agosto al 7 de septiembre de 1990</w:t>
      </w:r>
      <w:r>
        <w:rPr>
          <w:rFonts w:asciiTheme="majorHAnsi" w:hAnsiTheme="majorHAnsi" w:cstheme="majorHAnsi"/>
          <w:color w:val="4A4A4A"/>
          <w:spacing w:val="4"/>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C020DD">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C56B" w14:textId="7C9563CB" w:rsidR="00634485" w:rsidRPr="00A81140" w:rsidRDefault="00C020DD" w:rsidP="00C80F8C">
    <w:pPr>
      <w:pStyle w:val="Encabezado"/>
      <w:tabs>
        <w:tab w:val="clear" w:pos="4252"/>
        <w:tab w:val="clear" w:pos="8504"/>
        <w:tab w:val="left" w:pos="2326"/>
      </w:tabs>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C020DD">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D218C"/>
    <w:multiLevelType w:val="hybridMultilevel"/>
    <w:tmpl w:val="384E976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171D79"/>
    <w:multiLevelType w:val="multilevel"/>
    <w:tmpl w:val="D460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7D49D4"/>
    <w:multiLevelType w:val="multilevel"/>
    <w:tmpl w:val="284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0F242C0"/>
    <w:multiLevelType w:val="hybridMultilevel"/>
    <w:tmpl w:val="159419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9"/>
  </w:num>
  <w:num w:numId="3">
    <w:abstractNumId w:val="4"/>
  </w:num>
  <w:num w:numId="4">
    <w:abstractNumId w:val="9"/>
  </w:num>
  <w:num w:numId="5">
    <w:abstractNumId w:val="14"/>
  </w:num>
  <w:num w:numId="6">
    <w:abstractNumId w:val="13"/>
  </w:num>
  <w:num w:numId="7">
    <w:abstractNumId w:val="11"/>
  </w:num>
  <w:num w:numId="8">
    <w:abstractNumId w:val="1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24CF5"/>
    <w:rsid w:val="0003360D"/>
    <w:rsid w:val="00043D11"/>
    <w:rsid w:val="000528CF"/>
    <w:rsid w:val="00055D60"/>
    <w:rsid w:val="0008542A"/>
    <w:rsid w:val="000B3FFD"/>
    <w:rsid w:val="000C43E5"/>
    <w:rsid w:val="000C4453"/>
    <w:rsid w:val="001112E6"/>
    <w:rsid w:val="0018216B"/>
    <w:rsid w:val="001B3D11"/>
    <w:rsid w:val="001C7B07"/>
    <w:rsid w:val="00216C06"/>
    <w:rsid w:val="002378AC"/>
    <w:rsid w:val="00255A26"/>
    <w:rsid w:val="00284217"/>
    <w:rsid w:val="0028778A"/>
    <w:rsid w:val="00294490"/>
    <w:rsid w:val="002C3A72"/>
    <w:rsid w:val="002D5B21"/>
    <w:rsid w:val="00312863"/>
    <w:rsid w:val="00337385"/>
    <w:rsid w:val="003D1F47"/>
    <w:rsid w:val="00411692"/>
    <w:rsid w:val="00430304"/>
    <w:rsid w:val="00470266"/>
    <w:rsid w:val="0047213D"/>
    <w:rsid w:val="004D0A26"/>
    <w:rsid w:val="004E305D"/>
    <w:rsid w:val="004E7984"/>
    <w:rsid w:val="00502EE6"/>
    <w:rsid w:val="0050559A"/>
    <w:rsid w:val="00513782"/>
    <w:rsid w:val="00524594"/>
    <w:rsid w:val="00575235"/>
    <w:rsid w:val="005766FA"/>
    <w:rsid w:val="00585574"/>
    <w:rsid w:val="005C481C"/>
    <w:rsid w:val="005D1946"/>
    <w:rsid w:val="005F3A48"/>
    <w:rsid w:val="00621357"/>
    <w:rsid w:val="00634485"/>
    <w:rsid w:val="0067340C"/>
    <w:rsid w:val="0068101D"/>
    <w:rsid w:val="00685B0E"/>
    <w:rsid w:val="006B2674"/>
    <w:rsid w:val="006E6389"/>
    <w:rsid w:val="006F0A6E"/>
    <w:rsid w:val="006F30F8"/>
    <w:rsid w:val="0071093C"/>
    <w:rsid w:val="00736C06"/>
    <w:rsid w:val="007456BD"/>
    <w:rsid w:val="00760037"/>
    <w:rsid w:val="007617C8"/>
    <w:rsid w:val="00762C20"/>
    <w:rsid w:val="007A0EB7"/>
    <w:rsid w:val="007A1C9F"/>
    <w:rsid w:val="007B1CFA"/>
    <w:rsid w:val="007C30B1"/>
    <w:rsid w:val="007C766E"/>
    <w:rsid w:val="007D4251"/>
    <w:rsid w:val="007E2D4F"/>
    <w:rsid w:val="007E70F8"/>
    <w:rsid w:val="00820022"/>
    <w:rsid w:val="00820034"/>
    <w:rsid w:val="00854B23"/>
    <w:rsid w:val="00861A61"/>
    <w:rsid w:val="00892AFC"/>
    <w:rsid w:val="008D1526"/>
    <w:rsid w:val="008F1DE6"/>
    <w:rsid w:val="008F67BC"/>
    <w:rsid w:val="00961995"/>
    <w:rsid w:val="009660BC"/>
    <w:rsid w:val="00975EB9"/>
    <w:rsid w:val="009E155A"/>
    <w:rsid w:val="009F0D8D"/>
    <w:rsid w:val="00A16950"/>
    <w:rsid w:val="00A303B0"/>
    <w:rsid w:val="00A53363"/>
    <w:rsid w:val="00A610D3"/>
    <w:rsid w:val="00A74BB7"/>
    <w:rsid w:val="00A81140"/>
    <w:rsid w:val="00AC0680"/>
    <w:rsid w:val="00AE7763"/>
    <w:rsid w:val="00B014D8"/>
    <w:rsid w:val="00B53290"/>
    <w:rsid w:val="00BB11DB"/>
    <w:rsid w:val="00BC1756"/>
    <w:rsid w:val="00BC44CD"/>
    <w:rsid w:val="00BD07E6"/>
    <w:rsid w:val="00BD7483"/>
    <w:rsid w:val="00BF68F0"/>
    <w:rsid w:val="00BF6974"/>
    <w:rsid w:val="00C020DD"/>
    <w:rsid w:val="00C27236"/>
    <w:rsid w:val="00C65950"/>
    <w:rsid w:val="00C73776"/>
    <w:rsid w:val="00C80F8C"/>
    <w:rsid w:val="00C85F1D"/>
    <w:rsid w:val="00C8760D"/>
    <w:rsid w:val="00CF3F65"/>
    <w:rsid w:val="00D20156"/>
    <w:rsid w:val="00D34DCC"/>
    <w:rsid w:val="00D36ABC"/>
    <w:rsid w:val="00DD4FC3"/>
    <w:rsid w:val="00DD5CD5"/>
    <w:rsid w:val="00DE1629"/>
    <w:rsid w:val="00DE5C27"/>
    <w:rsid w:val="00F05A30"/>
    <w:rsid w:val="00F337DA"/>
    <w:rsid w:val="00F4105B"/>
    <w:rsid w:val="00F44759"/>
    <w:rsid w:val="00F45FE7"/>
    <w:rsid w:val="00F614DA"/>
    <w:rsid w:val="00F717F4"/>
    <w:rsid w:val="00F75892"/>
    <w:rsid w:val="00F7714C"/>
    <w:rsid w:val="00F9546D"/>
    <w:rsid w:val="00FB48D6"/>
    <w:rsid w:val="00FC6C29"/>
    <w:rsid w:val="00FC6F5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4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paragraph" w:styleId="Textonotaalfinal">
    <w:name w:val="endnote text"/>
    <w:basedOn w:val="Normal"/>
    <w:link w:val="TextonotaalfinalCar"/>
    <w:uiPriority w:val="99"/>
    <w:semiHidden/>
    <w:unhideWhenUsed/>
    <w:rsid w:val="00585574"/>
    <w:rPr>
      <w:sz w:val="20"/>
      <w:szCs w:val="20"/>
    </w:rPr>
  </w:style>
  <w:style w:type="character" w:customStyle="1" w:styleId="TextonotaalfinalCar">
    <w:name w:val="Texto nota al final Car"/>
    <w:basedOn w:val="Fuentedeprrafopredeter"/>
    <w:link w:val="Textonotaalfinal"/>
    <w:uiPriority w:val="99"/>
    <w:semiHidden/>
    <w:rsid w:val="00585574"/>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5855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218589748">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7531104">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93761103">
      <w:bodyDiv w:val="1"/>
      <w:marLeft w:val="0"/>
      <w:marRight w:val="0"/>
      <w:marTop w:val="0"/>
      <w:marBottom w:val="0"/>
      <w:divBdr>
        <w:top w:val="none" w:sz="0" w:space="0" w:color="auto"/>
        <w:left w:val="none" w:sz="0" w:space="0" w:color="auto"/>
        <w:bottom w:val="none" w:sz="0" w:space="0" w:color="auto"/>
        <w:right w:val="none" w:sz="0" w:space="0" w:color="auto"/>
      </w:divBdr>
    </w:div>
    <w:div w:id="607086740">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44053097">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89020300">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0594659">
      <w:bodyDiv w:val="1"/>
      <w:marLeft w:val="0"/>
      <w:marRight w:val="0"/>
      <w:marTop w:val="0"/>
      <w:marBottom w:val="0"/>
      <w:divBdr>
        <w:top w:val="none" w:sz="0" w:space="0" w:color="auto"/>
        <w:left w:val="none" w:sz="0" w:space="0" w:color="auto"/>
        <w:bottom w:val="none" w:sz="0" w:space="0" w:color="auto"/>
        <w:right w:val="none" w:sz="0" w:space="0" w:color="auto"/>
      </w:divBdr>
    </w:div>
    <w:div w:id="1065956751">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96377520">
      <w:bodyDiv w:val="1"/>
      <w:marLeft w:val="0"/>
      <w:marRight w:val="0"/>
      <w:marTop w:val="0"/>
      <w:marBottom w:val="0"/>
      <w:divBdr>
        <w:top w:val="none" w:sz="0" w:space="0" w:color="auto"/>
        <w:left w:val="none" w:sz="0" w:space="0" w:color="auto"/>
        <w:bottom w:val="none" w:sz="0" w:space="0" w:color="auto"/>
        <w:right w:val="none" w:sz="0" w:space="0" w:color="auto"/>
      </w:divBdr>
    </w:div>
    <w:div w:id="1370303545">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31511806">
      <w:bodyDiv w:val="1"/>
      <w:marLeft w:val="0"/>
      <w:marRight w:val="0"/>
      <w:marTop w:val="0"/>
      <w:marBottom w:val="0"/>
      <w:divBdr>
        <w:top w:val="none" w:sz="0" w:space="0" w:color="auto"/>
        <w:left w:val="none" w:sz="0" w:space="0" w:color="auto"/>
        <w:bottom w:val="none" w:sz="0" w:space="0" w:color="auto"/>
        <w:right w:val="none" w:sz="0" w:space="0" w:color="auto"/>
      </w:divBdr>
    </w:div>
    <w:div w:id="1522432505">
      <w:bodyDiv w:val="1"/>
      <w:marLeft w:val="0"/>
      <w:marRight w:val="0"/>
      <w:marTop w:val="0"/>
      <w:marBottom w:val="0"/>
      <w:divBdr>
        <w:top w:val="none" w:sz="0" w:space="0" w:color="auto"/>
        <w:left w:val="none" w:sz="0" w:space="0" w:color="auto"/>
        <w:bottom w:val="none" w:sz="0" w:space="0" w:color="auto"/>
        <w:right w:val="none" w:sz="0" w:space="0" w:color="auto"/>
      </w:divBdr>
    </w:div>
    <w:div w:id="1659722081">
      <w:bodyDiv w:val="1"/>
      <w:marLeft w:val="0"/>
      <w:marRight w:val="0"/>
      <w:marTop w:val="0"/>
      <w:marBottom w:val="0"/>
      <w:divBdr>
        <w:top w:val="none" w:sz="0" w:space="0" w:color="auto"/>
        <w:left w:val="none" w:sz="0" w:space="0" w:color="auto"/>
        <w:bottom w:val="none" w:sz="0" w:space="0" w:color="auto"/>
        <w:right w:val="none" w:sz="0" w:space="0" w:color="auto"/>
      </w:divBdr>
    </w:div>
    <w:div w:id="1700156217">
      <w:bodyDiv w:val="1"/>
      <w:marLeft w:val="0"/>
      <w:marRight w:val="0"/>
      <w:marTop w:val="0"/>
      <w:marBottom w:val="0"/>
      <w:divBdr>
        <w:top w:val="none" w:sz="0" w:space="0" w:color="auto"/>
        <w:left w:val="none" w:sz="0" w:space="0" w:color="auto"/>
        <w:bottom w:val="none" w:sz="0" w:space="0" w:color="auto"/>
        <w:right w:val="none" w:sz="0" w:space="0" w:color="auto"/>
      </w:divBdr>
    </w:div>
    <w:div w:id="1736584996">
      <w:bodyDiv w:val="1"/>
      <w:marLeft w:val="0"/>
      <w:marRight w:val="0"/>
      <w:marTop w:val="0"/>
      <w:marBottom w:val="0"/>
      <w:divBdr>
        <w:top w:val="none" w:sz="0" w:space="0" w:color="auto"/>
        <w:left w:val="none" w:sz="0" w:space="0" w:color="auto"/>
        <w:bottom w:val="none" w:sz="0" w:space="0" w:color="auto"/>
        <w:right w:val="none" w:sz="0" w:space="0" w:color="auto"/>
      </w:divBdr>
    </w:div>
    <w:div w:id="1746297648">
      <w:bodyDiv w:val="1"/>
      <w:marLeft w:val="0"/>
      <w:marRight w:val="0"/>
      <w:marTop w:val="0"/>
      <w:marBottom w:val="0"/>
      <w:divBdr>
        <w:top w:val="none" w:sz="0" w:space="0" w:color="auto"/>
        <w:left w:val="none" w:sz="0" w:space="0" w:color="auto"/>
        <w:bottom w:val="none" w:sz="0" w:space="0" w:color="auto"/>
        <w:right w:val="none" w:sz="0" w:space="0" w:color="auto"/>
      </w:divBdr>
    </w:div>
    <w:div w:id="1787040294">
      <w:bodyDiv w:val="1"/>
      <w:marLeft w:val="0"/>
      <w:marRight w:val="0"/>
      <w:marTop w:val="0"/>
      <w:marBottom w:val="0"/>
      <w:divBdr>
        <w:top w:val="none" w:sz="0" w:space="0" w:color="auto"/>
        <w:left w:val="none" w:sz="0" w:space="0" w:color="auto"/>
        <w:bottom w:val="none" w:sz="0" w:space="0" w:color="auto"/>
        <w:right w:val="none" w:sz="0" w:space="0" w:color="auto"/>
      </w:divBdr>
    </w:div>
    <w:div w:id="1808820992">
      <w:bodyDiv w:val="1"/>
      <w:marLeft w:val="0"/>
      <w:marRight w:val="0"/>
      <w:marTop w:val="0"/>
      <w:marBottom w:val="0"/>
      <w:divBdr>
        <w:top w:val="none" w:sz="0" w:space="0" w:color="auto"/>
        <w:left w:val="none" w:sz="0" w:space="0" w:color="auto"/>
        <w:bottom w:val="none" w:sz="0" w:space="0" w:color="auto"/>
        <w:right w:val="none" w:sz="0" w:space="0" w:color="auto"/>
      </w:divBdr>
    </w:div>
    <w:div w:id="1842046225">
      <w:bodyDiv w:val="1"/>
      <w:marLeft w:val="0"/>
      <w:marRight w:val="0"/>
      <w:marTop w:val="0"/>
      <w:marBottom w:val="0"/>
      <w:divBdr>
        <w:top w:val="none" w:sz="0" w:space="0" w:color="auto"/>
        <w:left w:val="none" w:sz="0" w:space="0" w:color="auto"/>
        <w:bottom w:val="none" w:sz="0" w:space="0" w:color="auto"/>
        <w:right w:val="none" w:sz="0" w:space="0" w:color="auto"/>
      </w:divBdr>
    </w:div>
    <w:div w:id="1844587489">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910341379">
      <w:bodyDiv w:val="1"/>
      <w:marLeft w:val="0"/>
      <w:marRight w:val="0"/>
      <w:marTop w:val="0"/>
      <w:marBottom w:val="0"/>
      <w:divBdr>
        <w:top w:val="none" w:sz="0" w:space="0" w:color="auto"/>
        <w:left w:val="none" w:sz="0" w:space="0" w:color="auto"/>
        <w:bottom w:val="none" w:sz="0" w:space="0" w:color="auto"/>
        <w:right w:val="none" w:sz="0" w:space="0" w:color="auto"/>
      </w:divBdr>
    </w:div>
    <w:div w:id="1910529335">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35975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30A7-9450-4D75-8A6F-D14A031B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19</Pages>
  <Words>3190</Words>
  <Characters>17548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17</cp:revision>
  <cp:lastPrinted>2022-05-10T18:12:00Z</cp:lastPrinted>
  <dcterms:created xsi:type="dcterms:W3CDTF">2022-03-08T21:48:00Z</dcterms:created>
  <dcterms:modified xsi:type="dcterms:W3CDTF">2022-05-10T18:16:00Z</dcterms:modified>
</cp:coreProperties>
</file>