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05B9E" w14:textId="43180B94" w:rsidR="00106971" w:rsidRDefault="00F84B95" w:rsidP="00F84B95">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D316D6" w:rsidRPr="00D316D6">
        <w:rPr>
          <w:rFonts w:ascii="Palatino Linotype" w:eastAsia="MS Mincho" w:hAnsi="Palatino Linotype"/>
          <w:b/>
          <w:bCs/>
        </w:rPr>
        <w:t>0020</w:t>
      </w:r>
      <w:r w:rsidR="00183EC8">
        <w:rPr>
          <w:rFonts w:ascii="Palatino Linotype" w:eastAsia="MS Mincho" w:hAnsi="Palatino Linotype"/>
          <w:b/>
          <w:bCs/>
        </w:rPr>
        <w:t>7</w:t>
      </w:r>
      <w:r w:rsidR="00D316D6" w:rsidRPr="00D316D6">
        <w:rPr>
          <w:rFonts w:ascii="Palatino Linotype" w:eastAsia="MS Mincho" w:hAnsi="Palatino Linotype"/>
          <w:b/>
          <w:bCs/>
        </w:rPr>
        <w:t>/INFOEM/IP/RR/2022</w:t>
      </w:r>
      <w:r w:rsidRPr="006A7606">
        <w:rPr>
          <w:rFonts w:ascii="Palatino Linotype" w:hAnsi="Palatino Linotype" w:cs="Tahoma"/>
          <w:b/>
        </w:rPr>
        <w:t>, PROMOVIDO EN CONTRA DE</w:t>
      </w:r>
      <w:r w:rsidR="00913F1E">
        <w:rPr>
          <w:rFonts w:ascii="Palatino Linotype" w:hAnsi="Palatino Linotype" w:cs="Tahoma"/>
          <w:b/>
        </w:rPr>
        <w:t>L</w:t>
      </w:r>
      <w:r w:rsidR="00D6254E">
        <w:rPr>
          <w:rFonts w:ascii="Palatino Linotype" w:hAnsi="Palatino Linotype" w:cs="Tahoma"/>
          <w:b/>
        </w:rPr>
        <w:t xml:space="preserve"> </w:t>
      </w:r>
      <w:r w:rsidR="00183EC8" w:rsidRPr="00183EC8">
        <w:rPr>
          <w:rFonts w:ascii="Palatino Linotype" w:eastAsia="MS Mincho" w:hAnsi="Palatino Linotype"/>
          <w:b/>
          <w:lang w:val="es-ES_tradnl"/>
        </w:rPr>
        <w:t>AYUNTAMIENTO DE XALATLACO</w:t>
      </w:r>
      <w:r w:rsidR="00183EC8">
        <w:rPr>
          <w:rFonts w:ascii="Palatino Linotype" w:eastAsia="MS Mincho" w:hAnsi="Palatino Linotype"/>
          <w:b/>
          <w:lang w:val="es-ES_tradnl"/>
        </w:rPr>
        <w:t>.</w:t>
      </w:r>
    </w:p>
    <w:p w14:paraId="36DB750D" w14:textId="77777777" w:rsidR="00183EC8" w:rsidRPr="006A7606" w:rsidRDefault="00183EC8" w:rsidP="00F84B95">
      <w:pPr>
        <w:pStyle w:val="Encabezado"/>
        <w:spacing w:line="360" w:lineRule="auto"/>
        <w:ind w:right="-250"/>
        <w:jc w:val="both"/>
        <w:rPr>
          <w:rFonts w:ascii="Palatino Linotype" w:hAnsi="Palatino Linotype" w:cs="Tahoma"/>
        </w:rPr>
      </w:pPr>
    </w:p>
    <w:p w14:paraId="7703F9D5" w14:textId="4D9F31B4" w:rsidR="00F34C61" w:rsidRDefault="00F34C61" w:rsidP="008F091A">
      <w:pPr>
        <w:tabs>
          <w:tab w:val="left" w:pos="1843"/>
        </w:tabs>
        <w:spacing w:after="0" w:line="360" w:lineRule="auto"/>
        <w:jc w:val="both"/>
        <w:rPr>
          <w:rFonts w:ascii="Palatino Linotype" w:eastAsia="MS Mincho" w:hAnsi="Palatino Linotype"/>
          <w:b/>
          <w:bCs/>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E17623" w:rsidRPr="00E17623">
        <w:rPr>
          <w:rFonts w:ascii="Palatino Linotype" w:eastAsia="MS Mincho" w:hAnsi="Palatino Linotype"/>
          <w:b/>
          <w:bCs/>
        </w:rPr>
        <w:t>0020</w:t>
      </w:r>
      <w:r w:rsidR="00183EC8">
        <w:rPr>
          <w:rFonts w:ascii="Palatino Linotype" w:eastAsia="MS Mincho" w:hAnsi="Palatino Linotype"/>
          <w:b/>
          <w:bCs/>
        </w:rPr>
        <w:t>7</w:t>
      </w:r>
      <w:r w:rsidR="00E17623" w:rsidRPr="00E17623">
        <w:rPr>
          <w:rFonts w:ascii="Palatino Linotype" w:eastAsia="MS Mincho" w:hAnsi="Palatino Linotype"/>
          <w:b/>
          <w:bCs/>
        </w:rPr>
        <w:t>/INFOEM/IP/RR/2022</w:t>
      </w:r>
      <w:r w:rsidR="008F091A">
        <w:rPr>
          <w:rFonts w:ascii="Palatino Linotype" w:eastAsia="MS Mincho" w:hAnsi="Palatino Linotype"/>
          <w:b/>
          <w:bCs/>
        </w:rPr>
        <w:t>.</w:t>
      </w:r>
    </w:p>
    <w:p w14:paraId="2484E9A4" w14:textId="77777777" w:rsidR="008F091A" w:rsidRPr="00885189" w:rsidRDefault="008F091A" w:rsidP="008F091A">
      <w:pPr>
        <w:tabs>
          <w:tab w:val="left" w:pos="1843"/>
        </w:tabs>
        <w:spacing w:after="0" w:line="360" w:lineRule="auto"/>
        <w:jc w:val="both"/>
        <w:rPr>
          <w:rFonts w:ascii="Palatino Linotype" w:hAnsi="Palatino Linotype" w:cs="Tahoma"/>
        </w:rPr>
      </w:pPr>
    </w:p>
    <w:p w14:paraId="6E9463A7" w14:textId="6C9E18DF"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su derecho, </w:t>
      </w:r>
      <w:r w:rsidR="00191220">
        <w:rPr>
          <w:rFonts w:ascii="Palatino Linotype" w:hAnsi="Palatino Linotype" w:cs="Tahoma"/>
        </w:rPr>
        <w:t>contienen</w:t>
      </w:r>
      <w:r w:rsidR="008F091A">
        <w:rPr>
          <w:rFonts w:ascii="Palatino Linotype" w:hAnsi="Palatino Linotype" w:cs="Tahoma"/>
        </w:rPr>
        <w:t xml:space="preserve"> </w:t>
      </w:r>
      <w:r>
        <w:rPr>
          <w:rFonts w:ascii="Palatino Linotype" w:hAnsi="Palatino Linotype" w:cs="Tahoma"/>
        </w:rPr>
        <w:t xml:space="preserve">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w:t>
      </w:r>
      <w:r w:rsidR="008F091A">
        <w:rPr>
          <w:rFonts w:ascii="Palatino Linotype" w:hAnsi="Palatino Linotype" w:cs="Tahoma"/>
        </w:rPr>
        <w:t>los documentos donde conste</w:t>
      </w:r>
      <w:r w:rsidR="00D316D6">
        <w:rPr>
          <w:rFonts w:ascii="Palatino Linotype" w:hAnsi="Palatino Linotype" w:cs="Tahoma"/>
        </w:rPr>
        <w:t xml:space="preserve">, entre otros, el motivo de bajas de los policías </w:t>
      </w:r>
      <w:r w:rsidR="00D316D6" w:rsidRPr="00D316D6">
        <w:rPr>
          <w:rFonts w:ascii="Palatino Linotype" w:hAnsi="Palatino Linotype" w:cs="Tahoma"/>
        </w:rPr>
        <w:t>municipales</w:t>
      </w:r>
      <w:r w:rsidRPr="00D316D6">
        <w:rPr>
          <w:rFonts w:ascii="Palatino Linotype" w:hAnsi="Palatino Linotype" w:cs="Tahoma"/>
        </w:rPr>
        <w:t>,</w:t>
      </w:r>
      <w:r>
        <w:rPr>
          <w:rFonts w:ascii="Palatino Linotype" w:hAnsi="Palatino Linotype" w:cs="Tahoma"/>
        </w:rPr>
        <w:t xml:space="preserve"> así como el acuerdo de clasificación emitido por el Comité de Transparencia.  </w:t>
      </w:r>
    </w:p>
    <w:p w14:paraId="4DBFE07F" w14:textId="77777777" w:rsidR="00F34C61" w:rsidRDefault="00F34C61" w:rsidP="00F34C61">
      <w:pPr>
        <w:spacing w:after="0" w:line="360" w:lineRule="auto"/>
        <w:jc w:val="both"/>
        <w:rPr>
          <w:rFonts w:ascii="Palatino Linotype" w:hAnsi="Palatino Linotype" w:cs="Tahoma"/>
        </w:rPr>
      </w:pPr>
    </w:p>
    <w:p w14:paraId="55145874" w14:textId="7E0EA60A"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w:t>
      </w:r>
      <w:r>
        <w:rPr>
          <w:rFonts w:ascii="Palatino Linotype" w:hAnsi="Palatino Linotype" w:cs="Tahoma"/>
        </w:rPr>
        <w:lastRenderedPageBreak/>
        <w:t xml:space="preserve">seguridad pública y que con motivo de ello pueden poner en riesgo su vida, salud o 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F34C61">
      <w:pPr>
        <w:spacing w:after="0" w:line="360" w:lineRule="auto"/>
        <w:jc w:val="both"/>
        <w:rPr>
          <w:rFonts w:ascii="Palatino Linotype" w:hAnsi="Palatino Linotype" w:cs="Tahoma"/>
        </w:rPr>
      </w:pPr>
    </w:p>
    <w:p w14:paraId="6D7C035C"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F34C61">
      <w:pPr>
        <w:spacing w:after="0" w:line="360" w:lineRule="auto"/>
        <w:jc w:val="both"/>
        <w:rPr>
          <w:rFonts w:ascii="Palatino Linotype" w:hAnsi="Palatino Linotype" w:cs="Tahoma"/>
        </w:rPr>
      </w:pPr>
    </w:p>
    <w:p w14:paraId="2D262480" w14:textId="77777777" w:rsidR="00F34C61" w:rsidRPr="006A7606" w:rsidRDefault="00F34C61" w:rsidP="00F34C61">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w:t>
      </w:r>
      <w:r w:rsidRPr="006A7606">
        <w:rPr>
          <w:rFonts w:ascii="Palatino Linotype" w:hAnsi="Palatino Linotype"/>
          <w:lang w:eastAsia="es-MX"/>
        </w:rPr>
        <w:lastRenderedPageBreak/>
        <w:t>encomendadas lleva implícito el riesgo a su integridad, toda vez que son responsables de procurar el orden, la estabilidad y la defensa de la sociedad a la que pertenecen, lo que se traduce en la prevención de delitos y combate a los delincuentes.</w:t>
      </w:r>
    </w:p>
    <w:p w14:paraId="2B530962" w14:textId="77777777" w:rsidR="00F34C61" w:rsidRPr="00106971" w:rsidRDefault="00F34C61" w:rsidP="00106971">
      <w:pPr>
        <w:spacing w:line="360" w:lineRule="auto"/>
        <w:jc w:val="both"/>
        <w:rPr>
          <w:rFonts w:ascii="Palatino Linotype" w:hAnsi="Palatino Linotype"/>
        </w:rPr>
      </w:pPr>
    </w:p>
    <w:p w14:paraId="60D183D7" w14:textId="04BCA3C1" w:rsidR="00106971" w:rsidRDefault="00F34C61" w:rsidP="00106971">
      <w:pPr>
        <w:spacing w:line="360" w:lineRule="auto"/>
        <w:jc w:val="both"/>
        <w:rPr>
          <w:rFonts w:ascii="Palatino Linotype" w:hAnsi="Palatino Linotype"/>
        </w:rPr>
      </w:pPr>
      <w:r w:rsidRPr="00106971">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01596C" w:rsidRPr="00106971">
        <w:rPr>
          <w:rFonts w:ascii="Palatino Linotype" w:hAnsi="Palatino Linotype"/>
        </w:rPr>
        <w:t>información</w:t>
      </w:r>
      <w:r w:rsidRPr="00106971">
        <w:rPr>
          <w:rFonts w:ascii="Palatino Linotype" w:hAnsi="Palatino Linotype"/>
        </w:rPr>
        <w:t xml:space="preserve"> pone en riesgo su vida, integridad o seguridad.</w:t>
      </w:r>
    </w:p>
    <w:p w14:paraId="1AA63994" w14:textId="77777777" w:rsidR="00106971" w:rsidRDefault="00106971" w:rsidP="00106971">
      <w:pPr>
        <w:spacing w:line="360" w:lineRule="auto"/>
        <w:jc w:val="both"/>
        <w:rPr>
          <w:rFonts w:ascii="Palatino Linotype" w:hAnsi="Palatino Linotype"/>
        </w:rPr>
      </w:pPr>
    </w:p>
    <w:p w14:paraId="4A3A7E00" w14:textId="53E2DC0F" w:rsidR="00F34C61" w:rsidRDefault="00F34C61" w:rsidP="00106971">
      <w:pPr>
        <w:spacing w:line="360" w:lineRule="auto"/>
        <w:jc w:val="both"/>
        <w:rPr>
          <w:rFonts w:ascii="Palatino Linotype" w:eastAsia="MS Mincho" w:hAnsi="Palatino Linotype" w:cs="Arial"/>
        </w:rPr>
      </w:pPr>
      <w:r w:rsidRPr="00106971">
        <w:rPr>
          <w:rFonts w:ascii="Palatino Linotype" w:hAnsi="Palatino Linotype"/>
        </w:rPr>
        <w:t>Se afirma lo anterior, en virtud de que no debe perderse de vista que existen funciones a</w:t>
      </w:r>
      <w:r w:rsidRPr="00106971">
        <w:rPr>
          <w:rFonts w:ascii="Palatino Linotype" w:eastAsia="MS Mincho" w:hAnsi="Palatino Linotype" w:cs="Arial"/>
        </w:rPr>
        <w:t xml:space="preserve">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w:t>
      </w:r>
      <w:r w:rsidRPr="00106971">
        <w:rPr>
          <w:rFonts w:ascii="Palatino Linotype" w:eastAsia="MS Mincho" w:hAnsi="Palatino Linotype" w:cs="Tahoma"/>
        </w:rPr>
        <w:t>Ley de Transparencia y Acceso a la Información Pública del Estado de México y Municipios</w:t>
      </w:r>
      <w:r w:rsidRPr="00106971">
        <w:rPr>
          <w:rFonts w:ascii="Palatino Linotype" w:eastAsia="MS Mincho" w:hAnsi="Palatino Linotype" w:cs="Arial"/>
        </w:rPr>
        <w:t>, antes referido, el cual dispone lo siguiente:</w:t>
      </w:r>
    </w:p>
    <w:p w14:paraId="4F2EF638"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64ABF08" w14:textId="3BE729DA" w:rsidR="00F34C61" w:rsidRPr="00E17623" w:rsidRDefault="00F34C61" w:rsidP="00E176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4C8F48B5" w14:textId="77777777" w:rsidR="00F34C61" w:rsidRDefault="00F34C61" w:rsidP="00F34C61">
      <w:pPr>
        <w:spacing w:after="0" w:line="360" w:lineRule="auto"/>
        <w:jc w:val="both"/>
        <w:rPr>
          <w:rFonts w:ascii="Palatino Linotype" w:eastAsia="MS Mincho" w:hAnsi="Palatino Linotype" w:cs="Arial"/>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F34C61">
      <w:pPr>
        <w:spacing w:after="0" w:line="360" w:lineRule="auto"/>
        <w:jc w:val="both"/>
        <w:rPr>
          <w:rFonts w:ascii="Palatino Linotype" w:eastAsia="MS Mincho" w:hAnsi="Palatino Linotype" w:cs="Arial"/>
        </w:rPr>
      </w:pPr>
    </w:p>
    <w:p w14:paraId="0526CBCF" w14:textId="77777777" w:rsidR="00F34C61" w:rsidRPr="006A7606" w:rsidRDefault="00F34C61" w:rsidP="00F34C61">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F34C61">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F34C61">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F34C61">
      <w:pPr>
        <w:spacing w:after="0" w:line="360" w:lineRule="auto"/>
        <w:jc w:val="both"/>
        <w:rPr>
          <w:rFonts w:ascii="Palatino Linotype" w:hAnsi="Palatino Linotype" w:cs="Arial"/>
        </w:rPr>
      </w:pPr>
    </w:p>
    <w:p w14:paraId="16DFC9EC" w14:textId="082D0F5D" w:rsidR="00191220" w:rsidRDefault="00F34C61" w:rsidP="00E176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669FE193"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F34C61">
      <w:pPr>
        <w:spacing w:after="0" w:line="360" w:lineRule="auto"/>
        <w:jc w:val="both"/>
        <w:rPr>
          <w:rFonts w:ascii="Palatino Linotype" w:hAnsi="Palatino Linotype"/>
        </w:rPr>
      </w:pPr>
    </w:p>
    <w:p w14:paraId="207BDA4F" w14:textId="77777777" w:rsidR="00F34C61" w:rsidRPr="006A7606" w:rsidRDefault="00F34C61" w:rsidP="00F34C61">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F34C61">
      <w:pPr>
        <w:spacing w:after="0" w:line="360" w:lineRule="auto"/>
        <w:jc w:val="both"/>
        <w:rPr>
          <w:rFonts w:ascii="Palatino Linotype" w:hAnsi="Palatino Linotype" w:cs="Segoe UI"/>
        </w:rPr>
      </w:pPr>
    </w:p>
    <w:p w14:paraId="312ADF2E" w14:textId="77777777" w:rsidR="00F34C61" w:rsidRPr="006E2C84" w:rsidRDefault="00F34C61" w:rsidP="00F34C6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w:t>
      </w:r>
      <w:r w:rsidRPr="006E2C84">
        <w:rPr>
          <w:rFonts w:ascii="Palatino Linotype" w:eastAsia="Calibri" w:hAnsi="Palatino Linotype" w:cs="Arial"/>
          <w:i/>
          <w:sz w:val="20"/>
          <w:szCs w:val="20"/>
        </w:rPr>
        <w:lastRenderedPageBreak/>
        <w:t>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4C0C2D3" w14:textId="77777777" w:rsidR="00F34C61" w:rsidRPr="006E2C84" w:rsidRDefault="00F34C61" w:rsidP="00F34C61">
      <w:pPr>
        <w:shd w:val="clear" w:color="auto" w:fill="FFFFFF"/>
        <w:spacing w:after="0" w:line="360" w:lineRule="auto"/>
        <w:ind w:left="567" w:right="567"/>
        <w:jc w:val="both"/>
        <w:rPr>
          <w:rFonts w:ascii="Palatino Linotype" w:hAnsi="Palatino Linotype"/>
          <w:b/>
          <w:bCs/>
          <w:i/>
          <w:iCs/>
          <w:sz w:val="20"/>
          <w:szCs w:val="20"/>
          <w:lang w:eastAsia="es-MX"/>
        </w:rPr>
      </w:pPr>
    </w:p>
    <w:p w14:paraId="01FEEDB3" w14:textId="77777777" w:rsidR="00F34C61" w:rsidRDefault="00F34C61" w:rsidP="00F34C61">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xml:space="preserve">, la cual debe ser adecuada y necesaria para alcanzar el fin perseguido, de manera que las ventajas obtenidas con la reserva compensen el sacrificio que </w:t>
      </w:r>
      <w:r w:rsidRPr="006E2C84">
        <w:rPr>
          <w:rFonts w:ascii="Palatino Linotype" w:hAnsi="Palatino Linotype"/>
          <w:i/>
          <w:iCs/>
          <w:sz w:val="20"/>
          <w:szCs w:val="20"/>
          <w:lang w:eastAsia="es-MX"/>
        </w:rPr>
        <w:lastRenderedPageBreak/>
        <w:t>ésta implique para los titulares de la garantía individual mencionada o para la sociedad en general.”</w:t>
      </w:r>
    </w:p>
    <w:p w14:paraId="0506E096" w14:textId="77777777" w:rsidR="00F34C61" w:rsidRPr="006E2C84" w:rsidRDefault="00F34C61" w:rsidP="00F34C61">
      <w:pPr>
        <w:shd w:val="clear" w:color="auto" w:fill="FFFFFF"/>
        <w:spacing w:after="0" w:line="360" w:lineRule="auto"/>
        <w:ind w:left="567" w:right="567"/>
        <w:jc w:val="both"/>
        <w:rPr>
          <w:sz w:val="20"/>
          <w:szCs w:val="20"/>
          <w:lang w:eastAsia="es-MX"/>
        </w:rPr>
      </w:pPr>
    </w:p>
    <w:p w14:paraId="2BF1A5B9" w14:textId="77777777" w:rsidR="00F34C61" w:rsidRDefault="00F34C61" w:rsidP="00F34C61">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06F7ECD" w14:textId="77777777" w:rsidR="00F34C61" w:rsidRDefault="00F34C61" w:rsidP="00F34C61">
      <w:pPr>
        <w:spacing w:after="0" w:line="360" w:lineRule="auto"/>
        <w:jc w:val="both"/>
        <w:rPr>
          <w:rFonts w:ascii="Palatino Linotype" w:hAnsi="Palatino Linotype" w:cs="Arial"/>
        </w:rPr>
      </w:pPr>
    </w:p>
    <w:p w14:paraId="00607217"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F34C61">
      <w:pPr>
        <w:spacing w:after="0" w:line="360" w:lineRule="auto"/>
        <w:jc w:val="both"/>
        <w:rPr>
          <w:rFonts w:ascii="Palatino Linotype" w:hAnsi="Palatino Linotype" w:cs="Tahoma"/>
        </w:rPr>
      </w:pPr>
    </w:p>
    <w:p w14:paraId="64FE1DF2"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lastRenderedPageBreak/>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F34C61">
      <w:pPr>
        <w:spacing w:after="0" w:line="360" w:lineRule="auto"/>
        <w:jc w:val="both"/>
        <w:rPr>
          <w:rFonts w:ascii="Palatino Linotype" w:hAnsi="Palatino Linotype" w:cs="Tahoma"/>
        </w:rPr>
      </w:pPr>
    </w:p>
    <w:p w14:paraId="52197E5E" w14:textId="77777777"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F34C61">
      <w:pPr>
        <w:spacing w:after="0" w:line="360" w:lineRule="auto"/>
        <w:jc w:val="both"/>
        <w:rPr>
          <w:rFonts w:ascii="Palatino Linotype" w:hAnsi="Palatino Linotype" w:cs="Tahoma"/>
        </w:rPr>
      </w:pPr>
    </w:p>
    <w:p w14:paraId="3ECFCD74"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F34C61">
      <w:pPr>
        <w:spacing w:after="0" w:line="360" w:lineRule="auto"/>
        <w:jc w:val="both"/>
        <w:rPr>
          <w:rFonts w:ascii="Palatino Linotype" w:hAnsi="Palatino Linotype" w:cs="Tahoma"/>
        </w:rPr>
      </w:pPr>
    </w:p>
    <w:p w14:paraId="1D1B1945"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lastRenderedPageBreak/>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F34C61">
      <w:pPr>
        <w:spacing w:after="0" w:line="360" w:lineRule="auto"/>
        <w:jc w:val="both"/>
        <w:rPr>
          <w:rFonts w:ascii="Palatino Linotype" w:hAnsi="Palatino Linotype" w:cs="Tahoma"/>
        </w:rPr>
      </w:pPr>
    </w:p>
    <w:p w14:paraId="6019D047"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F34C61">
      <w:pPr>
        <w:spacing w:after="0" w:line="360" w:lineRule="auto"/>
        <w:jc w:val="both"/>
        <w:rPr>
          <w:rFonts w:ascii="Palatino Linotype" w:hAnsi="Palatino Linotype" w:cs="Tahoma"/>
        </w:rPr>
      </w:pPr>
    </w:p>
    <w:p w14:paraId="2737362A" w14:textId="77777777" w:rsidR="00F34C61" w:rsidRPr="00DF675F" w:rsidRDefault="00F34C61" w:rsidP="00F34C61">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el Presente </w:t>
      </w:r>
      <w:r w:rsidRPr="00191220">
        <w:rPr>
          <w:rFonts w:ascii="Palatino Linotype" w:hAnsi="Palatino Linotype" w:cs="Tahoma"/>
          <w:b/>
          <w:bCs/>
        </w:rPr>
        <w:t>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0C25B6E3" w14:textId="77777777" w:rsidR="00F34C61" w:rsidRDefault="00F34C61" w:rsidP="00F34C61">
      <w:pPr>
        <w:spacing w:after="0" w:line="360" w:lineRule="auto"/>
        <w:jc w:val="both"/>
        <w:rPr>
          <w:rFonts w:ascii="Palatino Linotype" w:hAnsi="Palatino Linotype" w:cs="Tahoma"/>
          <w:b/>
        </w:rPr>
      </w:pPr>
    </w:p>
    <w:p w14:paraId="1DE5DCD6" w14:textId="77777777" w:rsidR="00F34C61" w:rsidRDefault="00F34C61" w:rsidP="00F34C61">
      <w:pPr>
        <w:spacing w:after="0" w:line="360" w:lineRule="auto"/>
        <w:jc w:val="both"/>
        <w:rPr>
          <w:rFonts w:ascii="Palatino Linotype" w:hAnsi="Palatino Linotype" w:cs="Tahoma"/>
        </w:rPr>
      </w:pPr>
    </w:p>
    <w:p w14:paraId="1655C454" w14:textId="77777777" w:rsidR="00F34C61" w:rsidRDefault="00F34C61" w:rsidP="00F34C61">
      <w:pPr>
        <w:spacing w:after="0" w:line="360" w:lineRule="auto"/>
        <w:jc w:val="both"/>
        <w:rPr>
          <w:rFonts w:ascii="Palatino Linotype" w:hAnsi="Palatino Linotype" w:cs="Tahoma"/>
        </w:rPr>
      </w:pPr>
    </w:p>
    <w:p w14:paraId="73598209" w14:textId="77777777" w:rsidR="00F34C61" w:rsidRDefault="00F34C61" w:rsidP="00F34C61">
      <w:pPr>
        <w:spacing w:after="0" w:line="360" w:lineRule="auto"/>
        <w:jc w:val="both"/>
        <w:rPr>
          <w:rFonts w:ascii="Palatino Linotype" w:hAnsi="Palatino Linotype" w:cs="Tahoma"/>
        </w:rPr>
      </w:pPr>
    </w:p>
    <w:p w14:paraId="4BDE83F6" w14:textId="77777777" w:rsidR="00F34C61" w:rsidRDefault="00F34C61" w:rsidP="00F34C61">
      <w:pPr>
        <w:spacing w:after="0" w:line="360" w:lineRule="auto"/>
        <w:jc w:val="both"/>
        <w:rPr>
          <w:rFonts w:ascii="Palatino Linotype" w:hAnsi="Palatino Linotype" w:cs="Tahoma"/>
        </w:rPr>
      </w:pPr>
    </w:p>
    <w:p w14:paraId="73E2A0C6" w14:textId="77777777" w:rsidR="00F34C61" w:rsidRDefault="00F34C61" w:rsidP="00F34C61">
      <w:pPr>
        <w:spacing w:after="0" w:line="360" w:lineRule="auto"/>
        <w:jc w:val="both"/>
        <w:rPr>
          <w:rFonts w:ascii="Palatino Linotype" w:hAnsi="Palatino Linotype" w:cs="Tahoma"/>
        </w:rPr>
      </w:pPr>
    </w:p>
    <w:p w14:paraId="583EB44E" w14:textId="77777777" w:rsidR="00F34C61" w:rsidRDefault="00F34C61" w:rsidP="00F34C61">
      <w:pPr>
        <w:spacing w:after="0" w:line="360" w:lineRule="auto"/>
        <w:jc w:val="both"/>
        <w:rPr>
          <w:rFonts w:ascii="Palatino Linotype" w:hAnsi="Palatino Linotype" w:cs="Tahoma"/>
        </w:rPr>
      </w:pPr>
    </w:p>
    <w:p w14:paraId="7897EF39" w14:textId="77777777" w:rsidR="00F34C61" w:rsidRDefault="00F34C61" w:rsidP="00F34C61">
      <w:pPr>
        <w:spacing w:after="0" w:line="360" w:lineRule="auto"/>
        <w:jc w:val="both"/>
        <w:rPr>
          <w:rFonts w:ascii="Palatino Linotype" w:hAnsi="Palatino Linotype" w:cs="Tahoma"/>
        </w:rPr>
      </w:pPr>
    </w:p>
    <w:p w14:paraId="77C14435" w14:textId="77777777" w:rsidR="00F34C61" w:rsidRDefault="00F34C61" w:rsidP="00F34C61">
      <w:pPr>
        <w:spacing w:after="0" w:line="360" w:lineRule="auto"/>
        <w:jc w:val="both"/>
        <w:rPr>
          <w:rFonts w:ascii="Palatino Linotype" w:hAnsi="Palatino Linotype" w:cs="Tahoma"/>
        </w:rPr>
      </w:pPr>
    </w:p>
    <w:p w14:paraId="4C6291AD" w14:textId="77777777" w:rsidR="00F34C61" w:rsidRDefault="00F34C61" w:rsidP="00F34C61">
      <w:pPr>
        <w:spacing w:after="0" w:line="360" w:lineRule="auto"/>
        <w:jc w:val="both"/>
        <w:rPr>
          <w:rFonts w:ascii="Palatino Linotype" w:hAnsi="Palatino Linotype" w:cs="Tahoma"/>
        </w:rPr>
      </w:pPr>
    </w:p>
    <w:p w14:paraId="7C7B6D64" w14:textId="77777777" w:rsidR="00F34C61" w:rsidRDefault="00F34C61" w:rsidP="00F34C61">
      <w:pPr>
        <w:spacing w:after="0" w:line="360" w:lineRule="auto"/>
        <w:jc w:val="both"/>
        <w:rPr>
          <w:rFonts w:ascii="Palatino Linotype" w:hAnsi="Palatino Linotype" w:cs="Tahoma"/>
        </w:rPr>
      </w:pPr>
    </w:p>
    <w:p w14:paraId="2620837A" w14:textId="77777777" w:rsidR="00F34C61" w:rsidRDefault="00F34C61" w:rsidP="00F34C61">
      <w:pPr>
        <w:spacing w:after="0" w:line="360" w:lineRule="auto"/>
        <w:jc w:val="both"/>
        <w:rPr>
          <w:rFonts w:ascii="Palatino Linotype" w:hAnsi="Palatino Linotype" w:cs="Tahoma"/>
        </w:rPr>
      </w:pPr>
    </w:p>
    <w:p w14:paraId="48609365" w14:textId="77777777" w:rsidR="00F34C61" w:rsidRDefault="00F34C61" w:rsidP="00F34C61">
      <w:pPr>
        <w:spacing w:after="0" w:line="360" w:lineRule="auto"/>
        <w:jc w:val="both"/>
        <w:rPr>
          <w:rFonts w:ascii="Palatino Linotype" w:hAnsi="Palatino Linotype" w:cs="Tahoma"/>
        </w:rPr>
      </w:pPr>
    </w:p>
    <w:p w14:paraId="3C036CBF" w14:textId="77777777" w:rsidR="00F34C61" w:rsidRDefault="00F34C61" w:rsidP="00F34C61">
      <w:pPr>
        <w:spacing w:after="0" w:line="360" w:lineRule="auto"/>
        <w:jc w:val="both"/>
        <w:rPr>
          <w:rFonts w:ascii="Palatino Linotype" w:hAnsi="Palatino Linotype" w:cs="Tahoma"/>
        </w:rPr>
      </w:pPr>
    </w:p>
    <w:p w14:paraId="6A6FBA2B" w14:textId="77777777" w:rsidR="00F34C61" w:rsidRDefault="00F34C61" w:rsidP="00F34C61">
      <w:pPr>
        <w:spacing w:after="0" w:line="360" w:lineRule="auto"/>
        <w:jc w:val="both"/>
        <w:rPr>
          <w:rFonts w:ascii="Palatino Linotype" w:hAnsi="Palatino Linotype" w:cs="Tahoma"/>
        </w:rPr>
      </w:pPr>
    </w:p>
    <w:p w14:paraId="5B45FB35" w14:textId="77777777" w:rsidR="00F34C61" w:rsidRDefault="00F34C61" w:rsidP="00F34C61">
      <w:pPr>
        <w:spacing w:after="0" w:line="360" w:lineRule="auto"/>
        <w:jc w:val="both"/>
        <w:rPr>
          <w:rFonts w:ascii="Palatino Linotype" w:hAnsi="Palatino Linotype" w:cs="Tahoma"/>
        </w:rPr>
      </w:pPr>
    </w:p>
    <w:p w14:paraId="26C2F633" w14:textId="77777777" w:rsidR="00F34C61" w:rsidRDefault="00F34C61" w:rsidP="00F34C61">
      <w:pPr>
        <w:spacing w:after="0" w:line="360" w:lineRule="auto"/>
        <w:jc w:val="both"/>
        <w:rPr>
          <w:rFonts w:ascii="Palatino Linotype" w:hAnsi="Palatino Linotype" w:cs="Tahoma"/>
        </w:rPr>
      </w:pPr>
    </w:p>
    <w:p w14:paraId="206BC31E" w14:textId="77777777" w:rsidR="00F34C61" w:rsidRDefault="00F34C61" w:rsidP="00F34C61">
      <w:pPr>
        <w:spacing w:after="0" w:line="360" w:lineRule="auto"/>
        <w:jc w:val="both"/>
        <w:rPr>
          <w:rFonts w:ascii="Palatino Linotype" w:hAnsi="Palatino Linotype" w:cs="Tahoma"/>
        </w:rPr>
      </w:pPr>
    </w:p>
    <w:p w14:paraId="61291F67" w14:textId="77777777" w:rsidR="00F34C61" w:rsidRDefault="00F34C61" w:rsidP="00F34C61">
      <w:pPr>
        <w:spacing w:after="0" w:line="360" w:lineRule="auto"/>
        <w:jc w:val="both"/>
        <w:rPr>
          <w:rFonts w:ascii="Palatino Linotype" w:hAnsi="Palatino Linotype" w:cs="Tahoma"/>
        </w:rPr>
      </w:pPr>
    </w:p>
    <w:p w14:paraId="01A69387" w14:textId="77777777" w:rsidR="00F34C61" w:rsidRDefault="00F34C61" w:rsidP="00F34C61">
      <w:pPr>
        <w:spacing w:after="0" w:line="360" w:lineRule="auto"/>
        <w:jc w:val="both"/>
        <w:rPr>
          <w:rFonts w:ascii="Palatino Linotype" w:hAnsi="Palatino Linotype" w:cs="Tahoma"/>
        </w:rPr>
      </w:pPr>
    </w:p>
    <w:p w14:paraId="32795567" w14:textId="77777777" w:rsidR="00F34C61" w:rsidRDefault="00F34C61" w:rsidP="00F34C61">
      <w:pPr>
        <w:spacing w:after="0" w:line="360" w:lineRule="auto"/>
        <w:jc w:val="both"/>
        <w:rPr>
          <w:rFonts w:ascii="Palatino Linotype" w:hAnsi="Palatino Linotype" w:cs="Tahoma"/>
        </w:rPr>
      </w:pPr>
    </w:p>
    <w:p w14:paraId="73CE0C82" w14:textId="77777777" w:rsidR="00F34C61" w:rsidRDefault="00F34C61" w:rsidP="00F34C61">
      <w:pPr>
        <w:spacing w:after="0" w:line="360" w:lineRule="auto"/>
        <w:jc w:val="both"/>
        <w:rPr>
          <w:rFonts w:ascii="Palatino Linotype" w:hAnsi="Palatino Linotype" w:cs="Tahoma"/>
        </w:rPr>
      </w:pPr>
    </w:p>
    <w:p w14:paraId="42C2CAFE" w14:textId="77777777" w:rsidR="00F34C61" w:rsidRDefault="00F34C61" w:rsidP="00F34C61">
      <w:pPr>
        <w:spacing w:after="0" w:line="360" w:lineRule="auto"/>
        <w:jc w:val="both"/>
        <w:rPr>
          <w:rFonts w:ascii="Palatino Linotype" w:hAnsi="Palatino Linotype" w:cs="Tahoma"/>
        </w:rPr>
      </w:pPr>
    </w:p>
    <w:p w14:paraId="45F23E2D" w14:textId="77777777" w:rsidR="00F34C61" w:rsidRDefault="00F34C61" w:rsidP="00F34C61">
      <w:pPr>
        <w:spacing w:after="0" w:line="360" w:lineRule="auto"/>
        <w:jc w:val="both"/>
        <w:rPr>
          <w:rFonts w:ascii="Palatino Linotype" w:hAnsi="Palatino Linotype" w:cs="Tahoma"/>
        </w:rPr>
      </w:pPr>
    </w:p>
    <w:p w14:paraId="15D81A1D" w14:textId="77777777" w:rsidR="00F84B95" w:rsidRDefault="00F84B95" w:rsidP="00F34C61">
      <w:pPr>
        <w:spacing w:after="0" w:line="360" w:lineRule="auto"/>
        <w:jc w:val="both"/>
      </w:pPr>
    </w:p>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045E" w14:textId="77777777" w:rsidR="00B21DBC" w:rsidRDefault="00B21DBC" w:rsidP="00A80C30">
      <w:pPr>
        <w:spacing w:after="0" w:line="240" w:lineRule="auto"/>
      </w:pPr>
      <w:r>
        <w:separator/>
      </w:r>
    </w:p>
  </w:endnote>
  <w:endnote w:type="continuationSeparator" w:id="0">
    <w:p w14:paraId="02F78908" w14:textId="77777777" w:rsidR="00B21DBC" w:rsidRDefault="00B21DBC"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C3620">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C3620">
              <w:rPr>
                <w:b/>
                <w:bCs/>
                <w:noProof/>
              </w:rPr>
              <w:t>11</w:t>
            </w:r>
            <w:r>
              <w:rPr>
                <w:b/>
                <w:bCs/>
                <w:sz w:val="24"/>
                <w:szCs w:val="24"/>
              </w:rPr>
              <w:fldChar w:fldCharType="end"/>
            </w:r>
          </w:p>
        </w:sdtContent>
      </w:sdt>
    </w:sdtContent>
  </w:sdt>
  <w:p w14:paraId="0581D3D8" w14:textId="77777777" w:rsidR="00AC333A" w:rsidRDefault="00B21D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685F" w14:textId="77777777" w:rsidR="00B21DBC" w:rsidRDefault="00B21DBC" w:rsidP="00A80C30">
      <w:pPr>
        <w:spacing w:after="0" w:line="240" w:lineRule="auto"/>
      </w:pPr>
      <w:r>
        <w:separator/>
      </w:r>
    </w:p>
  </w:footnote>
  <w:footnote w:type="continuationSeparator" w:id="0">
    <w:p w14:paraId="2543A5B3" w14:textId="77777777" w:rsidR="00B21DBC" w:rsidRDefault="00B21DBC"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B21DBC">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9"/>
      <w:gridCol w:w="6119"/>
    </w:tblGrid>
    <w:tr w:rsidR="0077694E" w:rsidRPr="001106EA" w14:paraId="1FC3852C" w14:textId="77777777" w:rsidTr="00106971">
      <w:trPr>
        <w:trHeight w:val="1940"/>
      </w:trPr>
      <w:tc>
        <w:tcPr>
          <w:tcW w:w="4079"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6119" w:type="dxa"/>
          <w:vAlign w:val="center"/>
        </w:tcPr>
        <w:p w14:paraId="3C4C7CFE" w14:textId="77777777" w:rsidR="001106EA" w:rsidRPr="00B9745A" w:rsidRDefault="00B21DBC"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7517BF71" w:rsidR="009D36B8" w:rsidRDefault="001F75E5" w:rsidP="00285C7B">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D316D6" w:rsidRPr="00D316D6">
            <w:rPr>
              <w:rFonts w:ascii="Palatino Linotype" w:hAnsi="Palatino Linotype"/>
              <w:lang w:val="es-MX"/>
            </w:rPr>
            <w:t>0020</w:t>
          </w:r>
          <w:r w:rsidR="00183EC8">
            <w:rPr>
              <w:rFonts w:ascii="Palatino Linotype" w:hAnsi="Palatino Linotype"/>
              <w:lang w:val="es-MX"/>
            </w:rPr>
            <w:t>7</w:t>
          </w:r>
          <w:r w:rsidR="00D316D6" w:rsidRPr="00D316D6">
            <w:rPr>
              <w:rFonts w:ascii="Palatino Linotype" w:hAnsi="Palatino Linotype"/>
              <w:lang w:val="es-MX"/>
            </w:rPr>
            <w:t>/INFOEM/IP/RR/2022</w:t>
          </w:r>
        </w:p>
        <w:p w14:paraId="2336ABAD" w14:textId="07628F23"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183EC8" w:rsidRPr="00183EC8">
            <w:rPr>
              <w:rFonts w:ascii="Palatino Linotype" w:hAnsi="Palatino Linotype"/>
              <w:bCs/>
              <w:lang w:val="es-MX"/>
            </w:rPr>
            <w:t>Ayuntamiento de Xalatlaco</w:t>
          </w:r>
        </w:p>
        <w:p w14:paraId="2404F005" w14:textId="52E6C06F"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183EC8" w:rsidRPr="00183EC8">
            <w:rPr>
              <w:rFonts w:ascii="Palatino Linotype" w:hAnsi="Palatino Linotype" w:cs="Arial"/>
              <w:szCs w:val="20"/>
            </w:rPr>
            <w:t xml:space="preserve">María del Rosario Mejía Ayala   </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B21DBC">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B21DBC">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1596C"/>
    <w:rsid w:val="00082310"/>
    <w:rsid w:val="00100065"/>
    <w:rsid w:val="00106971"/>
    <w:rsid w:val="00183EC8"/>
    <w:rsid w:val="00191220"/>
    <w:rsid w:val="001971A0"/>
    <w:rsid w:val="001F75E5"/>
    <w:rsid w:val="00285C7B"/>
    <w:rsid w:val="002D6AB3"/>
    <w:rsid w:val="00304A0F"/>
    <w:rsid w:val="00314859"/>
    <w:rsid w:val="003E56C5"/>
    <w:rsid w:val="004412C6"/>
    <w:rsid w:val="004738C3"/>
    <w:rsid w:val="00486BD3"/>
    <w:rsid w:val="00494387"/>
    <w:rsid w:val="004A7A76"/>
    <w:rsid w:val="004C0D87"/>
    <w:rsid w:val="004C7D91"/>
    <w:rsid w:val="004D26F6"/>
    <w:rsid w:val="004D4B23"/>
    <w:rsid w:val="00506560"/>
    <w:rsid w:val="00506AB5"/>
    <w:rsid w:val="00533E57"/>
    <w:rsid w:val="00541BAC"/>
    <w:rsid w:val="00543C9A"/>
    <w:rsid w:val="005974CA"/>
    <w:rsid w:val="00601591"/>
    <w:rsid w:val="006408E2"/>
    <w:rsid w:val="00684986"/>
    <w:rsid w:val="00690441"/>
    <w:rsid w:val="00692F27"/>
    <w:rsid w:val="006C2B09"/>
    <w:rsid w:val="00716333"/>
    <w:rsid w:val="00756729"/>
    <w:rsid w:val="007F32AC"/>
    <w:rsid w:val="008015FA"/>
    <w:rsid w:val="00823E1B"/>
    <w:rsid w:val="0083177F"/>
    <w:rsid w:val="00833C20"/>
    <w:rsid w:val="00842979"/>
    <w:rsid w:val="008E2746"/>
    <w:rsid w:val="008F091A"/>
    <w:rsid w:val="008F78B8"/>
    <w:rsid w:val="00913F1E"/>
    <w:rsid w:val="00922026"/>
    <w:rsid w:val="00923CB5"/>
    <w:rsid w:val="00940F06"/>
    <w:rsid w:val="00960C5A"/>
    <w:rsid w:val="00961702"/>
    <w:rsid w:val="009C6B45"/>
    <w:rsid w:val="009F23B2"/>
    <w:rsid w:val="00A17F80"/>
    <w:rsid w:val="00A21473"/>
    <w:rsid w:val="00A54CCC"/>
    <w:rsid w:val="00A80C30"/>
    <w:rsid w:val="00A9782A"/>
    <w:rsid w:val="00AF77D3"/>
    <w:rsid w:val="00B21DBC"/>
    <w:rsid w:val="00B43526"/>
    <w:rsid w:val="00B55282"/>
    <w:rsid w:val="00B80272"/>
    <w:rsid w:val="00BA54EE"/>
    <w:rsid w:val="00C00E77"/>
    <w:rsid w:val="00C60C1A"/>
    <w:rsid w:val="00C75F6B"/>
    <w:rsid w:val="00CB36F3"/>
    <w:rsid w:val="00CC3620"/>
    <w:rsid w:val="00CD7937"/>
    <w:rsid w:val="00D316D6"/>
    <w:rsid w:val="00D51BFD"/>
    <w:rsid w:val="00D6254E"/>
    <w:rsid w:val="00DB121C"/>
    <w:rsid w:val="00DD5D61"/>
    <w:rsid w:val="00E17623"/>
    <w:rsid w:val="00E43FEA"/>
    <w:rsid w:val="00E67710"/>
    <w:rsid w:val="00E678EF"/>
    <w:rsid w:val="00E7322A"/>
    <w:rsid w:val="00E878DE"/>
    <w:rsid w:val="00EB135A"/>
    <w:rsid w:val="00F1426D"/>
    <w:rsid w:val="00F34C61"/>
    <w:rsid w:val="00F35BFB"/>
    <w:rsid w:val="00F84B95"/>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2838</Words>
  <Characters>15613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Sandra Ivette Razo De La Paz</cp:lastModifiedBy>
  <cp:revision>3</cp:revision>
  <cp:lastPrinted>2022-01-17T19:14:00Z</cp:lastPrinted>
  <dcterms:created xsi:type="dcterms:W3CDTF">2022-03-04T15:07:00Z</dcterms:created>
  <dcterms:modified xsi:type="dcterms:W3CDTF">2022-03-08T01:58:00Z</dcterms:modified>
</cp:coreProperties>
</file>