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bookmarkStart w:id="0" w:name="_GoBack"/>
      <w:r w:rsidRPr="00CF1872">
        <w:rPr>
          <w:lang w:val="es-MX"/>
        </w:rPr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spacing w:line="269" w:lineRule="exact"/>
        <w:ind w:left="26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>VOTO PARTICULAR QUE FORMULA EL COMISIONADO PRESIDENTE</w:t>
      </w:r>
      <w:r w:rsidRPr="00CF1872">
        <w:rPr>
          <w:rFonts w:ascii="Palatino Linotype" w:hAnsi="Palatino Linotype"/>
          <w:b/>
          <w:spacing w:val="-4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JOSÉ</w:t>
      </w:r>
    </w:p>
    <w:p w:rsidR="00FD5C57" w:rsidRPr="00CF1872" w:rsidRDefault="00CF1872">
      <w:pPr>
        <w:spacing w:before="163" w:line="360" w:lineRule="auto"/>
        <w:ind w:left="265" w:right="22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>MARTÍNEZ VILCHIS, EN RELACIÓN CON LA RESOLUCIÓN DICTADA</w:t>
      </w:r>
      <w:r w:rsidRPr="00CF1872">
        <w:rPr>
          <w:rFonts w:ascii="Palatino Linotype" w:hAnsi="Palatino Linotype"/>
          <w:b/>
          <w:spacing w:val="2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POR</w:t>
      </w:r>
      <w:r w:rsidRPr="00CF1872">
        <w:rPr>
          <w:rFonts w:ascii="Palatino Linotype" w:hAnsi="Palatino Linotype"/>
          <w:b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EL PLENO DEL INSTITUTO DE TRANSPARENCIA, ACCESO A</w:t>
      </w:r>
      <w:r w:rsidRPr="00CF1872">
        <w:rPr>
          <w:rFonts w:ascii="Palatino Linotype" w:hAnsi="Palatino Linotype"/>
          <w:b/>
          <w:spacing w:val="2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LA</w:t>
      </w:r>
      <w:r w:rsidRPr="00CF1872">
        <w:rPr>
          <w:rFonts w:ascii="Palatino Linotype" w:hAnsi="Palatino Linotype"/>
          <w:b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INFORMACIÓN</w:t>
      </w:r>
      <w:r w:rsidRPr="00CF1872">
        <w:rPr>
          <w:rFonts w:ascii="Palatino Linotype" w:hAnsi="Palatino Linotype"/>
          <w:b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PÚBLICA</w:t>
      </w:r>
      <w:r w:rsidRPr="00CF1872">
        <w:rPr>
          <w:rFonts w:ascii="Palatino Linotype" w:hAnsi="Palatino Linotype"/>
          <w:b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Y</w:t>
      </w:r>
      <w:r w:rsidRPr="00CF1872">
        <w:rPr>
          <w:rFonts w:ascii="Palatino Linotype" w:hAnsi="Palatino Linotype"/>
          <w:b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PROTECCIÓN</w:t>
      </w:r>
      <w:r w:rsidRPr="00CF1872">
        <w:rPr>
          <w:rFonts w:ascii="Palatino Linotype" w:hAnsi="Palatino Linotype"/>
          <w:b/>
          <w:spacing w:val="4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</w:t>
      </w:r>
      <w:r w:rsidRPr="00CF1872">
        <w:rPr>
          <w:rFonts w:ascii="Palatino Linotype" w:hAnsi="Palatino Linotype"/>
          <w:b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DATOS</w:t>
      </w:r>
      <w:r w:rsidRPr="00CF1872">
        <w:rPr>
          <w:rFonts w:ascii="Palatino Linotype" w:hAnsi="Palatino Linotype"/>
          <w:b/>
          <w:spacing w:val="4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PERSONALES</w:t>
      </w:r>
      <w:r w:rsidRPr="00CF1872">
        <w:rPr>
          <w:rFonts w:ascii="Palatino Linotype" w:hAnsi="Palatino Linotype"/>
          <w:b/>
          <w:spacing w:val="4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DEL ESTADO</w:t>
      </w:r>
      <w:r w:rsidRPr="00CF1872">
        <w:rPr>
          <w:rFonts w:ascii="Palatino Linotype" w:hAnsi="Palatino Linotype"/>
          <w:b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</w:t>
      </w:r>
      <w:r w:rsidRPr="00CF1872">
        <w:rPr>
          <w:rFonts w:ascii="Palatino Linotype" w:hAnsi="Palatino Linotype"/>
          <w:b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MÉXICO</w:t>
      </w:r>
      <w:r w:rsidRPr="00CF1872">
        <w:rPr>
          <w:rFonts w:ascii="Palatino Linotype" w:hAnsi="Palatino Linotype"/>
          <w:b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Y</w:t>
      </w:r>
      <w:r w:rsidRPr="00CF1872">
        <w:rPr>
          <w:rFonts w:ascii="Palatino Linotype" w:hAnsi="Palatino Linotype"/>
          <w:b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MUNICIPIOS,</w:t>
      </w:r>
      <w:r w:rsidRPr="00CF1872">
        <w:rPr>
          <w:rFonts w:ascii="Palatino Linotype" w:hAnsi="Palatino Linotype"/>
          <w:b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EN</w:t>
      </w:r>
      <w:r w:rsidRPr="00CF1872">
        <w:rPr>
          <w:rFonts w:ascii="Palatino Linotype" w:hAnsi="Palatino Linotype"/>
          <w:b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LA</w:t>
      </w:r>
      <w:r w:rsidRPr="00CF1872">
        <w:rPr>
          <w:rFonts w:ascii="Palatino Linotype" w:hAnsi="Palatino Linotype"/>
          <w:b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PRIMERA</w:t>
      </w:r>
      <w:r w:rsidRPr="00CF1872">
        <w:rPr>
          <w:rFonts w:ascii="Palatino Linotype" w:hAnsi="Palatino Linotype"/>
          <w:b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SESIÓN</w:t>
      </w:r>
      <w:r w:rsidRPr="00CF1872">
        <w:rPr>
          <w:rFonts w:ascii="Palatino Linotype" w:hAnsi="Palatino Linotype"/>
          <w:b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ORDINARIA</w:t>
      </w:r>
      <w:r w:rsidRPr="00CF1872">
        <w:rPr>
          <w:rFonts w:ascii="Palatino Linotype" w:hAnsi="Palatino Linotype"/>
          <w:b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DEL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PLENO</w:t>
      </w:r>
      <w:r w:rsidRPr="00CF1872">
        <w:rPr>
          <w:rFonts w:ascii="Palatino Linotype" w:hAnsi="Palatino Linotype"/>
          <w:b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FECHA</w:t>
      </w:r>
      <w:r w:rsidRPr="00CF1872">
        <w:rPr>
          <w:rFonts w:ascii="Palatino Linotype" w:hAnsi="Palatino Linotype"/>
          <w:b/>
          <w:spacing w:val="2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DOCE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ENERO</w:t>
      </w:r>
      <w:r w:rsidRPr="00CF1872">
        <w:rPr>
          <w:rFonts w:ascii="Palatino Linotype" w:hAnsi="Palatino Linotype"/>
          <w:b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DE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DOS</w:t>
      </w:r>
      <w:r w:rsidRPr="00CF1872">
        <w:rPr>
          <w:rFonts w:ascii="Palatino Linotype" w:hAnsi="Palatino Linotype"/>
          <w:b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MIL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VEINTIDÓS,</w:t>
      </w:r>
      <w:r w:rsidRPr="00CF1872">
        <w:rPr>
          <w:rFonts w:ascii="Palatino Linotype" w:hAnsi="Palatino Linotype"/>
          <w:b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EN</w:t>
      </w:r>
      <w:r w:rsidRPr="00CF1872">
        <w:rPr>
          <w:rFonts w:ascii="Palatino Linotype" w:hAnsi="Palatino Linotype"/>
          <w:b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EL RECURSO DE REVISIÓN</w:t>
      </w:r>
      <w:r w:rsidRPr="00CF1872">
        <w:rPr>
          <w:rFonts w:ascii="Palatino Linotype" w:hAnsi="Palatino Linotype"/>
          <w:b/>
          <w:spacing w:val="-1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05260/INFOEM/IP/RR/2021.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b/>
          <w:bCs/>
          <w:sz w:val="35"/>
          <w:szCs w:val="35"/>
          <w:lang w:val="es-MX"/>
        </w:rPr>
      </w:pPr>
    </w:p>
    <w:p w:rsidR="00FD5C57" w:rsidRPr="00CF1872" w:rsidRDefault="00CF1872">
      <w:pPr>
        <w:pStyle w:val="Textoindependiente"/>
        <w:spacing w:line="360" w:lineRule="auto"/>
        <w:ind w:right="222"/>
        <w:jc w:val="both"/>
        <w:rPr>
          <w:lang w:val="es-MX"/>
        </w:rPr>
      </w:pPr>
      <w:r w:rsidRPr="00CF1872">
        <w:rPr>
          <w:lang w:val="es-MX"/>
        </w:rPr>
        <w:t>El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presente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voto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realiza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suscrito,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encuentra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fundamento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dispuesto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por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el artículo 14, fracción XI, del Reglamento Interior del Instituto de</w:t>
      </w:r>
      <w:r w:rsidRPr="00CF1872">
        <w:rPr>
          <w:spacing w:val="23"/>
          <w:lang w:val="es-MX"/>
        </w:rPr>
        <w:t xml:space="preserve"> </w:t>
      </w:r>
      <w:r w:rsidRPr="00CF1872">
        <w:rPr>
          <w:lang w:val="es-MX"/>
        </w:rPr>
        <w:t>Transparencia,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Acceso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Información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Pública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Protección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Datos</w:t>
      </w:r>
      <w:r w:rsidRPr="00CF1872">
        <w:rPr>
          <w:spacing w:val="35"/>
          <w:lang w:val="es-MX"/>
        </w:rPr>
        <w:t xml:space="preserve"> </w:t>
      </w:r>
      <w:r w:rsidRPr="00CF1872">
        <w:rPr>
          <w:lang w:val="es-MX"/>
        </w:rPr>
        <w:t>Personales</w:t>
      </w:r>
      <w:r w:rsidRPr="00CF1872">
        <w:rPr>
          <w:spacing w:val="37"/>
          <w:lang w:val="es-MX"/>
        </w:rPr>
        <w:t xml:space="preserve"> </w:t>
      </w:r>
      <w:r w:rsidRPr="00CF1872">
        <w:rPr>
          <w:lang w:val="es-MX"/>
        </w:rPr>
        <w:t>del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Estado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de México y Municipios, en atención a que de acuerdo a las actuaciones que integran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expediente electrónico del recurso de revisión al rubro indicado, se</w:t>
      </w:r>
      <w:r w:rsidRPr="00CF1872">
        <w:rPr>
          <w:spacing w:val="4"/>
          <w:lang w:val="es-MX"/>
        </w:rPr>
        <w:t xml:space="preserve"> </w:t>
      </w:r>
      <w:r w:rsidRPr="00CF1872">
        <w:rPr>
          <w:lang w:val="es-MX"/>
        </w:rPr>
        <w:t>considera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necesario</w:t>
      </w:r>
      <w:r w:rsidRPr="00CF1872">
        <w:rPr>
          <w:spacing w:val="37"/>
          <w:lang w:val="es-MX"/>
        </w:rPr>
        <w:t xml:space="preserve"> </w:t>
      </w:r>
      <w:r w:rsidRPr="00CF1872">
        <w:rPr>
          <w:lang w:val="es-MX"/>
        </w:rPr>
        <w:t>hacer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valer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las</w:t>
      </w:r>
      <w:r w:rsidRPr="00CF1872">
        <w:rPr>
          <w:spacing w:val="36"/>
          <w:lang w:val="es-MX"/>
        </w:rPr>
        <w:t xml:space="preserve"> </w:t>
      </w:r>
      <w:r w:rsidRPr="00CF1872">
        <w:rPr>
          <w:lang w:val="es-MX"/>
        </w:rPr>
        <w:t>siguientes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manifestaciones</w:t>
      </w:r>
      <w:r w:rsidRPr="00CF1872">
        <w:rPr>
          <w:spacing w:val="36"/>
          <w:lang w:val="es-MX"/>
        </w:rPr>
        <w:t xml:space="preserve"> </w:t>
      </w:r>
      <w:r w:rsidRPr="00CF1872">
        <w:rPr>
          <w:lang w:val="es-MX"/>
        </w:rPr>
        <w:t>lógico-jurídica</w:t>
      </w:r>
      <w:r w:rsidRPr="00CF1872">
        <w:rPr>
          <w:lang w:val="es-MX"/>
        </w:rPr>
        <w:t>s</w:t>
      </w:r>
      <w:r w:rsidRPr="00CF1872">
        <w:rPr>
          <w:spacing w:val="36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36"/>
          <w:lang w:val="es-MX"/>
        </w:rPr>
        <w:t xml:space="preserve"> </w:t>
      </w:r>
      <w:r w:rsidRPr="00CF1872">
        <w:rPr>
          <w:lang w:val="es-MX"/>
        </w:rPr>
        <w:t>debieron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prosperar en la resolución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aprobada.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spacing w:line="360" w:lineRule="auto"/>
        <w:ind w:left="265" w:right="22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Es necesario precisar que, si bien se comparte el sentido general de la resolución,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 xml:space="preserve">se difiere en que se haya ordenado </w:t>
      </w:r>
      <w:r w:rsidRPr="00CF1872">
        <w:rPr>
          <w:rFonts w:ascii="Palatino Linotype" w:hAnsi="Palatino Linotype"/>
          <w:b/>
          <w:sz w:val="24"/>
          <w:lang w:val="es-MX"/>
        </w:rPr>
        <w:t>eximir al Recurrente del pago de derechos por</w:t>
      </w:r>
      <w:r w:rsidRPr="00CF1872">
        <w:rPr>
          <w:rFonts w:ascii="Palatino Linotype" w:hAnsi="Palatino Linotype"/>
          <w:b/>
          <w:spacing w:val="5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la expedición de copias certificadas</w:t>
      </w:r>
      <w:r w:rsidRPr="00CF1872">
        <w:rPr>
          <w:rFonts w:ascii="Palatino Linotype" w:hAnsi="Palatino Linotype"/>
          <w:sz w:val="24"/>
          <w:lang w:val="es-MX"/>
        </w:rPr>
        <w:t>, por las siguientes</w:t>
      </w:r>
      <w:r w:rsidRPr="00CF1872">
        <w:rPr>
          <w:rFonts w:ascii="Palatino Linotype" w:hAnsi="Palatino Linotype"/>
          <w:spacing w:val="-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precisiones: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pStyle w:val="Textoindependiente"/>
        <w:spacing w:before="163" w:line="360" w:lineRule="auto"/>
        <w:ind w:right="228"/>
        <w:jc w:val="both"/>
        <w:rPr>
          <w:lang w:val="es-MX"/>
        </w:rPr>
      </w:pPr>
      <w:r w:rsidRPr="00CF1872">
        <w:rPr>
          <w:lang w:val="es-MX"/>
        </w:rPr>
        <w:t>Con base en el artículo 155, de la Ley de Transparencia local, para presentar</w:t>
      </w:r>
      <w:r w:rsidRPr="00CF1872">
        <w:rPr>
          <w:spacing w:val="53"/>
          <w:lang w:val="es-MX"/>
        </w:rPr>
        <w:t xml:space="preserve"> </w:t>
      </w:r>
      <w:r w:rsidRPr="00CF1872">
        <w:rPr>
          <w:lang w:val="es-MX"/>
        </w:rPr>
        <w:t>una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solicitud por escrito, no se podrán exigir mayores requisitos que los</w:t>
      </w:r>
      <w:r w:rsidRPr="00CF1872">
        <w:rPr>
          <w:spacing w:val="-22"/>
          <w:lang w:val="es-MX"/>
        </w:rPr>
        <w:t xml:space="preserve"> </w:t>
      </w:r>
      <w:r w:rsidRPr="00CF1872">
        <w:rPr>
          <w:lang w:val="es-MX"/>
        </w:rPr>
        <w:t>siguientes: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CF1872">
      <w:pPr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1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type w:val="continuous"/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pStyle w:val="Prrafodelista"/>
        <w:numPr>
          <w:ilvl w:val="0"/>
          <w:numId w:val="5"/>
        </w:numPr>
        <w:tabs>
          <w:tab w:val="left" w:pos="1106"/>
        </w:tabs>
        <w:spacing w:line="269" w:lineRule="exact"/>
        <w:ind w:right="55"/>
        <w:jc w:val="lef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/>
          <w:sz w:val="24"/>
          <w:lang w:val="es-MX"/>
        </w:rPr>
        <w:t>Nombre del solicitante o datos generales de su</w:t>
      </w:r>
      <w:r w:rsidRPr="00CF1872">
        <w:rPr>
          <w:rFonts w:asci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/>
          <w:sz w:val="24"/>
          <w:lang w:val="es-MX"/>
        </w:rPr>
        <w:t>representante.</w:t>
      </w:r>
    </w:p>
    <w:p w:rsidR="00FD5C57" w:rsidRPr="00CF1872" w:rsidRDefault="00CF1872">
      <w:pPr>
        <w:pStyle w:val="Prrafodelista"/>
        <w:numPr>
          <w:ilvl w:val="0"/>
          <w:numId w:val="5"/>
        </w:numPr>
        <w:tabs>
          <w:tab w:val="left" w:pos="1106"/>
        </w:tabs>
        <w:spacing w:before="163"/>
        <w:ind w:right="55" w:hanging="581"/>
        <w:jc w:val="lef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Domicilio o correo electrónico para recibir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notificaciones.</w:t>
      </w:r>
    </w:p>
    <w:p w:rsidR="00FD5C57" w:rsidRPr="00CF1872" w:rsidRDefault="00CF1872">
      <w:pPr>
        <w:pStyle w:val="Prrafodelista"/>
        <w:numPr>
          <w:ilvl w:val="0"/>
          <w:numId w:val="5"/>
        </w:numPr>
        <w:tabs>
          <w:tab w:val="left" w:pos="1106"/>
        </w:tabs>
        <w:spacing w:before="161"/>
        <w:ind w:right="55" w:hanging="663"/>
        <w:jc w:val="lef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Descripción de la información</w:t>
      </w:r>
      <w:r w:rsidRPr="00CF1872">
        <w:rPr>
          <w:rFonts w:ascii="Palatino Linotype" w:hAnsi="Palatino Linotype"/>
          <w:spacing w:val="-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solicitada.</w:t>
      </w:r>
    </w:p>
    <w:p w:rsidR="00FD5C57" w:rsidRPr="00CF1872" w:rsidRDefault="00CF1872">
      <w:pPr>
        <w:pStyle w:val="Prrafodelista"/>
        <w:numPr>
          <w:ilvl w:val="0"/>
          <w:numId w:val="5"/>
        </w:numPr>
        <w:tabs>
          <w:tab w:val="left" w:pos="1106"/>
        </w:tabs>
        <w:spacing w:before="163"/>
        <w:ind w:right="55" w:hanging="675"/>
        <w:jc w:val="left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Cualqui</w:t>
      </w:r>
      <w:r w:rsidRPr="00CF1872">
        <w:rPr>
          <w:rFonts w:ascii="Palatino Linotype" w:hAnsi="Palatino Linotype"/>
          <w:sz w:val="24"/>
          <w:lang w:val="es-MX"/>
        </w:rPr>
        <w:t>er otro dato que facilite la búsqueda de la</w:t>
      </w:r>
      <w:r w:rsidRPr="00CF1872">
        <w:rPr>
          <w:rFonts w:ascii="Palatino Linotype" w:hAnsi="Palatino Linotype"/>
          <w:spacing w:val="-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información.</w:t>
      </w:r>
    </w:p>
    <w:p w:rsidR="00FD5C57" w:rsidRPr="00CF1872" w:rsidRDefault="00CF1872">
      <w:pPr>
        <w:pStyle w:val="Ttulo1"/>
        <w:numPr>
          <w:ilvl w:val="0"/>
          <w:numId w:val="4"/>
        </w:numPr>
        <w:tabs>
          <w:tab w:val="left" w:pos="1106"/>
        </w:tabs>
        <w:spacing w:before="161"/>
        <w:ind w:right="55" w:hanging="607"/>
        <w:rPr>
          <w:b w:val="0"/>
          <w:bCs w:val="0"/>
          <w:lang w:val="es-MX"/>
        </w:rPr>
      </w:pPr>
      <w:r w:rsidRPr="00CF1872">
        <w:rPr>
          <w:u w:val="single" w:color="000000"/>
          <w:lang w:val="es-MX"/>
        </w:rPr>
        <w:t>Modalidad de entrega de la</w:t>
      </w:r>
      <w:r w:rsidRPr="00CF1872">
        <w:rPr>
          <w:spacing w:val="-3"/>
          <w:u w:val="single" w:color="000000"/>
          <w:lang w:val="es-MX"/>
        </w:rPr>
        <w:t xml:space="preserve"> </w:t>
      </w:r>
      <w:r w:rsidRPr="00CF1872">
        <w:rPr>
          <w:u w:val="single" w:color="000000"/>
          <w:lang w:val="es-MX"/>
        </w:rPr>
        <w:t>información.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MX"/>
        </w:rPr>
      </w:pPr>
    </w:p>
    <w:p w:rsidR="00FD5C57" w:rsidRPr="00CF1872" w:rsidRDefault="00CF1872">
      <w:pPr>
        <w:pStyle w:val="Textoindependiente"/>
        <w:spacing w:before="167" w:line="360" w:lineRule="auto"/>
        <w:ind w:right="275"/>
        <w:jc w:val="both"/>
        <w:rPr>
          <w:lang w:val="es-MX"/>
        </w:rPr>
      </w:pPr>
      <w:r w:rsidRPr="00CF1872">
        <w:rPr>
          <w:lang w:val="es-MX"/>
        </w:rPr>
        <w:t>En este sentido, los numerales I y IV, reciben el carácter de potestativos, en</w:t>
      </w:r>
      <w:r w:rsidRPr="00CF1872">
        <w:rPr>
          <w:spacing w:val="30"/>
          <w:lang w:val="es-MX"/>
        </w:rPr>
        <w:t xml:space="preserve"> </w:t>
      </w:r>
      <w:r w:rsidRPr="00CF1872">
        <w:rPr>
          <w:lang w:val="es-MX"/>
        </w:rPr>
        <w:t>sentido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contrario,</w:t>
      </w:r>
      <w:r w:rsidRPr="00CF1872">
        <w:rPr>
          <w:spacing w:val="46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46"/>
          <w:lang w:val="es-MX"/>
        </w:rPr>
        <w:t xml:space="preserve"> </w:t>
      </w:r>
      <w:r w:rsidRPr="00CF1872">
        <w:rPr>
          <w:lang w:val="es-MX"/>
        </w:rPr>
        <w:t>resto</w:t>
      </w:r>
      <w:r w:rsidRPr="00CF1872">
        <w:rPr>
          <w:spacing w:val="47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46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spacing w:val="45"/>
          <w:lang w:val="es-MX"/>
        </w:rPr>
        <w:t xml:space="preserve"> </w:t>
      </w:r>
      <w:r w:rsidRPr="00CF1872">
        <w:rPr>
          <w:lang w:val="es-MX"/>
        </w:rPr>
        <w:t>requisitos</w:t>
      </w:r>
      <w:r w:rsidRPr="00CF1872">
        <w:rPr>
          <w:spacing w:val="50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–englobando</w:t>
      </w:r>
      <w:r w:rsidRPr="00CF1872">
        <w:rPr>
          <w:rFonts w:cs="Palatino Linotype"/>
          <w:b/>
          <w:bCs/>
          <w:spacing w:val="47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la</w:t>
      </w:r>
      <w:r w:rsidRPr="00CF1872">
        <w:rPr>
          <w:rFonts w:cs="Palatino Linotype"/>
          <w:b/>
          <w:bCs/>
          <w:spacing w:val="46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modalidad</w:t>
      </w:r>
      <w:r w:rsidRPr="00CF1872">
        <w:rPr>
          <w:rFonts w:cs="Palatino Linotype"/>
          <w:b/>
          <w:bCs/>
          <w:spacing w:val="46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de</w:t>
      </w:r>
      <w:r w:rsidRPr="00CF1872">
        <w:rPr>
          <w:rFonts w:cs="Palatino Linotype"/>
          <w:b/>
          <w:bCs/>
          <w:spacing w:val="46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entrega-</w:t>
      </w:r>
      <w:r w:rsidRPr="00CF1872">
        <w:rPr>
          <w:rFonts w:cs="Palatino Linotype"/>
          <w:b/>
          <w:bCs/>
          <w:spacing w:val="46"/>
          <w:lang w:val="es-MX"/>
        </w:rPr>
        <w:t xml:space="preserve"> </w:t>
      </w:r>
      <w:r w:rsidRPr="00CF1872">
        <w:rPr>
          <w:lang w:val="es-MX"/>
        </w:rPr>
        <w:t>son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imprescindibles para ejercer el derecho de acceso a la información</w:t>
      </w:r>
      <w:r w:rsidRPr="00CF1872">
        <w:rPr>
          <w:spacing w:val="-19"/>
          <w:lang w:val="es-MX"/>
        </w:rPr>
        <w:t xml:space="preserve"> </w:t>
      </w:r>
      <w:r w:rsidRPr="00CF1872">
        <w:rPr>
          <w:lang w:val="es-MX"/>
        </w:rPr>
        <w:t>pública.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spacing w:before="162" w:line="360" w:lineRule="auto"/>
        <w:ind w:left="265" w:right="222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respecto,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</w:t>
      </w:r>
      <w:r w:rsidRPr="00CF1872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quedó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debidamente</w:t>
      </w:r>
      <w:r w:rsidRPr="00CF1872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asentado</w:t>
      </w:r>
      <w:r w:rsidRPr="00CF1872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CF1872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resolución</w:t>
      </w:r>
      <w:r w:rsidRPr="00CF1872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materia</w:t>
      </w:r>
      <w:r w:rsidRPr="00CF1872">
        <w:rPr>
          <w:rFonts w:ascii="Palatino Linotype" w:eastAsia="Palatino Linotype" w:hAnsi="Palatino Linotype" w:cs="Palatino Linotype"/>
          <w:spacing w:val="2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CF1872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CF1872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voto,</w:t>
      </w:r>
      <w:r w:rsidRPr="00CF1872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CF1872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</w:t>
      </w:r>
      <w:r w:rsidRPr="00CF1872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requirió</w:t>
      </w:r>
      <w:r w:rsidRPr="00CF1872">
        <w:rPr>
          <w:rFonts w:ascii="Palatino Linotype" w:eastAsia="Palatino Linotype" w:hAnsi="Palatino Linotype" w:cs="Palatino Linotype"/>
          <w:spacing w:val="35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CF1872">
        <w:rPr>
          <w:rFonts w:ascii="Palatino Linotype" w:eastAsia="Palatino Linotype" w:hAnsi="Palatino Linotype" w:cs="Palatino Linotype"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Instituto</w:t>
      </w:r>
      <w:r w:rsidRPr="00CF1872">
        <w:rPr>
          <w:rFonts w:ascii="Palatino Linotype" w:eastAsia="Palatino Linotype" w:hAnsi="Palatino Linotype" w:cs="Palatino Linotype"/>
          <w:b/>
          <w:bCs/>
          <w:spacing w:val="35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b/>
          <w:bCs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Salud</w:t>
      </w:r>
      <w:r w:rsidRPr="00CF1872">
        <w:rPr>
          <w:rFonts w:ascii="Palatino Linotype" w:eastAsia="Palatino Linotype" w:hAnsi="Palatino Linotype" w:cs="Palatino Linotype"/>
          <w:b/>
          <w:bCs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del</w:t>
      </w:r>
      <w:r w:rsidRPr="00CF1872">
        <w:rPr>
          <w:rFonts w:ascii="Palatino Linotype" w:eastAsia="Palatino Linotype" w:hAnsi="Palatino Linotype" w:cs="Palatino Linotype"/>
          <w:b/>
          <w:bCs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Estado</w:t>
      </w:r>
      <w:r w:rsidRPr="00CF1872">
        <w:rPr>
          <w:rFonts w:ascii="Palatino Linotype" w:eastAsia="Palatino Linotype" w:hAnsi="Palatino Linotype" w:cs="Palatino Linotype"/>
          <w:b/>
          <w:bCs/>
          <w:spacing w:val="35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b/>
          <w:bCs/>
          <w:spacing w:val="34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sz w:val="24"/>
          <w:szCs w:val="24"/>
          <w:lang w:val="es-MX"/>
        </w:rPr>
        <w:t>México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solicitó el Contrato de arrendamiento de las oficinas de la Jurisdicción Sanitaria</w:t>
      </w:r>
      <w:r w:rsidRPr="00CF1872">
        <w:rPr>
          <w:rFonts w:ascii="Palatino Linotype" w:eastAsia="Palatino Linotype" w:hAnsi="Palatino Linotype" w:cs="Palatino Linotype"/>
          <w:spacing w:val="57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Atlacomulco de fecha 26 de enero de 2021 </w:t>
      </w:r>
      <w:r w:rsidRPr="00CF1872">
        <w:rPr>
          <w:rFonts w:ascii="Palatino Linotype" w:eastAsia="Palatino Linotype" w:hAnsi="Palatino Linotype" w:cs="Palatino Linotype"/>
          <w:lang w:val="es-MX"/>
        </w:rPr>
        <w:t>señalando como modalidad de entrega de</w:t>
      </w:r>
      <w:r w:rsidRPr="00CF1872">
        <w:rPr>
          <w:rFonts w:ascii="Palatino Linotype" w:eastAsia="Palatino Linotype" w:hAnsi="Palatino Linotype" w:cs="Palatino Linotype"/>
          <w:spacing w:val="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lang w:val="es-MX"/>
        </w:rPr>
        <w:t>la</w:t>
      </w:r>
      <w:r w:rsidRPr="00CF1872">
        <w:rPr>
          <w:rFonts w:ascii="Palatino Linotype" w:eastAsia="Palatino Linotype" w:hAnsi="Palatino Linotype" w:cs="Palatino Linotype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lang w:val="es-MX"/>
        </w:rPr>
        <w:t>información</w:t>
      </w:r>
      <w:r w:rsidRPr="00CF1872">
        <w:rPr>
          <w:rFonts w:ascii="Palatino Linotype" w:eastAsia="Palatino Linotype" w:hAnsi="Palatino Linotype" w:cs="Palatino Linotype"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lang w:val="es-MX"/>
        </w:rPr>
        <w:t>mediante</w:t>
      </w:r>
      <w:r w:rsidRPr="00CF1872">
        <w:rPr>
          <w:rFonts w:ascii="Palatino Linotype" w:eastAsia="Palatino Linotype" w:hAnsi="Palatino Linotype" w:cs="Palatino Linotype"/>
          <w:spacing w:val="-1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lang w:val="es-MX"/>
        </w:rPr>
        <w:t>“</w:t>
      </w:r>
      <w:r w:rsidRPr="00CF1872">
        <w:rPr>
          <w:rFonts w:ascii="Palatino Linotype" w:eastAsia="Palatino Linotype" w:hAnsi="Palatino Linotype" w:cs="Palatino Linotype"/>
          <w:b/>
          <w:bCs/>
          <w:u w:val="single" w:color="000000"/>
          <w:lang w:val="es-MX"/>
        </w:rPr>
        <w:t>Copias</w:t>
      </w:r>
      <w:r w:rsidRPr="00CF1872">
        <w:rPr>
          <w:rFonts w:ascii="Palatino Linotype" w:eastAsia="Palatino Linotype" w:hAnsi="Palatino Linotype" w:cs="Palatino Linotype"/>
          <w:b/>
          <w:bCs/>
          <w:spacing w:val="-7"/>
          <w:u w:val="single" w:color="00000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u w:val="single" w:color="000000"/>
          <w:lang w:val="es-MX"/>
        </w:rPr>
        <w:t>Certificadas</w:t>
      </w:r>
      <w:r w:rsidRPr="00CF1872">
        <w:rPr>
          <w:rFonts w:ascii="Palatino Linotype" w:eastAsia="Palatino Linotype" w:hAnsi="Palatino Linotype" w:cs="Palatino Linotype"/>
          <w:b/>
          <w:bCs/>
          <w:spacing w:val="-7"/>
          <w:u w:val="single" w:color="00000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u w:val="single" w:color="000000"/>
          <w:lang w:val="es-MX"/>
        </w:rPr>
        <w:t>con</w:t>
      </w:r>
      <w:r w:rsidRPr="00CF1872">
        <w:rPr>
          <w:rFonts w:ascii="Palatino Linotype" w:eastAsia="Palatino Linotype" w:hAnsi="Palatino Linotype" w:cs="Palatino Linotype"/>
          <w:b/>
          <w:bCs/>
          <w:spacing w:val="-13"/>
          <w:u w:val="single" w:color="00000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u w:val="single" w:color="000000"/>
          <w:lang w:val="es-MX"/>
        </w:rPr>
        <w:t>costo</w:t>
      </w:r>
      <w:r w:rsidRPr="00CF1872">
        <w:rPr>
          <w:rFonts w:ascii="Palatino Linotype" w:eastAsia="Palatino Linotype" w:hAnsi="Palatino Linotype" w:cs="Palatino Linotype"/>
          <w:lang w:val="es-MX"/>
        </w:rPr>
        <w:t>”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  <w:r w:rsidRPr="00CF1872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CF1872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CF1872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constancias</w:t>
      </w:r>
      <w:r w:rsidRPr="00CF1872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obran</w:t>
      </w:r>
    </w:p>
    <w:p w:rsidR="00FD5C57" w:rsidRPr="00CF1872" w:rsidRDefault="00CF1872">
      <w:pPr>
        <w:spacing w:before="1" w:line="360" w:lineRule="auto"/>
        <w:ind w:left="265" w:right="22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en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SAIMEX</w:t>
      </w:r>
      <w:r w:rsidRPr="00CF1872">
        <w:rPr>
          <w:rFonts w:ascii="Palatino Linotype" w:hAnsi="Palatino Linotype"/>
          <w:sz w:val="24"/>
          <w:lang w:val="es-MX"/>
        </w:rPr>
        <w:t>,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se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advierte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que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Sujeto</w:t>
      </w:r>
      <w:r w:rsidRPr="00CF1872">
        <w:rPr>
          <w:rFonts w:ascii="Palatino Linotype" w:hAnsi="Palatino Linotype"/>
          <w:b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Obligado</w:t>
      </w:r>
      <w:r w:rsidRPr="00CF1872">
        <w:rPr>
          <w:rFonts w:ascii="Palatino Linotype" w:hAnsi="Palatino Linotype"/>
          <w:b/>
          <w:spacing w:val="2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dio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respuesta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</w:t>
      </w:r>
      <w:r w:rsidRPr="00CF1872">
        <w:rPr>
          <w:rFonts w:ascii="Palatino Linotype" w:hAnsi="Palatino Linotype"/>
          <w:spacing w:val="2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solicitud</w:t>
      </w:r>
      <w:r w:rsidRPr="00CF1872">
        <w:rPr>
          <w:rFonts w:ascii="Palatino Linotype" w:hAnsi="Palatino Linotype"/>
          <w:spacing w:val="2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</w:t>
      </w:r>
      <w:r w:rsidRPr="00CF1872">
        <w:rPr>
          <w:rFonts w:ascii="Palatino Linotype" w:hAnsi="Palatino Linotype"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acceso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información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pública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ejercida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por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-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particular,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manifestado</w:t>
      </w:r>
      <w:r w:rsidRPr="00CF1872">
        <w:rPr>
          <w:rFonts w:ascii="Palatino Linotype" w:hAnsi="Palatino Linotype"/>
          <w:spacing w:val="-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que</w:t>
      </w:r>
      <w:r w:rsidRPr="00CF1872">
        <w:rPr>
          <w:rFonts w:ascii="Palatino Linotype" w:hAnsi="Palatino Linotype"/>
          <w:spacing w:val="-7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el</w:t>
      </w:r>
      <w:r w:rsidRPr="00CF1872">
        <w:rPr>
          <w:rFonts w:ascii="Palatino Linotype" w:hAnsi="Palatino Linotype"/>
          <w:spacing w:val="-4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contrato</w:t>
      </w:r>
      <w:r w:rsidRPr="00CF1872">
        <w:rPr>
          <w:rFonts w:ascii="Palatino Linotype" w:hAnsi="Palatino Linotype"/>
          <w:spacing w:val="-5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de</w:t>
      </w:r>
      <w:r w:rsidRPr="00CF1872">
        <w:rPr>
          <w:rFonts w:ascii="Palatino Linotype" w:hAnsi="Palatino Linotype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arrendamiento de fecha 2021 requerido por el Recurrente, se encuentra en proceso</w:t>
      </w:r>
      <w:r w:rsidRPr="00CF1872">
        <w:rPr>
          <w:rFonts w:ascii="Palatino Linotype" w:hAnsi="Palatino Linotype"/>
          <w:spacing w:val="22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de</w:t>
      </w:r>
      <w:r w:rsidRPr="00CF1872">
        <w:rPr>
          <w:rFonts w:ascii="Palatino Linotype" w:hAnsi="Palatino Linotype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 xml:space="preserve">formalización con la Unidad Jurídico Consultiva, </w:t>
      </w:r>
      <w:r w:rsidRPr="00CF1872">
        <w:rPr>
          <w:rFonts w:ascii="Palatino Linotype" w:hAnsi="Palatino Linotype"/>
          <w:sz w:val="24"/>
          <w:lang w:val="es-MX"/>
        </w:rPr>
        <w:t>pronunciándose únicamente a</w:t>
      </w:r>
      <w:r w:rsidRPr="00CF1872">
        <w:rPr>
          <w:rFonts w:ascii="Palatino Linotype" w:hAnsi="Palatino Linotype"/>
          <w:spacing w:val="4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través</w:t>
      </w:r>
      <w:r w:rsidRPr="00CF1872">
        <w:rPr>
          <w:rFonts w:ascii="Palatino Linotype" w:hAnsi="Palatino Linotype"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del Subdirector de Servicios Generales y Control Patrimonial, no así respecto de</w:t>
      </w:r>
      <w:r w:rsidRPr="00CF1872">
        <w:rPr>
          <w:rFonts w:ascii="Palatino Linotype" w:hAnsi="Palatino Linotype"/>
          <w:spacing w:val="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 Coordinación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Administración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  <w:r w:rsidRPr="00CF1872">
        <w:rPr>
          <w:rFonts w:ascii="Palatino Linotype" w:hAnsi="Palatino Linotype"/>
          <w:spacing w:val="4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Finanzas;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Unidad</w:t>
      </w:r>
      <w:r w:rsidRPr="00CF1872">
        <w:rPr>
          <w:rFonts w:ascii="Palatino Linotype" w:hAnsi="Palatino Linotype"/>
          <w:spacing w:val="4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Jurídico</w:t>
      </w:r>
      <w:r w:rsidRPr="00CF1872">
        <w:rPr>
          <w:rFonts w:ascii="Palatino Linotype" w:hAnsi="Palatino Linotype"/>
          <w:spacing w:val="4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Consultiva</w:t>
      </w:r>
      <w:r w:rsidRPr="00CF1872">
        <w:rPr>
          <w:rFonts w:ascii="Palatino Linotype" w:hAnsi="Palatino Linotype"/>
          <w:spacing w:val="4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  <w:r w:rsidRPr="00CF1872">
        <w:rPr>
          <w:rFonts w:ascii="Palatino Linotype" w:hAnsi="Palatino Linotype"/>
          <w:spacing w:val="4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z w:val="24"/>
          <w:lang w:val="es-MX"/>
        </w:rPr>
        <w:t xml:space="preserve"> Dirección  de  Administración,  mismas  que   pudieran  tener  en  sus  archivos    </w:t>
      </w:r>
      <w:r w:rsidRPr="00CF1872">
        <w:rPr>
          <w:rFonts w:ascii="Palatino Linotype" w:hAnsi="Palatino Linotype"/>
          <w:spacing w:val="4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sz w:val="29"/>
          <w:szCs w:val="29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2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pStyle w:val="Textoindependiente"/>
        <w:spacing w:line="269" w:lineRule="exact"/>
        <w:jc w:val="both"/>
        <w:rPr>
          <w:lang w:val="es-MX"/>
        </w:rPr>
      </w:pPr>
      <w:r w:rsidRPr="00CF1872">
        <w:rPr>
          <w:lang w:val="es-MX"/>
        </w:rPr>
        <w:t>información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requerida,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conformidad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las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facultades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atribuciones,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es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decir,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no</w:t>
      </w:r>
    </w:p>
    <w:p w:rsidR="00FD5C57" w:rsidRPr="00CF1872" w:rsidRDefault="00CF1872">
      <w:pPr>
        <w:pStyle w:val="Textoindependiente"/>
        <w:spacing w:before="163"/>
        <w:jc w:val="both"/>
        <w:rPr>
          <w:lang w:val="es-MX"/>
        </w:rPr>
      </w:pPr>
      <w:r w:rsidRPr="00CF1872">
        <w:rPr>
          <w:lang w:val="es-MX"/>
        </w:rPr>
        <w:t>se realizó una búsqueda exhaustiva y razonable de la</w:t>
      </w:r>
      <w:r w:rsidRPr="00CF1872">
        <w:rPr>
          <w:spacing w:val="-15"/>
          <w:lang w:val="es-MX"/>
        </w:rPr>
        <w:t xml:space="preserve"> </w:t>
      </w:r>
      <w:r w:rsidRPr="00CF1872">
        <w:rPr>
          <w:lang w:val="es-MX"/>
        </w:rPr>
        <w:t>información.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FD5C57">
      <w:pPr>
        <w:spacing w:before="1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pStyle w:val="Textoindependiente"/>
        <w:spacing w:line="360" w:lineRule="auto"/>
        <w:ind w:right="223"/>
        <w:jc w:val="both"/>
        <w:rPr>
          <w:lang w:val="es-MX"/>
        </w:rPr>
      </w:pPr>
      <w:r w:rsidRPr="00CF1872">
        <w:rPr>
          <w:lang w:val="es-MX"/>
        </w:rPr>
        <w:t>Inconforme</w:t>
      </w:r>
      <w:r w:rsidRPr="00CF1872">
        <w:rPr>
          <w:spacing w:val="22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21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21"/>
          <w:lang w:val="es-MX"/>
        </w:rPr>
        <w:t xml:space="preserve"> </w:t>
      </w:r>
      <w:r w:rsidRPr="00CF1872">
        <w:rPr>
          <w:lang w:val="es-MX"/>
        </w:rPr>
        <w:t>respuesta</w:t>
      </w:r>
      <w:r w:rsidRPr="00CF1872">
        <w:rPr>
          <w:spacing w:val="21"/>
          <w:lang w:val="es-MX"/>
        </w:rPr>
        <w:t xml:space="preserve"> </w:t>
      </w:r>
      <w:r w:rsidRPr="00CF1872">
        <w:rPr>
          <w:lang w:val="es-MX"/>
        </w:rPr>
        <w:t>proporcionada,</w:t>
      </w:r>
      <w:r w:rsidRPr="00CF1872">
        <w:rPr>
          <w:spacing w:val="20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27"/>
          <w:lang w:val="es-MX"/>
        </w:rPr>
        <w:t xml:space="preserve"> </w:t>
      </w:r>
      <w:r w:rsidRPr="00CF1872">
        <w:rPr>
          <w:b/>
          <w:lang w:val="es-MX"/>
        </w:rPr>
        <w:t>Recurrente</w:t>
      </w:r>
      <w:r w:rsidRPr="00CF1872">
        <w:rPr>
          <w:b/>
          <w:spacing w:val="22"/>
          <w:lang w:val="es-MX"/>
        </w:rPr>
        <w:t xml:space="preserve"> </w:t>
      </w:r>
      <w:r w:rsidRPr="00CF1872">
        <w:rPr>
          <w:lang w:val="es-MX"/>
        </w:rPr>
        <w:t>interpuso</w:t>
      </w:r>
      <w:r w:rsidRPr="00CF1872">
        <w:rPr>
          <w:spacing w:val="22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21"/>
          <w:lang w:val="es-MX"/>
        </w:rPr>
        <w:t xml:space="preserve"> </w:t>
      </w:r>
      <w:r w:rsidRPr="00CF1872">
        <w:rPr>
          <w:lang w:val="es-MX"/>
        </w:rPr>
        <w:t>recurso</w:t>
      </w:r>
      <w:r w:rsidRPr="00CF1872">
        <w:rPr>
          <w:spacing w:val="22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revisión de mérito, manifestando como acto impugnado y sus motivos</w:t>
      </w:r>
      <w:r w:rsidRPr="00CF1872">
        <w:rPr>
          <w:spacing w:val="29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inconformidad, lo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siguiente: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sz w:val="25"/>
          <w:szCs w:val="25"/>
          <w:lang w:val="es-MX"/>
        </w:rPr>
      </w:pPr>
    </w:p>
    <w:p w:rsidR="00FD5C57" w:rsidRPr="00CF1872" w:rsidRDefault="00CF1872">
      <w:pPr>
        <w:ind w:left="265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b/>
          <w:lang w:val="es-MX"/>
        </w:rPr>
        <w:t>Acto</w:t>
      </w:r>
      <w:r w:rsidRPr="00CF1872">
        <w:rPr>
          <w:rFonts w:ascii="Palatino Linotype"/>
          <w:b/>
          <w:spacing w:val="-4"/>
          <w:lang w:val="es-MX"/>
        </w:rPr>
        <w:t xml:space="preserve"> </w:t>
      </w:r>
      <w:r w:rsidRPr="00CF1872">
        <w:rPr>
          <w:rFonts w:ascii="Palatino Linotype"/>
          <w:b/>
          <w:lang w:val="es-MX"/>
        </w:rPr>
        <w:t>Impugnado:</w:t>
      </w: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b/>
          <w:bCs/>
          <w:sz w:val="28"/>
          <w:szCs w:val="28"/>
          <w:lang w:val="es-MX"/>
        </w:rPr>
      </w:pPr>
    </w:p>
    <w:p w:rsidR="00FD5C57" w:rsidRPr="00CF1872" w:rsidRDefault="00CF1872">
      <w:pPr>
        <w:spacing w:line="276" w:lineRule="auto"/>
        <w:ind w:left="831" w:right="839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“PRESENTO EL RECURSO DE REVISIÓN POR EL</w:t>
      </w:r>
      <w:r w:rsidRPr="00CF1872">
        <w:rPr>
          <w:rFonts w:ascii="Palatino Linotype" w:eastAsia="Palatino Linotype" w:hAnsi="Palatino Linotype" w:cs="Palatino Linotype"/>
          <w:i/>
          <w:spacing w:val="4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NOTORIO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OCULTAMIENTO DE INFORMACIÓN, YA QUE UNA RESPUESTA</w:t>
      </w:r>
      <w:r w:rsidRPr="00CF1872">
        <w:rPr>
          <w:rFonts w:ascii="Palatino Linotype" w:eastAsia="Palatino Linotype" w:hAnsi="Palatino Linotype" w:cs="Palatino Linotype"/>
          <w:i/>
          <w:spacing w:val="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SENTIDO</w:t>
      </w:r>
      <w:r w:rsidRPr="00CF1872">
        <w:rPr>
          <w:rFonts w:ascii="Palatino Linotype" w:eastAsia="Palatino Linotype" w:hAnsi="Palatino Linotype" w:cs="Palatino Linotype"/>
          <w:i/>
          <w:spacing w:val="3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spacing w:val="2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spacing w:val="2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EL</w:t>
      </w:r>
      <w:r w:rsidRPr="00CF1872">
        <w:rPr>
          <w:rFonts w:ascii="Palatino Linotype" w:eastAsia="Palatino Linotype" w:hAnsi="Palatino Linotype" w:cs="Palatino Linotype"/>
          <w:i/>
          <w:spacing w:val="2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DOCUMENTO</w:t>
      </w:r>
      <w:r w:rsidRPr="00CF1872">
        <w:rPr>
          <w:rFonts w:ascii="Palatino Linotype" w:eastAsia="Palatino Linotype" w:hAnsi="Palatino Linotype" w:cs="Palatino Linotype"/>
          <w:i/>
          <w:spacing w:val="3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SOLICITADO</w:t>
      </w:r>
      <w:r w:rsidRPr="00CF1872">
        <w:rPr>
          <w:rFonts w:ascii="Palatino Linotype" w:eastAsia="Palatino Linotype" w:hAnsi="Palatino Linotype" w:cs="Palatino Linotype"/>
          <w:i/>
          <w:spacing w:val="3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SÓLO</w:t>
      </w:r>
      <w:r w:rsidRPr="00CF1872">
        <w:rPr>
          <w:rFonts w:ascii="Palatino Linotype" w:eastAsia="Palatino Linotype" w:hAnsi="Palatino Linotype" w:cs="Palatino Linotype"/>
          <w:i/>
          <w:spacing w:val="3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INDIQUEN</w:t>
      </w:r>
      <w:r w:rsidRPr="00CF1872">
        <w:rPr>
          <w:rFonts w:ascii="Palatino Linotype" w:eastAsia="Palatino Linotype" w:hAnsi="Palatino Linotype" w:cs="Palatino Linotype"/>
          <w:i/>
          <w:spacing w:val="3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ESTÁ</w:t>
      </w:r>
      <w:r w:rsidRPr="00CF1872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PROCESOD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FORMALIZACIÓN,</w:t>
      </w:r>
      <w:r w:rsidRPr="00CF1872">
        <w:rPr>
          <w:rFonts w:ascii="Palatino Linotype" w:eastAsia="Palatino Linotype" w:hAnsi="Palatino Linotype" w:cs="Palatino Linotype"/>
          <w:i/>
          <w:spacing w:val="-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TRADUCE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ABSOLUTAMENTE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UN</w:t>
      </w:r>
      <w:r w:rsidRPr="00CF1872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OCULTAMIENTO</w:t>
      </w:r>
      <w:r w:rsidRPr="00CF1872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DEL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ACCESO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INFORMACIÓN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PÚBLICA.”</w:t>
      </w:r>
      <w:r w:rsidRPr="00CF1872">
        <w:rPr>
          <w:rFonts w:ascii="Palatino Linotype" w:eastAsia="Palatino Linotype" w:hAnsi="Palatino Linotype" w:cs="Palatino Linotype"/>
          <w:i/>
          <w:spacing w:val="-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(sic)</w:t>
      </w:r>
    </w:p>
    <w:p w:rsidR="00FD5C57" w:rsidRPr="00CF1872" w:rsidRDefault="00FD5C57">
      <w:pPr>
        <w:spacing w:before="6"/>
        <w:rPr>
          <w:rFonts w:ascii="Palatino Linotype" w:eastAsia="Palatino Linotype" w:hAnsi="Palatino Linotype" w:cs="Palatino Linotype"/>
          <w:i/>
          <w:sz w:val="25"/>
          <w:szCs w:val="25"/>
          <w:lang w:val="es-MX"/>
        </w:rPr>
      </w:pPr>
    </w:p>
    <w:p w:rsidR="00FD5C57" w:rsidRPr="00CF1872" w:rsidRDefault="00CF1872">
      <w:pPr>
        <w:ind w:left="265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b/>
          <w:lang w:val="es-MX"/>
        </w:rPr>
        <w:t>Razones o motivos de</w:t>
      </w:r>
      <w:r w:rsidRPr="00CF1872">
        <w:rPr>
          <w:rFonts w:ascii="Palatino Linotype"/>
          <w:b/>
          <w:spacing w:val="-7"/>
          <w:lang w:val="es-MX"/>
        </w:rPr>
        <w:t xml:space="preserve"> </w:t>
      </w:r>
      <w:r w:rsidRPr="00CF1872">
        <w:rPr>
          <w:rFonts w:ascii="Palatino Linotype"/>
          <w:b/>
          <w:lang w:val="es-MX"/>
        </w:rPr>
        <w:t>inconformidad:</w:t>
      </w: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b/>
          <w:bCs/>
          <w:sz w:val="28"/>
          <w:szCs w:val="28"/>
          <w:lang w:val="es-MX"/>
        </w:rPr>
      </w:pPr>
    </w:p>
    <w:p w:rsidR="00FD5C57" w:rsidRPr="00CF1872" w:rsidRDefault="00CF1872">
      <w:pPr>
        <w:spacing w:line="276" w:lineRule="auto"/>
        <w:ind w:left="831" w:right="838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“PRESENTO EL RECURSO DE REVISIÓN POR EL</w:t>
      </w:r>
      <w:r w:rsidRPr="00CF1872">
        <w:rPr>
          <w:rFonts w:ascii="Palatino Linotype" w:eastAsia="Palatino Linotype" w:hAnsi="Palatino Linotype" w:cs="Palatino Linotype"/>
          <w:i/>
          <w:spacing w:val="4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NOTORIO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OCULTAMIENTO DE INFORMACIÓN, YA QUE UNA RESPUESTA</w:t>
      </w:r>
      <w:r w:rsidRPr="00CF1872">
        <w:rPr>
          <w:rFonts w:ascii="Palatino Linotype" w:eastAsia="Palatino Linotype" w:hAnsi="Palatino Linotype" w:cs="Palatino Linotype"/>
          <w:i/>
          <w:spacing w:val="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SENTIDO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spacing w:val="2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spacing w:val="2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EL</w:t>
      </w:r>
      <w:r w:rsidRPr="00CF1872">
        <w:rPr>
          <w:rFonts w:ascii="Palatino Linotype" w:eastAsia="Palatino Linotype" w:hAnsi="Palatino Linotype" w:cs="Palatino Linotype"/>
          <w:i/>
          <w:spacing w:val="2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DOCUMENTO</w:t>
      </w:r>
      <w:r w:rsidRPr="00CF1872">
        <w:rPr>
          <w:rFonts w:ascii="Palatino Linotype" w:eastAsia="Palatino Linotype" w:hAnsi="Palatino Linotype" w:cs="Palatino Linotype"/>
          <w:i/>
          <w:spacing w:val="31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SOLICITADO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SÓLO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INDIQUEN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ESTÁ</w:t>
      </w:r>
      <w:r w:rsidRPr="00CF1872">
        <w:rPr>
          <w:rFonts w:ascii="Palatino Linotype" w:eastAsia="Palatino Linotype" w:hAnsi="Palatino Linotype" w:cs="Palatino Linotype"/>
          <w:i/>
          <w:spacing w:val="-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PROCESOD</w:t>
      </w:r>
      <w:r w:rsidRPr="00CF1872">
        <w:rPr>
          <w:rFonts w:ascii="Palatino Linotype" w:eastAsia="Palatino Linotype" w:hAnsi="Palatino Linotype" w:cs="Palatino Linotype"/>
          <w:i/>
          <w:spacing w:val="-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FORMALIZACIÓN,</w:t>
      </w:r>
      <w:r w:rsidRPr="00CF1872">
        <w:rPr>
          <w:rFonts w:ascii="Palatino Linotype" w:eastAsia="Palatino Linotype" w:hAnsi="Palatino Linotype" w:cs="Palatino Linotype"/>
          <w:i/>
          <w:spacing w:val="-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TRADUCE</w:t>
      </w:r>
      <w:r w:rsidRPr="00CF1872">
        <w:rPr>
          <w:rFonts w:ascii="Palatino Linotype" w:eastAsia="Palatino Linotype" w:hAnsi="Palatino Linotype" w:cs="Palatino Linotype"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ABSOLUTAMENTE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 UN OCULTAMIENTO DEL ACCESO A LA INFORMACIÓN PÚBLICA;</w:t>
      </w:r>
      <w:r w:rsidRPr="00CF1872">
        <w:rPr>
          <w:rFonts w:ascii="Palatino Linotype" w:eastAsia="Palatino Linotype" w:hAnsi="Palatino Linotype" w:cs="Palatino Linotype"/>
          <w:i/>
          <w:spacing w:val="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YA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 NO ES JUSTIFICABLE, POSIBLE, VIABLE NI ACREDITABLE, QUE</w:t>
      </w:r>
      <w:r w:rsidRPr="00CF1872">
        <w:rPr>
          <w:rFonts w:ascii="Palatino Linotype" w:eastAsia="Palatino Linotype" w:hAnsi="Palatino Linotype" w:cs="Palatino Linotype"/>
          <w:i/>
          <w:spacing w:val="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UN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CONTRATO DE ARRENDAMIENTO FECHADO EN EL MES DE ENERO</w:t>
      </w:r>
      <w:r w:rsidRPr="00CF1872">
        <w:rPr>
          <w:rFonts w:ascii="Palatino Linotype" w:eastAsia="Palatino Linotype" w:hAnsi="Palatino Linotype" w:cs="Palatino Linotype"/>
          <w:i/>
          <w:spacing w:val="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2021 Y POR EL CUAL HACEN USO DE UN INMUEBLE ESTANDO YA</w:t>
      </w:r>
      <w:r w:rsidRPr="00CF1872">
        <w:rPr>
          <w:rFonts w:ascii="Palatino Linotype" w:eastAsia="Palatino Linotype" w:hAnsi="Palatino Linotype" w:cs="Palatino Linotype"/>
          <w:i/>
          <w:spacing w:val="45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PARA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TERMINAR EL AÑO EN OCTUBRE DE 2021, AUN PUEDAN DECIR</w:t>
      </w:r>
      <w:r w:rsidRPr="00CF1872">
        <w:rPr>
          <w:rFonts w:ascii="Palatino Linotype" w:eastAsia="Palatino Linotype" w:hAnsi="Palatino Linotype" w:cs="Palatino Linotype"/>
          <w:i/>
          <w:spacing w:val="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LLEVAN MÁS DE 10 MES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 EN "FORMALIZAR" UN CONTRATO; SI</w:t>
      </w:r>
      <w:r w:rsidRPr="00CF1872">
        <w:rPr>
          <w:rFonts w:ascii="Palatino Linotype" w:eastAsia="Palatino Linotype" w:hAnsi="Palatino Linotype" w:cs="Palatino Linotype"/>
          <w:i/>
          <w:spacing w:val="4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ASÍ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FUERA,</w:t>
      </w:r>
      <w:r w:rsidRPr="00CF1872">
        <w:rPr>
          <w:rFonts w:ascii="Palatino Linotype" w:eastAsia="Palatino Linotype" w:hAnsi="Palatino Linotype" w:cs="Palatino Linotype"/>
          <w:i/>
          <w:spacing w:val="41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SOLICITO</w:t>
      </w:r>
      <w:r w:rsidRPr="00CF1872">
        <w:rPr>
          <w:rFonts w:ascii="Palatino Linotype" w:eastAsia="Palatino Linotype" w:hAnsi="Palatino Linotype" w:cs="Palatino Linotype"/>
          <w:i/>
          <w:spacing w:val="3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DESDE</w:t>
      </w:r>
      <w:r w:rsidRPr="00CF1872">
        <w:rPr>
          <w:rFonts w:ascii="Palatino Linotype" w:eastAsia="Palatino Linotype" w:hAnsi="Palatino Linotype" w:cs="Palatino Linotype"/>
          <w:i/>
          <w:spacing w:val="4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ESTE</w:t>
      </w:r>
      <w:r w:rsidRPr="00CF1872">
        <w:rPr>
          <w:rFonts w:ascii="Palatino Linotype" w:eastAsia="Palatino Linotype" w:hAnsi="Palatino Linotype" w:cs="Palatino Linotype"/>
          <w:i/>
          <w:spacing w:val="4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ESPACIO</w:t>
      </w:r>
      <w:r w:rsidRPr="00CF1872">
        <w:rPr>
          <w:rFonts w:ascii="Palatino Linotype" w:eastAsia="Palatino Linotype" w:hAnsi="Palatino Linotype" w:cs="Palatino Linotype"/>
          <w:i/>
          <w:spacing w:val="4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</w:t>
      </w:r>
      <w:r w:rsidRPr="00CF1872">
        <w:rPr>
          <w:rFonts w:ascii="Palatino Linotype" w:eastAsia="Palatino Linotype" w:hAnsi="Palatino Linotype" w:cs="Palatino Linotype"/>
          <w:i/>
          <w:spacing w:val="3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DÉ</w:t>
      </w:r>
      <w:r w:rsidRPr="00CF1872">
        <w:rPr>
          <w:rFonts w:ascii="Palatino Linotype" w:eastAsia="Palatino Linotype" w:hAnsi="Palatino Linotype" w:cs="Palatino Linotype"/>
          <w:i/>
          <w:spacing w:val="4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VISTA</w:t>
      </w:r>
      <w:r w:rsidRPr="00CF1872">
        <w:rPr>
          <w:rFonts w:ascii="Palatino Linotype" w:eastAsia="Palatino Linotype" w:hAnsi="Palatino Linotype" w:cs="Palatino Linotype"/>
          <w:i/>
          <w:spacing w:val="4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AL</w:t>
      </w:r>
      <w:r w:rsidRPr="00CF1872">
        <w:rPr>
          <w:rFonts w:ascii="Palatino Linotype" w:eastAsia="Palatino Linotype" w:hAnsi="Palatino Linotype" w:cs="Palatino Linotype"/>
          <w:i/>
          <w:spacing w:val="4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ÓRGANO</w:t>
      </w:r>
      <w:r w:rsidRPr="00CF1872">
        <w:rPr>
          <w:rFonts w:ascii="Palatino Linotype" w:eastAsia="Palatino Linotype" w:hAnsi="Palatino Linotype" w:cs="Palatino Linotype"/>
          <w:i/>
          <w:spacing w:val="4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CONTROL    INTERNO    PARA    QUE    CON    BASE    EN    LA    LEY       </w:t>
      </w:r>
      <w:r w:rsidRPr="00CF1872">
        <w:rPr>
          <w:rFonts w:ascii="Palatino Linotype" w:eastAsia="Palatino Linotype" w:hAnsi="Palatino Linotype" w:cs="Palatino Linotype"/>
          <w:i/>
          <w:spacing w:val="4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spacing w:before="3"/>
        <w:rPr>
          <w:rFonts w:ascii="Palatino Linotype" w:eastAsia="Palatino Linotype" w:hAnsi="Palatino Linotype" w:cs="Palatino Linotype"/>
          <w:i/>
          <w:sz w:val="25"/>
          <w:szCs w:val="25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3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spacing w:line="241" w:lineRule="exact"/>
        <w:ind w:left="83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i/>
          <w:lang w:val="es-MX"/>
        </w:rPr>
        <w:t>RESPONSABILIDAD  PATRIMIMONIAL  SE  IMPONGAN  LAS</w:t>
      </w:r>
      <w:r w:rsidRPr="00CF1872">
        <w:rPr>
          <w:rFonts w:ascii="Palatino Linotype"/>
          <w:i/>
          <w:spacing w:val="28"/>
          <w:lang w:val="es-MX"/>
        </w:rPr>
        <w:t xml:space="preserve"> </w:t>
      </w:r>
      <w:r w:rsidRPr="00CF1872">
        <w:rPr>
          <w:rFonts w:ascii="Palatino Linotype"/>
          <w:i/>
          <w:lang w:val="es-MX"/>
        </w:rPr>
        <w:t>SALNCIONES</w:t>
      </w:r>
    </w:p>
    <w:p w:rsidR="00FD5C57" w:rsidRPr="00CF1872" w:rsidRDefault="00CF1872">
      <w:pPr>
        <w:spacing w:before="46"/>
        <w:ind w:left="83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 xml:space="preserve">DEL    CASO.    A    CONTINUACIÓN    TRANSCRIBO    LA   </w:t>
      </w:r>
      <w:r w:rsidRPr="00CF1872">
        <w:rPr>
          <w:rFonts w:ascii="Palatino Linotype" w:hAnsi="Palatino Linotype"/>
          <w:i/>
          <w:spacing w:val="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INJUSTIFICABLE</w:t>
      </w:r>
    </w:p>
    <w:p w:rsidR="00FD5C57" w:rsidRPr="00CF1872" w:rsidRDefault="00CF1872">
      <w:pPr>
        <w:spacing w:before="44" w:line="276" w:lineRule="auto"/>
        <w:ind w:left="831" w:right="838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RESPUESTA</w:t>
      </w:r>
      <w:r w:rsidRPr="00CF1872">
        <w:rPr>
          <w:rFonts w:ascii="Palatino Linotype" w:eastAsia="Palatino Linotype" w:hAnsi="Palatino Linotype" w:cs="Palatino Linotype"/>
          <w:i/>
          <w:spacing w:val="2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OFICIAL:</w:t>
      </w:r>
      <w:r w:rsidRPr="00CF1872">
        <w:rPr>
          <w:rFonts w:ascii="Palatino Linotype" w:eastAsia="Palatino Linotype" w:hAnsi="Palatino Linotype" w:cs="Palatino Linotype"/>
          <w:i/>
          <w:spacing w:val="2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o,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encuentra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proceso</w:t>
      </w:r>
      <w:r w:rsidRPr="00CF1872">
        <w:rPr>
          <w:rFonts w:ascii="Palatino Linotype" w:eastAsia="Palatino Linotype" w:hAnsi="Palatino Linotype" w:cs="Palatino Linotype"/>
          <w:i/>
          <w:spacing w:val="2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formalización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con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CF1872">
        <w:rPr>
          <w:rFonts w:ascii="Palatino Linotype" w:eastAsia="Palatino Linotype" w:hAnsi="Palatino Linotype" w:cs="Palatino Linotype"/>
          <w:i/>
          <w:spacing w:val="2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Unidad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Jurídico Consultiva, como se muestra en el oficio número</w:t>
      </w:r>
      <w:r w:rsidRPr="00CF1872">
        <w:rPr>
          <w:rFonts w:ascii="Palatino Linotype" w:eastAsia="Palatino Linotype" w:hAnsi="Palatino Linotype" w:cs="Palatino Linotype"/>
          <w:i/>
          <w:spacing w:val="3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208C0101320300/SG-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002655/2021;” (sic)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lang w:val="es-MX"/>
        </w:rPr>
      </w:pPr>
    </w:p>
    <w:p w:rsidR="00FD5C57" w:rsidRPr="00CF1872" w:rsidRDefault="00CF1872">
      <w:pPr>
        <w:spacing w:before="190" w:line="360" w:lineRule="auto"/>
        <w:ind w:left="265" w:right="22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Así, del estudio al expediente electrónico, la Ponencia Resolutora</w:t>
      </w:r>
      <w:r w:rsidRPr="00CF1872">
        <w:rPr>
          <w:rFonts w:ascii="Palatino Linotype" w:hAnsi="Palatino Linotype"/>
          <w:spacing w:val="1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determinó</w:t>
      </w:r>
      <w:r w:rsidRPr="00CF1872">
        <w:rPr>
          <w:rFonts w:ascii="Palatino Linotype" w:hAnsi="Palatino Linotype"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REVOCAR</w:t>
      </w:r>
      <w:r w:rsidRPr="00CF1872">
        <w:rPr>
          <w:rFonts w:ascii="Palatino Linotype" w:hAnsi="Palatino Linotype"/>
          <w:b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respuesta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del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Sujeto</w:t>
      </w:r>
      <w:r w:rsidRPr="00CF1872">
        <w:rPr>
          <w:rFonts w:ascii="Palatino Linotype" w:hAnsi="Palatino Linotype"/>
          <w:b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Obligado</w:t>
      </w:r>
      <w:r w:rsidRPr="00CF1872">
        <w:rPr>
          <w:rFonts w:ascii="Palatino Linotype" w:hAnsi="Palatino Linotype"/>
          <w:sz w:val="24"/>
          <w:lang w:val="es-MX"/>
        </w:rPr>
        <w:t>,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ordenando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en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Copias</w:t>
      </w:r>
      <w:r w:rsidRPr="00CF1872">
        <w:rPr>
          <w:rFonts w:ascii="Palatino Linotype" w:hAnsi="Palatino Linotype"/>
          <w:b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Certificadas</w:t>
      </w:r>
      <w:r w:rsidRPr="00CF1872">
        <w:rPr>
          <w:rFonts w:ascii="Palatino Linotype" w:hAnsi="Palatino Linotype"/>
          <w:b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sin</w:t>
      </w:r>
      <w:r w:rsidRPr="00CF1872">
        <w:rPr>
          <w:rFonts w:ascii="Palatino Linotype" w:hAnsi="Palatino Linotype"/>
          <w:b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lang w:val="es-MX"/>
        </w:rPr>
        <w:t>costo</w:t>
      </w:r>
      <w:r w:rsidRPr="00CF1872">
        <w:rPr>
          <w:rFonts w:ascii="Palatino Linotype" w:hAnsi="Palatino Linotype"/>
          <w:sz w:val="24"/>
          <w:lang w:val="es-MX"/>
        </w:rPr>
        <w:t>, lo</w:t>
      </w:r>
      <w:r w:rsidRPr="00CF1872">
        <w:rPr>
          <w:rFonts w:ascii="Palatino Linotype" w:hAnsi="Palatino Linotype"/>
          <w:spacing w:val="-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siguiente: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ind w:left="973" w:right="738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“…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haga entrega al Recurrente, en términos del Considerando CUARTO de</w:t>
      </w:r>
      <w:r w:rsidRPr="00CF1872">
        <w:rPr>
          <w:rFonts w:ascii="Palatino Linotype" w:eastAsia="Palatino Linotype" w:hAnsi="Palatino Linotype" w:cs="Palatino Linotype"/>
          <w:i/>
          <w:spacing w:val="-2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esta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resolución, en copia certificada (sin costo) y en versión pública en caso de</w:t>
      </w:r>
      <w:r w:rsidRPr="00CF1872">
        <w:rPr>
          <w:rFonts w:ascii="Palatino Linotype" w:eastAsia="Palatino Linotype" w:hAnsi="Palatino Linotype" w:cs="Palatino Linotype"/>
          <w:i/>
          <w:spacing w:val="-2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ser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procedente, de lo</w:t>
      </w:r>
      <w:r w:rsidRPr="00CF1872">
        <w:rPr>
          <w:rFonts w:ascii="Palatino Linotype" w:eastAsia="Palatino Linotype" w:hAnsi="Palatino Linotype" w:cs="Palatino Linotype"/>
          <w:i/>
          <w:spacing w:val="-10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siguiente: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i/>
          <w:sz w:val="32"/>
          <w:szCs w:val="32"/>
          <w:lang w:val="es-MX"/>
        </w:rPr>
      </w:pPr>
    </w:p>
    <w:p w:rsidR="00FD5C57" w:rsidRPr="00CF1872" w:rsidRDefault="00CF1872">
      <w:pPr>
        <w:pStyle w:val="Prrafodelista"/>
        <w:numPr>
          <w:ilvl w:val="1"/>
          <w:numId w:val="4"/>
        </w:numPr>
        <w:tabs>
          <w:tab w:val="left" w:pos="1334"/>
        </w:tabs>
        <w:ind w:right="227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Contrato de arrendamiento de las oficinas de la Jurisdicción Sanitaria de Atlacomulco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fecha 26 de enero de</w:t>
      </w:r>
      <w:r w:rsidRPr="00CF1872">
        <w:rPr>
          <w:rFonts w:ascii="Palatino Linotype" w:hAnsi="Palatino Linotype"/>
          <w:i/>
          <w:spacing w:val="-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2021.</w:t>
      </w:r>
    </w:p>
    <w:p w:rsidR="00FD5C57" w:rsidRPr="00CF1872" w:rsidRDefault="00FD5C57">
      <w:pPr>
        <w:spacing w:before="2"/>
        <w:rPr>
          <w:rFonts w:ascii="Palatino Linotype" w:eastAsia="Palatino Linotype" w:hAnsi="Palatino Linotype" w:cs="Palatino Linotype"/>
          <w:i/>
          <w:lang w:val="es-MX"/>
        </w:rPr>
      </w:pPr>
    </w:p>
    <w:p w:rsidR="00FD5C57" w:rsidRPr="00CF1872" w:rsidRDefault="00CF1872">
      <w:pPr>
        <w:ind w:left="985" w:right="226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A efecto de que el Sujeto Obligado entregue la copia certificada, deberá informar a</w:t>
      </w:r>
      <w:r w:rsidRPr="00CF1872">
        <w:rPr>
          <w:rFonts w:ascii="Palatino Linotype" w:eastAsia="Palatino Linotype" w:hAnsi="Palatino Linotype" w:cs="Palatino Linotype"/>
          <w:i/>
          <w:spacing w:val="4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la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Recurrente, a través del Sistema de Acceso a la Info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rmación Mexiquense SAIMEX,</w:t>
      </w:r>
      <w:r w:rsidRPr="00CF1872">
        <w:rPr>
          <w:rFonts w:ascii="Palatino Linotype" w:eastAsia="Palatino Linotype" w:hAnsi="Palatino Linotype" w:cs="Palatino Linotype"/>
          <w:i/>
          <w:spacing w:val="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el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procedimiento para indicar el lugar, día y horario, así como nombre del servidor público</w:t>
      </w:r>
      <w:r w:rsidRPr="00CF1872">
        <w:rPr>
          <w:rFonts w:ascii="Palatino Linotype" w:eastAsia="Palatino Linotype" w:hAnsi="Palatino Linotype" w:cs="Palatino Linotype"/>
          <w:i/>
          <w:spacing w:val="25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que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le hará entrega de la misma.”</w:t>
      </w:r>
      <w:r w:rsidRPr="00CF1872">
        <w:rPr>
          <w:rFonts w:ascii="Palatino Linotype" w:eastAsia="Palatino Linotype" w:hAnsi="Palatino Linotype" w:cs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(sic)</w:t>
      </w:r>
    </w:p>
    <w:p w:rsidR="00FD5C57" w:rsidRPr="00CF1872" w:rsidRDefault="00FD5C57">
      <w:pPr>
        <w:spacing w:before="11"/>
        <w:rPr>
          <w:rFonts w:ascii="Palatino Linotype" w:eastAsia="Palatino Linotype" w:hAnsi="Palatino Linotype" w:cs="Palatino Linotype"/>
          <w:i/>
          <w:sz w:val="32"/>
          <w:szCs w:val="32"/>
          <w:lang w:val="es-MX"/>
        </w:rPr>
      </w:pPr>
    </w:p>
    <w:p w:rsidR="00FD5C57" w:rsidRPr="00CF1872" w:rsidRDefault="00CF1872">
      <w:pPr>
        <w:pStyle w:val="Textoindependiente"/>
        <w:spacing w:line="360" w:lineRule="auto"/>
        <w:ind w:right="226"/>
        <w:jc w:val="both"/>
        <w:rPr>
          <w:lang w:val="es-MX"/>
        </w:rPr>
      </w:pPr>
      <w:r w:rsidRPr="00CF1872">
        <w:rPr>
          <w:lang w:val="es-MX"/>
        </w:rPr>
        <w:t>Por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anterior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es</w:t>
      </w:r>
      <w:r w:rsidRPr="00CF1872">
        <w:rPr>
          <w:spacing w:val="37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llega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al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punto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40"/>
          <w:lang w:val="es-MX"/>
        </w:rPr>
        <w:t xml:space="preserve"> </w:t>
      </w:r>
      <w:r w:rsidRPr="00CF1872">
        <w:rPr>
          <w:lang w:val="es-MX"/>
        </w:rPr>
        <w:t>disenso,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toda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vez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quien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suscribe</w:t>
      </w:r>
      <w:r w:rsidRPr="00CF1872">
        <w:rPr>
          <w:lang w:val="es-MX"/>
        </w:rPr>
        <w:t xml:space="preserve"> considera que, si bien se debe ordenar la entrega de la información solicitada por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 xml:space="preserve">el </w:t>
      </w:r>
      <w:r w:rsidRPr="00CF1872">
        <w:rPr>
          <w:b/>
          <w:lang w:val="es-MX"/>
        </w:rPr>
        <w:t>Recurrente</w:t>
      </w:r>
      <w:r w:rsidRPr="00CF1872">
        <w:rPr>
          <w:b/>
          <w:spacing w:val="-6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-7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modalidad</w:t>
      </w:r>
      <w:r w:rsidRPr="00CF1872">
        <w:rPr>
          <w:spacing w:val="-7"/>
          <w:lang w:val="es-MX"/>
        </w:rPr>
        <w:t xml:space="preserve"> </w:t>
      </w:r>
      <w:r w:rsidRPr="00CF1872">
        <w:rPr>
          <w:lang w:val="es-MX"/>
        </w:rPr>
        <w:t>solicitada,</w:t>
      </w:r>
      <w:r w:rsidRPr="00CF1872">
        <w:rPr>
          <w:spacing w:val="-5"/>
          <w:lang w:val="es-MX"/>
        </w:rPr>
        <w:t xml:space="preserve"> </w:t>
      </w:r>
      <w:r w:rsidRPr="00CF1872">
        <w:rPr>
          <w:b/>
          <w:lang w:val="es-MX"/>
        </w:rPr>
        <w:t>en</w:t>
      </w:r>
      <w:r w:rsidRPr="00CF1872">
        <w:rPr>
          <w:b/>
          <w:spacing w:val="-6"/>
          <w:lang w:val="es-MX"/>
        </w:rPr>
        <w:t xml:space="preserve"> </w:t>
      </w:r>
      <w:r w:rsidRPr="00CF1872">
        <w:rPr>
          <w:b/>
          <w:lang w:val="es-MX"/>
        </w:rPr>
        <w:t>copias</w:t>
      </w:r>
      <w:r w:rsidRPr="00CF1872">
        <w:rPr>
          <w:b/>
          <w:spacing w:val="-8"/>
          <w:lang w:val="es-MX"/>
        </w:rPr>
        <w:t xml:space="preserve"> </w:t>
      </w:r>
      <w:r w:rsidRPr="00CF1872">
        <w:rPr>
          <w:b/>
          <w:lang w:val="es-MX"/>
        </w:rPr>
        <w:t>certificadas</w:t>
      </w:r>
      <w:r w:rsidRPr="00CF1872">
        <w:rPr>
          <w:lang w:val="es-MX"/>
        </w:rPr>
        <w:t>,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éstas</w:t>
      </w:r>
      <w:r w:rsidRPr="00CF1872">
        <w:rPr>
          <w:spacing w:val="-7"/>
          <w:lang w:val="es-MX"/>
        </w:rPr>
        <w:t xml:space="preserve"> </w:t>
      </w:r>
      <w:r w:rsidRPr="00CF1872">
        <w:rPr>
          <w:lang w:val="es-MX"/>
        </w:rPr>
        <w:t>últimas</w:t>
      </w:r>
      <w:r w:rsidRPr="00CF1872">
        <w:rPr>
          <w:spacing w:val="-7"/>
          <w:lang w:val="es-MX"/>
        </w:rPr>
        <w:t xml:space="preserve"> </w:t>
      </w:r>
      <w:r w:rsidRPr="00CF1872">
        <w:rPr>
          <w:lang w:val="es-MX"/>
        </w:rPr>
        <w:t>tendrían</w:t>
      </w:r>
    </w:p>
    <w:p w:rsidR="00FD5C57" w:rsidRPr="00CF1872" w:rsidRDefault="00CF1872">
      <w:pPr>
        <w:pStyle w:val="Textoindependiente"/>
        <w:spacing w:line="360" w:lineRule="auto"/>
        <w:ind w:right="55"/>
        <w:rPr>
          <w:lang w:val="es-MX"/>
        </w:rPr>
      </w:pPr>
      <w:r w:rsidRPr="00CF1872">
        <w:rPr>
          <w:lang w:val="es-MX"/>
        </w:rPr>
        <w:t>que</w:t>
      </w:r>
      <w:r w:rsidRPr="00CF1872">
        <w:rPr>
          <w:spacing w:val="52"/>
          <w:lang w:val="es-MX"/>
        </w:rPr>
        <w:t xml:space="preserve"> </w:t>
      </w:r>
      <w:r w:rsidRPr="00CF1872">
        <w:rPr>
          <w:lang w:val="es-MX"/>
        </w:rPr>
        <w:t>ser</w:t>
      </w:r>
      <w:r w:rsidRPr="00CF1872">
        <w:rPr>
          <w:spacing w:val="54"/>
          <w:lang w:val="es-MX"/>
        </w:rPr>
        <w:t xml:space="preserve"> </w:t>
      </w:r>
      <w:r w:rsidRPr="00CF1872">
        <w:rPr>
          <w:lang w:val="es-MX"/>
        </w:rPr>
        <w:t>entregadas</w:t>
      </w:r>
      <w:r w:rsidRPr="00CF1872">
        <w:rPr>
          <w:spacing w:val="51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52"/>
          <w:lang w:val="es-MX"/>
        </w:rPr>
        <w:t xml:space="preserve"> </w:t>
      </w:r>
      <w:r w:rsidRPr="00CF1872">
        <w:rPr>
          <w:lang w:val="es-MX"/>
        </w:rPr>
        <w:t>costo</w:t>
      </w:r>
      <w:r w:rsidRPr="00CF1872">
        <w:rPr>
          <w:spacing w:val="53"/>
          <w:lang w:val="es-MX"/>
        </w:rPr>
        <w:t xml:space="preserve"> </w:t>
      </w:r>
      <w:r w:rsidRPr="00CF1872">
        <w:rPr>
          <w:lang w:val="es-MX"/>
        </w:rPr>
        <w:t>conforme</w:t>
      </w:r>
      <w:r w:rsidRPr="00CF1872">
        <w:rPr>
          <w:spacing w:val="53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52"/>
          <w:lang w:val="es-MX"/>
        </w:rPr>
        <w:t xml:space="preserve"> </w:t>
      </w:r>
      <w:r w:rsidRPr="00CF1872">
        <w:rPr>
          <w:lang w:val="es-MX"/>
        </w:rPr>
        <w:t>las</w:t>
      </w:r>
      <w:r w:rsidRPr="00CF1872">
        <w:rPr>
          <w:spacing w:val="51"/>
          <w:lang w:val="es-MX"/>
        </w:rPr>
        <w:t xml:space="preserve"> </w:t>
      </w:r>
      <w:r w:rsidRPr="00CF1872">
        <w:rPr>
          <w:lang w:val="es-MX"/>
        </w:rPr>
        <w:t>consideraciones</w:t>
      </w:r>
      <w:r w:rsidRPr="00CF1872">
        <w:rPr>
          <w:spacing w:val="51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53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53"/>
          <w:lang w:val="es-MX"/>
        </w:rPr>
        <w:t xml:space="preserve"> </w:t>
      </w:r>
      <w:r w:rsidRPr="00CF1872">
        <w:rPr>
          <w:lang w:val="es-MX"/>
        </w:rPr>
        <w:t>exponen</w:t>
      </w:r>
      <w:r w:rsidRPr="00CF1872">
        <w:rPr>
          <w:spacing w:val="52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continuación: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6"/>
        <w:rPr>
          <w:rFonts w:ascii="Palatino Linotype" w:eastAsia="Palatino Linotype" w:hAnsi="Palatino Linotype" w:cs="Palatino Linotype"/>
          <w:sz w:val="28"/>
          <w:szCs w:val="28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4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pStyle w:val="Textoindependiente"/>
        <w:spacing w:line="269" w:lineRule="exact"/>
        <w:jc w:val="both"/>
        <w:rPr>
          <w:lang w:val="es-MX"/>
        </w:rPr>
      </w:pPr>
      <w:r w:rsidRPr="00CF1872">
        <w:rPr>
          <w:lang w:val="es-MX"/>
        </w:rPr>
        <w:t>En primer término, desde una perspectiva etimológica la palabra certificar</w:t>
      </w:r>
      <w:r w:rsidRPr="00CF1872">
        <w:rPr>
          <w:spacing w:val="-25"/>
          <w:lang w:val="es-MX"/>
        </w:rPr>
        <w:t xml:space="preserve"> </w:t>
      </w:r>
      <w:r w:rsidRPr="00CF1872">
        <w:rPr>
          <w:lang w:val="es-MX"/>
        </w:rPr>
        <w:t>proviene</w:t>
      </w:r>
    </w:p>
    <w:p w:rsidR="00FD5C57" w:rsidRPr="00CF1872" w:rsidRDefault="00CF1872">
      <w:pPr>
        <w:spacing w:before="163"/>
        <w:ind w:left="26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del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latín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sz w:val="24"/>
          <w:lang w:val="es-MX"/>
        </w:rPr>
        <w:t>certificare,</w:t>
      </w:r>
      <w:r w:rsidRPr="00CF1872">
        <w:rPr>
          <w:rFonts w:ascii="Palatino Linotype" w:hAnsi="Palatino Linotype"/>
          <w:b/>
          <w:i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forma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verbal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sz w:val="24"/>
          <w:lang w:val="es-MX"/>
        </w:rPr>
        <w:t>certus</w:t>
      </w:r>
      <w:r w:rsidRPr="00CF1872">
        <w:rPr>
          <w:rFonts w:ascii="Palatino Linotype" w:hAnsi="Palatino Linotype"/>
          <w:b/>
          <w:i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(cierto,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decidido,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resuelto,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seguro,</w:t>
      </w:r>
      <w:r w:rsidRPr="00CF1872">
        <w:rPr>
          <w:rFonts w:ascii="Palatino Linotype" w:hAnsi="Palatino Linotype"/>
          <w:spacing w:val="-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real)</w:t>
      </w:r>
      <w:r w:rsidRPr="00CF1872">
        <w:rPr>
          <w:rFonts w:ascii="Palatino Linotype" w:hAnsi="Palatino Linotype"/>
          <w:spacing w:val="-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</w:p>
    <w:p w:rsidR="00FD5C57" w:rsidRPr="00CF1872" w:rsidRDefault="00CF1872">
      <w:pPr>
        <w:pStyle w:val="Textoindependiente"/>
        <w:spacing w:before="161"/>
        <w:ind w:left="831" w:right="55" w:hanging="567"/>
        <w:rPr>
          <w:lang w:val="es-MX"/>
        </w:rPr>
      </w:pPr>
      <w:r w:rsidRPr="00CF1872">
        <w:rPr>
          <w:b/>
          <w:i/>
          <w:lang w:val="es-MX"/>
        </w:rPr>
        <w:t xml:space="preserve">facere </w:t>
      </w:r>
      <w:r w:rsidRPr="00CF1872">
        <w:rPr>
          <w:lang w:val="es-MX"/>
        </w:rPr>
        <w:t>(hacer). Asimismo, la Real Academia Española la define</w:t>
      </w:r>
      <w:r w:rsidRPr="00CF1872">
        <w:rPr>
          <w:spacing w:val="-16"/>
          <w:lang w:val="es-MX"/>
        </w:rPr>
        <w:t xml:space="preserve"> </w:t>
      </w:r>
      <w:r w:rsidRPr="00CF1872">
        <w:rPr>
          <w:lang w:val="es-MX"/>
        </w:rPr>
        <w:t>como:</w:t>
      </w: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FD5C57" w:rsidRPr="00CF1872" w:rsidRDefault="00CF1872">
      <w:pPr>
        <w:ind w:left="831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“1. Asegurar, afirmar, dar por cierto</w:t>
      </w:r>
      <w:r w:rsidRPr="00CF1872">
        <w:rPr>
          <w:rFonts w:ascii="Palatino Linotype" w:eastAsia="Palatino Linotype" w:hAnsi="Palatino Linotype" w:cs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algo.</w:t>
      </w:r>
    </w:p>
    <w:p w:rsidR="00FD5C57" w:rsidRPr="00CF1872" w:rsidRDefault="00CF1872">
      <w:pPr>
        <w:pStyle w:val="Prrafodelista"/>
        <w:numPr>
          <w:ilvl w:val="1"/>
          <w:numId w:val="4"/>
        </w:numPr>
        <w:tabs>
          <w:tab w:val="left" w:pos="1062"/>
        </w:tabs>
        <w:ind w:left="831" w:right="652" w:firstLine="0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Obtener, mediante pago, un certificado o resguardo por el cual el servicio de correos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obliga a hacer llegar a su destino una carta o un paquete que se ha de remitir por esa</w:t>
      </w:r>
      <w:r w:rsidRPr="00CF1872">
        <w:rPr>
          <w:rFonts w:ascii="Palatino Linotype" w:hAnsi="Palatino Linotype"/>
          <w:i/>
          <w:spacing w:val="-2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vía.</w:t>
      </w:r>
    </w:p>
    <w:p w:rsidR="00FD5C57" w:rsidRPr="00CF1872" w:rsidRDefault="00CF1872">
      <w:pPr>
        <w:pStyle w:val="Prrafodelista"/>
        <w:numPr>
          <w:ilvl w:val="1"/>
          <w:numId w:val="4"/>
        </w:numPr>
        <w:tabs>
          <w:tab w:val="left" w:pos="1053"/>
        </w:tabs>
        <w:spacing w:line="296" w:lineRule="exact"/>
        <w:ind w:left="1052" w:right="55" w:hanging="221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i/>
          <w:lang w:val="es-MX"/>
        </w:rPr>
        <w:t>Dicho de una autoridad competente: Hacer constar por escrito una realidad de</w:t>
      </w:r>
      <w:r w:rsidRPr="00CF1872">
        <w:rPr>
          <w:rFonts w:ascii="Palatino Linotype"/>
          <w:i/>
          <w:spacing w:val="-20"/>
          <w:lang w:val="es-MX"/>
        </w:rPr>
        <w:t xml:space="preserve"> </w:t>
      </w:r>
      <w:r w:rsidRPr="00CF1872">
        <w:rPr>
          <w:rFonts w:ascii="Palatino Linotype"/>
          <w:i/>
          <w:lang w:val="es-MX"/>
        </w:rPr>
        <w:t>hecho.</w:t>
      </w:r>
    </w:p>
    <w:p w:rsidR="00FD5C57" w:rsidRPr="00CF1872" w:rsidRDefault="00CF1872">
      <w:pPr>
        <w:pStyle w:val="Prrafodelista"/>
        <w:numPr>
          <w:ilvl w:val="0"/>
          <w:numId w:val="3"/>
        </w:numPr>
        <w:tabs>
          <w:tab w:val="left" w:pos="1053"/>
        </w:tabs>
        <w:ind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Fijar, señalar con certeza”</w:t>
      </w:r>
      <w:r w:rsidRPr="00CF1872">
        <w:rPr>
          <w:rFonts w:ascii="Palatino Linotype" w:eastAsia="Palatino Linotype" w:hAnsi="Palatino Linotype" w:cs="Palatino Linotype"/>
          <w:i/>
          <w:spacing w:val="-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[Sic]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lang w:val="es-MX"/>
        </w:rPr>
      </w:pPr>
    </w:p>
    <w:p w:rsidR="00FD5C57" w:rsidRPr="00CF1872" w:rsidRDefault="00CF1872">
      <w:pPr>
        <w:spacing w:before="187" w:line="360" w:lineRule="auto"/>
        <w:ind w:left="265" w:right="221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forma complementaria, Rafael de Pina (2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013), en su obra </w:t>
      </w:r>
      <w:r w:rsidRPr="00CF1872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>“Diccionario de</w:t>
      </w:r>
      <w:r w:rsidRPr="00CF1872">
        <w:rPr>
          <w:rFonts w:ascii="Palatino Linotype" w:eastAsia="Palatino Linotype" w:hAnsi="Palatino Linotype" w:cs="Palatino Linotype"/>
          <w:i/>
          <w:spacing w:val="13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sz w:val="24"/>
          <w:szCs w:val="24"/>
          <w:lang w:val="es-MX"/>
        </w:rPr>
        <w:t xml:space="preserve">Derecho”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delimita las fronteras conceptuales de la palabra </w:t>
      </w:r>
      <w:r w:rsidRPr="00CF1872">
        <w:rPr>
          <w:rFonts w:ascii="Palatino Linotype" w:eastAsia="Palatino Linotype" w:hAnsi="Palatino Linotype" w:cs="Palatino Linotype"/>
          <w:b/>
          <w:bCs/>
          <w:i/>
          <w:sz w:val="24"/>
          <w:szCs w:val="24"/>
          <w:lang w:val="es-MX"/>
        </w:rPr>
        <w:t xml:space="preserve">certificación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los</w:t>
      </w:r>
      <w:r w:rsidRPr="00CF1872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siguientes</w:t>
      </w:r>
      <w:r w:rsidRPr="00CF1872">
        <w:rPr>
          <w:rFonts w:ascii="Palatino Linotype" w:eastAsia="Palatino Linotype" w:hAnsi="Palatino Linotype" w:cs="Palatino Linotype"/>
          <w:w w:val="99"/>
          <w:sz w:val="24"/>
          <w:szCs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sz w:val="24"/>
          <w:szCs w:val="24"/>
          <w:lang w:val="es-MX"/>
        </w:rPr>
        <w:t>términos: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CF1872">
      <w:pPr>
        <w:spacing w:line="276" w:lineRule="auto"/>
        <w:ind w:left="1117" w:right="1074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“Acto</w:t>
      </w:r>
      <w:r w:rsidRPr="00CF1872">
        <w:rPr>
          <w:rFonts w:ascii="Palatino Linotype" w:eastAsia="Palatino Linotype" w:hAnsi="Palatino Linotype" w:cs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jurídico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por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medio</w:t>
      </w:r>
      <w:r w:rsidRPr="00CF1872">
        <w:rPr>
          <w:rFonts w:ascii="Palatino Linotype" w:eastAsia="Palatino Linotype" w:hAnsi="Palatino Linotype" w:cs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del</w:t>
      </w:r>
      <w:r w:rsidRPr="00CF1872">
        <w:rPr>
          <w:rFonts w:ascii="Palatino Linotype" w:eastAsia="Palatino Linotype" w:hAnsi="Palatino Linotype" w:cs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cual</w:t>
      </w:r>
      <w:r w:rsidRPr="00CF1872">
        <w:rPr>
          <w:rFonts w:ascii="Palatino Linotype" w:eastAsia="Palatino Linotype" w:hAnsi="Palatino Linotype" w:cs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un</w:t>
      </w:r>
      <w:r w:rsidRPr="00CF1872">
        <w:rPr>
          <w:rFonts w:ascii="Palatino Linotype" w:eastAsia="Palatino Linotype" w:hAnsi="Palatino Linotype" w:cs="Palatino Linotype"/>
          <w:i/>
          <w:spacing w:val="-1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funcionario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público,</w:t>
      </w:r>
      <w:r w:rsidRPr="00CF1872">
        <w:rPr>
          <w:rFonts w:ascii="Palatino Linotype" w:eastAsia="Palatino Linotype" w:hAnsi="Palatino Linotype" w:cs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el</w:t>
      </w:r>
      <w:r w:rsidRPr="00CF1872">
        <w:rPr>
          <w:rFonts w:ascii="Palatino Linotype" w:eastAsia="Palatino Linotype" w:hAnsi="Palatino Linotype" w:cs="Palatino Linotype"/>
          <w:i/>
          <w:spacing w:val="-15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ejercicio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su</w:t>
      </w:r>
      <w:r w:rsidRPr="00CF1872">
        <w:rPr>
          <w:rFonts w:ascii="Palatino Linotype" w:eastAsia="Palatino Linotype" w:hAnsi="Palatino Linotype" w:cs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cargo,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da fe de la existencia de un hecho, acto o calidad personal de alguien, que le</w:t>
      </w:r>
      <w:r w:rsidRPr="00CF1872">
        <w:rPr>
          <w:rFonts w:ascii="Palatino Linotype" w:eastAsia="Palatino Linotype" w:hAnsi="Palatino Linotype" w:cs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consta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 manera indubitable, por razón de su oficio”</w:t>
      </w:r>
      <w:r w:rsidRPr="00CF1872">
        <w:rPr>
          <w:rFonts w:ascii="Palatino Linotype" w:eastAsia="Palatino Linotype" w:hAnsi="Palatino Linotype" w:cs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[Sic]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lang w:val="es-MX"/>
        </w:rPr>
      </w:pPr>
    </w:p>
    <w:p w:rsidR="00FD5C57" w:rsidRPr="00CF1872" w:rsidRDefault="00CF1872">
      <w:pPr>
        <w:pStyle w:val="Textoindependiente"/>
        <w:spacing w:before="188" w:line="360" w:lineRule="auto"/>
        <w:ind w:right="278"/>
        <w:jc w:val="both"/>
        <w:rPr>
          <w:lang w:val="es-MX"/>
        </w:rPr>
      </w:pPr>
      <w:r w:rsidRPr="00CF1872">
        <w:rPr>
          <w:lang w:val="es-MX"/>
        </w:rPr>
        <w:t>De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esta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manera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arriba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premisa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certificación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documentos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es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un</w:t>
      </w:r>
      <w:r w:rsidRPr="00CF1872">
        <w:rPr>
          <w:lang w:val="es-MX"/>
        </w:rPr>
        <w:t xml:space="preserve"> acto materialmente administrativo, emitido por una autoridad</w:t>
      </w:r>
      <w:r w:rsidRPr="00CF1872">
        <w:rPr>
          <w:spacing w:val="47"/>
          <w:lang w:val="es-MX"/>
        </w:rPr>
        <w:t xml:space="preserve"> </w:t>
      </w:r>
      <w:r w:rsidRPr="00CF1872">
        <w:rPr>
          <w:lang w:val="es-MX"/>
        </w:rPr>
        <w:t>competente, mediante el cual da fe respecto del lugar, tiempo y circunstancias derivadas</w:t>
      </w:r>
      <w:r w:rsidRPr="00CF1872">
        <w:rPr>
          <w:spacing w:val="-23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soportes documentales que obren en sus</w:t>
      </w:r>
      <w:r w:rsidRPr="00CF1872">
        <w:rPr>
          <w:spacing w:val="-13"/>
          <w:lang w:val="es-MX"/>
        </w:rPr>
        <w:t xml:space="preserve"> </w:t>
      </w:r>
      <w:r w:rsidRPr="00CF1872">
        <w:rPr>
          <w:lang w:val="es-MX"/>
        </w:rPr>
        <w:t>archivos.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pStyle w:val="Textoindependiente"/>
        <w:spacing w:before="163" w:line="360" w:lineRule="auto"/>
        <w:ind w:right="281"/>
        <w:jc w:val="both"/>
        <w:rPr>
          <w:lang w:val="es-MX"/>
        </w:rPr>
      </w:pPr>
      <w:r w:rsidRPr="00CF1872">
        <w:rPr>
          <w:lang w:val="es-MX"/>
        </w:rPr>
        <w:t>Una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vez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sentado</w:t>
      </w:r>
      <w:r w:rsidRPr="00CF1872">
        <w:rPr>
          <w:spacing w:val="-3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-3"/>
          <w:lang w:val="es-MX"/>
        </w:rPr>
        <w:t xml:space="preserve"> </w:t>
      </w:r>
      <w:r w:rsidRPr="00CF1872">
        <w:rPr>
          <w:lang w:val="es-MX"/>
        </w:rPr>
        <w:t>anterior,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resulta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oportuno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traer</w:t>
      </w:r>
      <w:r w:rsidRPr="00CF1872">
        <w:rPr>
          <w:spacing w:val="-3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colación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artículo</w:t>
      </w:r>
      <w:r w:rsidRPr="00CF1872">
        <w:rPr>
          <w:spacing w:val="-3"/>
          <w:lang w:val="es-MX"/>
        </w:rPr>
        <w:t xml:space="preserve"> </w:t>
      </w:r>
      <w:r w:rsidRPr="00CF1872">
        <w:rPr>
          <w:lang w:val="es-MX"/>
        </w:rPr>
        <w:t>31,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fracción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IV, de la Constitución Política de los Estados Unidos Mexicanos cuyo</w:t>
      </w:r>
      <w:r w:rsidRPr="00CF1872">
        <w:rPr>
          <w:spacing w:val="43"/>
          <w:lang w:val="es-MX"/>
        </w:rPr>
        <w:t xml:space="preserve"> </w:t>
      </w:r>
      <w:r w:rsidRPr="00CF1872">
        <w:rPr>
          <w:lang w:val="es-MX"/>
        </w:rPr>
        <w:t>contenido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literal es el</w:t>
      </w:r>
      <w:r w:rsidRPr="00CF1872">
        <w:rPr>
          <w:spacing w:val="-3"/>
          <w:lang w:val="es-MX"/>
        </w:rPr>
        <w:t xml:space="preserve"> </w:t>
      </w:r>
      <w:r w:rsidRPr="00CF1872">
        <w:rPr>
          <w:lang w:val="es-MX"/>
        </w:rPr>
        <w:t>siguiente: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3"/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5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b/>
          <w:bCs/>
          <w:sz w:val="29"/>
          <w:szCs w:val="29"/>
          <w:lang w:val="es-MX"/>
        </w:rPr>
      </w:pPr>
    </w:p>
    <w:p w:rsidR="00FD5C57" w:rsidRPr="00CF1872" w:rsidRDefault="00CF1872">
      <w:pPr>
        <w:spacing w:before="28"/>
        <w:ind w:left="1117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“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Artículo 31.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Son obligaciones de los</w:t>
      </w:r>
      <w:r w:rsidRPr="00CF1872">
        <w:rPr>
          <w:rFonts w:ascii="Palatino Linotype" w:eastAsia="Palatino Linotype" w:hAnsi="Palatino Linotype" w:cs="Palatino Linotype"/>
          <w:i/>
          <w:spacing w:val="-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mexicanos:</w:t>
      </w:r>
    </w:p>
    <w:p w:rsidR="00FD5C57" w:rsidRPr="00CF1872" w:rsidRDefault="00CF1872">
      <w:pPr>
        <w:ind w:left="1117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(…)</w:t>
      </w:r>
    </w:p>
    <w:p w:rsidR="00FD5C57" w:rsidRPr="00CF1872" w:rsidRDefault="00CF1872">
      <w:pPr>
        <w:ind w:left="1117" w:right="1078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b/>
          <w:i/>
          <w:u w:val="single" w:color="000000"/>
          <w:lang w:val="es-MX"/>
        </w:rPr>
        <w:t>IV. Contribuir para los gastos públicos, así de la Federación, como de</w:t>
      </w:r>
      <w:r w:rsidRPr="00CF1872">
        <w:rPr>
          <w:rFonts w:ascii="Palatino Linotype" w:hAnsi="Palatino Linotype"/>
          <w:b/>
          <w:i/>
          <w:spacing w:val="9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los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Estados,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la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Ciudad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México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y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del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Municipio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en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que</w:t>
      </w:r>
      <w:r w:rsidRPr="00CF1872">
        <w:rPr>
          <w:rFonts w:ascii="Palatino Linotype" w:hAnsi="Palatino Linotype"/>
          <w:b/>
          <w:i/>
          <w:spacing w:val="30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residan,</w:t>
      </w:r>
      <w:r w:rsidRPr="00CF1872">
        <w:rPr>
          <w:rFonts w:ascii="Palatino Linotype" w:hAnsi="Palatino Linotype"/>
          <w:b/>
          <w:i/>
          <w:spacing w:val="3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</w:t>
      </w:r>
      <w:r w:rsidRPr="00CF1872">
        <w:rPr>
          <w:rFonts w:ascii="Palatino Linotype" w:hAnsi="Palatino Linotype"/>
          <w:b/>
          <w:i/>
          <w:spacing w:val="30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la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manera proporcional y equitativa que dispongan las</w:t>
      </w:r>
      <w:r w:rsidRPr="00CF1872">
        <w:rPr>
          <w:rFonts w:ascii="Palatino Linotype" w:hAnsi="Palatino Linotype"/>
          <w:b/>
          <w:i/>
          <w:spacing w:val="-30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leyes</w:t>
      </w:r>
    </w:p>
    <w:p w:rsidR="00FD5C57" w:rsidRPr="00CF1872" w:rsidRDefault="00CF1872">
      <w:pPr>
        <w:ind w:left="1117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(…)”</w:t>
      </w:r>
    </w:p>
    <w:p w:rsidR="00FD5C57" w:rsidRPr="00CF1872" w:rsidRDefault="00CF1872">
      <w:pPr>
        <w:spacing w:line="295" w:lineRule="exact"/>
        <w:ind w:right="1074"/>
        <w:jc w:val="righ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(Énfasis</w:t>
      </w:r>
      <w:r w:rsidRPr="00CF1872">
        <w:rPr>
          <w:rFonts w:ascii="Palatino Linotype" w:hAnsi="Palatino Linotype"/>
          <w:spacing w:val="-2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añadido)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lang w:val="es-MX"/>
        </w:rPr>
      </w:pPr>
    </w:p>
    <w:p w:rsidR="00FD5C57" w:rsidRPr="00CF1872" w:rsidRDefault="00CF1872">
      <w:pPr>
        <w:pStyle w:val="Textoindependiente"/>
        <w:spacing w:before="190" w:line="360" w:lineRule="auto"/>
        <w:ind w:right="229"/>
        <w:jc w:val="both"/>
        <w:rPr>
          <w:lang w:val="es-MX"/>
        </w:rPr>
      </w:pPr>
      <w:r w:rsidRPr="00CF1872">
        <w:rPr>
          <w:lang w:val="es-MX"/>
        </w:rPr>
        <w:t>En atención a lo descrito, resulta inconcusa la existencia de una obligación</w:t>
      </w:r>
      <w:r w:rsidRPr="00CF1872">
        <w:rPr>
          <w:spacing w:val="-1"/>
          <w:lang w:val="es-MX"/>
        </w:rPr>
        <w:t xml:space="preserve"> </w:t>
      </w:r>
      <w:r w:rsidRPr="00CF1872">
        <w:rPr>
          <w:lang w:val="es-MX"/>
        </w:rPr>
        <w:t>impuesta por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nuestra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Carta</w:t>
      </w:r>
      <w:r w:rsidRPr="00CF1872">
        <w:rPr>
          <w:spacing w:val="23"/>
          <w:lang w:val="es-MX"/>
        </w:rPr>
        <w:t xml:space="preserve"> </w:t>
      </w:r>
      <w:r w:rsidRPr="00CF1872">
        <w:rPr>
          <w:lang w:val="es-MX"/>
        </w:rPr>
        <w:t>Magna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todo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ciudadano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mexicano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para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contribuir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spacing w:val="24"/>
          <w:lang w:val="es-MX"/>
        </w:rPr>
        <w:t xml:space="preserve"> </w:t>
      </w:r>
      <w:r w:rsidRPr="00CF1872">
        <w:rPr>
          <w:lang w:val="es-MX"/>
        </w:rPr>
        <w:t>gastos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públicos, lo anterior en atención a los principios</w:t>
      </w:r>
      <w:r w:rsidRPr="00CF1872">
        <w:rPr>
          <w:spacing w:val="-13"/>
          <w:lang w:val="es-MX"/>
        </w:rPr>
        <w:t xml:space="preserve"> </w:t>
      </w:r>
      <w:r w:rsidRPr="00CF1872">
        <w:rPr>
          <w:lang w:val="es-MX"/>
        </w:rPr>
        <w:t>de: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pStyle w:val="Prrafodelista"/>
        <w:numPr>
          <w:ilvl w:val="0"/>
          <w:numId w:val="2"/>
        </w:numPr>
        <w:tabs>
          <w:tab w:val="left" w:pos="1046"/>
        </w:tabs>
        <w:spacing w:line="360" w:lineRule="auto"/>
        <w:ind w:right="22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>Proporcionalidad:</w:t>
      </w:r>
      <w:r w:rsidRPr="00CF1872">
        <w:rPr>
          <w:rFonts w:ascii="Palatino Linotype" w:hAnsi="Palatino Linotype"/>
          <w:b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Que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cada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ciudadano</w:t>
      </w:r>
      <w:r w:rsidRPr="00CF1872">
        <w:rPr>
          <w:rFonts w:ascii="Palatino Linotype" w:hAnsi="Palatino Linotype"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tribute</w:t>
      </w:r>
      <w:r w:rsidRPr="00CF1872">
        <w:rPr>
          <w:rFonts w:ascii="Palatino Linotype" w:hAnsi="Palatino Linotype"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acuerdo</w:t>
      </w:r>
      <w:r w:rsidRPr="00CF1872">
        <w:rPr>
          <w:rFonts w:ascii="Palatino Linotype" w:hAnsi="Palatino Linotype"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con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su</w:t>
      </w:r>
      <w:r w:rsidRPr="00CF1872">
        <w:rPr>
          <w:rFonts w:ascii="Palatino Linotype" w:hAnsi="Palatino Linotype"/>
          <w:spacing w:val="2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riqueza,</w:t>
      </w:r>
      <w:r w:rsidRPr="00CF1872">
        <w:rPr>
          <w:rFonts w:ascii="Palatino Linotype" w:hAnsi="Palatino Linotype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ingresos</w:t>
      </w:r>
      <w:r w:rsidRPr="00CF1872">
        <w:rPr>
          <w:rFonts w:ascii="Palatino Linotype" w:hAnsi="Palatino Linotype"/>
          <w:spacing w:val="2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o</w:t>
      </w:r>
      <w:r w:rsidRPr="00CF1872">
        <w:rPr>
          <w:rFonts w:ascii="Palatino Linotype" w:hAnsi="Palatino Linotype"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posibilidades</w:t>
      </w:r>
      <w:r w:rsidRPr="00CF1872">
        <w:rPr>
          <w:rFonts w:ascii="Palatino Linotype" w:hAnsi="Palatino Linotype"/>
          <w:spacing w:val="2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económicas</w:t>
      </w:r>
      <w:r w:rsidRPr="00CF1872">
        <w:rPr>
          <w:rFonts w:ascii="Palatino Linotype" w:hAnsi="Palatino Linotype"/>
          <w:spacing w:val="25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  <w:r w:rsidRPr="00CF1872">
        <w:rPr>
          <w:rFonts w:ascii="Palatino Linotype" w:hAnsi="Palatino Linotype"/>
          <w:spacing w:val="2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que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dicha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aportación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sea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pacing w:val="26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mínima posible para no ahuyentar o empobrecer al</w:t>
      </w:r>
      <w:r w:rsidRPr="00CF1872">
        <w:rPr>
          <w:rFonts w:ascii="Palatino Linotype" w:hAnsi="Palatino Linotype"/>
          <w:spacing w:val="-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contribuyente.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pStyle w:val="Prrafodelista"/>
        <w:numPr>
          <w:ilvl w:val="0"/>
          <w:numId w:val="2"/>
        </w:numPr>
        <w:tabs>
          <w:tab w:val="left" w:pos="1106"/>
        </w:tabs>
        <w:spacing w:before="162" w:line="360" w:lineRule="auto"/>
        <w:ind w:right="22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>Equidad:</w:t>
      </w:r>
      <w:r w:rsidRPr="00CF1872">
        <w:rPr>
          <w:rFonts w:ascii="Palatino Linotype" w:hAnsi="Palatino Linotype"/>
          <w:b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Que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impacto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del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gravamen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sea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mismo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para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todas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personas</w:t>
      </w:r>
      <w:r w:rsidRPr="00CF1872">
        <w:rPr>
          <w:rFonts w:ascii="Palatino Linotype" w:hAnsi="Palatino Linotype"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físicas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o</w:t>
      </w:r>
      <w:r w:rsidRPr="00CF1872">
        <w:rPr>
          <w:rFonts w:ascii="Palatino Linotype" w:hAnsi="Palatino Linotype"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morales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colocadas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en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misma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circunstancia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contributiva,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trato</w:t>
      </w:r>
      <w:r w:rsidRPr="00CF1872">
        <w:rPr>
          <w:rFonts w:ascii="Palatino Linotype" w:hAnsi="Palatino Linotype"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igual</w:t>
      </w:r>
      <w:r w:rsidRPr="00CF1872">
        <w:rPr>
          <w:rFonts w:ascii="Palatino Linotype" w:hAnsi="Palatino Linotype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frente a sujetos iguales y desiguales entre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desiguales.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23"/>
          <w:szCs w:val="23"/>
          <w:lang w:val="es-MX"/>
        </w:rPr>
      </w:pPr>
    </w:p>
    <w:p w:rsidR="00FD5C57" w:rsidRPr="00CF1872" w:rsidRDefault="00CF1872">
      <w:pPr>
        <w:pStyle w:val="Prrafodelista"/>
        <w:numPr>
          <w:ilvl w:val="0"/>
          <w:numId w:val="2"/>
        </w:numPr>
        <w:tabs>
          <w:tab w:val="left" w:pos="1046"/>
        </w:tabs>
        <w:ind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 xml:space="preserve">Destino: </w:t>
      </w:r>
      <w:r w:rsidRPr="00CF1872">
        <w:rPr>
          <w:rFonts w:ascii="Palatino Linotype" w:hAnsi="Palatino Linotype"/>
          <w:sz w:val="24"/>
          <w:lang w:val="es-MX"/>
        </w:rPr>
        <w:t>Para el sostenimiento de los gastos</w:t>
      </w:r>
      <w:r w:rsidRPr="00CF1872">
        <w:rPr>
          <w:rFonts w:ascii="Palatino Linotype" w:hAnsi="Palatino Linotype"/>
          <w:spacing w:val="-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públicos.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pStyle w:val="Prrafodelista"/>
        <w:numPr>
          <w:ilvl w:val="0"/>
          <w:numId w:val="2"/>
        </w:numPr>
        <w:tabs>
          <w:tab w:val="left" w:pos="1046"/>
        </w:tabs>
        <w:ind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 xml:space="preserve">Legalidad: </w:t>
      </w:r>
      <w:r w:rsidRPr="00CF1872">
        <w:rPr>
          <w:rFonts w:ascii="Palatino Linotype" w:hAnsi="Palatino Linotype"/>
          <w:sz w:val="24"/>
          <w:lang w:val="es-MX"/>
        </w:rPr>
        <w:t>La contribución invariablemente debe de estar prevista en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ley.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pStyle w:val="Prrafodelista"/>
        <w:numPr>
          <w:ilvl w:val="0"/>
          <w:numId w:val="2"/>
        </w:numPr>
        <w:tabs>
          <w:tab w:val="left" w:pos="1046"/>
        </w:tabs>
        <w:ind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lang w:val="es-MX"/>
        </w:rPr>
        <w:t xml:space="preserve">Época de pago: </w:t>
      </w:r>
      <w:r w:rsidRPr="00CF1872">
        <w:rPr>
          <w:rFonts w:ascii="Palatino Linotype" w:hAnsi="Palatino Linotype"/>
          <w:sz w:val="24"/>
          <w:lang w:val="es-MX"/>
        </w:rPr>
        <w:t>Conforme a lo establecido en la normatividad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aplicable.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3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</w:p>
    <w:p w:rsidR="00FD5C57" w:rsidRPr="00CF1872" w:rsidRDefault="00CF1872">
      <w:pPr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6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MX"/>
        </w:rPr>
      </w:pP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b/>
          <w:bCs/>
          <w:sz w:val="16"/>
          <w:szCs w:val="16"/>
          <w:lang w:val="es-MX"/>
        </w:rPr>
      </w:pPr>
    </w:p>
    <w:p w:rsidR="00FD5C57" w:rsidRPr="00CF1872" w:rsidRDefault="00CF1872">
      <w:pPr>
        <w:pStyle w:val="Textoindependiente"/>
        <w:spacing w:before="21" w:line="360" w:lineRule="auto"/>
        <w:ind w:right="55"/>
        <w:rPr>
          <w:lang w:val="es-MX"/>
        </w:rPr>
      </w:pPr>
      <w:r w:rsidRPr="00CF1872">
        <w:rPr>
          <w:lang w:val="es-MX"/>
        </w:rPr>
        <w:t>En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este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tenor,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es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menester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tomar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cuenta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dispuesto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por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Código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Financiero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del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 xml:space="preserve">Estado  de  México  y Municipios,  el  cual  </w:t>
      </w:r>
      <w:r w:rsidRPr="00CF1872">
        <w:rPr>
          <w:b/>
          <w:u w:val="single" w:color="000000"/>
          <w:lang w:val="es-MX"/>
        </w:rPr>
        <w:t xml:space="preserve">regula  la actividad financiera </w:t>
      </w:r>
      <w:r w:rsidRPr="00CF1872">
        <w:rPr>
          <w:lang w:val="es-MX"/>
        </w:rPr>
        <w:t xml:space="preserve">estatal  </w:t>
      </w:r>
      <w:r w:rsidRPr="00CF1872">
        <w:rPr>
          <w:spacing w:val="35"/>
          <w:lang w:val="es-MX"/>
        </w:rPr>
        <w:t xml:space="preserve"> </w:t>
      </w:r>
      <w:r w:rsidRPr="00CF1872">
        <w:rPr>
          <w:lang w:val="es-MX"/>
        </w:rPr>
        <w:t>y</w:t>
      </w:r>
    </w:p>
    <w:p w:rsidR="00FD5C57" w:rsidRPr="00CF1872" w:rsidRDefault="00CF1872">
      <w:pPr>
        <w:pStyle w:val="Ttulo1"/>
        <w:spacing w:line="323" w:lineRule="exact"/>
        <w:ind w:left="265" w:right="55" w:firstLine="0"/>
        <w:rPr>
          <w:rFonts w:cs="Palatino Linotype"/>
          <w:b w:val="0"/>
          <w:bCs w:val="0"/>
          <w:lang w:val="es-MX"/>
        </w:rPr>
      </w:pPr>
      <w:r w:rsidRPr="00CF1872">
        <w:rPr>
          <w:u w:val="single" w:color="000000"/>
          <w:lang w:val="es-MX"/>
        </w:rPr>
        <w:t>municipal</w:t>
      </w:r>
      <w:r w:rsidRPr="00CF1872">
        <w:rPr>
          <w:b w:val="0"/>
          <w:lang w:val="es-MX"/>
        </w:rPr>
        <w:t xml:space="preserve">,  </w:t>
      </w:r>
      <w:r w:rsidRPr="00CF1872">
        <w:rPr>
          <w:u w:val="single" w:color="000000"/>
          <w:lang w:val="es-MX"/>
        </w:rPr>
        <w:t xml:space="preserve">entendiendo  a  dicha  actividad  la  que  comprende  la      </w:t>
      </w:r>
      <w:r w:rsidRPr="00CF1872">
        <w:rPr>
          <w:spacing w:val="35"/>
          <w:u w:val="single" w:color="000000"/>
          <w:lang w:val="es-MX"/>
        </w:rPr>
        <w:t xml:space="preserve"> </w:t>
      </w:r>
      <w:r w:rsidRPr="00CF1872">
        <w:rPr>
          <w:u w:val="single" w:color="000000"/>
          <w:lang w:val="es-MX"/>
        </w:rPr>
        <w:t>obtención</w:t>
      </w:r>
      <w:r w:rsidRPr="00CF1872">
        <w:rPr>
          <w:b w:val="0"/>
          <w:lang w:val="es-MX"/>
        </w:rPr>
        <w:t>,</w:t>
      </w:r>
    </w:p>
    <w:p w:rsidR="00FD5C57" w:rsidRPr="00CF1872" w:rsidRDefault="00FD5C57">
      <w:pPr>
        <w:spacing w:before="8"/>
        <w:rPr>
          <w:rFonts w:ascii="Palatino Linotype" w:eastAsia="Palatino Linotype" w:hAnsi="Palatino Linotype" w:cs="Palatino Linotype"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administración</w:t>
      </w:r>
      <w:r w:rsidRPr="00CF1872">
        <w:rPr>
          <w:rFonts w:ascii="Palatino Linotype" w:hAnsi="Palatino Linotype"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aplicación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de</w:t>
      </w:r>
      <w:r w:rsidRPr="00CF1872">
        <w:rPr>
          <w:rFonts w:ascii="Palatino Linotype" w:hAnsi="Palatino Linotype"/>
          <w:b/>
          <w:spacing w:val="21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los</w:t>
      </w:r>
      <w:r w:rsidRPr="00CF1872">
        <w:rPr>
          <w:rFonts w:ascii="Palatino Linotype" w:hAnsi="Palatino Linotype"/>
          <w:b/>
          <w:spacing w:val="21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ingresos</w:t>
      </w:r>
      <w:r w:rsidRPr="00CF1872">
        <w:rPr>
          <w:rFonts w:ascii="Palatino Linotype" w:hAnsi="Palatino Linotype"/>
          <w:b/>
          <w:spacing w:val="20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públicos</w:t>
      </w:r>
      <w:r w:rsidRPr="00CF1872">
        <w:rPr>
          <w:rFonts w:ascii="Palatino Linotype" w:hAnsi="Palatino Linotype"/>
          <w:sz w:val="24"/>
          <w:lang w:val="es-MX"/>
        </w:rPr>
        <w:t>,</w:t>
      </w:r>
      <w:r w:rsidRPr="00CF1872">
        <w:rPr>
          <w:rFonts w:ascii="Palatino Linotype" w:hAnsi="Palatino Linotype"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así</w:t>
      </w:r>
      <w:r w:rsidRPr="00CF1872">
        <w:rPr>
          <w:rFonts w:ascii="Palatino Linotype" w:hAnsi="Palatino Linotype"/>
          <w:spacing w:val="2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como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lo</w:t>
      </w:r>
      <w:r w:rsidRPr="00CF1872">
        <w:rPr>
          <w:rFonts w:ascii="Palatino Linotype" w:hAnsi="Palatino Linotype"/>
          <w:spacing w:val="1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conducente</w:t>
      </w:r>
      <w:r w:rsidRPr="00CF1872">
        <w:rPr>
          <w:rFonts w:ascii="Palatino Linotype" w:hAnsi="Palatino Linotype"/>
          <w:spacing w:val="22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</w:t>
      </w:r>
      <w:r w:rsidRPr="00CF1872">
        <w:rPr>
          <w:rFonts w:ascii="Palatino Linotype" w:hAnsi="Palatino Linotype"/>
          <w:spacing w:val="2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la</w:t>
      </w:r>
    </w:p>
    <w:p w:rsidR="00FD5C57" w:rsidRPr="00CF1872" w:rsidRDefault="00FD5C57">
      <w:pPr>
        <w:spacing w:before="6"/>
        <w:rPr>
          <w:rFonts w:ascii="Palatino Linotype" w:eastAsia="Palatino Linotype" w:hAnsi="Palatino Linotype" w:cs="Palatino Linotype"/>
          <w:sz w:val="10"/>
          <w:szCs w:val="10"/>
          <w:lang w:val="es-MX"/>
        </w:rPr>
      </w:pPr>
    </w:p>
    <w:p w:rsidR="00FD5C57" w:rsidRPr="00CF1872" w:rsidRDefault="00CF1872">
      <w:pPr>
        <w:pStyle w:val="Textoindependiente"/>
        <w:spacing w:before="21" w:line="360" w:lineRule="auto"/>
        <w:ind w:right="229"/>
        <w:jc w:val="both"/>
        <w:rPr>
          <w:lang w:val="es-MX"/>
        </w:rPr>
      </w:pPr>
      <w:r w:rsidRPr="00CF1872">
        <w:rPr>
          <w:lang w:val="es-MX"/>
        </w:rPr>
        <w:t>transparencia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difusión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información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financiera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relativa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presupuestario,</w:t>
      </w:r>
      <w:r w:rsidRPr="00CF1872">
        <w:rPr>
          <w:lang w:val="es-MX"/>
        </w:rPr>
        <w:t xml:space="preserve"> ejercicio, evaluación y rendición de cuentas, en apego a las disposiciones</w:t>
      </w:r>
      <w:r w:rsidRPr="00CF1872">
        <w:rPr>
          <w:spacing w:val="47"/>
          <w:lang w:val="es-MX"/>
        </w:rPr>
        <w:t xml:space="preserve"> </w:t>
      </w:r>
      <w:r w:rsidRPr="00CF1872">
        <w:rPr>
          <w:lang w:val="es-MX"/>
        </w:rPr>
        <w:t>aplicables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en la</w:t>
      </w:r>
      <w:r w:rsidRPr="00CF1872">
        <w:rPr>
          <w:spacing w:val="-1"/>
          <w:lang w:val="es-MX"/>
        </w:rPr>
        <w:t xml:space="preserve"> </w:t>
      </w:r>
      <w:r w:rsidRPr="00CF1872">
        <w:rPr>
          <w:lang w:val="es-MX"/>
        </w:rPr>
        <w:t>materia.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sz w:val="35"/>
          <w:szCs w:val="35"/>
          <w:lang w:val="es-MX"/>
        </w:rPr>
      </w:pPr>
    </w:p>
    <w:p w:rsidR="00FD5C57" w:rsidRPr="00CF1872" w:rsidRDefault="00CF1872">
      <w:pPr>
        <w:pStyle w:val="Textoindependiente"/>
        <w:jc w:val="both"/>
        <w:rPr>
          <w:rFonts w:cs="Palatino Linotype"/>
          <w:lang w:val="es-MX"/>
        </w:rPr>
      </w:pPr>
      <w:r w:rsidRPr="00CF1872">
        <w:rPr>
          <w:lang w:val="es-MX"/>
        </w:rPr>
        <w:t xml:space="preserve">Por tanto, se tiene que el artículo 7, del Código referido establece que, </w:t>
      </w:r>
      <w:r w:rsidRPr="00CF1872">
        <w:rPr>
          <w:b/>
          <w:u w:val="single" w:color="000000"/>
          <w:lang w:val="es-MX"/>
        </w:rPr>
        <w:t>para cubrir</w:t>
      </w:r>
      <w:r w:rsidRPr="00CF1872">
        <w:rPr>
          <w:b/>
          <w:spacing w:val="4"/>
          <w:u w:val="single" w:color="000000"/>
          <w:lang w:val="es-MX"/>
        </w:rPr>
        <w:t xml:space="preserve"> </w:t>
      </w:r>
      <w:r w:rsidRPr="00CF1872">
        <w:rPr>
          <w:b/>
          <w:u w:val="single" w:color="000000"/>
          <w:lang w:val="es-MX"/>
        </w:rPr>
        <w:t>el</w:t>
      </w:r>
    </w:p>
    <w:p w:rsidR="00FD5C57" w:rsidRPr="00CF1872" w:rsidRDefault="00FD5C57">
      <w:pPr>
        <w:spacing w:before="8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gasto</w:t>
      </w:r>
      <w:r w:rsidRPr="00CF1872">
        <w:rPr>
          <w:rFonts w:ascii="Palatino Linotype" w:hAnsi="Palatino Linotype"/>
          <w:b/>
          <w:spacing w:val="-13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público</w:t>
      </w:r>
      <w:r w:rsidRPr="00CF1872">
        <w:rPr>
          <w:rFonts w:ascii="Palatino Linotype" w:hAnsi="Palatino Linotype"/>
          <w:b/>
          <w:spacing w:val="-13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y</w:t>
      </w:r>
      <w:r w:rsidRPr="00CF1872">
        <w:rPr>
          <w:rFonts w:ascii="Palatino Linotype" w:hAnsi="Palatino Linotype"/>
          <w:b/>
          <w:spacing w:val="-13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demás</w:t>
      </w:r>
      <w:r w:rsidRPr="00CF1872">
        <w:rPr>
          <w:rFonts w:ascii="Palatino Linotype" w:hAnsi="Palatino Linotype"/>
          <w:b/>
          <w:spacing w:val="-12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obligaciones</w:t>
      </w:r>
      <w:r w:rsidRPr="00CF1872">
        <w:rPr>
          <w:rFonts w:ascii="Palatino Linotype" w:hAnsi="Palatino Linotype"/>
          <w:b/>
          <w:spacing w:val="-14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a</w:t>
      </w:r>
      <w:r w:rsidRPr="00CF1872">
        <w:rPr>
          <w:rFonts w:ascii="Palatino Linotype" w:hAnsi="Palatino Linotype"/>
          <w:b/>
          <w:spacing w:val="-11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su</w:t>
      </w:r>
      <w:r w:rsidRPr="00CF1872">
        <w:rPr>
          <w:rFonts w:ascii="Palatino Linotype" w:hAnsi="Palatino Linotype"/>
          <w:b/>
          <w:spacing w:val="-14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cargo</w:t>
      </w:r>
      <w:r w:rsidRPr="00CF1872">
        <w:rPr>
          <w:rFonts w:ascii="Palatino Linotype" w:hAnsi="Palatino Linotype"/>
          <w:sz w:val="24"/>
          <w:lang w:val="es-MX"/>
        </w:rPr>
        <w:t>,</w:t>
      </w:r>
      <w:r w:rsidRPr="00CF1872">
        <w:rPr>
          <w:rFonts w:ascii="Palatino Linotype" w:hAnsi="Palatino Linotype"/>
          <w:spacing w:val="-1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-1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Estado</w:t>
      </w:r>
      <w:r w:rsidRPr="00CF1872">
        <w:rPr>
          <w:rFonts w:ascii="Palatino Linotype" w:hAnsi="Palatino Linotype"/>
          <w:spacing w:val="-1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y</w:t>
      </w:r>
      <w:r w:rsidRPr="00CF1872">
        <w:rPr>
          <w:rFonts w:ascii="Palatino Linotype" w:hAnsi="Palatino Linotype"/>
          <w:spacing w:val="-13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los</w:t>
      </w:r>
      <w:r w:rsidRPr="00CF1872">
        <w:rPr>
          <w:rFonts w:ascii="Palatino Linotype" w:hAnsi="Palatino Linotype"/>
          <w:spacing w:val="-1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Municipios</w:t>
      </w:r>
      <w:r w:rsidRPr="00CF1872">
        <w:rPr>
          <w:rFonts w:ascii="Palatino Linotype" w:hAnsi="Palatino Linotype"/>
          <w:spacing w:val="-14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percibirán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sz w:val="10"/>
          <w:szCs w:val="10"/>
          <w:lang w:val="es-MX"/>
        </w:rPr>
      </w:pPr>
    </w:p>
    <w:p w:rsidR="00FD5C57" w:rsidRPr="00CF1872" w:rsidRDefault="00CF1872">
      <w:pPr>
        <w:pStyle w:val="Textoindependiente"/>
        <w:spacing w:before="21"/>
        <w:ind w:right="55"/>
        <w:rPr>
          <w:lang w:val="es-MX"/>
        </w:rPr>
      </w:pPr>
      <w:r w:rsidRPr="00CF1872">
        <w:rPr>
          <w:lang w:val="es-MX"/>
        </w:rPr>
        <w:t xml:space="preserve">en cada ejercicio fiscal los impuestos, </w:t>
      </w:r>
      <w:r w:rsidRPr="00CF1872">
        <w:rPr>
          <w:b/>
          <w:u w:val="single" w:color="000000"/>
          <w:lang w:val="es-MX"/>
        </w:rPr>
        <w:t>derechos</w:t>
      </w:r>
      <w:r w:rsidRPr="00CF1872">
        <w:rPr>
          <w:lang w:val="es-MX"/>
        </w:rPr>
        <w:t>, aportaciones de mejoras,</w:t>
      </w:r>
      <w:r w:rsidRPr="00CF1872">
        <w:rPr>
          <w:spacing w:val="8"/>
          <w:lang w:val="es-MX"/>
        </w:rPr>
        <w:t xml:space="preserve"> </w:t>
      </w:r>
      <w:r w:rsidRPr="00CF1872">
        <w:rPr>
          <w:lang w:val="es-MX"/>
        </w:rPr>
        <w:t>productos,</w:t>
      </w:r>
    </w:p>
    <w:p w:rsidR="00FD5C57" w:rsidRPr="00CF1872" w:rsidRDefault="00FD5C57">
      <w:pPr>
        <w:spacing w:before="8"/>
        <w:rPr>
          <w:rFonts w:ascii="Palatino Linotype" w:eastAsia="Palatino Linotype" w:hAnsi="Palatino Linotype" w:cs="Palatino Linotype"/>
          <w:sz w:val="10"/>
          <w:szCs w:val="10"/>
          <w:lang w:val="es-MX"/>
        </w:rPr>
      </w:pPr>
    </w:p>
    <w:p w:rsidR="00FD5C57" w:rsidRPr="00CF1872" w:rsidRDefault="00CF1872">
      <w:pPr>
        <w:spacing w:before="21" w:line="360" w:lineRule="auto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>aprovechamientos, ingresos derivados de la coordinación hacendaria, e</w:t>
      </w:r>
      <w:r w:rsidRPr="00CF1872">
        <w:rPr>
          <w:rFonts w:ascii="Palatino Linotype" w:hAnsi="Palatino Linotype"/>
          <w:spacing w:val="2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ingresos</w:t>
      </w:r>
      <w:r w:rsidRPr="00CF1872">
        <w:rPr>
          <w:rFonts w:ascii="Palatino Linotype" w:hAnsi="Palatino Linotype"/>
          <w:w w:val="9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 xml:space="preserve">provenientes de financiamientos,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establecidos en la Ley de</w:t>
      </w:r>
      <w:r w:rsidRPr="00CF1872">
        <w:rPr>
          <w:rFonts w:ascii="Palatino Linotype" w:hAnsi="Palatino Linotype"/>
          <w:b/>
          <w:spacing w:val="-14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ingresos</w:t>
      </w:r>
      <w:r w:rsidRPr="00CF1872">
        <w:rPr>
          <w:rFonts w:ascii="Palatino Linotype" w:hAnsi="Palatino Linotype"/>
          <w:sz w:val="24"/>
          <w:lang w:val="es-MX"/>
        </w:rPr>
        <w:t>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sz w:val="14"/>
          <w:szCs w:val="14"/>
          <w:lang w:val="es-MX"/>
        </w:rPr>
      </w:pPr>
    </w:p>
    <w:p w:rsidR="00FD5C57" w:rsidRPr="00CF1872" w:rsidRDefault="00CF1872">
      <w:pPr>
        <w:pStyle w:val="Ttulo1"/>
        <w:spacing w:before="21"/>
        <w:ind w:left="265" w:right="55" w:firstLine="0"/>
        <w:rPr>
          <w:b w:val="0"/>
          <w:bCs w:val="0"/>
          <w:lang w:val="es-MX"/>
        </w:rPr>
      </w:pPr>
      <w:r w:rsidRPr="00CF1872">
        <w:rPr>
          <w:b w:val="0"/>
          <w:lang w:val="es-MX"/>
        </w:rPr>
        <w:t xml:space="preserve">Asimismo,  </w:t>
      </w:r>
      <w:r w:rsidRPr="00CF1872">
        <w:rPr>
          <w:u w:val="single" w:color="000000"/>
          <w:lang w:val="es-MX"/>
        </w:rPr>
        <w:t xml:space="preserve">el  artículo  9,  en  su  fracción  II,  define  a  los  derechos  como      </w:t>
      </w:r>
      <w:r w:rsidRPr="00CF1872">
        <w:rPr>
          <w:spacing w:val="22"/>
          <w:u w:val="single" w:color="000000"/>
          <w:lang w:val="es-MX"/>
        </w:rPr>
        <w:t xml:space="preserve"> </w:t>
      </w:r>
      <w:r w:rsidRPr="00CF1872">
        <w:rPr>
          <w:u w:val="single" w:color="000000"/>
          <w:lang w:val="es-MX"/>
        </w:rPr>
        <w:t>las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contraprestaciones  establecidas  en  este  Código  que  deben  pagar  las</w:t>
      </w:r>
      <w:r w:rsidRPr="00CF1872">
        <w:rPr>
          <w:rFonts w:ascii="Palatino Linotype" w:hAnsi="Palatino Linotype"/>
          <w:b/>
          <w:spacing w:val="34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personas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físicas</w:t>
      </w:r>
      <w:r w:rsidRPr="00CF1872">
        <w:rPr>
          <w:rFonts w:ascii="Palatino Linotype" w:hAnsi="Palatino Linotype"/>
          <w:b/>
          <w:spacing w:val="-11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y</w:t>
      </w:r>
      <w:r w:rsidRPr="00CF1872">
        <w:rPr>
          <w:rFonts w:ascii="Palatino Linotype" w:hAnsi="Palatino Linotype"/>
          <w:b/>
          <w:spacing w:val="-7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jurídicas</w:t>
      </w:r>
      <w:r w:rsidRPr="00CF1872">
        <w:rPr>
          <w:rFonts w:ascii="Palatino Linotype" w:hAnsi="Palatino Linotype"/>
          <w:b/>
          <w:spacing w:val="-8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colectivas</w:t>
      </w:r>
      <w:r w:rsidRPr="00CF1872">
        <w:rPr>
          <w:rFonts w:ascii="Palatino Linotype" w:hAnsi="Palatino Linotype"/>
          <w:sz w:val="24"/>
          <w:lang w:val="es-MX"/>
        </w:rPr>
        <w:t>,</w:t>
      </w:r>
      <w:r w:rsidRPr="00CF1872">
        <w:rPr>
          <w:rFonts w:ascii="Palatino Linotype" w:hAnsi="Palatino Linotype"/>
          <w:spacing w:val="-7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por</w:t>
      </w:r>
      <w:r w:rsidRPr="00CF1872">
        <w:rPr>
          <w:rFonts w:ascii="Palatino Linotype" w:hAnsi="Palatino Linotype"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el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uso</w:t>
      </w:r>
      <w:r w:rsidRPr="00CF1872">
        <w:rPr>
          <w:rFonts w:ascii="Palatino Linotype" w:hAnsi="Palatino Linotype"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o</w:t>
      </w:r>
      <w:r w:rsidRPr="00CF1872">
        <w:rPr>
          <w:rFonts w:ascii="Palatino Linotype" w:hAnsi="Palatino Linotype"/>
          <w:spacing w:val="-9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aprovechamiento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</w:t>
      </w:r>
      <w:r w:rsidRPr="00CF1872">
        <w:rPr>
          <w:rFonts w:ascii="Palatino Linotype" w:hAnsi="Palatino Linotype"/>
          <w:spacing w:val="-10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los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bienes</w:t>
      </w:r>
      <w:r w:rsidRPr="00CF1872">
        <w:rPr>
          <w:rFonts w:ascii="Palatino Linotype" w:hAnsi="Palatino Linotype"/>
          <w:spacing w:val="-11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del</w:t>
      </w:r>
      <w:r w:rsidRPr="00CF1872">
        <w:rPr>
          <w:rFonts w:ascii="Palatino Linotype" w:hAnsi="Palatino Linotype"/>
          <w:spacing w:val="-8"/>
          <w:sz w:val="24"/>
          <w:lang w:val="es-MX"/>
        </w:rPr>
        <w:t xml:space="preserve"> </w:t>
      </w:r>
      <w:r w:rsidRPr="00CF1872">
        <w:rPr>
          <w:rFonts w:ascii="Palatino Linotype" w:hAnsi="Palatino Linotype"/>
          <w:sz w:val="24"/>
          <w:lang w:val="es-MX"/>
        </w:rPr>
        <w:t>domino</w:t>
      </w:r>
    </w:p>
    <w:p w:rsidR="00FD5C57" w:rsidRPr="00CF1872" w:rsidRDefault="00FD5C57">
      <w:pPr>
        <w:spacing w:before="8"/>
        <w:rPr>
          <w:rFonts w:ascii="Palatino Linotype" w:eastAsia="Palatino Linotype" w:hAnsi="Palatino Linotype" w:cs="Palatino Linotype"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sz w:val="24"/>
          <w:lang w:val="es-MX"/>
        </w:rPr>
        <w:t xml:space="preserve">público  de  la Entidad, así  como 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por  recibir  servicios  que preste</w:t>
      </w:r>
      <w:r w:rsidRPr="00CF1872">
        <w:rPr>
          <w:rFonts w:ascii="Palatino Linotype" w:hAnsi="Palatino Linotype"/>
          <w:sz w:val="24"/>
          <w:u w:val="single" w:color="000000"/>
          <w:lang w:val="es-MX"/>
        </w:rPr>
        <w:t xml:space="preserve">, 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 xml:space="preserve">el Estado, </w:t>
      </w:r>
      <w:r w:rsidRPr="00CF1872">
        <w:rPr>
          <w:rFonts w:ascii="Palatino Linotype" w:hAnsi="Palatino Linotype"/>
          <w:b/>
          <w:spacing w:val="15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sus</w:t>
      </w:r>
    </w:p>
    <w:p w:rsidR="00FD5C57" w:rsidRPr="00CF1872" w:rsidRDefault="00FD5C57">
      <w:pPr>
        <w:spacing w:before="6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pStyle w:val="Ttulo1"/>
        <w:spacing w:before="21"/>
        <w:ind w:left="265" w:right="55" w:firstLine="0"/>
        <w:rPr>
          <w:rFonts w:cs="Palatino Linotype"/>
          <w:b w:val="0"/>
          <w:bCs w:val="0"/>
          <w:lang w:val="es-MX"/>
        </w:rPr>
      </w:pPr>
      <w:r w:rsidRPr="00CF1872">
        <w:rPr>
          <w:u w:val="single" w:color="000000"/>
          <w:lang w:val="es-MX"/>
        </w:rPr>
        <w:t>organismos y Municipios en funciones de derecho</w:t>
      </w:r>
      <w:r w:rsidRPr="00CF1872">
        <w:rPr>
          <w:spacing w:val="-17"/>
          <w:u w:val="single" w:color="000000"/>
          <w:lang w:val="es-MX"/>
        </w:rPr>
        <w:t xml:space="preserve"> </w:t>
      </w:r>
      <w:r w:rsidRPr="00CF1872">
        <w:rPr>
          <w:u w:val="single" w:color="000000"/>
          <w:lang w:val="es-MX"/>
        </w:rPr>
        <w:t>público</w:t>
      </w:r>
      <w:r w:rsidRPr="00CF1872">
        <w:rPr>
          <w:b w:val="0"/>
          <w:u w:val="single" w:color="000000"/>
          <w:lang w:val="es-MX"/>
        </w:rPr>
        <w:t>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1"/>
        <w:rPr>
          <w:rFonts w:ascii="Palatino Linotype" w:eastAsia="Palatino Linotype" w:hAnsi="Palatino Linotype" w:cs="Palatino Linotype"/>
          <w:sz w:val="29"/>
          <w:szCs w:val="29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7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pStyle w:val="Textoindependiente"/>
        <w:spacing w:line="269" w:lineRule="exact"/>
        <w:jc w:val="both"/>
        <w:rPr>
          <w:lang w:val="es-MX"/>
        </w:rPr>
      </w:pPr>
      <w:r w:rsidRPr="00CF1872">
        <w:rPr>
          <w:lang w:val="es-MX"/>
        </w:rPr>
        <w:t xml:space="preserve">En este sentido, la modalidad seleccionada por </w:t>
      </w:r>
      <w:r w:rsidRPr="00CF1872">
        <w:rPr>
          <w:b/>
          <w:lang w:val="es-MX"/>
        </w:rPr>
        <w:t xml:space="preserve">El Recurrente </w:t>
      </w:r>
      <w:r w:rsidRPr="00CF1872">
        <w:rPr>
          <w:lang w:val="es-MX"/>
        </w:rPr>
        <w:t>se encuentra</w:t>
      </w:r>
      <w:r w:rsidRPr="00CF1872">
        <w:rPr>
          <w:spacing w:val="12"/>
          <w:lang w:val="es-MX"/>
        </w:rPr>
        <w:t xml:space="preserve"> </w:t>
      </w:r>
      <w:r w:rsidRPr="00CF1872">
        <w:rPr>
          <w:lang w:val="es-MX"/>
        </w:rPr>
        <w:t>regulada</w:t>
      </w:r>
    </w:p>
    <w:p w:rsidR="00FD5C57" w:rsidRPr="00CF1872" w:rsidRDefault="00CF1872">
      <w:pPr>
        <w:pStyle w:val="Textoindependiente"/>
        <w:spacing w:before="163" w:line="360" w:lineRule="auto"/>
        <w:ind w:right="221"/>
        <w:jc w:val="both"/>
        <w:rPr>
          <w:lang w:val="es-MX"/>
        </w:rPr>
      </w:pPr>
      <w:r w:rsidRPr="00CF1872">
        <w:rPr>
          <w:lang w:val="es-MX"/>
        </w:rPr>
        <w:t>por el Código Financiero del Estado de México y Municipios en su artículo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73, fracción</w:t>
      </w:r>
      <w:r w:rsidRPr="00CF1872">
        <w:rPr>
          <w:spacing w:val="24"/>
          <w:lang w:val="es-MX"/>
        </w:rPr>
        <w:t xml:space="preserve"> </w:t>
      </w:r>
      <w:r w:rsidRPr="00CF1872">
        <w:rPr>
          <w:lang w:val="es-MX"/>
        </w:rPr>
        <w:t>I,</w:t>
      </w:r>
      <w:r w:rsidRPr="00CF1872">
        <w:rPr>
          <w:spacing w:val="25"/>
          <w:lang w:val="es-MX"/>
        </w:rPr>
        <w:t xml:space="preserve"> </w:t>
      </w:r>
      <w:r w:rsidRPr="00CF1872">
        <w:rPr>
          <w:lang w:val="es-MX"/>
        </w:rPr>
        <w:t>aplicable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al</w:t>
      </w:r>
      <w:r w:rsidRPr="00CF1872">
        <w:rPr>
          <w:spacing w:val="29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Sujeto</w:t>
      </w:r>
      <w:r w:rsidRPr="00CF1872">
        <w:rPr>
          <w:rFonts w:cs="Palatino Linotype"/>
          <w:b/>
          <w:bCs/>
          <w:spacing w:val="27"/>
          <w:lang w:val="es-MX"/>
        </w:rPr>
        <w:t xml:space="preserve"> </w:t>
      </w:r>
      <w:r w:rsidRPr="00CF1872">
        <w:rPr>
          <w:rFonts w:cs="Palatino Linotype"/>
          <w:b/>
          <w:bCs/>
          <w:lang w:val="es-MX"/>
        </w:rPr>
        <w:t>Obligado</w:t>
      </w:r>
      <w:r w:rsidRPr="00CF1872">
        <w:rPr>
          <w:rFonts w:cs="Palatino Linotype"/>
          <w:b/>
          <w:bCs/>
          <w:spacing w:val="27"/>
          <w:lang w:val="es-MX"/>
        </w:rPr>
        <w:t xml:space="preserve"> </w:t>
      </w:r>
      <w:r w:rsidRPr="00CF1872">
        <w:rPr>
          <w:rFonts w:cs="Palatino Linotype"/>
          <w:lang w:val="es-MX"/>
        </w:rPr>
        <w:t>al</w:t>
      </w:r>
      <w:r w:rsidRPr="00CF1872">
        <w:rPr>
          <w:rFonts w:cs="Palatino Linotype"/>
          <w:spacing w:val="27"/>
          <w:lang w:val="es-MX"/>
        </w:rPr>
        <w:t xml:space="preserve"> </w:t>
      </w:r>
      <w:r w:rsidRPr="00CF1872">
        <w:rPr>
          <w:rFonts w:cs="Palatino Linotype"/>
          <w:lang w:val="es-MX"/>
        </w:rPr>
        <w:t>estar</w:t>
      </w:r>
      <w:r w:rsidRPr="00CF1872">
        <w:rPr>
          <w:rFonts w:cs="Palatino Linotype"/>
          <w:spacing w:val="26"/>
          <w:lang w:val="es-MX"/>
        </w:rPr>
        <w:t xml:space="preserve"> </w:t>
      </w:r>
      <w:r w:rsidRPr="00CF1872">
        <w:rPr>
          <w:rFonts w:cs="Palatino Linotype"/>
          <w:lang w:val="es-MX"/>
        </w:rPr>
        <w:t>incluido</w:t>
      </w:r>
      <w:r w:rsidRPr="00CF1872">
        <w:rPr>
          <w:rFonts w:cs="Palatino Linotype"/>
          <w:spacing w:val="25"/>
          <w:lang w:val="es-MX"/>
        </w:rPr>
        <w:t xml:space="preserve"> </w:t>
      </w:r>
      <w:r w:rsidRPr="00CF1872">
        <w:rPr>
          <w:rFonts w:cs="Palatino Linotype"/>
          <w:lang w:val="es-MX"/>
        </w:rPr>
        <w:t>en</w:t>
      </w:r>
      <w:r w:rsidRPr="00CF1872">
        <w:rPr>
          <w:rFonts w:cs="Palatino Linotype"/>
          <w:spacing w:val="27"/>
          <w:lang w:val="es-MX"/>
        </w:rPr>
        <w:t xml:space="preserve"> </w:t>
      </w:r>
      <w:r w:rsidRPr="00CF1872">
        <w:rPr>
          <w:rFonts w:cs="Palatino Linotype"/>
          <w:lang w:val="es-MX"/>
        </w:rPr>
        <w:t>el</w:t>
      </w:r>
      <w:r w:rsidRPr="00CF1872">
        <w:rPr>
          <w:rFonts w:cs="Palatino Linotype"/>
          <w:spacing w:val="25"/>
          <w:lang w:val="es-MX"/>
        </w:rPr>
        <w:t xml:space="preserve"> </w:t>
      </w:r>
      <w:r w:rsidRPr="00CF1872">
        <w:rPr>
          <w:rFonts w:cs="Palatino Linotype"/>
          <w:lang w:val="es-MX"/>
        </w:rPr>
        <w:t>Capítulo</w:t>
      </w:r>
      <w:r w:rsidRPr="00CF1872">
        <w:rPr>
          <w:rFonts w:cs="Palatino Linotype"/>
          <w:spacing w:val="25"/>
          <w:lang w:val="es-MX"/>
        </w:rPr>
        <w:t xml:space="preserve"> </w:t>
      </w:r>
      <w:r w:rsidRPr="00CF1872">
        <w:rPr>
          <w:rFonts w:cs="Palatino Linotype"/>
          <w:lang w:val="es-MX"/>
        </w:rPr>
        <w:t>II</w:t>
      </w:r>
      <w:r w:rsidRPr="00CF1872">
        <w:rPr>
          <w:rFonts w:cs="Palatino Linotype"/>
          <w:spacing w:val="26"/>
          <w:lang w:val="es-MX"/>
        </w:rPr>
        <w:t xml:space="preserve"> </w:t>
      </w:r>
      <w:r w:rsidRPr="00CF1872">
        <w:rPr>
          <w:rFonts w:cs="Palatino Linotype"/>
          <w:lang w:val="es-MX"/>
        </w:rPr>
        <w:t>“De</w:t>
      </w:r>
      <w:r w:rsidRPr="00CF1872">
        <w:rPr>
          <w:rFonts w:cs="Palatino Linotype"/>
          <w:spacing w:val="25"/>
          <w:lang w:val="es-MX"/>
        </w:rPr>
        <w:t xml:space="preserve"> </w:t>
      </w:r>
      <w:r w:rsidRPr="00CF1872">
        <w:rPr>
          <w:rFonts w:cs="Palatino Linotype"/>
          <w:lang w:val="es-MX"/>
        </w:rPr>
        <w:t>los Derechos” del Título Tercero “De los Ingresos del Estado”, porción norm</w:t>
      </w:r>
      <w:r w:rsidRPr="00CF1872">
        <w:rPr>
          <w:lang w:val="es-MX"/>
        </w:rPr>
        <w:t>ativa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dispone a la literalidad lo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siguiente: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spacing w:before="162"/>
        <w:ind w:left="831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“Artículo 73.-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Por la expedición de los siguientes documentos se</w:t>
      </w:r>
      <w:r w:rsidRPr="00CF1872">
        <w:rPr>
          <w:rFonts w:ascii="Palatino Linotype" w:eastAsia="Palatino Linotype" w:hAnsi="Palatino Linotype" w:cs="Palatino Linotype"/>
          <w:i/>
          <w:spacing w:val="-25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pagarán:</w:t>
      </w:r>
    </w:p>
    <w:p w:rsidR="00FD5C57" w:rsidRPr="00CF1872" w:rsidRDefault="00CF1872">
      <w:pPr>
        <w:ind w:left="183"/>
        <w:jc w:val="center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i/>
          <w:lang w:val="es-MX"/>
        </w:rPr>
        <w:t>TARIFA</w:t>
      </w:r>
    </w:p>
    <w:p w:rsidR="00FD5C57" w:rsidRPr="00CF1872" w:rsidRDefault="00CF1872">
      <w:pPr>
        <w:ind w:left="831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b/>
          <w:i/>
          <w:lang w:val="es-MX"/>
        </w:rPr>
        <w:t>Concepto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b/>
          <w:bCs/>
          <w:i/>
          <w:sz w:val="21"/>
          <w:szCs w:val="21"/>
          <w:lang w:val="es-MX"/>
        </w:rPr>
      </w:pPr>
    </w:p>
    <w:p w:rsidR="00FD5C57" w:rsidRPr="00CF1872" w:rsidRDefault="00CF1872">
      <w:pPr>
        <w:pStyle w:val="Prrafodelista"/>
        <w:numPr>
          <w:ilvl w:val="1"/>
          <w:numId w:val="3"/>
        </w:numPr>
        <w:tabs>
          <w:tab w:val="left" w:pos="1158"/>
        </w:tabs>
        <w:ind w:right="55" w:hanging="184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Por la expedición de copias</w:t>
      </w:r>
      <w:r w:rsidRPr="00CF1872">
        <w:rPr>
          <w:rFonts w:ascii="Palatino Linotype" w:hAnsi="Palatino Linotype"/>
          <w:i/>
          <w:spacing w:val="-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certificadas:</w:t>
      </w:r>
    </w:p>
    <w:p w:rsidR="00FD5C57" w:rsidRPr="00CF1872" w:rsidRDefault="00CF1872">
      <w:pPr>
        <w:pStyle w:val="Prrafodelista"/>
        <w:numPr>
          <w:ilvl w:val="2"/>
          <w:numId w:val="3"/>
        </w:numPr>
        <w:tabs>
          <w:tab w:val="left" w:pos="2027"/>
          <w:tab w:val="left" w:pos="6755"/>
        </w:tabs>
        <w:spacing w:line="296" w:lineRule="exact"/>
        <w:ind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b/>
          <w:i/>
          <w:lang w:val="es-MX"/>
        </w:rPr>
        <w:t>Por la primera</w:t>
      </w:r>
      <w:r w:rsidRPr="00CF1872">
        <w:rPr>
          <w:rFonts w:ascii="Palatino Linotype"/>
          <w:b/>
          <w:i/>
          <w:spacing w:val="-8"/>
          <w:lang w:val="es-MX"/>
        </w:rPr>
        <w:t xml:space="preserve"> </w:t>
      </w:r>
      <w:r w:rsidRPr="00CF1872">
        <w:rPr>
          <w:rFonts w:ascii="Palatino Linotype"/>
          <w:b/>
          <w:i/>
          <w:lang w:val="es-MX"/>
        </w:rPr>
        <w:t>hoja.</w:t>
      </w:r>
      <w:r w:rsidRPr="00CF1872">
        <w:rPr>
          <w:rFonts w:ascii="Palatino Linotype"/>
          <w:b/>
          <w:i/>
          <w:lang w:val="es-MX"/>
        </w:rPr>
        <w:tab/>
        <w:t>$76</w:t>
      </w:r>
    </w:p>
    <w:p w:rsidR="00FD5C57" w:rsidRPr="00CF1872" w:rsidRDefault="00CF1872">
      <w:pPr>
        <w:pStyle w:val="Prrafodelista"/>
        <w:numPr>
          <w:ilvl w:val="2"/>
          <w:numId w:val="3"/>
        </w:numPr>
        <w:tabs>
          <w:tab w:val="left" w:pos="2015"/>
          <w:tab w:val="left" w:pos="6739"/>
        </w:tabs>
        <w:spacing w:line="296" w:lineRule="exact"/>
        <w:ind w:left="2014" w:right="55" w:hanging="331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/>
          <w:b/>
          <w:i/>
          <w:lang w:val="es-MX"/>
        </w:rPr>
        <w:t>Por cada hoja</w:t>
      </w:r>
      <w:r w:rsidRPr="00CF1872">
        <w:rPr>
          <w:rFonts w:ascii="Palatino Linotype"/>
          <w:b/>
          <w:i/>
          <w:spacing w:val="-9"/>
          <w:lang w:val="es-MX"/>
        </w:rPr>
        <w:t xml:space="preserve"> </w:t>
      </w:r>
      <w:r w:rsidRPr="00CF1872">
        <w:rPr>
          <w:rFonts w:ascii="Palatino Linotype"/>
          <w:b/>
          <w:i/>
          <w:lang w:val="es-MX"/>
        </w:rPr>
        <w:t>subsecuente.</w:t>
      </w:r>
      <w:r w:rsidRPr="00CF1872">
        <w:rPr>
          <w:rFonts w:ascii="Palatino Linotype"/>
          <w:b/>
          <w:i/>
          <w:lang w:val="es-MX"/>
        </w:rPr>
        <w:tab/>
        <w:t>$37</w:t>
      </w:r>
    </w:p>
    <w:p w:rsidR="00FD5C57" w:rsidRPr="00CF1872" w:rsidRDefault="00CF1872">
      <w:pPr>
        <w:ind w:left="1683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(…)”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lang w:val="es-MX"/>
        </w:rPr>
      </w:pPr>
    </w:p>
    <w:p w:rsidR="00FD5C57" w:rsidRPr="00CF1872" w:rsidRDefault="00CF1872">
      <w:pPr>
        <w:spacing w:before="179"/>
        <w:ind w:right="1074"/>
        <w:jc w:val="righ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(Énfasis</w:t>
      </w:r>
      <w:r w:rsidRPr="00CF1872">
        <w:rPr>
          <w:rFonts w:ascii="Palatino Linotype" w:hAnsi="Palatino Linotype"/>
          <w:spacing w:val="-2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añadido)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lang w:val="es-MX"/>
        </w:rPr>
      </w:pPr>
    </w:p>
    <w:p w:rsidR="00FD5C57" w:rsidRPr="00CF1872" w:rsidRDefault="00CF1872">
      <w:pPr>
        <w:pStyle w:val="Textoindependiente"/>
        <w:spacing w:before="189" w:line="360" w:lineRule="auto"/>
        <w:ind w:right="221"/>
        <w:jc w:val="both"/>
        <w:rPr>
          <w:lang w:val="es-MX"/>
        </w:rPr>
      </w:pPr>
      <w:r w:rsidRPr="00CF1872">
        <w:rPr>
          <w:lang w:val="es-MX"/>
        </w:rPr>
        <w:t>Así, se tiene que el cobro por copias certificadas es un derecho que cobran el</w:t>
      </w:r>
      <w:r w:rsidRPr="00CF1872">
        <w:rPr>
          <w:spacing w:val="45"/>
          <w:lang w:val="es-MX"/>
        </w:rPr>
        <w:t xml:space="preserve"> </w:t>
      </w:r>
      <w:r w:rsidRPr="00CF1872">
        <w:rPr>
          <w:lang w:val="es-MX"/>
        </w:rPr>
        <w:t>Estado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sus</w:t>
      </w:r>
      <w:r w:rsidRPr="00CF1872">
        <w:rPr>
          <w:spacing w:val="11"/>
          <w:lang w:val="es-MX"/>
        </w:rPr>
        <w:t xml:space="preserve"> </w:t>
      </w:r>
      <w:r w:rsidRPr="00CF1872">
        <w:rPr>
          <w:lang w:val="es-MX"/>
        </w:rPr>
        <w:t>organismos</w:t>
      </w:r>
      <w:r w:rsidRPr="00CF1872">
        <w:rPr>
          <w:spacing w:val="12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su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destino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es</w:t>
      </w:r>
      <w:r w:rsidRPr="00CF1872">
        <w:rPr>
          <w:spacing w:val="12"/>
          <w:lang w:val="es-MX"/>
        </w:rPr>
        <w:t xml:space="preserve"> </w:t>
      </w:r>
      <w:r w:rsidRPr="00CF1872">
        <w:rPr>
          <w:lang w:val="es-MX"/>
        </w:rPr>
        <w:t>cubrir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gasto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público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y</w:t>
      </w:r>
      <w:r w:rsidRPr="00CF1872">
        <w:rPr>
          <w:spacing w:val="13"/>
          <w:lang w:val="es-MX"/>
        </w:rPr>
        <w:t xml:space="preserve"> </w:t>
      </w:r>
      <w:r w:rsidRPr="00CF1872">
        <w:rPr>
          <w:lang w:val="es-MX"/>
        </w:rPr>
        <w:t>demás</w:t>
      </w:r>
      <w:r w:rsidRPr="00CF1872">
        <w:rPr>
          <w:spacing w:val="12"/>
          <w:lang w:val="es-MX"/>
        </w:rPr>
        <w:t xml:space="preserve"> </w:t>
      </w:r>
      <w:r w:rsidRPr="00CF1872">
        <w:rPr>
          <w:lang w:val="es-MX"/>
        </w:rPr>
        <w:t>obligaciones</w:t>
      </w:r>
      <w:r w:rsidRPr="00CF1872">
        <w:rPr>
          <w:spacing w:val="12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14"/>
          <w:lang w:val="es-MX"/>
        </w:rPr>
        <w:t xml:space="preserve"> </w:t>
      </w:r>
      <w:r w:rsidRPr="00CF1872">
        <w:rPr>
          <w:lang w:val="es-MX"/>
        </w:rPr>
        <w:t>su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cargo, por lo cual, al eximir del pago al particular, en el caso en concreto</w:t>
      </w:r>
      <w:r w:rsidRPr="00CF1872">
        <w:rPr>
          <w:spacing w:val="55"/>
          <w:lang w:val="es-MX"/>
        </w:rPr>
        <w:t xml:space="preserve"> </w:t>
      </w:r>
      <w:r w:rsidRPr="00CF1872">
        <w:rPr>
          <w:lang w:val="es-MX"/>
        </w:rPr>
        <w:t>al Recurrente,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ocasiona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un</w:t>
      </w:r>
      <w:r w:rsidRPr="00CF1872">
        <w:rPr>
          <w:spacing w:val="16"/>
          <w:lang w:val="es-MX"/>
        </w:rPr>
        <w:t xml:space="preserve"> </w:t>
      </w:r>
      <w:r w:rsidRPr="00CF1872">
        <w:rPr>
          <w:lang w:val="es-MX"/>
        </w:rPr>
        <w:t>perjuicio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al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ente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público,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pues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le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está</w:t>
      </w:r>
      <w:r w:rsidRPr="00CF1872">
        <w:rPr>
          <w:spacing w:val="17"/>
          <w:lang w:val="es-MX"/>
        </w:rPr>
        <w:t xml:space="preserve"> </w:t>
      </w:r>
      <w:r w:rsidRPr="00CF1872">
        <w:rPr>
          <w:lang w:val="es-MX"/>
        </w:rPr>
        <w:t>privando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la ganancia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lícita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debiera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haberse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obtenido</w:t>
      </w:r>
      <w:r w:rsidRPr="00CF1872">
        <w:rPr>
          <w:spacing w:val="20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cumplimiento</w:t>
      </w:r>
      <w:r w:rsidRPr="00CF1872">
        <w:rPr>
          <w:spacing w:val="20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19"/>
          <w:lang w:val="es-MX"/>
        </w:rPr>
        <w:t xml:space="preserve"> </w:t>
      </w:r>
      <w:r w:rsidRPr="00CF1872">
        <w:rPr>
          <w:lang w:val="es-MX"/>
        </w:rPr>
        <w:t>obligación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del solicitante a realizar el pago establecido en el artículo 73, del multicitado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Código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Financiero.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9"/>
        <w:rPr>
          <w:rFonts w:ascii="Palatino Linotype" w:eastAsia="Palatino Linotype" w:hAnsi="Palatino Linotype" w:cs="Palatino Linotype"/>
          <w:sz w:val="25"/>
          <w:szCs w:val="25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8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spacing w:line="244" w:lineRule="exact"/>
        <w:ind w:left="265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De forma complementaria, resultan aplicables los artículos 9, fracción III, 17 y 174 de la</w:t>
      </w:r>
      <w:r w:rsidRPr="00CF1872">
        <w:rPr>
          <w:rFonts w:ascii="Palatino Linotype" w:hAnsi="Palatino Linotype"/>
          <w:spacing w:val="41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Ley</w:t>
      </w:r>
    </w:p>
    <w:p w:rsidR="00FD5C57" w:rsidRPr="00CF1872" w:rsidRDefault="00CF1872">
      <w:pPr>
        <w:spacing w:before="149" w:line="360" w:lineRule="auto"/>
        <w:ind w:left="265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de Transparencia y Acceso a la Información Pública del Estado de México y Municipios,</w:t>
      </w:r>
      <w:r w:rsidRPr="00CF1872">
        <w:rPr>
          <w:rFonts w:ascii="Palatino Linotype" w:hAnsi="Palatino Linotype"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los</w:t>
      </w:r>
      <w:r w:rsidRPr="00CF1872">
        <w:rPr>
          <w:rFonts w:ascii="Palatino Linotype" w:hAnsi="Palatino Linotype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cuales en su contenido establecen lo</w:t>
      </w:r>
      <w:r w:rsidRPr="00CF1872">
        <w:rPr>
          <w:rFonts w:ascii="Palatino Linotype" w:hAnsi="Palatino Linotype"/>
          <w:spacing w:val="-16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siguiente: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32"/>
          <w:szCs w:val="32"/>
          <w:lang w:val="es-MX"/>
        </w:rPr>
      </w:pPr>
    </w:p>
    <w:p w:rsidR="00FD5C57" w:rsidRPr="00CF1872" w:rsidRDefault="00CF1872">
      <w:pPr>
        <w:ind w:left="831" w:right="649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“Artículo 9.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El Instituto deberá regir su funcionamiento de acuerdo a los</w:t>
      </w:r>
      <w:r w:rsidRPr="00CF1872">
        <w:rPr>
          <w:rFonts w:ascii="Palatino Linotype" w:eastAsia="Palatino Linotype" w:hAnsi="Palatino Linotype" w:cs="Palatino Linotype"/>
          <w:i/>
          <w:spacing w:val="1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siguientes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principios:</w:t>
      </w:r>
    </w:p>
    <w:p w:rsidR="00FD5C57" w:rsidRPr="00CF1872" w:rsidRDefault="00CF1872">
      <w:pPr>
        <w:spacing w:line="295" w:lineRule="exact"/>
        <w:ind w:left="83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(…)</w:t>
      </w:r>
    </w:p>
    <w:p w:rsidR="00FD5C57" w:rsidRPr="00CF1872" w:rsidRDefault="00CF1872">
      <w:pPr>
        <w:pStyle w:val="Prrafodelista"/>
        <w:numPr>
          <w:ilvl w:val="0"/>
          <w:numId w:val="1"/>
        </w:numPr>
        <w:tabs>
          <w:tab w:val="left" w:pos="1172"/>
        </w:tabs>
        <w:spacing w:before="1"/>
        <w:ind w:right="643" w:firstLine="0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Gratuidad: Consiste en que el acceso a la información pública no genera costo</w:t>
      </w:r>
      <w:r w:rsidRPr="00CF1872">
        <w:rPr>
          <w:rFonts w:ascii="Palatino Linotype" w:hAnsi="Palatino Linotype"/>
          <w:i/>
          <w:spacing w:val="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alguno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 xml:space="preserve">para los solicitantes,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sólo podrá requerirse el cobro correspondiente a la</w:t>
      </w:r>
      <w:r w:rsidRPr="00CF1872">
        <w:rPr>
          <w:rFonts w:ascii="Palatino Linotype" w:hAnsi="Palatino Linotype"/>
          <w:b/>
          <w:i/>
          <w:spacing w:val="13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modalida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 reproducción y entrega solicitada conforme a lo establecido en la presente</w:t>
      </w:r>
      <w:r w:rsidRPr="00CF1872">
        <w:rPr>
          <w:rFonts w:ascii="Palatino Linotype" w:hAnsi="Palatino Linotype"/>
          <w:b/>
          <w:i/>
          <w:spacing w:val="8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Ley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y demás disposiciones jurídicas</w:t>
      </w:r>
      <w:r w:rsidRPr="00CF1872">
        <w:rPr>
          <w:rFonts w:ascii="Palatino Linotype" w:hAnsi="Palatino Linotype"/>
          <w:b/>
          <w:i/>
          <w:spacing w:val="-2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aplicables</w:t>
      </w:r>
      <w:r w:rsidRPr="00CF1872">
        <w:rPr>
          <w:rFonts w:ascii="Palatino Linotype" w:hAnsi="Palatino Linotype"/>
          <w:b/>
          <w:i/>
          <w:lang w:val="es-MX"/>
        </w:rPr>
        <w:t>;</w:t>
      </w:r>
    </w:p>
    <w:p w:rsidR="00FD5C57" w:rsidRPr="00CF1872" w:rsidRDefault="00CF1872">
      <w:pPr>
        <w:spacing w:line="296" w:lineRule="exact"/>
        <w:ind w:left="83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(…)</w:t>
      </w:r>
    </w:p>
    <w:p w:rsidR="00FD5C57" w:rsidRPr="00CF1872" w:rsidRDefault="00CF1872">
      <w:pPr>
        <w:ind w:left="831" w:right="644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b/>
          <w:i/>
          <w:lang w:val="es-MX"/>
        </w:rPr>
        <w:t>Artículo</w:t>
      </w:r>
      <w:r w:rsidRPr="00CF1872">
        <w:rPr>
          <w:rFonts w:ascii="Palatino Linotype" w:hAnsi="Palatino Linotype"/>
          <w:b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lang w:val="es-MX"/>
        </w:rPr>
        <w:t>17.</w:t>
      </w:r>
      <w:r w:rsidRPr="00CF1872">
        <w:rPr>
          <w:rFonts w:ascii="Palatino Linotype" w:hAnsi="Palatino Linotype"/>
          <w:b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búsqueda</w:t>
      </w:r>
      <w:r w:rsidRPr="00CF1872">
        <w:rPr>
          <w:rFonts w:ascii="Palatino Linotype" w:hAnsi="Palatino Linotype"/>
          <w:i/>
          <w:spacing w:val="1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y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acceso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</w:t>
      </w:r>
      <w:r w:rsidRPr="00CF1872">
        <w:rPr>
          <w:rFonts w:ascii="Palatino Linotype" w:hAnsi="Palatino Linotype"/>
          <w:i/>
          <w:spacing w:val="1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spacing w:val="1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información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es</w:t>
      </w:r>
      <w:r w:rsidRPr="00CF1872">
        <w:rPr>
          <w:rFonts w:ascii="Palatino Linotype" w:hAnsi="Palatino Linotype"/>
          <w:i/>
          <w:spacing w:val="1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gratuita</w:t>
      </w:r>
      <w:r w:rsidRPr="00CF1872">
        <w:rPr>
          <w:rFonts w:ascii="Palatino Linotype" w:hAnsi="Palatino Linotype"/>
          <w:i/>
          <w:spacing w:val="19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lang w:val="es-MX"/>
        </w:rPr>
        <w:t>y</w:t>
      </w:r>
      <w:r w:rsidRPr="00CF1872">
        <w:rPr>
          <w:rFonts w:ascii="Palatino Linotype" w:hAnsi="Palatino Linotype"/>
          <w:b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solo</w:t>
      </w:r>
      <w:r w:rsidRPr="00CF1872">
        <w:rPr>
          <w:rFonts w:ascii="Palatino Linotype" w:hAnsi="Palatino Linotype"/>
          <w:b/>
          <w:i/>
          <w:spacing w:val="11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se</w:t>
      </w:r>
      <w:r w:rsidRPr="00CF1872">
        <w:rPr>
          <w:rFonts w:ascii="Palatino Linotype" w:hAnsi="Palatino Linotype"/>
          <w:b/>
          <w:i/>
          <w:spacing w:val="12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cubrirán</w:t>
      </w:r>
      <w:r w:rsidRPr="00CF1872">
        <w:rPr>
          <w:rFonts w:ascii="Palatino Linotype" w:hAnsi="Palatino Linotype"/>
          <w:b/>
          <w:i/>
          <w:spacing w:val="1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los</w:t>
      </w:r>
      <w:r w:rsidRPr="00CF1872">
        <w:rPr>
          <w:rFonts w:ascii="Palatino Linotype" w:hAnsi="Palatino Linotype"/>
          <w:b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gastos de reproducción, o por la modalidad de entrega solicitada</w:t>
      </w:r>
      <w:r w:rsidRPr="00CF1872">
        <w:rPr>
          <w:rFonts w:ascii="Palatino Linotype" w:hAnsi="Palatino Linotype"/>
          <w:b/>
          <w:i/>
          <w:lang w:val="es-MX"/>
        </w:rPr>
        <w:t xml:space="preserve">, </w:t>
      </w:r>
      <w:r w:rsidRPr="00CF1872">
        <w:rPr>
          <w:rFonts w:ascii="Palatino Linotype" w:hAnsi="Palatino Linotype"/>
          <w:i/>
          <w:lang w:val="es-MX"/>
        </w:rPr>
        <w:t>así como por</w:t>
      </w:r>
      <w:r w:rsidRPr="00CF1872">
        <w:rPr>
          <w:rFonts w:ascii="Palatino Linotype" w:hAnsi="Palatino Linotype"/>
          <w:i/>
          <w:spacing w:val="5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el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envío, que en su caso se genere</w:t>
      </w:r>
      <w:r w:rsidRPr="00CF1872">
        <w:rPr>
          <w:rFonts w:ascii="Palatino Linotype" w:hAnsi="Palatino Linotype"/>
          <w:b/>
          <w:i/>
          <w:lang w:val="es-MX"/>
        </w:rPr>
        <w:t xml:space="preserve">,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 conformidad con los derechos, productos</w:t>
      </w:r>
      <w:r w:rsidRPr="00CF1872">
        <w:rPr>
          <w:rFonts w:ascii="Palatino Linotype" w:hAnsi="Palatino Linotype"/>
          <w:b/>
          <w:i/>
          <w:spacing w:val="-7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y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aprovechamientos establecidos en la legislación aplicable, sin que exceda de</w:t>
      </w:r>
      <w:r w:rsidRPr="00CF1872">
        <w:rPr>
          <w:rFonts w:ascii="Palatino Linotype" w:hAnsi="Palatino Linotype"/>
          <w:b/>
          <w:i/>
          <w:spacing w:val="8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los</w:t>
      </w:r>
      <w:r w:rsidRPr="00CF1872">
        <w:rPr>
          <w:rFonts w:ascii="Palatino Linotype" w:hAnsi="Palatino Linotype"/>
          <w:b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límites estable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cidos en la presente</w:t>
      </w:r>
      <w:r w:rsidRPr="00CF1872">
        <w:rPr>
          <w:rFonts w:ascii="Palatino Linotype" w:hAnsi="Palatino Linotype"/>
          <w:b/>
          <w:i/>
          <w:spacing w:val="-17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Ley</w:t>
      </w:r>
      <w:r w:rsidRPr="00CF1872">
        <w:rPr>
          <w:rFonts w:ascii="Palatino Linotype" w:hAnsi="Palatino Linotype"/>
          <w:b/>
          <w:i/>
          <w:lang w:val="es-MX"/>
        </w:rPr>
        <w:t>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b/>
          <w:bCs/>
          <w:i/>
          <w:sz w:val="19"/>
          <w:szCs w:val="19"/>
          <w:lang w:val="es-MX"/>
        </w:rPr>
      </w:pPr>
    </w:p>
    <w:p w:rsidR="00FD5C57" w:rsidRPr="00CF1872" w:rsidRDefault="00CF1872">
      <w:pPr>
        <w:spacing w:before="28"/>
        <w:ind w:left="831" w:right="55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b/>
          <w:i/>
          <w:lang w:val="es-MX"/>
        </w:rPr>
        <w:t>Artículo</w:t>
      </w:r>
      <w:r w:rsidRPr="00CF1872">
        <w:rPr>
          <w:rFonts w:ascii="Palatino Linotype" w:hAnsi="Palatino Linotype"/>
          <w:b/>
          <w:i/>
          <w:spacing w:val="15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lang w:val="es-MX"/>
        </w:rPr>
        <w:t>174.</w:t>
      </w:r>
      <w:r w:rsidRPr="00CF1872">
        <w:rPr>
          <w:rFonts w:ascii="Palatino Linotype" w:hAnsi="Palatino Linotype"/>
          <w:b/>
          <w:i/>
          <w:spacing w:val="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caso</w:t>
      </w:r>
      <w:r w:rsidRPr="00CF1872">
        <w:rPr>
          <w:rFonts w:ascii="Palatino Linotype" w:hAnsi="Palatino Linotype"/>
          <w:i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existir</w:t>
      </w:r>
      <w:r w:rsidRPr="00CF1872">
        <w:rPr>
          <w:rFonts w:ascii="Palatino Linotype" w:hAnsi="Palatino Linotype"/>
          <w:i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costos</w:t>
      </w:r>
      <w:r w:rsidRPr="00CF1872">
        <w:rPr>
          <w:rFonts w:ascii="Palatino Linotype" w:hAnsi="Palatino Linotype"/>
          <w:i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para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obtener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información</w:t>
      </w:r>
      <w:r w:rsidRPr="00CF1872">
        <w:rPr>
          <w:rFonts w:ascii="Palatino Linotype" w:hAnsi="Palatino Linotype"/>
          <w:i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deberán</w:t>
      </w:r>
      <w:r w:rsidRPr="00CF1872">
        <w:rPr>
          <w:rFonts w:ascii="Palatino Linotype" w:hAnsi="Palatino Linotype"/>
          <w:i/>
          <w:spacing w:val="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cubrirse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manera previa a la entrega y no podrán ser superiores a la suma</w:t>
      </w:r>
      <w:r w:rsidRPr="00CF1872">
        <w:rPr>
          <w:rFonts w:ascii="Palatino Linotype" w:hAnsi="Palatino Linotype"/>
          <w:i/>
          <w:spacing w:val="-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de: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i/>
          <w:sz w:val="21"/>
          <w:szCs w:val="21"/>
          <w:lang w:val="es-MX"/>
        </w:rPr>
      </w:pPr>
    </w:p>
    <w:p w:rsidR="00FD5C57" w:rsidRPr="00CF1872" w:rsidRDefault="00CF1872">
      <w:pPr>
        <w:pStyle w:val="Prrafodelista"/>
        <w:numPr>
          <w:ilvl w:val="1"/>
          <w:numId w:val="1"/>
        </w:numPr>
        <w:tabs>
          <w:tab w:val="left" w:pos="1682"/>
        </w:tabs>
        <w:ind w:right="55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El costo de los materiales utilizados en la reproducción de la</w:t>
      </w:r>
      <w:r w:rsidRPr="00CF1872">
        <w:rPr>
          <w:rFonts w:ascii="Palatino Linotype" w:hAnsi="Palatino Linotype"/>
          <w:i/>
          <w:spacing w:val="-1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información</w:t>
      </w:r>
    </w:p>
    <w:p w:rsidR="00FD5C57" w:rsidRPr="00CF1872" w:rsidRDefault="00CF1872">
      <w:pPr>
        <w:pStyle w:val="Prrafodelista"/>
        <w:numPr>
          <w:ilvl w:val="1"/>
          <w:numId w:val="1"/>
        </w:numPr>
        <w:tabs>
          <w:tab w:val="left" w:pos="1792"/>
        </w:tabs>
        <w:ind w:left="1791" w:right="55" w:hanging="573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El costo de envío, en su caso;</w:t>
      </w:r>
      <w:r w:rsidRPr="00CF1872">
        <w:rPr>
          <w:rFonts w:ascii="Palatino Linotype" w:hAnsi="Palatino Linotype"/>
          <w:i/>
          <w:spacing w:val="-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y</w:t>
      </w:r>
    </w:p>
    <w:p w:rsidR="00FD5C57" w:rsidRPr="00CF1872" w:rsidRDefault="00CF1872">
      <w:pPr>
        <w:pStyle w:val="Prrafodelista"/>
        <w:numPr>
          <w:ilvl w:val="1"/>
          <w:numId w:val="1"/>
        </w:numPr>
        <w:tabs>
          <w:tab w:val="left" w:pos="1682"/>
        </w:tabs>
        <w:ind w:right="55" w:hanging="605"/>
        <w:jc w:val="lef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b/>
          <w:i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El pago de la certificación de los documentos, cuando</w:t>
      </w:r>
      <w:r w:rsidRPr="00CF1872">
        <w:rPr>
          <w:rFonts w:ascii="Palatino Linotype" w:hAnsi="Palatino Linotype"/>
          <w:b/>
          <w:i/>
          <w:spacing w:val="-16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proceda.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b/>
          <w:bCs/>
          <w:i/>
          <w:sz w:val="19"/>
          <w:szCs w:val="19"/>
          <w:lang w:val="es-MX"/>
        </w:rPr>
      </w:pPr>
    </w:p>
    <w:p w:rsidR="00FD5C57" w:rsidRPr="00CF1872" w:rsidRDefault="00CF1872">
      <w:pPr>
        <w:spacing w:before="28"/>
        <w:ind w:left="831" w:right="643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Las cuotas de los derechos aplicables deberán establecerse, en su caso, en el</w:t>
      </w:r>
      <w:r w:rsidRPr="00CF1872">
        <w:rPr>
          <w:rFonts w:ascii="Palatino Linotype" w:hAnsi="Palatino Linotype"/>
          <w:i/>
          <w:spacing w:val="2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Código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Financiero del Estado de México y Municipios y demás disposiciones jurídicas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aplicables,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las cuales se publicarán en los sitios de internet de los sujetos obligados. En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su</w:t>
      </w:r>
      <w:r w:rsidRPr="00CF1872">
        <w:rPr>
          <w:rFonts w:ascii="Palatino Linotype" w:hAnsi="Palatino Linotype"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determinación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deberá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considerar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que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los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montos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permitan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faciliten</w:t>
      </w:r>
      <w:r w:rsidRPr="00CF1872">
        <w:rPr>
          <w:rFonts w:ascii="Palatino Linotype" w:hAnsi="Palatino Linotype"/>
          <w:i/>
          <w:spacing w:val="3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el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ejercicio</w:t>
      </w:r>
      <w:r w:rsidRPr="00CF1872">
        <w:rPr>
          <w:rFonts w:ascii="Palatino Linotype" w:hAnsi="Palatino Linotype"/>
          <w:i/>
          <w:spacing w:val="3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del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derecho de acceso a la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información.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i/>
          <w:sz w:val="21"/>
          <w:szCs w:val="21"/>
          <w:lang w:val="es-MX"/>
        </w:rPr>
      </w:pPr>
    </w:p>
    <w:p w:rsidR="00FD5C57" w:rsidRPr="00CF1872" w:rsidRDefault="00CF1872">
      <w:pPr>
        <w:ind w:left="831" w:right="65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Los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sujetos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obligados</w:t>
      </w:r>
      <w:r w:rsidRPr="00CF1872">
        <w:rPr>
          <w:rFonts w:ascii="Palatino Linotype" w:hAnsi="Palatino Linotype"/>
          <w:i/>
          <w:spacing w:val="2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los</w:t>
      </w:r>
      <w:r w:rsidRPr="00CF1872">
        <w:rPr>
          <w:rFonts w:ascii="Palatino Linotype" w:hAnsi="Palatino Linotype"/>
          <w:i/>
          <w:spacing w:val="2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que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no</w:t>
      </w:r>
      <w:r w:rsidRPr="00CF1872">
        <w:rPr>
          <w:rFonts w:ascii="Palatino Linotype" w:hAnsi="Palatino Linotype"/>
          <w:i/>
          <w:spacing w:val="2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les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sea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aplicable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el</w:t>
      </w:r>
      <w:r w:rsidRPr="00CF1872">
        <w:rPr>
          <w:rFonts w:ascii="Palatino Linotype" w:hAnsi="Palatino Linotype"/>
          <w:i/>
          <w:spacing w:val="2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Código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Financiero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del</w:t>
      </w:r>
      <w:r w:rsidRPr="00CF1872">
        <w:rPr>
          <w:rFonts w:ascii="Palatino Linotype" w:hAnsi="Palatino Linotype"/>
          <w:i/>
          <w:spacing w:val="2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Estado</w:t>
      </w:r>
      <w:r w:rsidRPr="00CF1872">
        <w:rPr>
          <w:rFonts w:ascii="Palatino Linotype" w:hAnsi="Palatino Linotype"/>
          <w:i/>
          <w:spacing w:val="2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México y Municipios deberán establecer cuotas que no sean mayores a las dispuestas</w:t>
      </w:r>
      <w:r w:rsidRPr="00CF1872">
        <w:rPr>
          <w:rFonts w:ascii="Palatino Linotype" w:hAnsi="Palatino Linotype"/>
          <w:i/>
          <w:spacing w:val="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</w:t>
      </w:r>
      <w:r w:rsidRPr="00CF1872">
        <w:rPr>
          <w:rFonts w:ascii="Palatino Linotype" w:hAnsi="Palatino Linotype"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dicho</w:t>
      </w:r>
      <w:r w:rsidRPr="00CF1872">
        <w:rPr>
          <w:rFonts w:ascii="Palatino Linotype" w:hAnsi="Palatino Linotype"/>
          <w:i/>
          <w:spacing w:val="-1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ordenamiento.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i/>
          <w:sz w:val="20"/>
          <w:szCs w:val="20"/>
          <w:lang w:val="es-MX"/>
        </w:rPr>
      </w:pPr>
    </w:p>
    <w:p w:rsidR="00FD5C57" w:rsidRPr="00CF1872" w:rsidRDefault="00CF1872">
      <w:pPr>
        <w:spacing w:before="215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9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spacing w:line="244" w:lineRule="exact"/>
        <w:ind w:left="831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spacing w:val="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información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deberá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ser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entregada</w:t>
      </w:r>
      <w:r w:rsidRPr="00CF1872">
        <w:rPr>
          <w:rFonts w:ascii="Palatino Linotype" w:hAnsi="Palatino Linotype"/>
          <w:i/>
          <w:spacing w:val="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sin</w:t>
      </w:r>
      <w:r w:rsidRPr="00CF1872">
        <w:rPr>
          <w:rFonts w:ascii="Palatino Linotype" w:hAnsi="Palatino Linotype"/>
          <w:i/>
          <w:spacing w:val="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costo,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cuando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implique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entrega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no</w:t>
      </w:r>
      <w:r w:rsidRPr="00CF1872">
        <w:rPr>
          <w:rFonts w:ascii="Palatino Linotype" w:hAnsi="Palatino Linotype"/>
          <w:i/>
          <w:spacing w:val="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más</w:t>
      </w:r>
      <w:r w:rsidRPr="00CF1872">
        <w:rPr>
          <w:rFonts w:ascii="Palatino Linotype" w:hAnsi="Palatino Linotype"/>
          <w:i/>
          <w:spacing w:val="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</w:p>
    <w:p w:rsidR="00FD5C57" w:rsidRPr="00CF1872" w:rsidRDefault="00CF1872">
      <w:pPr>
        <w:ind w:left="831" w:right="649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veinte hojas simples. Las unidades de transparencia podrán exceptuar el pago</w:t>
      </w:r>
      <w:r w:rsidRPr="00CF1872">
        <w:rPr>
          <w:rFonts w:ascii="Palatino Linotype" w:eastAsia="Palatino Linotype" w:hAnsi="Palatino Linotype" w:cs="Palatino Linotype"/>
          <w:i/>
          <w:spacing w:val="16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reproducción y envío atendiendo a las circunstancias socioeconómicas del solicitante,</w:t>
      </w:r>
      <w:r w:rsidRPr="00CF1872">
        <w:rPr>
          <w:rFonts w:ascii="Palatino Linotype" w:eastAsia="Palatino Linotype" w:hAnsi="Palatino Linotype" w:cs="Palatino Linotype"/>
          <w:i/>
          <w:spacing w:val="39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en</w:t>
      </w:r>
      <w:r w:rsidRPr="00CF1872">
        <w:rPr>
          <w:rFonts w:ascii="Palatino Linotype" w:eastAsia="Palatino Linotype" w:hAnsi="Palatino Linotype" w:cs="Palatino Linotype"/>
          <w:i/>
          <w:spacing w:val="-1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términos de los lineamientos que expida el</w:t>
      </w:r>
      <w:r w:rsidRPr="00CF1872">
        <w:rPr>
          <w:rFonts w:ascii="Palatino Linotype" w:eastAsia="Palatino Linotype" w:hAnsi="Palatino Linotype" w:cs="Palatino Linotype"/>
          <w:i/>
          <w:spacing w:val="-17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Instituto.”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i/>
          <w:sz w:val="21"/>
          <w:szCs w:val="21"/>
          <w:lang w:val="es-MX"/>
        </w:rPr>
      </w:pPr>
    </w:p>
    <w:p w:rsidR="00FD5C57" w:rsidRPr="00CF1872" w:rsidRDefault="00CF1872">
      <w:pPr>
        <w:ind w:right="644"/>
        <w:jc w:val="righ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(Énfasis</w:t>
      </w:r>
      <w:r w:rsidRPr="00CF1872">
        <w:rPr>
          <w:rFonts w:ascii="Palatino Linotype" w:hAnsi="Palatino Linotype"/>
          <w:spacing w:val="-2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añadido)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lang w:val="es-MX"/>
        </w:rPr>
      </w:pPr>
    </w:p>
    <w:p w:rsidR="00FD5C57" w:rsidRPr="00CF1872" w:rsidRDefault="00CF1872">
      <w:pPr>
        <w:pStyle w:val="Textoindependiente"/>
        <w:spacing w:before="189" w:line="360" w:lineRule="auto"/>
        <w:ind w:right="225"/>
        <w:jc w:val="both"/>
        <w:rPr>
          <w:rFonts w:cs="Palatino Linotype"/>
          <w:lang w:val="es-MX"/>
        </w:rPr>
      </w:pPr>
      <w:r w:rsidRPr="00CF1872">
        <w:rPr>
          <w:lang w:val="es-MX"/>
        </w:rPr>
        <w:t>En virtud de lo anterior, resulta inconcuso que la certificación de</w:t>
      </w:r>
      <w:r w:rsidRPr="00CF1872">
        <w:rPr>
          <w:spacing w:val="23"/>
          <w:lang w:val="es-MX"/>
        </w:rPr>
        <w:t xml:space="preserve"> </w:t>
      </w:r>
      <w:r w:rsidRPr="00CF1872">
        <w:rPr>
          <w:lang w:val="es-MX"/>
        </w:rPr>
        <w:t>documentos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configura un servicio que presta el Estado en sus funciones de derecho público,</w:t>
      </w:r>
      <w:r w:rsidRPr="00CF1872">
        <w:rPr>
          <w:spacing w:val="56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ahí que resulte necesario la recuperación de tales gastos, en el caso en</w:t>
      </w:r>
      <w:r w:rsidRPr="00CF1872">
        <w:rPr>
          <w:spacing w:val="23"/>
          <w:lang w:val="es-MX"/>
        </w:rPr>
        <w:t xml:space="preserve"> </w:t>
      </w:r>
      <w:r w:rsidRPr="00CF1872">
        <w:rPr>
          <w:lang w:val="es-MX"/>
        </w:rPr>
        <w:t>particular,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mediante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pago</w:t>
      </w:r>
      <w:r w:rsidRPr="00CF1872">
        <w:rPr>
          <w:spacing w:val="28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un</w:t>
      </w:r>
      <w:r w:rsidRPr="00CF1872">
        <w:rPr>
          <w:spacing w:val="26"/>
          <w:lang w:val="es-MX"/>
        </w:rPr>
        <w:t xml:space="preserve"> </w:t>
      </w:r>
      <w:r w:rsidRPr="00CF1872">
        <w:rPr>
          <w:lang w:val="es-MX"/>
        </w:rPr>
        <w:t>derecho</w:t>
      </w:r>
      <w:r w:rsidRPr="00CF1872">
        <w:rPr>
          <w:spacing w:val="28"/>
          <w:lang w:val="es-MX"/>
        </w:rPr>
        <w:t xml:space="preserve"> </w:t>
      </w:r>
      <w:r w:rsidRPr="00CF1872">
        <w:rPr>
          <w:lang w:val="es-MX"/>
        </w:rPr>
        <w:t>establecido</w:t>
      </w:r>
      <w:r w:rsidRPr="00CF1872">
        <w:rPr>
          <w:spacing w:val="28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27"/>
          <w:lang w:val="es-MX"/>
        </w:rPr>
        <w:t xml:space="preserve"> </w:t>
      </w:r>
      <w:r w:rsidRPr="00CF1872">
        <w:rPr>
          <w:lang w:val="es-MX"/>
        </w:rPr>
        <w:t>normatividad</w:t>
      </w:r>
      <w:r w:rsidRPr="00CF1872">
        <w:rPr>
          <w:spacing w:val="24"/>
          <w:lang w:val="es-MX"/>
        </w:rPr>
        <w:t xml:space="preserve"> </w:t>
      </w:r>
      <w:r w:rsidRPr="00CF1872">
        <w:rPr>
          <w:lang w:val="es-MX"/>
        </w:rPr>
        <w:t>aplicable,</w:t>
      </w:r>
      <w:r w:rsidRPr="00CF1872">
        <w:rPr>
          <w:spacing w:val="31"/>
          <w:lang w:val="es-MX"/>
        </w:rPr>
        <w:t xml:space="preserve"> </w:t>
      </w:r>
      <w:r w:rsidRPr="00CF1872">
        <w:rPr>
          <w:b/>
          <w:lang w:val="es-MX"/>
        </w:rPr>
        <w:t>el</w:t>
      </w:r>
      <w:r w:rsidRPr="00CF1872">
        <w:rPr>
          <w:b/>
          <w:spacing w:val="29"/>
          <w:lang w:val="es-MX"/>
        </w:rPr>
        <w:t xml:space="preserve"> </w:t>
      </w:r>
      <w:r w:rsidRPr="00CF1872">
        <w:rPr>
          <w:b/>
          <w:lang w:val="es-MX"/>
        </w:rPr>
        <w:t>cual</w:t>
      </w:r>
    </w:p>
    <w:p w:rsidR="00FD5C57" w:rsidRPr="00CF1872" w:rsidRDefault="00CF1872">
      <w:pPr>
        <w:pStyle w:val="Ttulo1"/>
        <w:spacing w:line="323" w:lineRule="exact"/>
        <w:ind w:left="265" w:right="55" w:firstLine="0"/>
        <w:rPr>
          <w:b w:val="0"/>
          <w:bCs w:val="0"/>
          <w:lang w:val="es-MX"/>
        </w:rPr>
      </w:pPr>
      <w:r w:rsidRPr="00CF1872">
        <w:rPr>
          <w:u w:val="single" w:color="000000"/>
          <w:lang w:val="es-MX"/>
        </w:rPr>
        <w:t>invariablemente   no   podrá   ser   desestimado,   condonado   o   inaplicado,</w:t>
      </w:r>
      <w:r w:rsidRPr="00CF1872">
        <w:rPr>
          <w:spacing w:val="29"/>
          <w:u w:val="single" w:color="000000"/>
          <w:lang w:val="es-MX"/>
        </w:rPr>
        <w:t xml:space="preserve"> </w:t>
      </w:r>
      <w:r w:rsidRPr="00CF1872">
        <w:rPr>
          <w:u w:val="single" w:color="000000"/>
          <w:lang w:val="es-MX"/>
        </w:rPr>
        <w:t>pues</w:t>
      </w:r>
    </w:p>
    <w:p w:rsidR="00FD5C57" w:rsidRPr="00CF1872" w:rsidRDefault="00FD5C57">
      <w:pPr>
        <w:spacing w:before="8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conforme a la normatividad previamente referida se reconoce la imposición de</w:t>
      </w:r>
      <w:r w:rsidRPr="00CF1872">
        <w:rPr>
          <w:rFonts w:ascii="Palatino Linotype" w:hAnsi="Palatino Linotype"/>
          <w:b/>
          <w:spacing w:val="-25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un</w:t>
      </w:r>
    </w:p>
    <w:p w:rsidR="00FD5C57" w:rsidRPr="00CF1872" w:rsidRDefault="00FD5C57">
      <w:pPr>
        <w:spacing w:before="5"/>
        <w:rPr>
          <w:rFonts w:ascii="Palatino Linotype" w:eastAsia="Palatino Linotype" w:hAnsi="Palatino Linotype" w:cs="Palatino Linotype"/>
          <w:b/>
          <w:bCs/>
          <w:sz w:val="10"/>
          <w:szCs w:val="10"/>
          <w:lang w:val="es-MX"/>
        </w:rPr>
      </w:pPr>
    </w:p>
    <w:p w:rsidR="00FD5C57" w:rsidRPr="00CF1872" w:rsidRDefault="00CF1872">
      <w:pPr>
        <w:spacing w:before="21"/>
        <w:ind w:left="265" w:right="5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gravamen incluso con independencia del número de</w:t>
      </w:r>
      <w:r w:rsidRPr="00CF1872">
        <w:rPr>
          <w:rFonts w:ascii="Palatino Linotype" w:hAnsi="Palatino Linotype"/>
          <w:b/>
          <w:spacing w:val="-15"/>
          <w:sz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sz w:val="24"/>
          <w:u w:val="single" w:color="000000"/>
          <w:lang w:val="es-MX"/>
        </w:rPr>
        <w:t>fojas.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sz w:val="20"/>
          <w:szCs w:val="20"/>
          <w:lang w:val="es-MX"/>
        </w:rPr>
      </w:pPr>
    </w:p>
    <w:p w:rsidR="00FD5C57" w:rsidRPr="00CF1872" w:rsidRDefault="00FD5C57">
      <w:pPr>
        <w:spacing w:before="7"/>
        <w:rPr>
          <w:rFonts w:ascii="Palatino Linotype" w:eastAsia="Palatino Linotype" w:hAnsi="Palatino Linotype" w:cs="Palatino Linotype"/>
          <w:b/>
          <w:bCs/>
          <w:sz w:val="26"/>
          <w:szCs w:val="26"/>
          <w:lang w:val="es-MX"/>
        </w:rPr>
      </w:pPr>
    </w:p>
    <w:p w:rsidR="00FD5C57" w:rsidRPr="00CF1872" w:rsidRDefault="00CF1872">
      <w:pPr>
        <w:pStyle w:val="Textoindependiente"/>
        <w:spacing w:before="21" w:line="360" w:lineRule="auto"/>
        <w:ind w:right="221"/>
        <w:jc w:val="both"/>
        <w:rPr>
          <w:lang w:val="es-MX"/>
        </w:rPr>
      </w:pPr>
      <w:r w:rsidRPr="00CF1872">
        <w:rPr>
          <w:lang w:val="es-MX"/>
        </w:rPr>
        <w:t>Por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ello,</w:t>
      </w:r>
      <w:r w:rsidRPr="00CF1872">
        <w:rPr>
          <w:spacing w:val="-14"/>
          <w:lang w:val="es-MX"/>
        </w:rPr>
        <w:t xml:space="preserve"> </w:t>
      </w:r>
      <w:r w:rsidRPr="00CF1872">
        <w:rPr>
          <w:lang w:val="es-MX"/>
        </w:rPr>
        <w:t>conviene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señalar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-14"/>
          <w:lang w:val="es-MX"/>
        </w:rPr>
        <w:t xml:space="preserve"> </w:t>
      </w:r>
      <w:r w:rsidRPr="00CF1872">
        <w:rPr>
          <w:lang w:val="es-MX"/>
        </w:rPr>
        <w:t>estipulado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por</w:t>
      </w:r>
      <w:r w:rsidRPr="00CF1872">
        <w:rPr>
          <w:spacing w:val="-13"/>
          <w:lang w:val="es-MX"/>
        </w:rPr>
        <w:t xml:space="preserve"> </w:t>
      </w:r>
      <w:r w:rsidRPr="00CF1872">
        <w:rPr>
          <w:lang w:val="es-MX"/>
        </w:rPr>
        <w:t>el</w:t>
      </w:r>
      <w:r w:rsidRPr="00CF1872">
        <w:rPr>
          <w:spacing w:val="-14"/>
          <w:lang w:val="es-MX"/>
        </w:rPr>
        <w:t xml:space="preserve"> </w:t>
      </w:r>
      <w:r w:rsidRPr="00CF1872">
        <w:rPr>
          <w:lang w:val="es-MX"/>
        </w:rPr>
        <w:t>Poder</w:t>
      </w:r>
      <w:r w:rsidRPr="00CF1872">
        <w:rPr>
          <w:spacing w:val="-11"/>
          <w:lang w:val="es-MX"/>
        </w:rPr>
        <w:t xml:space="preserve"> </w:t>
      </w:r>
      <w:r w:rsidRPr="00CF1872">
        <w:rPr>
          <w:lang w:val="es-MX"/>
        </w:rPr>
        <w:t>Judicial</w:t>
      </w:r>
      <w:r w:rsidRPr="00CF1872">
        <w:rPr>
          <w:spacing w:val="-13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Federación</w:t>
      </w:r>
      <w:r w:rsidRPr="00CF1872">
        <w:rPr>
          <w:spacing w:val="-13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través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tesis</w:t>
      </w:r>
      <w:r w:rsidRPr="00CF1872">
        <w:rPr>
          <w:spacing w:val="16"/>
          <w:lang w:val="es-MX"/>
        </w:rPr>
        <w:t xml:space="preserve"> </w:t>
      </w:r>
      <w:r w:rsidRPr="00CF1872">
        <w:rPr>
          <w:lang w:val="es-MX"/>
        </w:rPr>
        <w:t>aislada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18"/>
          <w:lang w:val="es-MX"/>
        </w:rPr>
        <w:t xml:space="preserve"> </w:t>
      </w:r>
      <w:r w:rsidRPr="00CF1872">
        <w:rPr>
          <w:lang w:val="es-MX"/>
        </w:rPr>
        <w:t>número</w:t>
      </w:r>
      <w:r w:rsidRPr="00CF1872">
        <w:rPr>
          <w:spacing w:val="16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registro</w:t>
      </w:r>
      <w:r w:rsidRPr="00CF1872">
        <w:rPr>
          <w:spacing w:val="21"/>
          <w:lang w:val="es-MX"/>
        </w:rPr>
        <w:t xml:space="preserve"> </w:t>
      </w:r>
      <w:r w:rsidRPr="00CF1872">
        <w:rPr>
          <w:b/>
          <w:lang w:val="es-MX"/>
        </w:rPr>
        <w:t>2007573</w:t>
      </w:r>
      <w:r w:rsidRPr="00CF1872">
        <w:rPr>
          <w:b/>
          <w:spacing w:val="15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16"/>
          <w:lang w:val="es-MX"/>
        </w:rPr>
        <w:t xml:space="preserve"> </w:t>
      </w:r>
      <w:r w:rsidRPr="00CF1872">
        <w:rPr>
          <w:lang w:val="es-MX"/>
        </w:rPr>
        <w:t>Décima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Época,</w:t>
      </w:r>
      <w:r w:rsidRPr="00CF1872">
        <w:rPr>
          <w:spacing w:val="15"/>
          <w:lang w:val="es-MX"/>
        </w:rPr>
        <w:t xml:space="preserve"> </w:t>
      </w:r>
      <w:r w:rsidRPr="00CF1872">
        <w:rPr>
          <w:lang w:val="es-MX"/>
        </w:rPr>
        <w:t>sustentada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por la Segunda Sala de la Suprema Corte de Justicia de la Nación, órgano</w:t>
      </w:r>
      <w:r w:rsidRPr="00CF1872">
        <w:rPr>
          <w:spacing w:val="5"/>
          <w:lang w:val="es-MX"/>
        </w:rPr>
        <w:t xml:space="preserve"> </w:t>
      </w:r>
      <w:r w:rsidRPr="00CF1872">
        <w:rPr>
          <w:lang w:val="es-MX"/>
        </w:rPr>
        <w:t>colegiado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que se ha pronunciado en cuanto al control constitucional concentrado o difuso en los términos</w:t>
      </w:r>
      <w:r w:rsidRPr="00CF1872">
        <w:rPr>
          <w:spacing w:val="-7"/>
          <w:lang w:val="es-MX"/>
        </w:rPr>
        <w:t xml:space="preserve"> </w:t>
      </w:r>
      <w:r w:rsidRPr="00CF1872">
        <w:rPr>
          <w:lang w:val="es-MX"/>
        </w:rPr>
        <w:t>siguientes: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</w:p>
    <w:p w:rsidR="00FD5C57" w:rsidRPr="00CF1872" w:rsidRDefault="00CF1872">
      <w:pPr>
        <w:spacing w:before="165"/>
        <w:ind w:left="1117" w:right="1074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“CONTROL CONSTITUCIONAL CONCENTRADO O DIFUSO.</w:t>
      </w:r>
      <w:r w:rsidRPr="00CF1872">
        <w:rPr>
          <w:rFonts w:ascii="Palatino Linotype" w:eastAsia="Palatino Linotype" w:hAnsi="Palatino Linotype" w:cs="Palatino Linotype"/>
          <w:b/>
          <w:bCs/>
          <w:i/>
          <w:spacing w:val="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LAS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AUTORIDADES ADMINISTRATIVAS NO ESTÁN FACULTADAS</w:t>
      </w:r>
      <w:r w:rsidRPr="00CF1872">
        <w:rPr>
          <w:rFonts w:ascii="Palatino Linotype" w:eastAsia="Palatino Linotype" w:hAnsi="Palatino Linotype" w:cs="Palatino Linotype"/>
          <w:b/>
          <w:bCs/>
          <w:i/>
          <w:spacing w:val="-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PARA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b/>
          <w:bCs/>
          <w:i/>
          <w:lang w:val="es-MX"/>
        </w:rPr>
        <w:t>REALIZARLO.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b/>
          <w:bCs/>
          <w:i/>
          <w:sz w:val="20"/>
          <w:szCs w:val="20"/>
          <w:lang w:val="es-MX"/>
        </w:rPr>
      </w:pP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b/>
          <w:bCs/>
          <w:i/>
          <w:sz w:val="24"/>
          <w:szCs w:val="24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10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spacing w:line="244" w:lineRule="exact"/>
        <w:ind w:left="1117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 xml:space="preserve">El  artículo  </w:t>
      </w:r>
      <w:r w:rsidRPr="00CF1872">
        <w:rPr>
          <w:rFonts w:ascii="Palatino Linotype" w:hAnsi="Palatino Linotype"/>
          <w:i/>
          <w:color w:val="007AFF"/>
          <w:u w:val="single" w:color="007AFF"/>
          <w:lang w:val="es-MX"/>
        </w:rPr>
        <w:t>1o.  de  la  Constitución  Política  de  los  Estados  Unidos</w:t>
      </w:r>
      <w:r w:rsidRPr="00CF1872">
        <w:rPr>
          <w:rFonts w:ascii="Palatino Linotype" w:hAnsi="Palatino Linotype"/>
          <w:i/>
          <w:color w:val="007AFF"/>
          <w:spacing w:val="-20"/>
          <w:u w:val="single" w:color="007AFF"/>
          <w:lang w:val="es-MX"/>
        </w:rPr>
        <w:t xml:space="preserve"> </w:t>
      </w:r>
      <w:r w:rsidRPr="00CF1872">
        <w:rPr>
          <w:rFonts w:ascii="Palatino Linotype" w:hAnsi="Palatino Linotype"/>
          <w:i/>
          <w:color w:val="007AFF"/>
          <w:u w:val="single" w:color="007AFF"/>
          <w:lang w:val="es-MX"/>
        </w:rPr>
        <w:t>Mexicanos</w:t>
      </w:r>
    </w:p>
    <w:p w:rsidR="00FD5C57" w:rsidRPr="00CF1872" w:rsidRDefault="00CF1872">
      <w:pPr>
        <w:ind w:left="1117" w:right="1072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i/>
          <w:lang w:val="es-MX"/>
        </w:rPr>
        <w:t>establece que todas las autoridades, en el ámbito de sus competencias,</w:t>
      </w:r>
      <w:r w:rsidRPr="00CF1872">
        <w:rPr>
          <w:rFonts w:ascii="Palatino Linotype" w:hAnsi="Palatino Linotype"/>
          <w:i/>
          <w:spacing w:val="-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deben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cumplir con una serie de obligaciones en materia de derechos humanos.</w:t>
      </w:r>
      <w:r w:rsidRPr="00CF1872">
        <w:rPr>
          <w:rFonts w:ascii="Palatino Linotype" w:hAnsi="Palatino Linotype"/>
          <w:i/>
          <w:spacing w:val="2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Sin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 xml:space="preserve">embargo, en términos de la tesis </w:t>
      </w:r>
      <w:r w:rsidRPr="00CF1872">
        <w:rPr>
          <w:rFonts w:ascii="Palatino Linotype" w:hAnsi="Palatino Linotype"/>
          <w:i/>
          <w:color w:val="007AFF"/>
          <w:u w:val="single" w:color="007AFF"/>
          <w:lang w:val="es-MX"/>
        </w:rPr>
        <w:t xml:space="preserve">P. LXIX/2011 (9a.) </w:t>
      </w:r>
      <w:r w:rsidRPr="00CF1872">
        <w:rPr>
          <w:rFonts w:ascii="Palatino Linotype" w:hAnsi="Palatino Linotype"/>
          <w:i/>
          <w:lang w:val="es-MX"/>
        </w:rPr>
        <w:t>(*), del Tribunal Pleno de</w:t>
      </w:r>
      <w:r w:rsidRPr="00CF1872">
        <w:rPr>
          <w:rFonts w:ascii="Palatino Linotype" w:hAnsi="Palatino Linotype"/>
          <w:i/>
          <w:spacing w:val="2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 xml:space="preserve">Suprema Corte de Justicia de la Nación,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las autoridades administrativas</w:t>
      </w:r>
      <w:r w:rsidRPr="00CF1872">
        <w:rPr>
          <w:rFonts w:ascii="Palatino Linotype" w:hAnsi="Palatino Linotype"/>
          <w:b/>
          <w:i/>
          <w:spacing w:val="40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no</w:t>
      </w:r>
      <w:r w:rsidRPr="00CF1872">
        <w:rPr>
          <w:rFonts w:ascii="Palatino Linotype" w:hAnsi="Palatino Linotype"/>
          <w:b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están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facultadas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para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realizar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algún</w:t>
      </w:r>
      <w:r w:rsidRPr="00CF1872">
        <w:rPr>
          <w:rFonts w:ascii="Palatino Linotype" w:hAnsi="Palatino Linotype"/>
          <w:b/>
          <w:i/>
          <w:spacing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tipo</w:t>
      </w:r>
      <w:r w:rsidRPr="00CF1872">
        <w:rPr>
          <w:rFonts w:ascii="Palatino Linotype" w:hAnsi="Palatino Linotype"/>
          <w:b/>
          <w:i/>
          <w:spacing w:val="2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control</w:t>
      </w:r>
      <w:r w:rsidRPr="00CF1872">
        <w:rPr>
          <w:rFonts w:ascii="Palatino Linotype" w:hAnsi="Palatino Linotype"/>
          <w:b/>
          <w:i/>
          <w:spacing w:val="26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constitucional,</w:t>
      </w:r>
      <w:r w:rsidRPr="00CF1872">
        <w:rPr>
          <w:rFonts w:ascii="Palatino Linotype" w:hAnsi="Palatino Linotype"/>
          <w:b/>
          <w:i/>
          <w:spacing w:val="25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sea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concentrado o difuso; es decir, no pueden declarar la invalidez de</w:t>
      </w:r>
      <w:r w:rsidRPr="00CF1872">
        <w:rPr>
          <w:rFonts w:ascii="Palatino Linotype" w:hAnsi="Palatino Linotype"/>
          <w:b/>
          <w:i/>
          <w:spacing w:val="4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un</w:t>
      </w:r>
      <w:r w:rsidRPr="00CF1872">
        <w:rPr>
          <w:rFonts w:ascii="Palatino Linotype" w:hAnsi="Palatino Linotype"/>
          <w:b/>
          <w:i/>
          <w:spacing w:val="-1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determinado precepto e inaplicarlo, ni siquiera bajo el argumento de</w:t>
      </w:r>
      <w:r w:rsidRPr="00CF1872">
        <w:rPr>
          <w:rFonts w:ascii="Palatino Linotype" w:hAnsi="Palatino Linotype"/>
          <w:b/>
          <w:i/>
          <w:spacing w:val="40"/>
          <w:u w:val="single" w:color="000000"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>una</w:t>
      </w:r>
      <w:r w:rsidRPr="00CF1872">
        <w:rPr>
          <w:rFonts w:ascii="Palatino Linotype" w:hAnsi="Palatino Linotype"/>
          <w:b/>
          <w:i/>
          <w:lang w:val="es-MX"/>
        </w:rPr>
        <w:t xml:space="preserve"> </w:t>
      </w:r>
      <w:r w:rsidRPr="00CF1872">
        <w:rPr>
          <w:rFonts w:ascii="Palatino Linotype" w:hAnsi="Palatino Linotype"/>
          <w:b/>
          <w:i/>
          <w:u w:val="single" w:color="000000"/>
          <w:lang w:val="es-MX"/>
        </w:rPr>
        <w:t xml:space="preserve">reparación de derechos humanos, </w:t>
      </w:r>
      <w:r w:rsidRPr="00CF1872">
        <w:rPr>
          <w:rFonts w:ascii="Palatino Linotype" w:hAnsi="Palatino Linotype"/>
          <w:i/>
          <w:lang w:val="es-MX"/>
        </w:rPr>
        <w:t>ya que ello implicaría desatender</w:t>
      </w:r>
      <w:r w:rsidRPr="00CF1872">
        <w:rPr>
          <w:rFonts w:ascii="Palatino Linotype" w:hAnsi="Palatino Linotype"/>
          <w:i/>
          <w:spacing w:val="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los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requisitos</w:t>
      </w:r>
      <w:r w:rsidRPr="00CF1872">
        <w:rPr>
          <w:rFonts w:ascii="Palatino Linotype" w:hAnsi="Palatino Linotype"/>
          <w:i/>
          <w:spacing w:val="3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spacing w:val="3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procedencia</w:t>
      </w:r>
      <w:r w:rsidRPr="00CF1872">
        <w:rPr>
          <w:rFonts w:ascii="Palatino Linotype" w:hAnsi="Palatino Linotype"/>
          <w:i/>
          <w:spacing w:val="3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señalados</w:t>
      </w:r>
      <w:r w:rsidRPr="00CF1872">
        <w:rPr>
          <w:rFonts w:ascii="Palatino Linotype" w:hAnsi="Palatino Linotype"/>
          <w:i/>
          <w:spacing w:val="3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por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las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leyes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para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interponer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un</w:t>
      </w:r>
      <w:r w:rsidRPr="00CF1872">
        <w:rPr>
          <w:rFonts w:ascii="Palatino Linotype" w:hAnsi="Palatino Linotype"/>
          <w:i/>
          <w:spacing w:val="3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medio</w:t>
      </w:r>
      <w:r w:rsidRPr="00CF1872">
        <w:rPr>
          <w:rFonts w:ascii="Palatino Linotype" w:hAnsi="Palatino Linotype"/>
          <w:i/>
          <w:spacing w:val="35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defensa, y que deben cumplirse de manera previa a un pronunciamiento de</w:t>
      </w:r>
      <w:r w:rsidRPr="00CF1872">
        <w:rPr>
          <w:rFonts w:ascii="Palatino Linotype" w:hAnsi="Palatino Linotype"/>
          <w:i/>
          <w:spacing w:val="1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fondo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del</w:t>
      </w:r>
      <w:r w:rsidRPr="00CF1872">
        <w:rPr>
          <w:rFonts w:ascii="Palatino Linotype" w:hAnsi="Palatino Linotype"/>
          <w:i/>
          <w:spacing w:val="-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asunto.</w:t>
      </w:r>
      <w:r w:rsidRPr="00CF1872">
        <w:rPr>
          <w:rFonts w:ascii="Palatino Linotype" w:hAnsi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</w:t>
      </w:r>
      <w:r w:rsidRPr="00CF1872">
        <w:rPr>
          <w:rFonts w:ascii="Palatino Linotype" w:hAnsi="Palatino Linotype"/>
          <w:i/>
          <w:spacing w:val="-14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todo</w:t>
      </w:r>
      <w:r w:rsidRPr="00CF1872">
        <w:rPr>
          <w:rFonts w:ascii="Palatino Linotype" w:hAnsi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caso,</w:t>
      </w:r>
      <w:r w:rsidRPr="00CF1872">
        <w:rPr>
          <w:rFonts w:ascii="Palatino Linotype" w:hAnsi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han</w:t>
      </w:r>
      <w:r w:rsidRPr="00CF1872">
        <w:rPr>
          <w:rFonts w:ascii="Palatino Linotype" w:hAnsi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interpretar</w:t>
      </w:r>
      <w:r w:rsidRPr="00CF1872">
        <w:rPr>
          <w:rFonts w:ascii="Palatino Linotype" w:hAnsi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las</w:t>
      </w:r>
      <w:r w:rsidRPr="00CF1872">
        <w:rPr>
          <w:rFonts w:ascii="Palatino Linotype" w:hAnsi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disposiciones</w:t>
      </w:r>
      <w:r w:rsidRPr="00CF1872">
        <w:rPr>
          <w:rFonts w:ascii="Palatino Linotype" w:hAnsi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jurídicas</w:t>
      </w:r>
      <w:r w:rsidRPr="00CF1872">
        <w:rPr>
          <w:rFonts w:ascii="Palatino Linotype" w:hAnsi="Palatino Linotype"/>
          <w:i/>
          <w:spacing w:val="-12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</w:t>
      </w:r>
      <w:r w:rsidRPr="00CF1872">
        <w:rPr>
          <w:rFonts w:ascii="Palatino Linotype" w:hAnsi="Palatino Linotype"/>
          <w:i/>
          <w:spacing w:val="-13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el</w:t>
      </w:r>
      <w:r w:rsidRPr="00CF1872">
        <w:rPr>
          <w:rFonts w:ascii="Palatino Linotype" w:hAnsi="Palatino Linotype"/>
          <w:i/>
          <w:spacing w:val="-11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sentido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más favorable a las personas, pero sin que ello llegue a</w:t>
      </w:r>
      <w:r w:rsidRPr="00CF1872">
        <w:rPr>
          <w:rFonts w:ascii="Palatino Linotype" w:hAnsi="Palatino Linotype"/>
          <w:i/>
          <w:lang w:val="es-MX"/>
        </w:rPr>
        <w:t xml:space="preserve"> descuidar las facultades</w:t>
      </w:r>
      <w:r w:rsidRPr="00CF1872">
        <w:rPr>
          <w:rFonts w:ascii="Palatino Linotype" w:hAnsi="Palatino Linotype"/>
          <w:i/>
          <w:spacing w:val="16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y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funciones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que</w:t>
      </w:r>
      <w:r w:rsidRPr="00CF1872">
        <w:rPr>
          <w:rFonts w:ascii="Palatino Linotype" w:hAnsi="Palatino Linotype"/>
          <w:i/>
          <w:spacing w:val="-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deben</w:t>
      </w:r>
      <w:r w:rsidRPr="00CF1872">
        <w:rPr>
          <w:rFonts w:ascii="Palatino Linotype" w:hAnsi="Palatino Linotype"/>
          <w:i/>
          <w:spacing w:val="-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desempeñar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en</w:t>
      </w:r>
      <w:r w:rsidRPr="00CF1872">
        <w:rPr>
          <w:rFonts w:ascii="Palatino Linotype" w:hAnsi="Palatino Linotype"/>
          <w:i/>
          <w:spacing w:val="-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atención</w:t>
      </w:r>
      <w:r w:rsidRPr="00CF1872">
        <w:rPr>
          <w:rFonts w:ascii="Palatino Linotype" w:hAnsi="Palatino Linotype"/>
          <w:i/>
          <w:spacing w:val="-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sus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ámbitos</w:t>
      </w:r>
      <w:r w:rsidRPr="00CF1872">
        <w:rPr>
          <w:rFonts w:ascii="Palatino Linotype" w:hAnsi="Palatino Linotype"/>
          <w:i/>
          <w:spacing w:val="-1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competenciales.</w:t>
      </w:r>
      <w:r w:rsidRPr="00CF1872">
        <w:rPr>
          <w:rFonts w:ascii="Palatino Linotype" w:hAnsi="Palatino Linotype"/>
          <w:i/>
          <w:spacing w:val="-19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Aceptar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lo contrario, generaría incertidumbre jurídica en franca contravención a</w:t>
      </w:r>
      <w:r w:rsidRPr="00CF1872">
        <w:rPr>
          <w:rFonts w:ascii="Palatino Linotype" w:hAnsi="Palatino Linotype"/>
          <w:i/>
          <w:spacing w:val="7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otros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derechos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humanos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como</w:t>
      </w:r>
      <w:r w:rsidRPr="00CF1872">
        <w:rPr>
          <w:rFonts w:ascii="Palatino Linotype" w:hAnsi="Palatino Linotype"/>
          <w:i/>
          <w:spacing w:val="3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los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legalidad,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debido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proceso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y</w:t>
      </w:r>
      <w:r w:rsidRPr="00CF1872">
        <w:rPr>
          <w:rFonts w:ascii="Palatino Linotype" w:hAnsi="Palatino Linotype"/>
          <w:i/>
          <w:spacing w:val="40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seguridad</w:t>
      </w:r>
      <w:r w:rsidRPr="00CF1872">
        <w:rPr>
          <w:rFonts w:ascii="Palatino Linotype" w:hAnsi="Palatino Linotype"/>
          <w:i/>
          <w:spacing w:val="38"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>jurídica,</w:t>
      </w:r>
      <w:r w:rsidRPr="00CF1872">
        <w:rPr>
          <w:rFonts w:ascii="Palatino Linotype" w:hAnsi="Palatino Linotype"/>
          <w:i/>
          <w:lang w:val="es-MX"/>
        </w:rPr>
        <w:t xml:space="preserve"> </w:t>
      </w:r>
      <w:r w:rsidRPr="00CF1872">
        <w:rPr>
          <w:rFonts w:ascii="Palatino Linotype" w:hAnsi="Palatino Linotype"/>
          <w:i/>
          <w:lang w:val="es-MX"/>
        </w:rPr>
        <w:t xml:space="preserve">previstos en los artículos </w:t>
      </w:r>
      <w:r w:rsidRPr="00CF1872">
        <w:rPr>
          <w:rFonts w:ascii="Palatino Linotype" w:hAnsi="Palatino Linotype"/>
          <w:i/>
          <w:color w:val="007AFF"/>
          <w:u w:val="single" w:color="007AFF"/>
          <w:lang w:val="es-MX"/>
        </w:rPr>
        <w:t>14 y 16</w:t>
      </w:r>
      <w:r w:rsidRPr="00CF1872">
        <w:rPr>
          <w:rFonts w:ascii="Palatino Linotype" w:hAnsi="Palatino Linotype"/>
          <w:i/>
          <w:color w:val="007AFF"/>
          <w:spacing w:val="-18"/>
          <w:u w:val="single" w:color="007AFF"/>
          <w:lang w:val="es-MX"/>
        </w:rPr>
        <w:t xml:space="preserve"> </w:t>
      </w:r>
      <w:r w:rsidRPr="00CF1872">
        <w:rPr>
          <w:rFonts w:ascii="Palatino Linotype" w:hAnsi="Palatino Linotype"/>
          <w:i/>
          <w:color w:val="007AFF"/>
          <w:u w:val="single" w:color="007AFF"/>
          <w:lang w:val="es-MX"/>
        </w:rPr>
        <w:t>constitucionales</w:t>
      </w:r>
      <w:r w:rsidRPr="00CF1872">
        <w:rPr>
          <w:rFonts w:ascii="Palatino Linotype" w:hAnsi="Palatino Linotype"/>
          <w:i/>
          <w:lang w:val="es-MX"/>
        </w:rPr>
        <w:t>.</w:t>
      </w:r>
    </w:p>
    <w:p w:rsidR="00FD5C57" w:rsidRPr="00CF1872" w:rsidRDefault="00FD5C57">
      <w:pPr>
        <w:spacing w:before="12"/>
        <w:rPr>
          <w:rFonts w:ascii="Palatino Linotype" w:eastAsia="Palatino Linotype" w:hAnsi="Palatino Linotype" w:cs="Palatino Linotype"/>
          <w:i/>
          <w:sz w:val="19"/>
          <w:szCs w:val="19"/>
          <w:lang w:val="es-MX"/>
        </w:rPr>
      </w:pPr>
    </w:p>
    <w:p w:rsidR="00FD5C57" w:rsidRPr="00CF1872" w:rsidRDefault="00CF1872">
      <w:pPr>
        <w:spacing w:before="28"/>
        <w:ind w:left="1117" w:right="1072"/>
        <w:jc w:val="both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eastAsia="Palatino Linotype" w:hAnsi="Palatino Linotype" w:cs="Palatino Linotype"/>
          <w:i/>
          <w:lang w:val="es-MX"/>
        </w:rPr>
        <w:t>Amparo directo en revisión 1640/2014. Ramón Enrique Luque Félix. 13 de</w:t>
      </w:r>
      <w:r w:rsidRPr="00CF1872">
        <w:rPr>
          <w:rFonts w:ascii="Palatino Linotype" w:eastAsia="Palatino Linotype" w:hAnsi="Palatino Linotype" w:cs="Palatino Linotype"/>
          <w:i/>
          <w:spacing w:val="-25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agosto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de 2014. Unanimidad de cuatro votos de los Ministros Alberto Pérez Dayán,</w:t>
      </w:r>
      <w:r w:rsidRPr="00CF1872">
        <w:rPr>
          <w:rFonts w:ascii="Palatino Linotype" w:eastAsia="Palatino Linotype" w:hAnsi="Palatino Linotype" w:cs="Palatino Linotype"/>
          <w:i/>
          <w:spacing w:val="24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José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Fernando Franco González Salas, Margarita Beatriz Luna Ramos y Luis</w:t>
      </w:r>
      <w:r w:rsidRPr="00CF1872">
        <w:rPr>
          <w:rFonts w:ascii="Palatino Linotype" w:eastAsia="Palatino Linotype" w:hAnsi="Palatino Linotype" w:cs="Palatino Linotype"/>
          <w:i/>
          <w:spacing w:val="18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María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Aguilar Morales. Ausente: Sergio A. Valls Hernández. Ponente: José</w:t>
      </w:r>
      <w:r w:rsidRPr="00CF1872">
        <w:rPr>
          <w:rFonts w:ascii="Palatino Linotype" w:eastAsia="Palatino Linotype" w:hAnsi="Palatino Linotype" w:cs="Palatino Linotype"/>
          <w:i/>
          <w:spacing w:val="42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Fernando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Franco González Salas. Secretarios: Maura Angélica Sanabria Martínez</w:t>
      </w:r>
      <w:r w:rsidRPr="00CF1872">
        <w:rPr>
          <w:rFonts w:ascii="Palatino Linotype" w:eastAsia="Palatino Linotype" w:hAnsi="Palatino Linotype" w:cs="Palatino Linotype"/>
          <w:i/>
          <w:spacing w:val="5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y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Everardo Maya</w:t>
      </w:r>
      <w:r w:rsidRPr="00CF1872">
        <w:rPr>
          <w:rFonts w:ascii="Palatino Linotype" w:eastAsia="Palatino Linotype" w:hAnsi="Palatino Linotype" w:cs="Palatino Linotype"/>
          <w:i/>
          <w:spacing w:val="-3"/>
          <w:lang w:val="es-MX"/>
        </w:rPr>
        <w:t xml:space="preserve"> </w:t>
      </w:r>
      <w:r w:rsidRPr="00CF1872">
        <w:rPr>
          <w:rFonts w:ascii="Palatino Linotype" w:eastAsia="Palatino Linotype" w:hAnsi="Palatino Linotype" w:cs="Palatino Linotype"/>
          <w:i/>
          <w:lang w:val="es-MX"/>
        </w:rPr>
        <w:t>Arias.”</w:t>
      </w:r>
    </w:p>
    <w:p w:rsidR="00FD5C57" w:rsidRPr="00CF1872" w:rsidRDefault="00FD5C57">
      <w:pPr>
        <w:spacing w:before="2"/>
        <w:rPr>
          <w:rFonts w:ascii="Palatino Linotype" w:eastAsia="Palatino Linotype" w:hAnsi="Palatino Linotype" w:cs="Palatino Linotype"/>
          <w:i/>
          <w:lang w:val="es-MX"/>
        </w:rPr>
      </w:pPr>
    </w:p>
    <w:p w:rsidR="00FD5C57" w:rsidRPr="00CF1872" w:rsidRDefault="00CF1872">
      <w:pPr>
        <w:ind w:right="1074"/>
        <w:jc w:val="right"/>
        <w:rPr>
          <w:rFonts w:ascii="Palatino Linotype" w:eastAsia="Palatino Linotype" w:hAnsi="Palatino Linotype" w:cs="Palatino Linotype"/>
          <w:lang w:val="es-MX"/>
        </w:rPr>
      </w:pPr>
      <w:r w:rsidRPr="00CF1872">
        <w:rPr>
          <w:rFonts w:ascii="Palatino Linotype" w:hAnsi="Palatino Linotype"/>
          <w:lang w:val="es-MX"/>
        </w:rPr>
        <w:t>(Énfasis</w:t>
      </w:r>
      <w:r w:rsidRPr="00CF1872">
        <w:rPr>
          <w:rFonts w:ascii="Palatino Linotype" w:hAnsi="Palatino Linotype"/>
          <w:spacing w:val="-2"/>
          <w:lang w:val="es-MX"/>
        </w:rPr>
        <w:t xml:space="preserve"> </w:t>
      </w:r>
      <w:r w:rsidRPr="00CF1872">
        <w:rPr>
          <w:rFonts w:ascii="Palatino Linotype" w:hAnsi="Palatino Linotype"/>
          <w:lang w:val="es-MX"/>
        </w:rPr>
        <w:t>aña</w:t>
      </w:r>
      <w:r w:rsidRPr="00CF1872">
        <w:rPr>
          <w:rFonts w:ascii="Palatino Linotype" w:hAnsi="Palatino Linotype"/>
          <w:lang w:val="es-MX"/>
        </w:rPr>
        <w:t>dido)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lang w:val="es-MX"/>
        </w:rPr>
      </w:pPr>
    </w:p>
    <w:p w:rsidR="00FD5C57" w:rsidRPr="00CF1872" w:rsidRDefault="00CF1872">
      <w:pPr>
        <w:pStyle w:val="Textoindependiente"/>
        <w:spacing w:before="187" w:line="360" w:lineRule="auto"/>
        <w:ind w:right="219"/>
        <w:jc w:val="both"/>
        <w:rPr>
          <w:lang w:val="es-MX"/>
        </w:rPr>
      </w:pPr>
      <w:r w:rsidRPr="00CF1872">
        <w:rPr>
          <w:lang w:val="es-MX"/>
        </w:rPr>
        <w:t>Con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base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40"/>
          <w:lang w:val="es-MX"/>
        </w:rPr>
        <w:t xml:space="preserve"> </w:t>
      </w:r>
      <w:r w:rsidRPr="00CF1872">
        <w:rPr>
          <w:lang w:val="es-MX"/>
        </w:rPr>
        <w:t>lo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anteriormente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expuesto,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consideración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quien</w:t>
      </w:r>
      <w:r w:rsidRPr="00CF1872">
        <w:rPr>
          <w:spacing w:val="40"/>
          <w:lang w:val="es-MX"/>
        </w:rPr>
        <w:t xml:space="preserve"> </w:t>
      </w:r>
      <w:r w:rsidRPr="00CF1872">
        <w:rPr>
          <w:lang w:val="es-MX"/>
        </w:rPr>
        <w:t>suscribe,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40"/>
          <w:lang w:val="es-MX"/>
        </w:rPr>
        <w:t xml:space="preserve"> </w:t>
      </w:r>
      <w:r w:rsidRPr="00CF1872">
        <w:rPr>
          <w:lang w:val="es-MX"/>
        </w:rPr>
        <w:t>la resolución emitida se debió haber considerado que, si bien la respuesta dada por</w:t>
      </w:r>
      <w:r w:rsidRPr="00CF1872">
        <w:rPr>
          <w:spacing w:val="57"/>
          <w:lang w:val="es-MX"/>
        </w:rPr>
        <w:t xml:space="preserve"> </w:t>
      </w:r>
      <w:r w:rsidRPr="00CF1872">
        <w:rPr>
          <w:lang w:val="es-MX"/>
        </w:rPr>
        <w:t xml:space="preserve">el </w:t>
      </w:r>
      <w:r w:rsidRPr="00CF1872">
        <w:rPr>
          <w:b/>
          <w:lang w:val="es-MX"/>
        </w:rPr>
        <w:t>Sujeto Obli</w:t>
      </w:r>
      <w:r w:rsidRPr="00CF1872">
        <w:rPr>
          <w:lang w:val="es-MX"/>
        </w:rPr>
        <w:t xml:space="preserve">gado no fue suficiente para colmar las pretensiones del </w:t>
      </w:r>
      <w:r w:rsidRPr="00CF1872">
        <w:rPr>
          <w:b/>
          <w:lang w:val="es-MX"/>
        </w:rPr>
        <w:t>Recurrente</w:t>
      </w:r>
      <w:r w:rsidRPr="00CF1872">
        <w:rPr>
          <w:lang w:val="es-MX"/>
        </w:rPr>
        <w:t>,</w:t>
      </w:r>
      <w:r w:rsidRPr="00CF1872">
        <w:rPr>
          <w:spacing w:val="16"/>
          <w:lang w:val="es-MX"/>
        </w:rPr>
        <w:t xml:space="preserve"> </w:t>
      </w:r>
      <w:r w:rsidRPr="00CF1872">
        <w:rPr>
          <w:lang w:val="es-MX"/>
        </w:rPr>
        <w:t>esto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no debió ser motivo suficiente para exceptuar del pago correspondiente 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 xml:space="preserve">expedición de las copias certificadas solicitadas por el particular, toda vez que  </w:t>
      </w:r>
      <w:r w:rsidRPr="00CF1872">
        <w:rPr>
          <w:spacing w:val="44"/>
          <w:lang w:val="es-MX"/>
        </w:rPr>
        <w:t xml:space="preserve"> </w:t>
      </w:r>
      <w:r w:rsidRPr="00CF1872">
        <w:rPr>
          <w:lang w:val="es-MX"/>
        </w:rPr>
        <w:t>este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14"/>
          <w:szCs w:val="14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11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CF1872">
      <w:pPr>
        <w:pStyle w:val="Ttulo1"/>
        <w:spacing w:line="480" w:lineRule="auto"/>
        <w:ind w:right="55"/>
        <w:rPr>
          <w:b w:val="0"/>
          <w:bCs w:val="0"/>
          <w:lang w:val="es-MX"/>
        </w:rPr>
      </w:pPr>
      <w:r w:rsidRPr="00CF1872">
        <w:rPr>
          <w:lang w:val="es-MX"/>
        </w:rPr>
        <w:lastRenderedPageBreak/>
        <w:t>VOTO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RECURSO DE REVISIÓN</w:t>
      </w:r>
      <w:r w:rsidRPr="00CF1872">
        <w:rPr>
          <w:spacing w:val="-20"/>
          <w:lang w:val="es-MX"/>
        </w:rPr>
        <w:t xml:space="preserve"> </w:t>
      </w:r>
      <w:r w:rsidRPr="00CF1872">
        <w:rPr>
          <w:lang w:val="es-MX"/>
        </w:rPr>
        <w:t>05260/INFOEM/IP/RR/2021</w:t>
      </w:r>
    </w:p>
    <w:p w:rsidR="00FD5C57" w:rsidRPr="00CF1872" w:rsidRDefault="00CF1872">
      <w:pPr>
        <w:pStyle w:val="Textoindependiente"/>
        <w:spacing w:line="269" w:lineRule="exact"/>
        <w:jc w:val="both"/>
        <w:rPr>
          <w:lang w:val="es-MX"/>
        </w:rPr>
      </w:pPr>
      <w:r w:rsidRPr="00CF1872">
        <w:rPr>
          <w:lang w:val="es-MX"/>
        </w:rPr>
        <w:t>mismo así lo pidió en su solicitud de información, además de que es una</w:t>
      </w:r>
      <w:r w:rsidRPr="00CF1872">
        <w:rPr>
          <w:spacing w:val="54"/>
          <w:lang w:val="es-MX"/>
        </w:rPr>
        <w:t xml:space="preserve"> </w:t>
      </w:r>
      <w:r w:rsidRPr="00CF1872">
        <w:rPr>
          <w:lang w:val="es-MX"/>
        </w:rPr>
        <w:t>obligación</w:t>
      </w:r>
    </w:p>
    <w:p w:rsidR="00FD5C57" w:rsidRPr="00CF1872" w:rsidRDefault="00CF1872">
      <w:pPr>
        <w:pStyle w:val="Textoindependiente"/>
        <w:spacing w:before="163" w:line="360" w:lineRule="auto"/>
        <w:ind w:right="224"/>
        <w:jc w:val="both"/>
        <w:rPr>
          <w:lang w:val="es-MX"/>
        </w:rPr>
      </w:pPr>
      <w:r w:rsidRPr="00CF1872">
        <w:rPr>
          <w:lang w:val="es-MX"/>
        </w:rPr>
        <w:t>establecida por el Código Financiero, la Ley de Transparencia local y</w:t>
      </w:r>
      <w:r w:rsidRPr="00CF1872">
        <w:rPr>
          <w:spacing w:val="36"/>
          <w:lang w:val="es-MX"/>
        </w:rPr>
        <w:t xml:space="preserve"> </w:t>
      </w:r>
      <w:r w:rsidRPr="00CF1872">
        <w:rPr>
          <w:lang w:val="es-MX"/>
        </w:rPr>
        <w:t>demás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normatividad aplicable; lo cual, de no cumplirse, genera un perjuicio al</w:t>
      </w:r>
      <w:r w:rsidRPr="00CF1872">
        <w:rPr>
          <w:spacing w:val="33"/>
          <w:lang w:val="es-MX"/>
        </w:rPr>
        <w:t xml:space="preserve"> </w:t>
      </w:r>
      <w:r w:rsidRPr="00CF1872">
        <w:rPr>
          <w:lang w:val="es-MX"/>
        </w:rPr>
        <w:t>municipio, pues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representa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una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fuente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ingreso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-8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pretende</w:t>
      </w:r>
      <w:r w:rsidRPr="00CF1872">
        <w:rPr>
          <w:spacing w:val="-5"/>
          <w:lang w:val="es-MX"/>
        </w:rPr>
        <w:t xml:space="preserve"> </w:t>
      </w:r>
      <w:r w:rsidRPr="00CF1872">
        <w:rPr>
          <w:lang w:val="es-MX"/>
        </w:rPr>
        <w:t>cubrir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su</w:t>
      </w:r>
      <w:r w:rsidRPr="00CF1872">
        <w:rPr>
          <w:spacing w:val="-6"/>
          <w:lang w:val="es-MX"/>
        </w:rPr>
        <w:t xml:space="preserve"> </w:t>
      </w:r>
      <w:r w:rsidRPr="00CF1872">
        <w:rPr>
          <w:lang w:val="es-MX"/>
        </w:rPr>
        <w:t>gasto</w:t>
      </w:r>
      <w:r w:rsidRPr="00CF1872">
        <w:rPr>
          <w:spacing w:val="-4"/>
          <w:lang w:val="es-MX"/>
        </w:rPr>
        <w:t xml:space="preserve"> </w:t>
      </w:r>
      <w:r w:rsidRPr="00CF1872">
        <w:rPr>
          <w:lang w:val="es-MX"/>
        </w:rPr>
        <w:t>público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y demás</w:t>
      </w:r>
      <w:r w:rsidRPr="00CF1872">
        <w:rPr>
          <w:spacing w:val="-8"/>
          <w:lang w:val="es-MX"/>
        </w:rPr>
        <w:t xml:space="preserve"> </w:t>
      </w:r>
      <w:r w:rsidRPr="00CF1872">
        <w:rPr>
          <w:lang w:val="es-MX"/>
        </w:rPr>
        <w:t>obligaciones.</w:t>
      </w:r>
    </w:p>
    <w:p w:rsidR="00FD5C57" w:rsidRPr="00CF1872" w:rsidRDefault="00FD5C57">
      <w:pPr>
        <w:spacing w:before="13"/>
        <w:rPr>
          <w:rFonts w:ascii="Palatino Linotype" w:eastAsia="Palatino Linotype" w:hAnsi="Palatino Linotype" w:cs="Palatino Linotype"/>
          <w:sz w:val="23"/>
          <w:szCs w:val="23"/>
          <w:lang w:val="es-MX"/>
        </w:rPr>
      </w:pPr>
    </w:p>
    <w:p w:rsidR="00FD5C57" w:rsidRPr="00CF1872" w:rsidRDefault="00CF1872">
      <w:pPr>
        <w:pStyle w:val="Textoindependiente"/>
        <w:spacing w:line="360" w:lineRule="auto"/>
        <w:ind w:right="221"/>
        <w:jc w:val="both"/>
        <w:rPr>
          <w:lang w:val="es-MX"/>
        </w:rPr>
      </w:pPr>
      <w:r w:rsidRPr="00CF1872">
        <w:rPr>
          <w:lang w:val="es-MX"/>
        </w:rPr>
        <w:t>En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conclusión,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este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voto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particular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emite</w:t>
      </w:r>
      <w:r w:rsidRPr="00CF1872">
        <w:rPr>
          <w:spacing w:val="-12"/>
          <w:lang w:val="es-MX"/>
        </w:rPr>
        <w:t xml:space="preserve"> </w:t>
      </w:r>
      <w:r w:rsidRPr="00CF1872">
        <w:rPr>
          <w:lang w:val="es-MX"/>
        </w:rPr>
        <w:t>con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intención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que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se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tome</w:t>
      </w:r>
      <w:r w:rsidRPr="00CF1872">
        <w:rPr>
          <w:spacing w:val="-9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-10"/>
          <w:lang w:val="es-MX"/>
        </w:rPr>
        <w:t xml:space="preserve"> </w:t>
      </w:r>
      <w:r w:rsidRPr="00CF1872">
        <w:rPr>
          <w:lang w:val="es-MX"/>
        </w:rPr>
        <w:t>cuenta que</w:t>
      </w:r>
      <w:r w:rsidRPr="00CF1872">
        <w:rPr>
          <w:spacing w:val="31"/>
          <w:lang w:val="es-MX"/>
        </w:rPr>
        <w:t xml:space="preserve"> </w:t>
      </w:r>
      <w:r w:rsidRPr="00CF1872">
        <w:rPr>
          <w:lang w:val="es-MX"/>
        </w:rPr>
        <w:t>exceptuar</w:t>
      </w:r>
      <w:r w:rsidRPr="00CF1872">
        <w:rPr>
          <w:spacing w:val="32"/>
          <w:lang w:val="es-MX"/>
        </w:rPr>
        <w:t xml:space="preserve"> </w:t>
      </w:r>
      <w:r w:rsidRPr="00CF1872">
        <w:rPr>
          <w:lang w:val="es-MX"/>
        </w:rPr>
        <w:t>a</w:t>
      </w:r>
      <w:r w:rsidRPr="00CF1872">
        <w:rPr>
          <w:spacing w:val="32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spacing w:val="33"/>
          <w:lang w:val="es-MX"/>
        </w:rPr>
        <w:t xml:space="preserve"> </w:t>
      </w:r>
      <w:r w:rsidRPr="00CF1872">
        <w:rPr>
          <w:lang w:val="es-MX"/>
        </w:rPr>
        <w:t>particulares</w:t>
      </w:r>
      <w:r w:rsidRPr="00CF1872">
        <w:rPr>
          <w:spacing w:val="31"/>
          <w:lang w:val="es-MX"/>
        </w:rPr>
        <w:t xml:space="preserve"> </w:t>
      </w:r>
      <w:r w:rsidRPr="00CF1872">
        <w:rPr>
          <w:lang w:val="es-MX"/>
        </w:rPr>
        <w:t>del</w:t>
      </w:r>
      <w:r w:rsidRPr="00CF1872">
        <w:rPr>
          <w:spacing w:val="32"/>
          <w:lang w:val="es-MX"/>
        </w:rPr>
        <w:t xml:space="preserve"> </w:t>
      </w:r>
      <w:r w:rsidRPr="00CF1872">
        <w:rPr>
          <w:lang w:val="es-MX"/>
        </w:rPr>
        <w:t>pago</w:t>
      </w:r>
      <w:r w:rsidRPr="00CF1872">
        <w:rPr>
          <w:spacing w:val="33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32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spacing w:val="31"/>
          <w:lang w:val="es-MX"/>
        </w:rPr>
        <w:t xml:space="preserve"> </w:t>
      </w:r>
      <w:r w:rsidRPr="00CF1872">
        <w:rPr>
          <w:lang w:val="es-MX"/>
        </w:rPr>
        <w:t>derechos</w:t>
      </w:r>
      <w:r w:rsidRPr="00CF1872">
        <w:rPr>
          <w:spacing w:val="31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34"/>
          <w:lang w:val="es-MX"/>
        </w:rPr>
        <w:t xml:space="preserve"> </w:t>
      </w:r>
      <w:r w:rsidRPr="00CF1872">
        <w:rPr>
          <w:lang w:val="es-MX"/>
        </w:rPr>
        <w:t>favor</w:t>
      </w:r>
      <w:r w:rsidRPr="00CF1872">
        <w:rPr>
          <w:spacing w:val="33"/>
          <w:lang w:val="es-MX"/>
        </w:rPr>
        <w:t xml:space="preserve"> </w:t>
      </w:r>
      <w:r w:rsidRPr="00CF1872">
        <w:rPr>
          <w:lang w:val="es-MX"/>
        </w:rPr>
        <w:t>de</w:t>
      </w:r>
      <w:r w:rsidRPr="00CF1872">
        <w:rPr>
          <w:spacing w:val="32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spacing w:val="31"/>
          <w:lang w:val="es-MX"/>
        </w:rPr>
        <w:t xml:space="preserve"> </w:t>
      </w:r>
      <w:r w:rsidRPr="00CF1872">
        <w:rPr>
          <w:lang w:val="es-MX"/>
        </w:rPr>
        <w:t>sujetos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obligados</w:t>
      </w:r>
      <w:r w:rsidRPr="00CF1872">
        <w:rPr>
          <w:spacing w:val="37"/>
          <w:lang w:val="es-MX"/>
        </w:rPr>
        <w:t xml:space="preserve"> </w:t>
      </w:r>
      <w:r w:rsidRPr="00CF1872">
        <w:rPr>
          <w:lang w:val="es-MX"/>
        </w:rPr>
        <w:t>establecidos</w:t>
      </w:r>
      <w:r w:rsidRPr="00CF1872">
        <w:rPr>
          <w:spacing w:val="40"/>
          <w:lang w:val="es-MX"/>
        </w:rPr>
        <w:t xml:space="preserve"> </w:t>
      </w:r>
      <w:r w:rsidRPr="00CF1872">
        <w:rPr>
          <w:lang w:val="es-MX"/>
        </w:rPr>
        <w:t>en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la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normatividad</w:t>
      </w:r>
      <w:r w:rsidRPr="00CF1872">
        <w:rPr>
          <w:spacing w:val="37"/>
          <w:lang w:val="es-MX"/>
        </w:rPr>
        <w:t xml:space="preserve"> </w:t>
      </w:r>
      <w:r w:rsidRPr="00CF1872">
        <w:rPr>
          <w:lang w:val="es-MX"/>
        </w:rPr>
        <w:t>aplicable,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tiene</w:t>
      </w:r>
      <w:r w:rsidRPr="00CF1872">
        <w:rPr>
          <w:spacing w:val="38"/>
          <w:lang w:val="es-MX"/>
        </w:rPr>
        <w:t xml:space="preserve"> </w:t>
      </w:r>
      <w:r w:rsidRPr="00CF1872">
        <w:rPr>
          <w:lang w:val="es-MX"/>
        </w:rPr>
        <w:t>como</w:t>
      </w:r>
      <w:r w:rsidRPr="00CF1872">
        <w:rPr>
          <w:spacing w:val="39"/>
          <w:lang w:val="es-MX"/>
        </w:rPr>
        <w:t xml:space="preserve"> </w:t>
      </w:r>
      <w:r w:rsidRPr="00CF1872">
        <w:rPr>
          <w:lang w:val="es-MX"/>
        </w:rPr>
        <w:t>consecuencia</w:t>
      </w:r>
      <w:r w:rsidRPr="00CF1872">
        <w:rPr>
          <w:spacing w:val="40"/>
          <w:lang w:val="es-MX"/>
        </w:rPr>
        <w:t xml:space="preserve"> </w:t>
      </w:r>
      <w:r w:rsidRPr="00CF1872">
        <w:rPr>
          <w:spacing w:val="3"/>
          <w:lang w:val="es-MX"/>
        </w:rPr>
        <w:t>un</w:t>
      </w:r>
      <w:r w:rsidRPr="00CF1872">
        <w:rPr>
          <w:lang w:val="es-MX"/>
        </w:rPr>
        <w:t xml:space="preserve"> </w:t>
      </w:r>
      <w:r w:rsidRPr="00CF1872">
        <w:rPr>
          <w:lang w:val="es-MX"/>
        </w:rPr>
        <w:t>menoscabo en el ingreso de éstos últimos, pues no solo se produce un pe</w:t>
      </w:r>
      <w:r w:rsidRPr="00CF1872">
        <w:rPr>
          <w:lang w:val="es-MX"/>
        </w:rPr>
        <w:t>rjuicio a</w:t>
      </w:r>
      <w:r w:rsidRPr="00CF1872">
        <w:rPr>
          <w:spacing w:val="-15"/>
          <w:lang w:val="es-MX"/>
        </w:rPr>
        <w:t xml:space="preserve"> </w:t>
      </w:r>
      <w:r w:rsidRPr="00CF1872">
        <w:rPr>
          <w:lang w:val="es-MX"/>
        </w:rPr>
        <w:t>los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sujetos obligados, sino que se les obliga a cubrir con sus propios recursos los</w:t>
      </w:r>
      <w:r w:rsidRPr="00CF1872">
        <w:rPr>
          <w:spacing w:val="24"/>
          <w:lang w:val="es-MX"/>
        </w:rPr>
        <w:t xml:space="preserve"> </w:t>
      </w:r>
      <w:r w:rsidRPr="00CF1872">
        <w:rPr>
          <w:lang w:val="es-MX"/>
        </w:rPr>
        <w:t>costos</w:t>
      </w:r>
      <w:r w:rsidRPr="00CF1872">
        <w:rPr>
          <w:w w:val="99"/>
          <w:lang w:val="es-MX"/>
        </w:rPr>
        <w:t xml:space="preserve"> </w:t>
      </w:r>
      <w:r w:rsidRPr="00CF1872">
        <w:rPr>
          <w:lang w:val="es-MX"/>
        </w:rPr>
        <w:t>generados por los servicios que se le solicitó, en el caso en concreto, la expedición</w:t>
      </w:r>
      <w:r w:rsidRPr="00CF1872">
        <w:rPr>
          <w:spacing w:val="-29"/>
          <w:lang w:val="es-MX"/>
        </w:rPr>
        <w:t xml:space="preserve"> </w:t>
      </w:r>
      <w:r w:rsidRPr="00CF1872">
        <w:rPr>
          <w:lang w:val="es-MX"/>
        </w:rPr>
        <w:t>de copias certificadas, generando en consecuencia, un detrimento al e</w:t>
      </w:r>
      <w:r w:rsidRPr="00CF1872">
        <w:rPr>
          <w:lang w:val="es-MX"/>
        </w:rPr>
        <w:t>rario</w:t>
      </w:r>
      <w:r w:rsidRPr="00CF1872">
        <w:rPr>
          <w:spacing w:val="-42"/>
          <w:lang w:val="es-MX"/>
        </w:rPr>
        <w:t xml:space="preserve"> </w:t>
      </w:r>
      <w:r w:rsidRPr="00CF1872">
        <w:rPr>
          <w:lang w:val="es-MX"/>
        </w:rPr>
        <w:t>público.------</w:t>
      </w:r>
    </w:p>
    <w:p w:rsidR="00FD5C57" w:rsidRPr="00CF1872" w:rsidRDefault="00CF1872">
      <w:pPr>
        <w:pStyle w:val="Textoindependiente"/>
        <w:spacing w:before="2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1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1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3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1"/>
        <w:jc w:val="both"/>
        <w:rPr>
          <w:lang w:val="es-MX"/>
        </w:rPr>
      </w:pPr>
      <w:r w:rsidRPr="00CF1872">
        <w:rPr>
          <w:lang w:val="es-MX"/>
        </w:rPr>
        <w:t>--------------------------------</w:t>
      </w:r>
      <w:r w:rsidRPr="00CF1872">
        <w:rPr>
          <w:lang w:val="es-MX"/>
        </w:rPr>
        <w:t>-------------------------------------------------------------------------------</w:t>
      </w:r>
    </w:p>
    <w:p w:rsidR="00FD5C57" w:rsidRPr="00CF1872" w:rsidRDefault="00CF1872">
      <w:pPr>
        <w:pStyle w:val="Textoindependiente"/>
        <w:spacing w:before="163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1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</w:t>
      </w:r>
      <w:r w:rsidRPr="00CF1872">
        <w:rPr>
          <w:lang w:val="es-MX"/>
        </w:rPr>
        <w:t>-----------------------------------------------</w:t>
      </w:r>
    </w:p>
    <w:p w:rsidR="00FD5C57" w:rsidRPr="00CF1872" w:rsidRDefault="00CF1872">
      <w:pPr>
        <w:pStyle w:val="Textoindependiente"/>
        <w:spacing w:before="161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---------------------------------------------------------------------------------------------------------------</w:t>
      </w:r>
    </w:p>
    <w:p w:rsidR="00FD5C57" w:rsidRPr="00CF1872" w:rsidRDefault="00CF1872">
      <w:pPr>
        <w:pStyle w:val="Textoindependiente"/>
        <w:spacing w:before="163"/>
        <w:jc w:val="both"/>
        <w:rPr>
          <w:lang w:val="es-MX"/>
        </w:rPr>
      </w:pPr>
      <w:r w:rsidRPr="00CF1872">
        <w:rPr>
          <w:lang w:val="es-MX"/>
        </w:rPr>
        <w:t>------------------------------------------------------------------------------------------------</w:t>
      </w:r>
      <w:r w:rsidRPr="00CF1872">
        <w:rPr>
          <w:lang w:val="es-MX"/>
        </w:rPr>
        <w:t>---------------</w:t>
      </w:r>
    </w:p>
    <w:p w:rsidR="00FD5C57" w:rsidRPr="00CF1872" w:rsidRDefault="00CF1872">
      <w:pPr>
        <w:spacing w:before="161"/>
        <w:ind w:left="265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CF1872">
        <w:rPr>
          <w:rFonts w:ascii="Palatino Linotype"/>
          <w:sz w:val="16"/>
          <w:lang w:val="es-MX"/>
        </w:rPr>
        <w:t>JMV/CCR/EJDG</w:t>
      </w: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0"/>
          <w:szCs w:val="20"/>
          <w:lang w:val="es-MX"/>
        </w:rPr>
      </w:pPr>
    </w:p>
    <w:p w:rsidR="00FD5C57" w:rsidRPr="00CF1872" w:rsidRDefault="00FD5C57">
      <w:pPr>
        <w:rPr>
          <w:rFonts w:ascii="Palatino Linotype" w:eastAsia="Palatino Linotype" w:hAnsi="Palatino Linotype" w:cs="Palatino Linotype"/>
          <w:sz w:val="27"/>
          <w:szCs w:val="27"/>
          <w:lang w:val="es-MX"/>
        </w:rPr>
      </w:pPr>
    </w:p>
    <w:p w:rsidR="00FD5C57" w:rsidRPr="00CF1872" w:rsidRDefault="00CF1872">
      <w:pPr>
        <w:spacing w:before="69"/>
        <w:ind w:right="225"/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CF1872">
        <w:rPr>
          <w:rFonts w:ascii="Times New Roman" w:hAnsi="Times New Roman"/>
          <w:sz w:val="24"/>
          <w:lang w:val="es-MX"/>
        </w:rPr>
        <w:t xml:space="preserve">Página </w:t>
      </w:r>
      <w:r w:rsidRPr="00CF1872">
        <w:rPr>
          <w:rFonts w:ascii="Times New Roman" w:hAnsi="Times New Roman"/>
          <w:b/>
          <w:sz w:val="24"/>
          <w:lang w:val="es-MX"/>
        </w:rPr>
        <w:t xml:space="preserve">12 </w:t>
      </w:r>
      <w:r w:rsidRPr="00CF1872">
        <w:rPr>
          <w:rFonts w:ascii="Times New Roman" w:hAnsi="Times New Roman"/>
          <w:sz w:val="24"/>
          <w:lang w:val="es-MX"/>
        </w:rPr>
        <w:t>de</w:t>
      </w:r>
      <w:r w:rsidRPr="00CF1872">
        <w:rPr>
          <w:rFonts w:ascii="Times New Roman" w:hAnsi="Times New Roman"/>
          <w:spacing w:val="-3"/>
          <w:sz w:val="24"/>
          <w:lang w:val="es-MX"/>
        </w:rPr>
        <w:t xml:space="preserve"> </w:t>
      </w:r>
      <w:r w:rsidRPr="00CF1872">
        <w:rPr>
          <w:rFonts w:ascii="Times New Roman" w:hAnsi="Times New Roman"/>
          <w:b/>
          <w:sz w:val="24"/>
          <w:lang w:val="es-MX"/>
        </w:rPr>
        <w:t>13</w:t>
      </w:r>
    </w:p>
    <w:p w:rsidR="00FD5C57" w:rsidRPr="00CF1872" w:rsidRDefault="00FD5C57">
      <w:pPr>
        <w:jc w:val="right"/>
        <w:rPr>
          <w:rFonts w:ascii="Times New Roman" w:eastAsia="Times New Roman" w:hAnsi="Times New Roman" w:cs="Times New Roman"/>
          <w:sz w:val="24"/>
          <w:szCs w:val="24"/>
          <w:lang w:val="es-MX"/>
        </w:rPr>
        <w:sectPr w:rsidR="00FD5C57" w:rsidRPr="00CF1872">
          <w:pgSz w:w="12240" w:h="15840"/>
          <w:pgMar w:top="940" w:right="1100" w:bottom="280" w:left="1720" w:header="720" w:footer="720" w:gutter="0"/>
          <w:cols w:space="720"/>
        </w:sectPr>
      </w:pPr>
    </w:p>
    <w:p w:rsidR="00FD5C57" w:rsidRPr="00CF1872" w:rsidRDefault="00FD5C5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FD5C57" w:rsidRPr="00CF1872" w:rsidRDefault="00FD5C5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FD5C57" w:rsidRPr="00CF1872" w:rsidRDefault="00FD5C5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rPr>
          <w:rFonts w:ascii="Book Antiqua" w:eastAsia="Book Antiqua" w:hAnsi="Book Antiqua" w:cs="Book Antiqua"/>
          <w:sz w:val="20"/>
          <w:szCs w:val="20"/>
          <w:lang w:val="es-MX"/>
        </w:rPr>
      </w:pPr>
    </w:p>
    <w:p w:rsidR="00FD5C57" w:rsidRPr="00CF1872" w:rsidRDefault="00FD5C57">
      <w:pPr>
        <w:spacing w:before="6"/>
        <w:rPr>
          <w:rFonts w:ascii="Book Antiqua" w:eastAsia="Book Antiqua" w:hAnsi="Book Antiqua" w:cs="Book Antiqua"/>
          <w:sz w:val="23"/>
          <w:szCs w:val="23"/>
          <w:lang w:val="es-MX"/>
        </w:rPr>
      </w:pPr>
    </w:p>
    <w:bookmarkEnd w:id="0"/>
    <w:p w:rsidR="00FD5C57" w:rsidRPr="00CF1872" w:rsidRDefault="00FD5C57">
      <w:pPr>
        <w:spacing w:before="56"/>
        <w:ind w:left="2100" w:right="518"/>
        <w:rPr>
          <w:rFonts w:ascii="Book Antiqua" w:eastAsia="Book Antiqua" w:hAnsi="Book Antiqua" w:cs="Book Antiqua"/>
          <w:sz w:val="18"/>
          <w:szCs w:val="18"/>
          <w:lang w:val="es-MX"/>
        </w:rPr>
      </w:pPr>
    </w:p>
    <w:sectPr w:rsidR="00FD5C57" w:rsidRPr="00CF1872">
      <w:pgSz w:w="12240" w:h="15840"/>
      <w:pgMar w:top="32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05E"/>
    <w:multiLevelType w:val="hybridMultilevel"/>
    <w:tmpl w:val="2092F04E"/>
    <w:lvl w:ilvl="0" w:tplc="9EACC77E">
      <w:start w:val="1"/>
      <w:numFmt w:val="upperRoman"/>
      <w:lvlText w:val="%1."/>
      <w:lvlJc w:val="left"/>
      <w:pPr>
        <w:ind w:left="1105" w:hanging="502"/>
        <w:jc w:val="right"/>
      </w:pPr>
      <w:rPr>
        <w:rFonts w:ascii="Palatino Linotype" w:eastAsia="Palatino Linotype" w:hAnsi="Palatino Linotype" w:hint="default"/>
        <w:w w:val="99"/>
        <w:sz w:val="24"/>
        <w:szCs w:val="24"/>
      </w:rPr>
    </w:lvl>
    <w:lvl w:ilvl="1" w:tplc="D1183C8A">
      <w:start w:val="1"/>
      <w:numFmt w:val="bullet"/>
      <w:lvlText w:val="•"/>
      <w:lvlJc w:val="left"/>
      <w:pPr>
        <w:ind w:left="1932" w:hanging="502"/>
      </w:pPr>
      <w:rPr>
        <w:rFonts w:hint="default"/>
      </w:rPr>
    </w:lvl>
    <w:lvl w:ilvl="2" w:tplc="D69CC7E6">
      <w:start w:val="1"/>
      <w:numFmt w:val="bullet"/>
      <w:lvlText w:val="•"/>
      <w:lvlJc w:val="left"/>
      <w:pPr>
        <w:ind w:left="2764" w:hanging="502"/>
      </w:pPr>
      <w:rPr>
        <w:rFonts w:hint="default"/>
      </w:rPr>
    </w:lvl>
    <w:lvl w:ilvl="3" w:tplc="36B8AFD2">
      <w:start w:val="1"/>
      <w:numFmt w:val="bullet"/>
      <w:lvlText w:val="•"/>
      <w:lvlJc w:val="left"/>
      <w:pPr>
        <w:ind w:left="3596" w:hanging="502"/>
      </w:pPr>
      <w:rPr>
        <w:rFonts w:hint="default"/>
      </w:rPr>
    </w:lvl>
    <w:lvl w:ilvl="4" w:tplc="9AE4840A">
      <w:start w:val="1"/>
      <w:numFmt w:val="bullet"/>
      <w:lvlText w:val="•"/>
      <w:lvlJc w:val="left"/>
      <w:pPr>
        <w:ind w:left="4428" w:hanging="502"/>
      </w:pPr>
      <w:rPr>
        <w:rFonts w:hint="default"/>
      </w:rPr>
    </w:lvl>
    <w:lvl w:ilvl="5" w:tplc="E3B41F7C">
      <w:start w:val="1"/>
      <w:numFmt w:val="bullet"/>
      <w:lvlText w:val="•"/>
      <w:lvlJc w:val="left"/>
      <w:pPr>
        <w:ind w:left="5260" w:hanging="502"/>
      </w:pPr>
      <w:rPr>
        <w:rFonts w:hint="default"/>
      </w:rPr>
    </w:lvl>
    <w:lvl w:ilvl="6" w:tplc="5B4E432C">
      <w:start w:val="1"/>
      <w:numFmt w:val="bullet"/>
      <w:lvlText w:val="•"/>
      <w:lvlJc w:val="left"/>
      <w:pPr>
        <w:ind w:left="6092" w:hanging="502"/>
      </w:pPr>
      <w:rPr>
        <w:rFonts w:hint="default"/>
      </w:rPr>
    </w:lvl>
    <w:lvl w:ilvl="7" w:tplc="466AA048">
      <w:start w:val="1"/>
      <w:numFmt w:val="bullet"/>
      <w:lvlText w:val="•"/>
      <w:lvlJc w:val="left"/>
      <w:pPr>
        <w:ind w:left="6924" w:hanging="502"/>
      </w:pPr>
      <w:rPr>
        <w:rFonts w:hint="default"/>
      </w:rPr>
    </w:lvl>
    <w:lvl w:ilvl="8" w:tplc="7B7E0564">
      <w:start w:val="1"/>
      <w:numFmt w:val="bullet"/>
      <w:lvlText w:val="•"/>
      <w:lvlJc w:val="left"/>
      <w:pPr>
        <w:ind w:left="7756" w:hanging="502"/>
      </w:pPr>
      <w:rPr>
        <w:rFonts w:hint="default"/>
      </w:rPr>
    </w:lvl>
  </w:abstractNum>
  <w:abstractNum w:abstractNumId="1">
    <w:nsid w:val="0F7B0225"/>
    <w:multiLevelType w:val="hybridMultilevel"/>
    <w:tmpl w:val="E14C9A66"/>
    <w:lvl w:ilvl="0" w:tplc="E41CA352">
      <w:start w:val="4"/>
      <w:numFmt w:val="decimal"/>
      <w:lvlText w:val="%1."/>
      <w:lvlJc w:val="left"/>
      <w:pPr>
        <w:ind w:left="1052" w:hanging="221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1" w:tplc="29F0272A">
      <w:start w:val="1"/>
      <w:numFmt w:val="upperRoman"/>
      <w:lvlText w:val="%2."/>
      <w:lvlJc w:val="left"/>
      <w:pPr>
        <w:ind w:left="1157" w:hanging="185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2" w:tplc="038681D0">
      <w:start w:val="1"/>
      <w:numFmt w:val="upperLetter"/>
      <w:lvlText w:val="%3)."/>
      <w:lvlJc w:val="left"/>
      <w:pPr>
        <w:ind w:left="2026" w:hanging="343"/>
        <w:jc w:val="left"/>
      </w:pPr>
      <w:rPr>
        <w:rFonts w:ascii="Palatino Linotype" w:eastAsia="Palatino Linotype" w:hAnsi="Palatino Linotype" w:hint="default"/>
        <w:b/>
        <w:bCs/>
        <w:i/>
        <w:spacing w:val="-2"/>
        <w:w w:val="100"/>
        <w:sz w:val="22"/>
        <w:szCs w:val="22"/>
      </w:rPr>
    </w:lvl>
    <w:lvl w:ilvl="3" w:tplc="75525B38">
      <w:start w:val="1"/>
      <w:numFmt w:val="bullet"/>
      <w:lvlText w:val="•"/>
      <w:lvlJc w:val="left"/>
      <w:pPr>
        <w:ind w:left="2945" w:hanging="343"/>
      </w:pPr>
      <w:rPr>
        <w:rFonts w:hint="default"/>
      </w:rPr>
    </w:lvl>
    <w:lvl w:ilvl="4" w:tplc="FE6637C2">
      <w:start w:val="1"/>
      <w:numFmt w:val="bullet"/>
      <w:lvlText w:val="•"/>
      <w:lvlJc w:val="left"/>
      <w:pPr>
        <w:ind w:left="3870" w:hanging="343"/>
      </w:pPr>
      <w:rPr>
        <w:rFonts w:hint="default"/>
      </w:rPr>
    </w:lvl>
    <w:lvl w:ilvl="5" w:tplc="8B70C0A0">
      <w:start w:val="1"/>
      <w:numFmt w:val="bullet"/>
      <w:lvlText w:val="•"/>
      <w:lvlJc w:val="left"/>
      <w:pPr>
        <w:ind w:left="4795" w:hanging="343"/>
      </w:pPr>
      <w:rPr>
        <w:rFonts w:hint="default"/>
      </w:rPr>
    </w:lvl>
    <w:lvl w:ilvl="6" w:tplc="5BF66960">
      <w:start w:val="1"/>
      <w:numFmt w:val="bullet"/>
      <w:lvlText w:val="•"/>
      <w:lvlJc w:val="left"/>
      <w:pPr>
        <w:ind w:left="5720" w:hanging="343"/>
      </w:pPr>
      <w:rPr>
        <w:rFonts w:hint="default"/>
      </w:rPr>
    </w:lvl>
    <w:lvl w:ilvl="7" w:tplc="211EE1E0">
      <w:start w:val="1"/>
      <w:numFmt w:val="bullet"/>
      <w:lvlText w:val="•"/>
      <w:lvlJc w:val="left"/>
      <w:pPr>
        <w:ind w:left="6645" w:hanging="343"/>
      </w:pPr>
      <w:rPr>
        <w:rFonts w:hint="default"/>
      </w:rPr>
    </w:lvl>
    <w:lvl w:ilvl="8" w:tplc="DD18A55C">
      <w:start w:val="1"/>
      <w:numFmt w:val="bullet"/>
      <w:lvlText w:val="•"/>
      <w:lvlJc w:val="left"/>
      <w:pPr>
        <w:ind w:left="7570" w:hanging="343"/>
      </w:pPr>
      <w:rPr>
        <w:rFonts w:hint="default"/>
      </w:rPr>
    </w:lvl>
  </w:abstractNum>
  <w:abstractNum w:abstractNumId="2">
    <w:nsid w:val="13A95FED"/>
    <w:multiLevelType w:val="hybridMultilevel"/>
    <w:tmpl w:val="A4F61814"/>
    <w:lvl w:ilvl="0" w:tplc="076CFC3C">
      <w:start w:val="5"/>
      <w:numFmt w:val="upperRoman"/>
      <w:lvlText w:val="%1."/>
      <w:lvlJc w:val="left"/>
      <w:pPr>
        <w:ind w:left="1105" w:hanging="608"/>
        <w:jc w:val="left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51B6373A">
      <w:start w:val="1"/>
      <w:numFmt w:val="decimal"/>
      <w:lvlText w:val="%2."/>
      <w:lvlJc w:val="left"/>
      <w:pPr>
        <w:ind w:left="1333" w:hanging="360"/>
        <w:jc w:val="righ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2" w:tplc="FF727F96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3" w:tplc="06FE83B4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22269064">
      <w:start w:val="1"/>
      <w:numFmt w:val="bullet"/>
      <w:lvlText w:val="•"/>
      <w:lvlJc w:val="left"/>
      <w:pPr>
        <w:ind w:left="4033" w:hanging="360"/>
      </w:pPr>
      <w:rPr>
        <w:rFonts w:hint="default"/>
      </w:rPr>
    </w:lvl>
    <w:lvl w:ilvl="5" w:tplc="F336FC6A">
      <w:start w:val="1"/>
      <w:numFmt w:val="bullet"/>
      <w:lvlText w:val="•"/>
      <w:lvlJc w:val="left"/>
      <w:pPr>
        <w:ind w:left="4931" w:hanging="360"/>
      </w:pPr>
      <w:rPr>
        <w:rFonts w:hint="default"/>
      </w:rPr>
    </w:lvl>
    <w:lvl w:ilvl="6" w:tplc="1C6C9D5C">
      <w:start w:val="1"/>
      <w:numFmt w:val="bullet"/>
      <w:lvlText w:val="•"/>
      <w:lvlJc w:val="left"/>
      <w:pPr>
        <w:ind w:left="5828" w:hanging="360"/>
      </w:pPr>
      <w:rPr>
        <w:rFonts w:hint="default"/>
      </w:rPr>
    </w:lvl>
    <w:lvl w:ilvl="7" w:tplc="539606F6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7F8CB45E">
      <w:start w:val="1"/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3">
    <w:nsid w:val="18564978"/>
    <w:multiLevelType w:val="hybridMultilevel"/>
    <w:tmpl w:val="A09E4CF2"/>
    <w:lvl w:ilvl="0" w:tplc="56985E14">
      <w:start w:val="3"/>
      <w:numFmt w:val="upperRoman"/>
      <w:lvlText w:val="%1."/>
      <w:lvlJc w:val="left"/>
      <w:pPr>
        <w:ind w:left="831" w:hanging="340"/>
        <w:jc w:val="left"/>
      </w:pPr>
      <w:rPr>
        <w:rFonts w:ascii="Palatino Linotype" w:eastAsia="Palatino Linotype" w:hAnsi="Palatino Linotype" w:hint="default"/>
        <w:i/>
        <w:w w:val="100"/>
        <w:sz w:val="22"/>
        <w:szCs w:val="22"/>
      </w:rPr>
    </w:lvl>
    <w:lvl w:ilvl="1" w:tplc="BB8802E4">
      <w:start w:val="1"/>
      <w:numFmt w:val="upperRoman"/>
      <w:lvlText w:val="%2."/>
      <w:lvlJc w:val="left"/>
      <w:pPr>
        <w:ind w:left="1681" w:hanging="423"/>
        <w:jc w:val="right"/>
      </w:pPr>
      <w:rPr>
        <w:rFonts w:ascii="Palatino Linotype" w:eastAsia="Palatino Linotype" w:hAnsi="Palatino Linotype" w:hint="default"/>
        <w:b/>
        <w:bCs/>
        <w:i/>
        <w:w w:val="100"/>
        <w:sz w:val="22"/>
        <w:szCs w:val="22"/>
      </w:rPr>
    </w:lvl>
    <w:lvl w:ilvl="2" w:tplc="576ADE3E">
      <w:start w:val="1"/>
      <w:numFmt w:val="bullet"/>
      <w:lvlText w:val="•"/>
      <w:lvlJc w:val="left"/>
      <w:pPr>
        <w:ind w:left="2540" w:hanging="423"/>
      </w:pPr>
      <w:rPr>
        <w:rFonts w:hint="default"/>
      </w:rPr>
    </w:lvl>
    <w:lvl w:ilvl="3" w:tplc="73306C38">
      <w:start w:val="1"/>
      <w:numFmt w:val="bullet"/>
      <w:lvlText w:val="•"/>
      <w:lvlJc w:val="left"/>
      <w:pPr>
        <w:ind w:left="3400" w:hanging="423"/>
      </w:pPr>
      <w:rPr>
        <w:rFonts w:hint="default"/>
      </w:rPr>
    </w:lvl>
    <w:lvl w:ilvl="4" w:tplc="FF6A3EA6">
      <w:start w:val="1"/>
      <w:numFmt w:val="bullet"/>
      <w:lvlText w:val="•"/>
      <w:lvlJc w:val="left"/>
      <w:pPr>
        <w:ind w:left="4260" w:hanging="423"/>
      </w:pPr>
      <w:rPr>
        <w:rFonts w:hint="default"/>
      </w:rPr>
    </w:lvl>
    <w:lvl w:ilvl="5" w:tplc="E306FF10">
      <w:start w:val="1"/>
      <w:numFmt w:val="bullet"/>
      <w:lvlText w:val="•"/>
      <w:lvlJc w:val="left"/>
      <w:pPr>
        <w:ind w:left="5120" w:hanging="423"/>
      </w:pPr>
      <w:rPr>
        <w:rFonts w:hint="default"/>
      </w:rPr>
    </w:lvl>
    <w:lvl w:ilvl="6" w:tplc="D1F06EA6">
      <w:start w:val="1"/>
      <w:numFmt w:val="bullet"/>
      <w:lvlText w:val="•"/>
      <w:lvlJc w:val="left"/>
      <w:pPr>
        <w:ind w:left="5980" w:hanging="423"/>
      </w:pPr>
      <w:rPr>
        <w:rFonts w:hint="default"/>
      </w:rPr>
    </w:lvl>
    <w:lvl w:ilvl="7" w:tplc="42D69588">
      <w:start w:val="1"/>
      <w:numFmt w:val="bullet"/>
      <w:lvlText w:val="•"/>
      <w:lvlJc w:val="left"/>
      <w:pPr>
        <w:ind w:left="6840" w:hanging="423"/>
      </w:pPr>
      <w:rPr>
        <w:rFonts w:hint="default"/>
      </w:rPr>
    </w:lvl>
    <w:lvl w:ilvl="8" w:tplc="1FC29942">
      <w:start w:val="1"/>
      <w:numFmt w:val="bullet"/>
      <w:lvlText w:val="•"/>
      <w:lvlJc w:val="left"/>
      <w:pPr>
        <w:ind w:left="7700" w:hanging="423"/>
      </w:pPr>
      <w:rPr>
        <w:rFonts w:hint="default"/>
      </w:rPr>
    </w:lvl>
  </w:abstractNum>
  <w:abstractNum w:abstractNumId="4">
    <w:nsid w:val="7B0E14E4"/>
    <w:multiLevelType w:val="hybridMultilevel"/>
    <w:tmpl w:val="4D4A7172"/>
    <w:lvl w:ilvl="0" w:tplc="B12A30AE">
      <w:start w:val="1"/>
      <w:numFmt w:val="bullet"/>
      <w:lvlText w:val=""/>
      <w:lvlJc w:val="left"/>
      <w:pPr>
        <w:ind w:left="1045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08806408">
      <w:start w:val="1"/>
      <w:numFmt w:val="bullet"/>
      <w:lvlText w:val="•"/>
      <w:lvlJc w:val="left"/>
      <w:pPr>
        <w:ind w:left="1878" w:hanging="360"/>
      </w:pPr>
      <w:rPr>
        <w:rFonts w:hint="default"/>
      </w:rPr>
    </w:lvl>
    <w:lvl w:ilvl="2" w:tplc="EEA82E5C">
      <w:start w:val="1"/>
      <w:numFmt w:val="bullet"/>
      <w:lvlText w:val="•"/>
      <w:lvlJc w:val="left"/>
      <w:pPr>
        <w:ind w:left="2716" w:hanging="360"/>
      </w:pPr>
      <w:rPr>
        <w:rFonts w:hint="default"/>
      </w:rPr>
    </w:lvl>
    <w:lvl w:ilvl="3" w:tplc="01E2A220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4" w:tplc="32BA6D8C">
      <w:start w:val="1"/>
      <w:numFmt w:val="bullet"/>
      <w:lvlText w:val="•"/>
      <w:lvlJc w:val="left"/>
      <w:pPr>
        <w:ind w:left="4392" w:hanging="360"/>
      </w:pPr>
      <w:rPr>
        <w:rFonts w:hint="default"/>
      </w:rPr>
    </w:lvl>
    <w:lvl w:ilvl="5" w:tplc="2564B77E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6" w:tplc="EFF2CC9A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B952EF36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A094FB44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5C57"/>
    <w:rsid w:val="00CF1872"/>
    <w:rsid w:val="00FD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5:docId w15:val="{F3F46D8C-7FD3-45E3-854E-5D62F9AC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277" w:firstLine="3488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5"/>
    </w:pPr>
    <w:rPr>
      <w:rFonts w:ascii="Palatino Linotype" w:eastAsia="Palatino Linotype" w:hAnsi="Palatino Linotype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72C0-970E-4CDD-9B30-EFB7E4A03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2939</Words>
  <Characters>16166</Characters>
  <Application>Microsoft Office Word</Application>
  <DocSecurity>0</DocSecurity>
  <Lines>134</Lines>
  <Paragraphs>38</Paragraphs>
  <ScaleCrop>false</ScaleCrop>
  <Company>INFOEM</Company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2022-04-26T12:18:00Z</dcterms:created>
  <dcterms:modified xsi:type="dcterms:W3CDTF">2022-04-26T17:20:00Z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