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95557" w14:textId="77777777" w:rsidR="001E0617" w:rsidRDefault="001E0617" w:rsidP="001E0617">
      <w:pPr>
        <w:tabs>
          <w:tab w:val="left" w:pos="1843"/>
        </w:tabs>
        <w:spacing w:after="0" w:line="360" w:lineRule="auto"/>
        <w:jc w:val="both"/>
        <w:rPr>
          <w:rFonts w:ascii="Palatino Linotype" w:hAnsi="Palatino Linotype" w:cs="Tahoma"/>
          <w:b/>
        </w:rPr>
      </w:pPr>
    </w:p>
    <w:p w14:paraId="2550EC79" w14:textId="13AED157" w:rsidR="001E0617" w:rsidRDefault="001E0617" w:rsidP="001E0617">
      <w:pPr>
        <w:tabs>
          <w:tab w:val="left" w:pos="1843"/>
        </w:tabs>
        <w:spacing w:after="0" w:line="360" w:lineRule="auto"/>
        <w:jc w:val="both"/>
        <w:rPr>
          <w:rFonts w:ascii="Palatino Linotype" w:hAnsi="Palatino Linotype"/>
          <w:b/>
          <w:bCs/>
          <w:lang w:val="es-MX"/>
        </w:rPr>
      </w:pPr>
      <w:r w:rsidRPr="00065567">
        <w:rPr>
          <w:rFonts w:ascii="Palatino Linotype" w:hAnsi="Palatino Linotype" w:cs="Tahoma"/>
          <w:b/>
        </w:rPr>
        <w:t xml:space="preserve">VOTO PARTICULAR QUE FORMULA EL COMISIONADO LUIS GUSTAVO PARRA NORIEGA, A LA RESOLUCIÓN DEL RECURSO DE REVISIÓN </w:t>
      </w:r>
      <w:r w:rsidRPr="001E0617">
        <w:rPr>
          <w:rFonts w:ascii="Palatino Linotype" w:hAnsi="Palatino Linotype" w:cs="Arial"/>
          <w:b/>
          <w:bCs/>
          <w:lang w:val="es-MX"/>
        </w:rPr>
        <w:t>00120/INFOEM/IP/RR/2022</w:t>
      </w:r>
      <w:r w:rsidRPr="00A34E38">
        <w:rPr>
          <w:rFonts w:ascii="Palatino Linotype" w:hAnsi="Palatino Linotype" w:cs="Tahoma"/>
          <w:b/>
        </w:rPr>
        <w:t>,</w:t>
      </w:r>
      <w:r w:rsidRPr="00065567">
        <w:rPr>
          <w:rFonts w:ascii="Palatino Linotype" w:hAnsi="Palatino Linotype" w:cs="Tahoma"/>
          <w:b/>
        </w:rPr>
        <w:t xml:space="preserve"> PROMOVIDO EN CONTRA </w:t>
      </w:r>
      <w:r>
        <w:rPr>
          <w:rFonts w:ascii="Palatino Linotype" w:hAnsi="Palatino Linotype" w:cs="Tahoma"/>
          <w:b/>
        </w:rPr>
        <w:t xml:space="preserve">DEL </w:t>
      </w:r>
      <w:r w:rsidRPr="001E0617">
        <w:rPr>
          <w:rFonts w:ascii="Palatino Linotype" w:hAnsi="Palatino Linotype"/>
          <w:b/>
          <w:bCs/>
          <w:lang w:val="es-MX"/>
        </w:rPr>
        <w:t>ORGANISMO PÚBLICO DESCENTRALIZADO PARA LA PRESTACIÓN DE LOS SERVICIOS DE AGUA POTABLE ALCANTARILLADO Y SANEAMIENTO DE ATIZAPÁN DE ZARAGOZA POR SUS SIGLAS S.A.P.A.S.A.</w:t>
      </w:r>
    </w:p>
    <w:p w14:paraId="1855BB81" w14:textId="77777777" w:rsidR="001E0617" w:rsidRDefault="001E0617" w:rsidP="001E0617">
      <w:pPr>
        <w:tabs>
          <w:tab w:val="left" w:pos="1843"/>
        </w:tabs>
        <w:spacing w:after="0" w:line="360" w:lineRule="auto"/>
        <w:jc w:val="both"/>
        <w:rPr>
          <w:rFonts w:ascii="Palatino Linotype" w:hAnsi="Palatino Linotype" w:cs="Arial"/>
          <w:b/>
          <w:sz w:val="24"/>
          <w:szCs w:val="24"/>
        </w:rPr>
      </w:pPr>
    </w:p>
    <w:p w14:paraId="2C8CB207" w14:textId="7153201C" w:rsidR="001E0617" w:rsidRPr="00885189" w:rsidRDefault="001E0617" w:rsidP="001E0617">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Pr="001E0617">
        <w:rPr>
          <w:rFonts w:ascii="Palatino Linotype" w:hAnsi="Palatino Linotype" w:cs="Arial"/>
          <w:b/>
          <w:bCs/>
          <w:lang w:val="es-MX"/>
        </w:rPr>
        <w:t>00120/INFOEM/IP/RR/2022</w:t>
      </w:r>
      <w:r w:rsidRPr="00885189">
        <w:rPr>
          <w:rFonts w:ascii="Palatino Linotype" w:hAnsi="Palatino Linotype" w:cs="Tahoma"/>
          <w:b/>
        </w:rPr>
        <w:t>.</w:t>
      </w:r>
    </w:p>
    <w:p w14:paraId="2C9688BE" w14:textId="77777777" w:rsidR="001E0617" w:rsidRPr="00885189" w:rsidRDefault="001E0617" w:rsidP="001E0617">
      <w:pPr>
        <w:spacing w:after="0" w:line="360" w:lineRule="auto"/>
        <w:jc w:val="both"/>
        <w:rPr>
          <w:rFonts w:ascii="Palatino Linotype" w:hAnsi="Palatino Linotype" w:cs="Tahoma"/>
        </w:rPr>
      </w:pPr>
    </w:p>
    <w:p w14:paraId="5DE7FEE5" w14:textId="54BE5B91" w:rsidR="002F0EBD" w:rsidRDefault="001E0617" w:rsidP="001E0617">
      <w:pPr>
        <w:spacing w:after="0" w:line="360" w:lineRule="auto"/>
        <w:jc w:val="both"/>
        <w:rPr>
          <w:rFonts w:ascii="Palatino Linotype" w:hAnsi="Palatino Linotype" w:cs="Tahoma"/>
        </w:rPr>
      </w:pPr>
      <w:r w:rsidRPr="00885189">
        <w:rPr>
          <w:rFonts w:ascii="Palatino Linotype" w:hAnsi="Palatino Linotype" w:cs="Tahoma"/>
        </w:rPr>
        <w:t xml:space="preserve">Como se desprende de la Resolución en comento, </w:t>
      </w:r>
      <w:r>
        <w:rPr>
          <w:rFonts w:ascii="Palatino Linotype" w:hAnsi="Palatino Linotype" w:cs="Tahoma"/>
        </w:rPr>
        <w:t xml:space="preserve">el Particular solicito diversa información consistente en: i) juicios de amparo promovidos por el Sujeto Obligado y ii) juicios con fallo a favor de demandantes promovidos en contra del Ente Recurrido en materia laboral. </w:t>
      </w:r>
      <w:r w:rsidR="008E6234">
        <w:rPr>
          <w:rFonts w:ascii="Palatino Linotype" w:hAnsi="Palatino Linotype" w:cs="Tahoma"/>
        </w:rPr>
        <w:t>Luego entonces el Sujeto Obligado solicit</w:t>
      </w:r>
      <w:r w:rsidR="00D84A74">
        <w:rPr>
          <w:rFonts w:ascii="Palatino Linotype" w:hAnsi="Palatino Linotype" w:cs="Tahoma"/>
        </w:rPr>
        <w:t>ó</w:t>
      </w:r>
      <w:r w:rsidR="008E6234">
        <w:rPr>
          <w:rFonts w:ascii="Palatino Linotype" w:hAnsi="Palatino Linotype" w:cs="Tahoma"/>
        </w:rPr>
        <w:t xml:space="preserve"> una aclaración de la solicitud de información, la cual no fue atendida por el Solicitante. </w:t>
      </w:r>
      <w:r w:rsidR="00D84A74">
        <w:rPr>
          <w:rFonts w:ascii="Palatino Linotype" w:hAnsi="Palatino Linotype" w:cs="Tahoma"/>
        </w:rPr>
        <w:t>Por su parte</w:t>
      </w:r>
      <w:r w:rsidR="008E6234">
        <w:rPr>
          <w:rFonts w:ascii="Palatino Linotype" w:hAnsi="Palatino Linotype" w:cs="Tahoma"/>
        </w:rPr>
        <w:t>, el Ente Recurrido fue omiso en atender la solicitud de información, circunstancia por la cual el Particular interpuso el Recurso de Revisión</w:t>
      </w:r>
      <w:r w:rsidR="00D84A74">
        <w:rPr>
          <w:rFonts w:ascii="Palatino Linotype" w:hAnsi="Palatino Linotype" w:cs="Tahoma"/>
        </w:rPr>
        <w:t xml:space="preserve"> en el que se inconformó</w:t>
      </w:r>
      <w:r w:rsidR="008E6234">
        <w:rPr>
          <w:rFonts w:ascii="Palatino Linotype" w:hAnsi="Palatino Linotype" w:cs="Tahoma"/>
        </w:rPr>
        <w:t xml:space="preserve"> de la falta de respuesta del Sujeto Obligado. </w:t>
      </w:r>
    </w:p>
    <w:p w14:paraId="4C1A4382" w14:textId="64361473" w:rsidR="001C3BDD" w:rsidRDefault="00D84A74" w:rsidP="001E0617">
      <w:pPr>
        <w:spacing w:after="0" w:line="360" w:lineRule="auto"/>
        <w:jc w:val="both"/>
        <w:rPr>
          <w:rFonts w:ascii="Palatino Linotype" w:hAnsi="Palatino Linotype" w:cs="Tahoma"/>
        </w:rPr>
      </w:pPr>
      <w:r>
        <w:rPr>
          <w:rFonts w:ascii="Palatino Linotype" w:hAnsi="Palatino Linotype" w:cs="Tahoma"/>
        </w:rPr>
        <w:lastRenderedPageBreak/>
        <w:t>U</w:t>
      </w:r>
      <w:r w:rsidR="002F0EBD">
        <w:rPr>
          <w:rFonts w:ascii="Palatino Linotype" w:hAnsi="Palatino Linotype" w:cs="Tahoma"/>
        </w:rPr>
        <w:t>na vez interpuesto el Medio de Impugnación, el Sujeto Obligado modific</w:t>
      </w:r>
      <w:r>
        <w:rPr>
          <w:rFonts w:ascii="Palatino Linotype" w:hAnsi="Palatino Linotype" w:cs="Tahoma"/>
        </w:rPr>
        <w:t>ó</w:t>
      </w:r>
      <w:r w:rsidR="002F0EBD">
        <w:rPr>
          <w:rFonts w:ascii="Palatino Linotype" w:hAnsi="Palatino Linotype" w:cs="Tahoma"/>
        </w:rPr>
        <w:t xml:space="preserve"> su respuesta su respuesta inicial, ya que por medio de</w:t>
      </w:r>
      <w:r>
        <w:rPr>
          <w:rFonts w:ascii="Palatino Linotype" w:hAnsi="Palatino Linotype" w:cs="Tahoma"/>
        </w:rPr>
        <w:t>l</w:t>
      </w:r>
      <w:r w:rsidR="002F0EBD">
        <w:rPr>
          <w:rFonts w:ascii="Palatino Linotype" w:hAnsi="Palatino Linotype" w:cs="Tahoma"/>
        </w:rPr>
        <w:t xml:space="preserve"> Informe Justificado</w:t>
      </w:r>
      <w:r>
        <w:rPr>
          <w:rFonts w:ascii="Palatino Linotype" w:hAnsi="Palatino Linotype" w:cs="Tahoma"/>
        </w:rPr>
        <w:t>,</w:t>
      </w:r>
      <w:r w:rsidR="002F0EBD">
        <w:rPr>
          <w:rFonts w:ascii="Palatino Linotype" w:hAnsi="Palatino Linotype" w:cs="Tahoma"/>
        </w:rPr>
        <w:t xml:space="preserve"> el Coordinador Jurídico del Ente Recurrido manifestó que no habían promovido juicios de amparo en materia laboral. </w:t>
      </w:r>
      <w:r>
        <w:rPr>
          <w:rFonts w:ascii="Palatino Linotype" w:hAnsi="Palatino Linotype" w:cs="Tahoma"/>
        </w:rPr>
        <w:t>En consecuencia,</w:t>
      </w:r>
      <w:r w:rsidR="002F0EBD">
        <w:rPr>
          <w:rFonts w:ascii="Palatino Linotype" w:hAnsi="Palatino Linotype" w:cs="Tahoma"/>
        </w:rPr>
        <w:t xml:space="preserve"> la Ponencia Resolutora determin</w:t>
      </w:r>
      <w:r>
        <w:rPr>
          <w:rFonts w:ascii="Palatino Linotype" w:hAnsi="Palatino Linotype" w:cs="Tahoma"/>
        </w:rPr>
        <w:t>ó</w:t>
      </w:r>
      <w:r w:rsidR="002F0EBD">
        <w:rPr>
          <w:rFonts w:ascii="Palatino Linotype" w:hAnsi="Palatino Linotype" w:cs="Tahoma"/>
        </w:rPr>
        <w:t xml:space="preserve"> procedente ordenar </w:t>
      </w:r>
      <w:r w:rsidR="001C3BDD">
        <w:rPr>
          <w:rFonts w:ascii="Palatino Linotype" w:hAnsi="Palatino Linotype" w:cs="Tahoma"/>
        </w:rPr>
        <w:t>la entrega de los documentos en donde consten los juicios de amparo promovidos por el Sujeto Obligado y los laudos dictados a favor de los trabajadores</w:t>
      </w:r>
      <w:r>
        <w:rPr>
          <w:rFonts w:ascii="Palatino Linotype" w:hAnsi="Palatino Linotype" w:cs="Tahoma"/>
        </w:rPr>
        <w:t xml:space="preserve">, respecto de otras materias, así como en materia laboral por </w:t>
      </w:r>
      <w:proofErr w:type="spellStart"/>
      <w:r>
        <w:rPr>
          <w:rFonts w:ascii="Palatino Linotype" w:hAnsi="Palatino Linotype" w:cs="Tahoma"/>
        </w:rPr>
        <w:t>el</w:t>
      </w:r>
      <w:proofErr w:type="spellEnd"/>
      <w:r>
        <w:rPr>
          <w:rFonts w:ascii="Palatino Linotype" w:hAnsi="Palatino Linotype" w:cs="Tahoma"/>
        </w:rPr>
        <w:t xml:space="preserve"> plazo que no se pronunció </w:t>
      </w:r>
      <w:r w:rsidR="001C3BDD">
        <w:rPr>
          <w:rFonts w:ascii="Palatino Linotype" w:hAnsi="Palatino Linotype" w:cs="Tahoma"/>
        </w:rPr>
        <w:t xml:space="preserve">y, de ser el caso </w:t>
      </w:r>
      <w:r w:rsidR="00AD1505">
        <w:rPr>
          <w:rFonts w:ascii="Palatino Linotype" w:hAnsi="Palatino Linotype" w:cs="Tahoma"/>
        </w:rPr>
        <w:t>que correspondan a expedientes, procesos o procedimientos que no hayan quedado firmes, entregar</w:t>
      </w:r>
      <w:r>
        <w:rPr>
          <w:rFonts w:ascii="Palatino Linotype" w:hAnsi="Palatino Linotype" w:cs="Tahoma"/>
        </w:rPr>
        <w:t>a</w:t>
      </w:r>
      <w:r w:rsidR="00AD1505">
        <w:rPr>
          <w:rFonts w:ascii="Palatino Linotype" w:hAnsi="Palatino Linotype" w:cs="Tahoma"/>
        </w:rPr>
        <w:t xml:space="preserve"> el Acuerdo de Clasificación, fundado y motivando la reserva de la información solicitada. </w:t>
      </w:r>
    </w:p>
    <w:p w14:paraId="6481CD11" w14:textId="77777777" w:rsidR="001E0617" w:rsidRDefault="001E0617" w:rsidP="001E0617">
      <w:pPr>
        <w:spacing w:after="0" w:line="360" w:lineRule="auto"/>
        <w:jc w:val="both"/>
        <w:rPr>
          <w:rFonts w:ascii="Palatino Linotype" w:hAnsi="Palatino Linotype" w:cs="Tahoma"/>
        </w:rPr>
      </w:pPr>
    </w:p>
    <w:p w14:paraId="62A4EF46" w14:textId="25D06D4E" w:rsidR="001E0617" w:rsidRDefault="001E0617" w:rsidP="001E0617">
      <w:pPr>
        <w:spacing w:after="0" w:line="360" w:lineRule="auto"/>
        <w:jc w:val="both"/>
        <w:rPr>
          <w:rFonts w:ascii="Palatino Linotype" w:hAnsi="Palatino Linotype" w:cs="Tahoma"/>
        </w:rPr>
      </w:pPr>
      <w:r>
        <w:rPr>
          <w:rFonts w:ascii="Palatino Linotype" w:hAnsi="Palatino Linotype" w:cs="Tahoma"/>
        </w:rPr>
        <w:t>En este sentido, si bien, coincido con los términos generales planteados en la Resolución,  considero especialmente que el tema de la reserva</w:t>
      </w:r>
      <w:r w:rsidR="00D84A74">
        <w:rPr>
          <w:rFonts w:ascii="Palatino Linotype" w:hAnsi="Palatino Linotype" w:cs="Tahoma"/>
        </w:rPr>
        <w:t>, ya que</w:t>
      </w:r>
      <w:r>
        <w:rPr>
          <w:rFonts w:ascii="Palatino Linotype" w:hAnsi="Palatino Linotype" w:cs="Tahoma"/>
        </w:rPr>
        <w:t xml:space="preserve"> debió analizarse de forma tal que pudiera plantearse una prueba de daño; lo anterior</w:t>
      </w:r>
      <w:r w:rsidR="00D84A74">
        <w:rPr>
          <w:rFonts w:ascii="Palatino Linotype" w:hAnsi="Palatino Linotype" w:cs="Tahoma"/>
        </w:rPr>
        <w:t>,</w:t>
      </w:r>
      <w:r>
        <w:rPr>
          <w:rFonts w:ascii="Palatino Linotype" w:hAnsi="Palatino Linotype" w:cs="Tahoma"/>
        </w:rPr>
        <w:t xml:space="preserve"> en virtud de que, para que proceda o no la reserva; no basta con que se actualice el dispositivo normativo antes señalado, sino que además es menester acreditar la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6C7C320F" w14:textId="77777777" w:rsidR="001E0617" w:rsidRDefault="001E0617" w:rsidP="001E0617">
      <w:pPr>
        <w:spacing w:after="0" w:line="360" w:lineRule="auto"/>
        <w:jc w:val="both"/>
        <w:rPr>
          <w:rFonts w:ascii="Palatino Linotype" w:hAnsi="Palatino Linotype" w:cs="Tahoma"/>
        </w:rPr>
      </w:pPr>
    </w:p>
    <w:p w14:paraId="73995D49" w14:textId="77777777" w:rsidR="001E0617" w:rsidRPr="00885189" w:rsidRDefault="001E0617" w:rsidP="001E0617">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a través del procedimiento señalado en los artículos antes citados, es necesario confirmar el estado que guarda el expediente solicitado, motivo por el cual es únicamente en el punto de la reserva de la información en donde difiero, en virtud de que </w:t>
      </w:r>
      <w:r w:rsidRPr="00885189">
        <w:rPr>
          <w:rFonts w:ascii="Palatino Linotype" w:hAnsi="Palatino Linotype" w:cs="Tahoma"/>
        </w:rPr>
        <w:t>el</w:t>
      </w:r>
      <w:r>
        <w:rPr>
          <w:rFonts w:ascii="Palatino Linotype" w:hAnsi="Palatino Linotype" w:cs="Tahoma"/>
        </w:rPr>
        <w:t xml:space="preserve"> análisis del </w:t>
      </w:r>
      <w:r>
        <w:rPr>
          <w:rFonts w:ascii="Palatino Linotype" w:hAnsi="Palatino Linotype" w:cs="Tahoma"/>
        </w:rPr>
        <w:lastRenderedPageBreak/>
        <w:t>proyecto debió incluir un análisis respecto a la reserva de la información que fue invocada por el Sujeto Obligado.</w:t>
      </w:r>
    </w:p>
    <w:p w14:paraId="5D9CB2D4" w14:textId="77777777" w:rsidR="001E0617" w:rsidRPr="00885189" w:rsidRDefault="001E0617" w:rsidP="001E0617">
      <w:pPr>
        <w:spacing w:after="0" w:line="360" w:lineRule="auto"/>
        <w:jc w:val="both"/>
        <w:rPr>
          <w:rFonts w:ascii="Palatino Linotype" w:hAnsi="Palatino Linotype" w:cs="Tahoma"/>
        </w:rPr>
      </w:pPr>
      <w:r w:rsidRPr="00885189">
        <w:rPr>
          <w:rFonts w:ascii="Palatino Linotype" w:hAnsi="Palatino Linotype" w:cs="Tahoma"/>
        </w:rPr>
        <w:t xml:space="preserve"> </w:t>
      </w:r>
    </w:p>
    <w:p w14:paraId="5F854BDA" w14:textId="77777777" w:rsidR="001E0617" w:rsidRDefault="001E0617" w:rsidP="001E0617">
      <w:pPr>
        <w:spacing w:after="0" w:line="360" w:lineRule="auto"/>
        <w:jc w:val="both"/>
        <w:rPr>
          <w:rFonts w:ascii="Palatino Linotype" w:hAnsi="Palatino Linotype" w:cs="Tahoma"/>
        </w:rPr>
      </w:pPr>
      <w:r w:rsidRPr="00885189">
        <w:rPr>
          <w:rFonts w:ascii="Palatino Linotype" w:hAnsi="Palatino Linotype" w:cs="Tahoma"/>
        </w:rPr>
        <w:t xml:space="preserve">En efecto, de conformidad con lo resuelto por el Instituto Nacional de Transparencia, Acceso a la Información Pública y Protección de Datos Personales, en el Recurso de Inconformidad número </w:t>
      </w:r>
      <w:r w:rsidRPr="00885189">
        <w:rPr>
          <w:rFonts w:ascii="Palatino Linotype" w:hAnsi="Palatino Linotype" w:cs="Tahoma"/>
          <w:b/>
        </w:rPr>
        <w:t>RIA 0118/18,</w:t>
      </w:r>
      <w:r w:rsidRPr="00885189">
        <w:rPr>
          <w:rFonts w:ascii="Palatino Linotype" w:hAnsi="Palatino Linotype" w:cs="Tahoma"/>
        </w:rPr>
        <w:t xml:space="preserve"> este Órgano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17BBC60F" w14:textId="77777777" w:rsidR="001E0617" w:rsidRPr="00885189" w:rsidRDefault="001E0617" w:rsidP="001E0617">
      <w:pPr>
        <w:spacing w:after="0" w:line="360" w:lineRule="auto"/>
        <w:jc w:val="both"/>
        <w:rPr>
          <w:rFonts w:ascii="Palatino Linotype" w:hAnsi="Palatino Linotype" w:cs="Tahoma"/>
        </w:rPr>
      </w:pPr>
    </w:p>
    <w:p w14:paraId="19A9FB74" w14:textId="77777777" w:rsidR="001E0617" w:rsidRPr="00885189" w:rsidRDefault="001E0617" w:rsidP="001E0617">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292047FD" w14:textId="77777777" w:rsidR="001E0617" w:rsidRPr="00885189" w:rsidRDefault="001E0617" w:rsidP="001E0617">
      <w:pPr>
        <w:spacing w:after="0" w:line="360" w:lineRule="auto"/>
        <w:jc w:val="both"/>
        <w:rPr>
          <w:rFonts w:ascii="Palatino Linotype" w:hAnsi="Palatino Linotype" w:cs="Tahoma"/>
        </w:rPr>
      </w:pPr>
    </w:p>
    <w:p w14:paraId="56768D40" w14:textId="77777777" w:rsidR="001E0617" w:rsidRDefault="001E0617" w:rsidP="001E0617">
      <w:pPr>
        <w:spacing w:after="0" w:line="360" w:lineRule="auto"/>
        <w:jc w:val="both"/>
        <w:rPr>
          <w:rFonts w:ascii="Palatino Linotype" w:hAnsi="Palatino Linotype" w:cs="Tahoma"/>
        </w:rPr>
      </w:pPr>
      <w:r w:rsidRPr="00885189">
        <w:rPr>
          <w:rFonts w:ascii="Palatino Linotype" w:hAnsi="Palatino Linotype" w:cs="Tahoma"/>
        </w:rPr>
        <w:t>Bajo esa lógica, estimo que en el presente caso, si bien de la postura expuesta por el Sujeto Obligado se puede desprender que la información</w:t>
      </w:r>
      <w:r>
        <w:rPr>
          <w:rFonts w:ascii="Palatino Linotype" w:hAnsi="Palatino Linotype" w:cs="Tahoma"/>
        </w:rPr>
        <w:t>, en caso de existir</w:t>
      </w:r>
      <w:r w:rsidRPr="00885189">
        <w:rPr>
          <w:rFonts w:ascii="Palatino Linotype" w:hAnsi="Palatino Linotype" w:cs="Tahoma"/>
        </w:rPr>
        <w:t xml:space="preserve"> puede actualizar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debió efectuar el estudio de clasificación a la </w:t>
      </w:r>
      <w:r w:rsidRPr="00885189">
        <w:rPr>
          <w:rFonts w:ascii="Palatino Linotype" w:hAnsi="Palatino Linotype" w:cs="Tahoma"/>
        </w:rPr>
        <w:lastRenderedPageBreak/>
        <w:t>luz de los elementos que exigen los Lineamientos generales en materia de clasificación y desclasificación de la información, así como para la elaboración de versiones públicas.</w:t>
      </w:r>
    </w:p>
    <w:p w14:paraId="1D15B003" w14:textId="77777777" w:rsidR="001E0617" w:rsidRPr="00885189" w:rsidRDefault="001E0617" w:rsidP="001E0617">
      <w:pPr>
        <w:spacing w:after="0" w:line="360" w:lineRule="auto"/>
        <w:jc w:val="both"/>
        <w:rPr>
          <w:rFonts w:ascii="Palatino Linotype" w:hAnsi="Palatino Linotype" w:cs="Tahoma"/>
        </w:rPr>
      </w:pPr>
    </w:p>
    <w:p w14:paraId="640E1BCF" w14:textId="77777777" w:rsidR="001E0617" w:rsidRPr="00885189" w:rsidRDefault="001E0617" w:rsidP="001E0617">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0C4DC14C" w14:textId="77777777" w:rsidR="001E0617" w:rsidRPr="00885189" w:rsidRDefault="001E0617" w:rsidP="001E0617">
      <w:pPr>
        <w:spacing w:after="0" w:line="360" w:lineRule="auto"/>
        <w:jc w:val="both"/>
        <w:rPr>
          <w:rFonts w:ascii="Palatino Linotype" w:hAnsi="Palatino Linotype" w:cs="Tahoma"/>
        </w:rPr>
      </w:pPr>
    </w:p>
    <w:p w14:paraId="1DFD4612" w14:textId="77777777" w:rsidR="001E0617" w:rsidRPr="00885189" w:rsidRDefault="001E0617" w:rsidP="001E0617">
      <w:pPr>
        <w:spacing w:after="0" w:line="360" w:lineRule="auto"/>
        <w:jc w:val="both"/>
        <w:rPr>
          <w:rFonts w:ascii="Palatino Linotype" w:hAnsi="Palatino Linotype" w:cs="Tahoma"/>
        </w:rPr>
      </w:pPr>
      <w:r w:rsidRPr="00885189">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1875E2A1" w14:textId="77777777" w:rsidR="001E0617" w:rsidRDefault="001E0617" w:rsidP="001E0617">
      <w:pPr>
        <w:spacing w:after="0" w:line="360" w:lineRule="auto"/>
        <w:jc w:val="both"/>
        <w:rPr>
          <w:rFonts w:ascii="Palatino Linotype" w:hAnsi="Palatino Linotype" w:cs="Tahoma"/>
        </w:rPr>
      </w:pPr>
    </w:p>
    <w:p w14:paraId="7D83F5E7" w14:textId="77777777" w:rsidR="001E0617" w:rsidRDefault="001E0617" w:rsidP="001E0617">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4A7DA0B2" w14:textId="77777777" w:rsidR="001E0617" w:rsidRPr="00DF675F" w:rsidRDefault="001E0617" w:rsidP="001E0617">
      <w:pPr>
        <w:spacing w:after="0" w:line="360" w:lineRule="auto"/>
        <w:jc w:val="both"/>
        <w:rPr>
          <w:rFonts w:ascii="Palatino Linotype" w:hAnsi="Palatino Linotype" w:cs="Tahoma"/>
        </w:rPr>
      </w:pPr>
    </w:p>
    <w:p w14:paraId="29C826BA" w14:textId="51D0D52D" w:rsidR="001E0617" w:rsidRDefault="001E0617" w:rsidP="001E0617">
      <w:pPr>
        <w:spacing w:after="0" w:line="360" w:lineRule="auto"/>
        <w:jc w:val="both"/>
        <w:rPr>
          <w:rFonts w:ascii="Palatino Linotype" w:hAnsi="Palatino Linotype" w:cs="Tahoma"/>
          <w:lang w:val="es-MX"/>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p>
    <w:p w14:paraId="620391B0" w14:textId="77777777" w:rsidR="001E0617" w:rsidRDefault="001E0617">
      <w:pPr>
        <w:rPr>
          <w:rFonts w:ascii="Palatino Linotype" w:hAnsi="Palatino Linotype" w:cs="Tahoma"/>
          <w:lang w:val="es-MX"/>
        </w:rPr>
      </w:pPr>
      <w:r>
        <w:rPr>
          <w:rFonts w:ascii="Palatino Linotype" w:hAnsi="Palatino Linotype" w:cs="Tahoma"/>
          <w:lang w:val="es-MX"/>
        </w:rPr>
        <w:br w:type="page"/>
      </w:r>
    </w:p>
    <w:p w14:paraId="2C2B820B" w14:textId="77777777" w:rsidR="00014F17" w:rsidRDefault="00014F17" w:rsidP="001E0617">
      <w:pPr>
        <w:spacing w:after="0" w:line="360" w:lineRule="auto"/>
        <w:jc w:val="both"/>
      </w:pPr>
    </w:p>
    <w:sectPr w:rsidR="00014F17" w:rsidSect="00950355">
      <w:headerReference w:type="default" r:id="rId6"/>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1E6F5" w14:textId="77777777" w:rsidR="00126994" w:rsidRDefault="00126994" w:rsidP="001E0617">
      <w:pPr>
        <w:spacing w:after="0" w:line="240" w:lineRule="auto"/>
      </w:pPr>
      <w:r>
        <w:separator/>
      </w:r>
    </w:p>
  </w:endnote>
  <w:endnote w:type="continuationSeparator" w:id="0">
    <w:p w14:paraId="290EA2F6" w14:textId="77777777" w:rsidR="00126994" w:rsidRDefault="00126994" w:rsidP="001E0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3DDC9674" w14:textId="77777777" w:rsidR="001514DB" w:rsidRDefault="00AD1505">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5</w:t>
            </w:r>
            <w:r>
              <w:rPr>
                <w:b/>
                <w:bCs/>
                <w:sz w:val="24"/>
                <w:szCs w:val="24"/>
              </w:rPr>
              <w:fldChar w:fldCharType="end"/>
            </w:r>
          </w:p>
        </w:sdtContent>
      </w:sdt>
    </w:sdtContent>
  </w:sdt>
  <w:p w14:paraId="5284BC27" w14:textId="77777777" w:rsidR="00363357" w:rsidRDefault="001269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A52D1" w14:textId="77777777" w:rsidR="00126994" w:rsidRDefault="00126994" w:rsidP="001E0617">
      <w:pPr>
        <w:spacing w:after="0" w:line="240" w:lineRule="auto"/>
      </w:pPr>
      <w:r>
        <w:separator/>
      </w:r>
    </w:p>
  </w:footnote>
  <w:footnote w:type="continuationSeparator" w:id="0">
    <w:p w14:paraId="34C55A2B" w14:textId="77777777" w:rsidR="00126994" w:rsidRDefault="00126994" w:rsidP="001E0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363357" w:rsidRPr="001106EA" w14:paraId="58CAFB04" w14:textId="77777777" w:rsidTr="00543DF4">
      <w:trPr>
        <w:trHeight w:val="1843"/>
      </w:trPr>
      <w:tc>
        <w:tcPr>
          <w:tcW w:w="2830" w:type="dxa"/>
          <w:vAlign w:val="bottom"/>
        </w:tcPr>
        <w:p w14:paraId="6934B934" w14:textId="77777777" w:rsidR="00363357" w:rsidRDefault="00AD1505" w:rsidP="0077694E">
          <w:pPr>
            <w:pStyle w:val="Encabezado"/>
            <w:tabs>
              <w:tab w:val="clear" w:pos="4252"/>
              <w:tab w:val="center" w:pos="2614"/>
            </w:tabs>
            <w:ind w:left="-255"/>
          </w:pPr>
          <w:r>
            <w:rPr>
              <w:noProof/>
              <w:sz w:val="10"/>
              <w:szCs w:val="10"/>
              <w:lang w:val="es-MX" w:eastAsia="es-MX"/>
            </w:rPr>
            <w:drawing>
              <wp:inline distT="0" distB="0" distL="0" distR="0" wp14:anchorId="4497E0C7" wp14:editId="11970B63">
                <wp:extent cx="1873250" cy="942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36" cy="971863"/>
                        </a:xfrm>
                        <a:prstGeom prst="rect">
                          <a:avLst/>
                        </a:prstGeom>
                      </pic:spPr>
                    </pic:pic>
                  </a:graphicData>
                </a:graphic>
              </wp:inline>
            </w:drawing>
          </w:r>
        </w:p>
        <w:p w14:paraId="26B1E426" w14:textId="77777777" w:rsidR="00363357" w:rsidRDefault="00126994" w:rsidP="0077694E">
          <w:pPr>
            <w:pStyle w:val="Encabezado"/>
            <w:tabs>
              <w:tab w:val="clear" w:pos="4252"/>
              <w:tab w:val="center" w:pos="2614"/>
            </w:tabs>
          </w:pPr>
        </w:p>
      </w:tc>
      <w:tc>
        <w:tcPr>
          <w:tcW w:w="6237" w:type="dxa"/>
          <w:vAlign w:val="center"/>
        </w:tcPr>
        <w:p w14:paraId="118A3AA2" w14:textId="77777777" w:rsidR="00363357" w:rsidRPr="00085241" w:rsidRDefault="00AD1505" w:rsidP="004101F6">
          <w:pPr>
            <w:pStyle w:val="Encabezado"/>
            <w:jc w:val="both"/>
            <w:rPr>
              <w:rFonts w:ascii="Palatino Linotype" w:hAnsi="Palatino Linotype" w:cs="Tahoma"/>
              <w:b/>
            </w:rPr>
          </w:pPr>
          <w:r>
            <w:rPr>
              <w:rFonts w:ascii="Palatino Linotype" w:hAnsi="Palatino Linotype" w:cs="Tahoma"/>
              <w:b/>
            </w:rPr>
            <w:t>Voto Particular</w:t>
          </w:r>
        </w:p>
        <w:p w14:paraId="7EF80E7F" w14:textId="003E0E8A" w:rsidR="00B46D61" w:rsidRDefault="00AD1505" w:rsidP="002A189F">
          <w:pPr>
            <w:pStyle w:val="Encabezado"/>
            <w:jc w:val="both"/>
            <w:rPr>
              <w:rFonts w:ascii="Palatino Linotype" w:hAnsi="Palatino Linotype" w:cs="Arial"/>
              <w:b/>
              <w:bCs/>
              <w:lang w:eastAsia="es-MX"/>
            </w:rPr>
          </w:pPr>
          <w:r>
            <w:rPr>
              <w:rFonts w:ascii="Palatino Linotype" w:hAnsi="Palatino Linotype" w:cs="Tahoma"/>
              <w:b/>
            </w:rPr>
            <w:t xml:space="preserve">Recurso de Revisión: </w:t>
          </w:r>
          <w:r w:rsidR="001E0617" w:rsidRPr="001E0617">
            <w:rPr>
              <w:rFonts w:ascii="Palatino Linotype" w:eastAsiaTheme="minorEastAsia" w:hAnsi="Palatino Linotype" w:cs="Arial"/>
              <w:bCs/>
              <w:lang w:val="es-MX"/>
            </w:rPr>
            <w:t>00120/INFOEM/IP/RR/2022</w:t>
          </w:r>
        </w:p>
        <w:p w14:paraId="6966D5D2" w14:textId="59BE3C40" w:rsidR="001E0617" w:rsidRDefault="00AD1505" w:rsidP="002A189F">
          <w:pPr>
            <w:pStyle w:val="Encabezado"/>
            <w:jc w:val="both"/>
            <w:rPr>
              <w:rFonts w:ascii="Palatino Linotype" w:hAnsi="Palatino Linotype" w:cs="Arial"/>
              <w:bCs/>
              <w:lang w:val="es-MX"/>
            </w:rPr>
          </w:pPr>
          <w:r w:rsidRPr="00085241">
            <w:rPr>
              <w:rFonts w:ascii="Palatino Linotype" w:hAnsi="Palatino Linotype" w:cs="Tahoma"/>
              <w:b/>
            </w:rPr>
            <w:t xml:space="preserve">Sujeto Obligado: </w:t>
          </w:r>
          <w:r w:rsidR="001E0617" w:rsidRPr="001E0617">
            <w:rPr>
              <w:rFonts w:ascii="Palatino Linotype" w:hAnsi="Palatino Linotype" w:cs="Arial"/>
              <w:bCs/>
              <w:lang w:val="es-MX"/>
            </w:rPr>
            <w:t xml:space="preserve">Organismo Público Descentralizado para la Prestación de </w:t>
          </w:r>
          <w:r w:rsidR="00D84A74">
            <w:rPr>
              <w:rFonts w:ascii="Palatino Linotype" w:hAnsi="Palatino Linotype" w:cs="Arial"/>
              <w:bCs/>
              <w:lang w:val="es-MX"/>
            </w:rPr>
            <w:t>l</w:t>
          </w:r>
          <w:r w:rsidR="001E0617" w:rsidRPr="001E0617">
            <w:rPr>
              <w:rFonts w:ascii="Palatino Linotype" w:hAnsi="Palatino Linotype" w:cs="Arial"/>
              <w:bCs/>
              <w:lang w:val="es-MX"/>
            </w:rPr>
            <w:t>os Servicios de Agua Potable Alcantarillado y Saneamiento de Atizapán de Zaragoza por sus siglas S.A.P.A.S.A.</w:t>
          </w:r>
        </w:p>
        <w:p w14:paraId="7C563DBA" w14:textId="52DD7257" w:rsidR="00363357" w:rsidRDefault="00AD1505" w:rsidP="002A189F">
          <w:pPr>
            <w:pStyle w:val="Encabezado"/>
            <w:jc w:val="both"/>
            <w:rPr>
              <w:rFonts w:ascii="Palatino Linotype" w:hAnsi="Palatino Linotype"/>
            </w:rPr>
          </w:pPr>
          <w:r w:rsidRPr="00085241">
            <w:rPr>
              <w:rFonts w:ascii="Palatino Linotype" w:hAnsi="Palatino Linotype" w:cs="Tahoma"/>
              <w:b/>
            </w:rPr>
            <w:t xml:space="preserve">Comisionada Ponente: </w:t>
          </w:r>
          <w:r w:rsidR="001E0617" w:rsidRPr="001E0617">
            <w:rPr>
              <w:rFonts w:ascii="Palatino Linotype" w:hAnsi="Palatino Linotype"/>
              <w:lang w:val="es-MX"/>
            </w:rPr>
            <w:t>José Martínez Vilchis</w:t>
          </w:r>
        </w:p>
        <w:p w14:paraId="138B0EFF" w14:textId="77777777" w:rsidR="00EB0F00" w:rsidRPr="001106EA" w:rsidRDefault="00126994" w:rsidP="002A189F">
          <w:pPr>
            <w:pStyle w:val="Encabezado"/>
            <w:jc w:val="both"/>
            <w:rPr>
              <w:rFonts w:ascii="Tahoma" w:hAnsi="Tahoma" w:cs="Tahoma"/>
            </w:rPr>
          </w:pPr>
        </w:p>
      </w:tc>
    </w:tr>
  </w:tbl>
  <w:p w14:paraId="7E0CB2FF" w14:textId="77777777" w:rsidR="00363357" w:rsidRPr="001106EA" w:rsidRDefault="00126994">
    <w:pPr>
      <w:pStyle w:val="Encabezad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617"/>
    <w:rsid w:val="00014F17"/>
    <w:rsid w:val="00126994"/>
    <w:rsid w:val="001C3BDD"/>
    <w:rsid w:val="001E0617"/>
    <w:rsid w:val="002F0EBD"/>
    <w:rsid w:val="008E6234"/>
    <w:rsid w:val="00AD1505"/>
    <w:rsid w:val="00D84A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008B9"/>
  <w15:chartTrackingRefBased/>
  <w15:docId w15:val="{6DE3B712-E4C2-43A0-8ACD-6E0F7F62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617"/>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061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0617"/>
    <w:rPr>
      <w:lang w:val="es-ES"/>
    </w:rPr>
  </w:style>
  <w:style w:type="paragraph" w:styleId="Piedepgina">
    <w:name w:val="footer"/>
    <w:basedOn w:val="Normal"/>
    <w:link w:val="PiedepginaCar"/>
    <w:uiPriority w:val="99"/>
    <w:unhideWhenUsed/>
    <w:rsid w:val="001E061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0617"/>
    <w:rPr>
      <w:lang w:val="es-ES"/>
    </w:rPr>
  </w:style>
  <w:style w:type="table" w:styleId="Tablaconcuadrcula">
    <w:name w:val="Table Grid"/>
    <w:basedOn w:val="Tablanormal"/>
    <w:uiPriority w:val="39"/>
    <w:rsid w:val="001E061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1090</Words>
  <Characters>5995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Sandra Ivette Razo De La Paz</cp:lastModifiedBy>
  <cp:revision>2</cp:revision>
  <dcterms:created xsi:type="dcterms:W3CDTF">2022-02-18T19:03:00Z</dcterms:created>
  <dcterms:modified xsi:type="dcterms:W3CDTF">2022-02-21T15:33:00Z</dcterms:modified>
</cp:coreProperties>
</file>