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D8B02" w14:textId="15EF51B6" w:rsidR="00976B1D" w:rsidRPr="000C73AC" w:rsidRDefault="00A5441A" w:rsidP="00820C84">
      <w:pPr>
        <w:tabs>
          <w:tab w:val="left" w:pos="1843"/>
        </w:tabs>
        <w:spacing w:after="0" w:line="360" w:lineRule="auto"/>
        <w:jc w:val="both"/>
        <w:rPr>
          <w:rFonts w:ascii="Palatino Linotype" w:hAnsi="Palatino Linotype" w:cs="Tahoma"/>
          <w:b/>
        </w:rPr>
      </w:pPr>
      <w:r w:rsidRPr="000C73AC">
        <w:rPr>
          <w:rFonts w:ascii="Palatino Linotype" w:hAnsi="Palatino Linotype" w:cs="Tahoma"/>
          <w:b/>
        </w:rPr>
        <w:t>VOTO</w:t>
      </w:r>
      <w:r w:rsidR="009E0861" w:rsidRPr="000C73AC">
        <w:rPr>
          <w:rFonts w:ascii="Palatino Linotype" w:hAnsi="Palatino Linotype" w:cs="Tahoma"/>
          <w:b/>
        </w:rPr>
        <w:t xml:space="preserve"> PARTICULAR </w:t>
      </w:r>
      <w:r w:rsidR="00587F4D" w:rsidRPr="000C73AC">
        <w:rPr>
          <w:rFonts w:ascii="Palatino Linotype" w:hAnsi="Palatino Linotype" w:cs="Tahoma"/>
          <w:b/>
        </w:rPr>
        <w:t xml:space="preserve">QUE FORMULA EL COMISIONADO LUIS GUSTAVO PARRA NORIEGA, A LA RESOLUCIÓN DEL RECURSO DE REVISIÓN </w:t>
      </w:r>
      <w:r w:rsidR="00587F4D" w:rsidRPr="000C73AC">
        <w:rPr>
          <w:rFonts w:ascii="Palatino Linotype" w:hAnsi="Palatino Linotype" w:cs="Arial"/>
          <w:b/>
          <w:bCs/>
          <w:lang w:val="es-MX" w:eastAsia="es-MX"/>
        </w:rPr>
        <w:t>00</w:t>
      </w:r>
      <w:r w:rsidR="006C2338">
        <w:rPr>
          <w:rFonts w:ascii="Palatino Linotype" w:hAnsi="Palatino Linotype" w:cs="Arial"/>
          <w:b/>
          <w:bCs/>
          <w:lang w:val="es-MX" w:eastAsia="es-MX"/>
        </w:rPr>
        <w:t>88</w:t>
      </w:r>
      <w:r w:rsidR="00A50A03">
        <w:rPr>
          <w:rFonts w:ascii="Palatino Linotype" w:hAnsi="Palatino Linotype" w:cs="Arial"/>
          <w:b/>
          <w:bCs/>
          <w:lang w:val="es-MX" w:eastAsia="es-MX"/>
        </w:rPr>
        <w:t>4</w:t>
      </w:r>
      <w:r w:rsidR="00587F4D" w:rsidRPr="000C73AC">
        <w:rPr>
          <w:rFonts w:ascii="Palatino Linotype" w:hAnsi="Palatino Linotype" w:cs="Arial"/>
          <w:b/>
          <w:bCs/>
          <w:lang w:val="es-MX" w:eastAsia="es-MX"/>
        </w:rPr>
        <w:t>/INFOEM/IP/RR/2022</w:t>
      </w:r>
      <w:r w:rsidR="00587F4D" w:rsidRPr="000C73AC">
        <w:rPr>
          <w:rFonts w:ascii="Palatino Linotype" w:hAnsi="Palatino Linotype" w:cs="Tahoma"/>
          <w:b/>
        </w:rPr>
        <w:t>, PROMOVIDO EN CONTRA D</w:t>
      </w:r>
      <w:r w:rsidR="0025622B" w:rsidRPr="000C73AC">
        <w:rPr>
          <w:rFonts w:ascii="Palatino Linotype" w:hAnsi="Palatino Linotype" w:cs="Tahoma"/>
          <w:b/>
        </w:rPr>
        <w:t>E</w:t>
      </w:r>
      <w:r w:rsidR="006C2338">
        <w:rPr>
          <w:rFonts w:ascii="Palatino Linotype" w:hAnsi="Palatino Linotype" w:cs="Tahoma"/>
          <w:b/>
        </w:rPr>
        <w:t xml:space="preserve"> </w:t>
      </w:r>
      <w:r w:rsidR="0025622B" w:rsidRPr="000C73AC">
        <w:rPr>
          <w:rFonts w:ascii="Palatino Linotype" w:hAnsi="Palatino Linotype" w:cs="Tahoma"/>
          <w:b/>
        </w:rPr>
        <w:t>L</w:t>
      </w:r>
      <w:r w:rsidR="006C2338">
        <w:rPr>
          <w:rFonts w:ascii="Palatino Linotype" w:hAnsi="Palatino Linotype" w:cs="Tahoma"/>
          <w:b/>
        </w:rPr>
        <w:t>A</w:t>
      </w:r>
      <w:r w:rsidR="0025622B" w:rsidRPr="000C73AC">
        <w:rPr>
          <w:rFonts w:ascii="Palatino Linotype" w:hAnsi="Palatino Linotype" w:cs="Tahoma"/>
          <w:b/>
        </w:rPr>
        <w:t xml:space="preserve"> </w:t>
      </w:r>
      <w:r w:rsidR="006C2338" w:rsidRPr="006C2338">
        <w:rPr>
          <w:rFonts w:ascii="Palatino Linotype" w:hAnsi="Palatino Linotype" w:cs="Tahoma"/>
          <w:b/>
        </w:rPr>
        <w:t>SECRETARÍA DE LA CONTRALORÍA</w:t>
      </w:r>
      <w:r w:rsidR="00587F4D" w:rsidRPr="000C73AC">
        <w:rPr>
          <w:rFonts w:ascii="Palatino Linotype" w:hAnsi="Palatino Linotype" w:cs="Tahoma"/>
          <w:b/>
        </w:rPr>
        <w:t>.</w:t>
      </w:r>
    </w:p>
    <w:p w14:paraId="20FF4B48" w14:textId="77777777" w:rsidR="00FA5A0F" w:rsidRPr="000C73AC" w:rsidRDefault="00FA5A0F" w:rsidP="00820C84">
      <w:pPr>
        <w:tabs>
          <w:tab w:val="left" w:pos="1843"/>
        </w:tabs>
        <w:spacing w:after="0" w:line="360" w:lineRule="auto"/>
        <w:jc w:val="both"/>
        <w:rPr>
          <w:rFonts w:ascii="Palatino Linotype" w:hAnsi="Palatino Linotype" w:cs="Arial"/>
          <w:b/>
        </w:rPr>
      </w:pPr>
    </w:p>
    <w:p w14:paraId="45BA7852" w14:textId="0067C514" w:rsidR="00A64F8C" w:rsidRPr="000C73AC" w:rsidRDefault="009F7B18" w:rsidP="00A64F8C">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w:t>
      </w:r>
      <w:r w:rsidR="005A5AC9" w:rsidRPr="000C73AC">
        <w:rPr>
          <w:rFonts w:ascii="Palatino Linotype" w:hAnsi="Palatino Linotype" w:cs="Tahoma"/>
        </w:rPr>
        <w:t>los</w:t>
      </w:r>
      <w:r w:rsidRPr="000C73AC">
        <w:rPr>
          <w:rFonts w:ascii="Palatino Linotype" w:hAnsi="Palatino Linotype" w:cs="Tahoma"/>
        </w:rPr>
        <w:t xml:space="preserve"> artículo</w:t>
      </w:r>
      <w:r w:rsidR="005A5AC9" w:rsidRPr="000C73AC">
        <w:rPr>
          <w:rFonts w:ascii="Palatino Linotype" w:hAnsi="Palatino Linotype" w:cs="Tahoma"/>
        </w:rPr>
        <w:t>s</w:t>
      </w:r>
      <w:r w:rsidRPr="000C73AC">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A64F8C" w:rsidRPr="000C73AC">
        <w:rPr>
          <w:rFonts w:ascii="Palatino Linotype" w:hAnsi="Palatino Linotype" w:cs="Tahoma"/>
        </w:rPr>
        <w:t xml:space="preserve">2°, fracción XX, </w:t>
      </w:r>
      <w:r w:rsidR="00DF675F" w:rsidRPr="000C73AC">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0C73AC">
        <w:rPr>
          <w:rFonts w:ascii="Palatino Linotype" w:hAnsi="Palatino Linotype" w:cs="Tahoma"/>
        </w:rPr>
        <w:t xml:space="preserve">, emito el presente </w:t>
      </w:r>
      <w:r w:rsidRPr="000C73AC">
        <w:rPr>
          <w:rFonts w:ascii="Palatino Linotype" w:hAnsi="Palatino Linotype" w:cs="Tahoma"/>
          <w:b/>
        </w:rPr>
        <w:t>Voto Particular</w:t>
      </w:r>
      <w:r w:rsidR="00587F4D" w:rsidRPr="000C73AC">
        <w:rPr>
          <w:rFonts w:ascii="Palatino Linotype" w:hAnsi="Palatino Linotype" w:cs="Tahoma"/>
        </w:rPr>
        <w:t xml:space="preserve"> </w:t>
      </w:r>
      <w:r w:rsidR="009E0861" w:rsidRPr="000C73AC">
        <w:rPr>
          <w:rFonts w:ascii="Palatino Linotype" w:hAnsi="Palatino Linotype" w:cs="Tahoma"/>
        </w:rPr>
        <w:t xml:space="preserve">por </w:t>
      </w:r>
      <w:r w:rsidR="00E659E3" w:rsidRPr="000C73AC">
        <w:rPr>
          <w:rFonts w:ascii="Palatino Linotype" w:hAnsi="Palatino Linotype" w:cs="Tahoma"/>
        </w:rPr>
        <w:t>no compartir en su totalidad las consideraciones que sustentan la Resolución del Recurso de Revisión</w:t>
      </w:r>
      <w:r w:rsidR="00405FE0" w:rsidRPr="000C73AC">
        <w:rPr>
          <w:rFonts w:ascii="Palatino Linotype" w:hAnsi="Palatino Linotype" w:cs="Tahoma"/>
        </w:rPr>
        <w:t xml:space="preserve"> </w:t>
      </w:r>
      <w:r w:rsidR="00BE7715" w:rsidRPr="000C73AC">
        <w:rPr>
          <w:rFonts w:ascii="Palatino Linotype" w:hAnsi="Palatino Linotype"/>
          <w:b/>
          <w:bCs/>
          <w:lang w:val="es-MX"/>
        </w:rPr>
        <w:t>00</w:t>
      </w:r>
      <w:r w:rsidR="006C2338">
        <w:rPr>
          <w:rFonts w:ascii="Palatino Linotype" w:hAnsi="Palatino Linotype"/>
          <w:b/>
          <w:bCs/>
          <w:lang w:val="es-MX"/>
        </w:rPr>
        <w:t>88</w:t>
      </w:r>
      <w:r w:rsidR="00A50A03">
        <w:rPr>
          <w:rFonts w:ascii="Palatino Linotype" w:hAnsi="Palatino Linotype"/>
          <w:b/>
          <w:bCs/>
          <w:lang w:val="es-MX"/>
        </w:rPr>
        <w:t>4</w:t>
      </w:r>
      <w:r w:rsidR="00924BA1" w:rsidRPr="000C73AC">
        <w:rPr>
          <w:rFonts w:ascii="Palatino Linotype" w:hAnsi="Palatino Linotype"/>
          <w:b/>
          <w:bCs/>
          <w:lang w:val="es-MX"/>
        </w:rPr>
        <w:t>/INFOEM/IP/RR/202</w:t>
      </w:r>
      <w:r w:rsidR="00BE7715" w:rsidRPr="000C73AC">
        <w:rPr>
          <w:rFonts w:ascii="Palatino Linotype" w:hAnsi="Palatino Linotype"/>
          <w:b/>
          <w:bCs/>
          <w:lang w:val="es-MX"/>
        </w:rPr>
        <w:t>2</w:t>
      </w:r>
      <w:r w:rsidR="00587F4D" w:rsidRPr="000C73AC">
        <w:rPr>
          <w:rFonts w:ascii="Palatino Linotype" w:hAnsi="Palatino Linotype"/>
          <w:b/>
          <w:bCs/>
          <w:lang w:val="es-MX"/>
        </w:rPr>
        <w:t xml:space="preserve">, </w:t>
      </w:r>
      <w:r w:rsidR="00A64F8C" w:rsidRPr="000C73AC">
        <w:rPr>
          <w:rFonts w:ascii="Palatino Linotype" w:hAnsi="Palatino Linotype" w:cs="Tahoma"/>
        </w:rPr>
        <w:t>por no compartir en su totalidad las consideraciones que la sustentan, conforme a lo siguiente:</w:t>
      </w:r>
    </w:p>
    <w:p w14:paraId="560BF450" w14:textId="1DA6B350" w:rsidR="00E659E3" w:rsidRPr="000C73AC" w:rsidRDefault="00E659E3" w:rsidP="00A64F8C">
      <w:pPr>
        <w:tabs>
          <w:tab w:val="left" w:pos="1843"/>
        </w:tabs>
        <w:spacing w:after="0" w:line="360" w:lineRule="auto"/>
        <w:jc w:val="both"/>
        <w:rPr>
          <w:rFonts w:ascii="Palatino Linotype" w:hAnsi="Palatino Linotype" w:cs="Tahoma"/>
        </w:rPr>
      </w:pPr>
    </w:p>
    <w:p w14:paraId="70075BA6" w14:textId="7914857A" w:rsidR="00D07E87" w:rsidRDefault="005C5AEE" w:rsidP="00975F0D">
      <w:pPr>
        <w:spacing w:after="0" w:line="360" w:lineRule="auto"/>
        <w:jc w:val="both"/>
        <w:rPr>
          <w:rFonts w:ascii="Palatino Linotype" w:hAnsi="Palatino Linotype" w:cs="Tahoma"/>
        </w:rPr>
      </w:pPr>
      <w:r w:rsidRPr="000C73AC">
        <w:rPr>
          <w:rFonts w:ascii="Palatino Linotype" w:hAnsi="Palatino Linotype" w:cs="Tahoma"/>
        </w:rPr>
        <w:t xml:space="preserve">Como se desprende de la </w:t>
      </w:r>
      <w:r w:rsidR="00E659E3" w:rsidRPr="000C73AC">
        <w:rPr>
          <w:rFonts w:ascii="Palatino Linotype" w:hAnsi="Palatino Linotype" w:cs="Tahoma"/>
        </w:rPr>
        <w:t xml:space="preserve">Resolución </w:t>
      </w:r>
      <w:r w:rsidRPr="000C73AC">
        <w:rPr>
          <w:rFonts w:ascii="Palatino Linotype" w:hAnsi="Palatino Linotype" w:cs="Tahoma"/>
        </w:rPr>
        <w:t xml:space="preserve">en comento, </w:t>
      </w:r>
      <w:r w:rsidR="00A31850" w:rsidRPr="000C73AC">
        <w:rPr>
          <w:rFonts w:ascii="Palatino Linotype" w:hAnsi="Palatino Linotype" w:cs="Tahoma"/>
        </w:rPr>
        <w:t>el Particular</w:t>
      </w:r>
      <w:r w:rsidR="00AE4CC9" w:rsidRPr="000C73AC">
        <w:rPr>
          <w:rFonts w:ascii="Palatino Linotype" w:hAnsi="Palatino Linotype" w:cs="Tahoma"/>
        </w:rPr>
        <w:t xml:space="preserve"> </w:t>
      </w:r>
      <w:r w:rsidR="004F7AC3" w:rsidRPr="000C73AC">
        <w:rPr>
          <w:rFonts w:ascii="Palatino Linotype" w:hAnsi="Palatino Linotype" w:cs="Tahoma"/>
        </w:rPr>
        <w:t xml:space="preserve">solicitó </w:t>
      </w:r>
      <w:r w:rsidR="00F0015A">
        <w:rPr>
          <w:rFonts w:ascii="Palatino Linotype" w:hAnsi="Palatino Linotype" w:cs="Tahoma"/>
        </w:rPr>
        <w:t xml:space="preserve">entre otras cosas </w:t>
      </w:r>
      <w:r w:rsidR="00587F4D" w:rsidRPr="000C73AC">
        <w:rPr>
          <w:rFonts w:ascii="Palatino Linotype" w:hAnsi="Palatino Linotype" w:cs="Tahoma"/>
        </w:rPr>
        <w:t xml:space="preserve">información </w:t>
      </w:r>
      <w:r w:rsidR="00F0015A">
        <w:rPr>
          <w:rFonts w:ascii="Palatino Linotype" w:hAnsi="Palatino Linotype" w:cs="Tahoma"/>
        </w:rPr>
        <w:t>relacionada con la denuncia de programas sociales y en su caso las sanciones impuestas</w:t>
      </w:r>
      <w:r w:rsidR="00C76984" w:rsidRPr="000C73AC">
        <w:rPr>
          <w:rFonts w:ascii="Palatino Linotype" w:hAnsi="Palatino Linotype" w:cs="Tahoma"/>
        </w:rPr>
        <w:t xml:space="preserve">; </w:t>
      </w:r>
      <w:r w:rsidR="00F0015A">
        <w:rPr>
          <w:rFonts w:ascii="Palatino Linotype" w:hAnsi="Palatino Linotype" w:cs="Tahoma"/>
        </w:rPr>
        <w:t xml:space="preserve">al respecto al hacer falta en respuesta dicha información </w:t>
      </w:r>
      <w:r w:rsidR="00AD2220">
        <w:rPr>
          <w:rFonts w:ascii="Palatino Linotype" w:hAnsi="Palatino Linotype" w:cs="Tahoma"/>
        </w:rPr>
        <w:t>este Organismo Garante, procedió a ordenar la entrega</w:t>
      </w:r>
      <w:r w:rsidR="00F0015A">
        <w:rPr>
          <w:rFonts w:ascii="Palatino Linotype" w:hAnsi="Palatino Linotype" w:cs="Tahoma"/>
        </w:rPr>
        <w:t xml:space="preserve"> </w:t>
      </w:r>
      <w:r w:rsidR="00AD2220">
        <w:rPr>
          <w:rFonts w:ascii="Palatino Linotype" w:hAnsi="Palatino Linotype" w:cs="Tahoma"/>
        </w:rPr>
        <w:t>de la información sobre supuestos específicos</w:t>
      </w:r>
      <w:r w:rsidR="00D07E87">
        <w:rPr>
          <w:rFonts w:ascii="Palatino Linotype" w:hAnsi="Palatino Linotype" w:cs="Tahoma"/>
        </w:rPr>
        <w:t xml:space="preserve">, incluidos la de relacionada con procedimientos por faltas graves y no graves absolutorias que hayan causado estado en el que se clasifique como confidencial el nombre </w:t>
      </w:r>
      <w:r w:rsidR="005516B4">
        <w:rPr>
          <w:rFonts w:ascii="Palatino Linotype" w:hAnsi="Palatino Linotype" w:cs="Tahoma"/>
        </w:rPr>
        <w:t>y</w:t>
      </w:r>
      <w:r w:rsidR="00D07E87">
        <w:rPr>
          <w:rFonts w:ascii="Palatino Linotype" w:hAnsi="Palatino Linotype" w:cs="Tahoma"/>
        </w:rPr>
        <w:t xml:space="preserve"> cargo del servidor público</w:t>
      </w:r>
      <w:r w:rsidR="00AD2220">
        <w:rPr>
          <w:rFonts w:ascii="Palatino Linotype" w:hAnsi="Palatino Linotype" w:cs="Tahoma"/>
        </w:rPr>
        <w:t>.</w:t>
      </w:r>
      <w:r w:rsidR="00C64348">
        <w:rPr>
          <w:rFonts w:ascii="Palatino Linotype" w:hAnsi="Palatino Linotype" w:cs="Tahoma"/>
        </w:rPr>
        <w:t xml:space="preserve"> </w:t>
      </w:r>
    </w:p>
    <w:p w14:paraId="29D97694" w14:textId="77777777" w:rsidR="00D07E87" w:rsidRDefault="00D07E87" w:rsidP="00975F0D">
      <w:pPr>
        <w:spacing w:after="0" w:line="360" w:lineRule="auto"/>
        <w:jc w:val="both"/>
        <w:rPr>
          <w:rFonts w:ascii="Palatino Linotype" w:hAnsi="Palatino Linotype" w:cs="Tahoma"/>
        </w:rPr>
      </w:pPr>
    </w:p>
    <w:p w14:paraId="7C7F8812" w14:textId="54147B66" w:rsidR="00975F0D" w:rsidRPr="000C73AC" w:rsidRDefault="004F7AC3" w:rsidP="00975F0D">
      <w:pPr>
        <w:spacing w:after="0" w:line="360" w:lineRule="auto"/>
        <w:jc w:val="both"/>
        <w:rPr>
          <w:rFonts w:ascii="Palatino Linotype" w:hAnsi="Palatino Linotype" w:cs="Tahoma"/>
        </w:rPr>
      </w:pPr>
      <w:r w:rsidRPr="000C73AC">
        <w:rPr>
          <w:rFonts w:ascii="Palatino Linotype" w:hAnsi="Palatino Linotype" w:cs="Tahoma"/>
        </w:rPr>
        <w:t xml:space="preserve">Al respecto, </w:t>
      </w:r>
      <w:r w:rsidR="005516B4">
        <w:rPr>
          <w:rFonts w:ascii="Palatino Linotype" w:hAnsi="Palatino Linotype" w:cs="Tahoma"/>
        </w:rPr>
        <w:t>se comparte</w:t>
      </w:r>
      <w:r w:rsidR="00C64348">
        <w:rPr>
          <w:rFonts w:ascii="Palatino Linotype" w:hAnsi="Palatino Linotype" w:cs="Tahoma"/>
        </w:rPr>
        <w:t xml:space="preserve"> el sentido de la R</w:t>
      </w:r>
      <w:r w:rsidRPr="000C73AC">
        <w:rPr>
          <w:rFonts w:ascii="Palatino Linotype" w:hAnsi="Palatino Linotype" w:cs="Tahoma"/>
        </w:rPr>
        <w:t>esolución</w:t>
      </w:r>
      <w:r w:rsidR="005516B4">
        <w:rPr>
          <w:rFonts w:ascii="Palatino Linotype" w:hAnsi="Palatino Linotype" w:cs="Tahoma"/>
        </w:rPr>
        <w:t>;</w:t>
      </w:r>
      <w:r w:rsidRPr="000C73AC">
        <w:rPr>
          <w:rFonts w:ascii="Palatino Linotype" w:hAnsi="Palatino Linotype" w:cs="Tahoma"/>
        </w:rPr>
        <w:t xml:space="preserve"> sin embargo, no </w:t>
      </w:r>
      <w:r w:rsidR="00C74045" w:rsidRPr="000C73AC">
        <w:rPr>
          <w:rFonts w:ascii="Palatino Linotype" w:hAnsi="Palatino Linotype" w:cs="Tahoma"/>
        </w:rPr>
        <w:t>concuerdo</w:t>
      </w:r>
      <w:r w:rsidR="00975F0D" w:rsidRPr="000C73AC">
        <w:rPr>
          <w:rFonts w:ascii="Palatino Linotype" w:hAnsi="Palatino Linotype" w:cs="Tahoma"/>
        </w:rPr>
        <w:t xml:space="preserve"> con</w:t>
      </w:r>
      <w:r w:rsidRPr="000C73AC">
        <w:rPr>
          <w:rFonts w:ascii="Palatino Linotype" w:hAnsi="Palatino Linotype" w:cs="Tahoma"/>
        </w:rPr>
        <w:t xml:space="preserve"> </w:t>
      </w:r>
      <w:r w:rsidR="009C03D0" w:rsidRPr="000C73AC">
        <w:rPr>
          <w:rFonts w:ascii="Palatino Linotype" w:hAnsi="Palatino Linotype" w:cs="Tahoma"/>
        </w:rPr>
        <w:t xml:space="preserve">la clasificación de los nombres </w:t>
      </w:r>
      <w:r w:rsidR="00975F0D" w:rsidRPr="000C73AC">
        <w:rPr>
          <w:rFonts w:ascii="Palatino Linotype" w:hAnsi="Palatino Linotype" w:cs="Tahoma"/>
        </w:rPr>
        <w:t>de los servidores públicos que</w:t>
      </w:r>
      <w:r w:rsidR="009C03D0" w:rsidRPr="000C73AC">
        <w:rPr>
          <w:rFonts w:ascii="Palatino Linotype" w:hAnsi="Palatino Linotype" w:cs="Tahoma"/>
        </w:rPr>
        <w:t xml:space="preserve"> fueron absueltos en los </w:t>
      </w:r>
      <w:r w:rsidR="009C03D0" w:rsidRPr="000C73AC">
        <w:rPr>
          <w:rFonts w:ascii="Palatino Linotype" w:hAnsi="Palatino Linotype" w:cs="Tahoma"/>
        </w:rPr>
        <w:lastRenderedPageBreak/>
        <w:t>procedimientos administrativos de responsabilidades</w:t>
      </w:r>
      <w:r w:rsidR="00975F0D" w:rsidRPr="000C73AC">
        <w:rPr>
          <w:rFonts w:ascii="Palatino Linotype" w:hAnsi="Palatino Linotype" w:cs="Tahoma"/>
        </w:rPr>
        <w:t>, postura tomada por la mayoría de los miembros del Pleno de este Instituto, pues desde mi perspectiva, dicho da</w:t>
      </w:r>
      <w:r w:rsidR="0025622B" w:rsidRPr="000C73AC">
        <w:rPr>
          <w:rFonts w:ascii="Palatino Linotype" w:hAnsi="Palatino Linotype" w:cs="Tahoma"/>
        </w:rPr>
        <w:t>t</w:t>
      </w:r>
      <w:r w:rsidR="00975F0D" w:rsidRPr="000C73AC">
        <w:rPr>
          <w:rFonts w:ascii="Palatino Linotype" w:hAnsi="Palatino Linotype" w:cs="Tahoma"/>
        </w:rPr>
        <w:t>o debe ser público, toda vez que se trata de procedimientos concluidos por falta de elementos en donde la conducta investigada pudo no ser contraria a derecho o no haber sido cometida por el servidor público investigado</w:t>
      </w:r>
      <w:r w:rsidR="009016E6" w:rsidRPr="000C73AC">
        <w:rPr>
          <w:rFonts w:ascii="Palatino Linotype" w:hAnsi="Palatino Linotype" w:cs="Tahoma"/>
        </w:rPr>
        <w:t>.</w:t>
      </w:r>
      <w:r w:rsidR="005516B4">
        <w:rPr>
          <w:rFonts w:ascii="Palatino Linotype" w:hAnsi="Palatino Linotype" w:cs="Tahoma"/>
        </w:rPr>
        <w:t xml:space="preserve"> </w:t>
      </w:r>
      <w:bookmarkStart w:id="0" w:name="_GoBack"/>
      <w:bookmarkEnd w:id="0"/>
      <w:r w:rsidR="009016E6" w:rsidRPr="000C73AC">
        <w:rPr>
          <w:rFonts w:ascii="Palatino Linotype" w:hAnsi="Palatino Linotype" w:cs="Tahoma"/>
        </w:rPr>
        <w:t>P</w:t>
      </w:r>
      <w:r w:rsidR="00975F0D" w:rsidRPr="000C73AC">
        <w:rPr>
          <w:rFonts w:ascii="Palatino Linotype" w:hAnsi="Palatino Linotype" w:cs="Tahoma"/>
        </w:rPr>
        <w:t xml:space="preserve">or lo que, entregar su </w:t>
      </w:r>
      <w:r w:rsidR="0025622B" w:rsidRPr="000C73AC">
        <w:rPr>
          <w:rFonts w:ascii="Palatino Linotype" w:hAnsi="Palatino Linotype" w:cs="Tahoma"/>
        </w:rPr>
        <w:t>nombre, daría</w:t>
      </w:r>
      <w:r w:rsidR="00975F0D" w:rsidRPr="000C73AC">
        <w:rPr>
          <w:rFonts w:ascii="Palatino Linotype" w:hAnsi="Palatino Linotype" w:cs="Tahoma"/>
        </w:rPr>
        <w:t xml:space="preserve"> a conocer que las conductas que se le atribuían, no le eran imputables, lo cual permitiría la rendición de cuentas, pues se podría observar, que dicho trabajador, ha cumplido con sus obligaciones, no ha cometido actos irregulares, ha actuado conforme a </w:t>
      </w:r>
      <w:r w:rsidR="0025622B" w:rsidRPr="000C73AC">
        <w:rPr>
          <w:rFonts w:ascii="Palatino Linotype" w:hAnsi="Palatino Linotype" w:cs="Tahoma"/>
        </w:rPr>
        <w:t>la normatividad</w:t>
      </w:r>
      <w:r w:rsidR="00975F0D" w:rsidRPr="000C73AC">
        <w:rPr>
          <w:rFonts w:ascii="Palatino Linotype" w:hAnsi="Palatino Linotype" w:cs="Tahoma"/>
        </w:rPr>
        <w:t xml:space="preserve"> aplicable y principalmente que una queja fue atendida hasta su resolución con el resultado apegado a Derecho.</w:t>
      </w:r>
    </w:p>
    <w:p w14:paraId="09B686C3" w14:textId="4BB83966" w:rsidR="004F7AC3" w:rsidRPr="000C73AC" w:rsidRDefault="004F7AC3" w:rsidP="00924BA1">
      <w:pPr>
        <w:spacing w:after="0" w:line="360" w:lineRule="auto"/>
        <w:jc w:val="both"/>
        <w:rPr>
          <w:rFonts w:ascii="Palatino Linotype" w:hAnsi="Palatino Linotype" w:cs="Tahoma"/>
        </w:rPr>
      </w:pPr>
    </w:p>
    <w:p w14:paraId="1EFF146D" w14:textId="77777777" w:rsidR="00975F0D"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3ABF52C5" w14:textId="77777777" w:rsidR="00975F0D" w:rsidRPr="000C73AC" w:rsidRDefault="00975F0D" w:rsidP="00975F0D">
      <w:pPr>
        <w:spacing w:after="0" w:line="360" w:lineRule="auto"/>
        <w:contextualSpacing/>
        <w:jc w:val="both"/>
        <w:rPr>
          <w:rFonts w:ascii="Palatino Linotype" w:hAnsi="Palatino Linotype" w:cs="Tahoma"/>
        </w:rPr>
      </w:pPr>
    </w:p>
    <w:p w14:paraId="069AE1DE" w14:textId="77777777" w:rsidR="009016E6"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 xml:space="preserve">Igualmente, debe traerse a colación la jurisprudencia con el rubro </w:t>
      </w:r>
      <w:r w:rsidRPr="000C73AC">
        <w:rPr>
          <w:rFonts w:ascii="Palatino Linotype" w:hAnsi="Palatino Linotype" w:cs="Tahoma"/>
          <w:b/>
          <w:i/>
        </w:rPr>
        <w:t>“LIBERTAD DE EXPRESIÓN Y DERECHO AL HONOR. EXPRESIONES QUE SE ENCUENTRAN PROTEGIDAS CONSTITUCIONALMENTE”</w:t>
      </w:r>
      <w:r w:rsidRPr="000C73AC">
        <w:rPr>
          <w:rFonts w:ascii="Palatino Linotype"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w:t>
      </w:r>
    </w:p>
    <w:p w14:paraId="31B8ABFA" w14:textId="77777777" w:rsidR="009016E6" w:rsidRPr="000C73AC" w:rsidRDefault="009016E6" w:rsidP="00975F0D">
      <w:pPr>
        <w:spacing w:after="0" w:line="360" w:lineRule="auto"/>
        <w:contextualSpacing/>
        <w:jc w:val="both"/>
        <w:rPr>
          <w:rFonts w:ascii="Palatino Linotype" w:hAnsi="Palatino Linotype" w:cs="Tahoma"/>
        </w:rPr>
      </w:pPr>
    </w:p>
    <w:p w14:paraId="58D719BF" w14:textId="7ED7A3ED" w:rsidR="00975F0D"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4F03877B" w14:textId="77777777" w:rsidR="00975F0D" w:rsidRPr="000C73AC" w:rsidRDefault="00975F0D" w:rsidP="00975F0D">
      <w:pPr>
        <w:spacing w:after="0" w:line="360" w:lineRule="auto"/>
        <w:contextualSpacing/>
        <w:jc w:val="both"/>
        <w:rPr>
          <w:rFonts w:ascii="Palatino Linotype" w:hAnsi="Palatino Linotype" w:cs="Tahoma"/>
        </w:rPr>
      </w:pPr>
    </w:p>
    <w:p w14:paraId="55716461" w14:textId="77777777" w:rsidR="00975F0D"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7A24D040" w14:textId="77777777" w:rsidR="00975F0D" w:rsidRPr="000C73AC" w:rsidRDefault="00975F0D" w:rsidP="00975F0D">
      <w:pPr>
        <w:spacing w:after="0" w:line="360" w:lineRule="auto"/>
        <w:contextualSpacing/>
        <w:jc w:val="both"/>
        <w:rPr>
          <w:rFonts w:ascii="Palatino Linotype" w:hAnsi="Palatino Linotype" w:cs="Tahoma"/>
        </w:rPr>
      </w:pPr>
    </w:p>
    <w:p w14:paraId="6A5F2E7E" w14:textId="77777777" w:rsidR="009016E6"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 xml:space="preserve">Por otro lado, en la tesis aislada con el rubro </w:t>
      </w:r>
      <w:r w:rsidRPr="000C73AC">
        <w:rPr>
          <w:rFonts w:ascii="Palatino Linotype" w:hAnsi="Palatino Linotype" w:cs="Tahoma"/>
          <w:b/>
          <w:i/>
        </w:rPr>
        <w:t>“DERECHO A SER INFORMADO Y DERECHO AL HONOR. ESTÁNDAR PARA DETERMINAR SU PREVALENCIA</w:t>
      </w:r>
      <w:r w:rsidRPr="000C73AC">
        <w:rPr>
          <w:rFonts w:ascii="Palatino Linotype"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w:t>
      </w:r>
    </w:p>
    <w:p w14:paraId="4D17A0E8" w14:textId="77777777" w:rsidR="009016E6" w:rsidRPr="000C73AC" w:rsidRDefault="009016E6" w:rsidP="00975F0D">
      <w:pPr>
        <w:spacing w:after="0" w:line="360" w:lineRule="auto"/>
        <w:contextualSpacing/>
        <w:jc w:val="both"/>
        <w:rPr>
          <w:rFonts w:ascii="Palatino Linotype" w:hAnsi="Palatino Linotype" w:cs="Tahoma"/>
        </w:rPr>
      </w:pPr>
    </w:p>
    <w:p w14:paraId="10290AFE" w14:textId="288BFDD9" w:rsidR="00975F0D"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 xml:space="preserve">Además, la información debe constituir una certera aproximación a la realidad, lo cual puede derivar de que la autoridad emisora de la información la obtenga de investigaciones, </w:t>
      </w:r>
      <w:r w:rsidRPr="000C73AC">
        <w:rPr>
          <w:rFonts w:ascii="Palatino Linotype" w:hAnsi="Palatino Linotype" w:cs="Tahoma"/>
        </w:rPr>
        <w:lastRenderedPageBreak/>
        <w:t>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r w:rsidR="00C64348">
        <w:rPr>
          <w:rFonts w:ascii="Palatino Linotype" w:hAnsi="Palatino Linotype" w:cs="Tahoma"/>
        </w:rPr>
        <w:t xml:space="preserve"> </w:t>
      </w:r>
      <w:r w:rsidRPr="000C73AC">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757EDD5C" w14:textId="77777777" w:rsidR="00975F0D" w:rsidRPr="000C73AC" w:rsidRDefault="00975F0D" w:rsidP="00924BA1">
      <w:pPr>
        <w:spacing w:after="0" w:line="360" w:lineRule="auto"/>
        <w:jc w:val="both"/>
        <w:rPr>
          <w:rFonts w:ascii="Palatino Linotype" w:hAnsi="Palatino Linotype" w:cs="Tahoma"/>
        </w:rPr>
      </w:pPr>
    </w:p>
    <w:p w14:paraId="53D5CF95" w14:textId="6F9CB411" w:rsidR="00542F85" w:rsidRPr="000C73AC" w:rsidRDefault="00542F85" w:rsidP="00542F85">
      <w:pPr>
        <w:spacing w:after="0" w:line="360" w:lineRule="auto"/>
        <w:jc w:val="both"/>
        <w:rPr>
          <w:rFonts w:ascii="Palatino Linotype" w:hAnsi="Palatino Linotype" w:cs="Tahoma"/>
        </w:rPr>
      </w:pPr>
      <w:r w:rsidRPr="000C73AC">
        <w:rPr>
          <w:rFonts w:ascii="Palatino Linotype" w:hAnsi="Palatino Linotype" w:cs="Tahoma"/>
        </w:rPr>
        <w:t xml:space="preserve">Por lo anterior, dar a conocer el nombre del servidor público, absuelto en procedimientos de responsabilidades administrativas, no actualizan la causal de clasificación prevista en el artículo 143, fracción I de la Ley de Transparencia y Acceso a la Información Pública del Estado de México y Municipios, pues como se precisó dicha información no afecta, su intimidad, honor y buen nombre. </w:t>
      </w:r>
    </w:p>
    <w:p w14:paraId="560BF462" w14:textId="77777777" w:rsidR="003D6342" w:rsidRPr="000C73AC" w:rsidRDefault="003D6342" w:rsidP="00885189">
      <w:pPr>
        <w:spacing w:after="0" w:line="360" w:lineRule="auto"/>
        <w:jc w:val="both"/>
        <w:rPr>
          <w:rFonts w:ascii="Palatino Linotype" w:hAnsi="Palatino Linotype" w:cs="Tahoma"/>
        </w:rPr>
      </w:pPr>
    </w:p>
    <w:p w14:paraId="560BF463" w14:textId="77777777" w:rsidR="009E0861" w:rsidRPr="000C73AC" w:rsidRDefault="009E0861" w:rsidP="00885189">
      <w:pPr>
        <w:spacing w:after="0" w:line="360" w:lineRule="auto"/>
        <w:jc w:val="both"/>
        <w:rPr>
          <w:rFonts w:ascii="Palatino Linotype" w:hAnsi="Palatino Linotype" w:cs="Tahoma"/>
        </w:rPr>
      </w:pPr>
      <w:r w:rsidRPr="000C73AC">
        <w:rPr>
          <w:rFonts w:ascii="Palatino Linotype" w:hAnsi="Palatino Linotype" w:cs="Tahoma"/>
        </w:rPr>
        <w:t xml:space="preserve">Así, con base en los razonamientos expuestos, se emite </w:t>
      </w:r>
      <w:r w:rsidR="00E855F9" w:rsidRPr="000C73AC">
        <w:rPr>
          <w:rFonts w:ascii="Palatino Linotype" w:hAnsi="Palatino Linotype" w:cs="Tahoma"/>
        </w:rPr>
        <w:t>el Presente Voto</w:t>
      </w:r>
      <w:r w:rsidRPr="000C73AC">
        <w:rPr>
          <w:rFonts w:ascii="Palatino Linotype" w:hAnsi="Palatino Linotype" w:cs="Tahoma"/>
        </w:rPr>
        <w:t xml:space="preserve"> Particular.</w:t>
      </w:r>
      <w:r w:rsidR="001514DB" w:rsidRPr="000C73AC">
        <w:rPr>
          <w:rFonts w:ascii="Palatino Linotype" w:eastAsia="Calibri" w:hAnsi="Palatino Linotype" w:cs="Times New Roman"/>
          <w:lang w:val="es-MX"/>
        </w:rPr>
        <w:t xml:space="preserve"> </w:t>
      </w:r>
      <w:r w:rsidR="001514DB" w:rsidRPr="000C73AC">
        <w:rPr>
          <w:rFonts w:ascii="Palatino Linotype" w:hAnsi="Palatino Linotype" w:cs="Tahoma"/>
          <w:lang w:val="es-MX"/>
        </w:rPr>
        <w:t>----------------------------------------------------------------------------------------------------------------------------------</w:t>
      </w:r>
    </w:p>
    <w:p w14:paraId="560BF464" w14:textId="77777777" w:rsidR="00CD3F3D" w:rsidRPr="000C73AC" w:rsidRDefault="00CD3F3D" w:rsidP="00885189">
      <w:pPr>
        <w:spacing w:after="0" w:line="360" w:lineRule="auto"/>
        <w:jc w:val="both"/>
        <w:rPr>
          <w:rFonts w:ascii="Palatino Linotype" w:hAnsi="Palatino Linotype" w:cs="Tahoma"/>
          <w:b/>
        </w:rPr>
      </w:pPr>
    </w:p>
    <w:p w14:paraId="560BF465" w14:textId="77777777" w:rsidR="003512C9" w:rsidRPr="000C73AC" w:rsidRDefault="003512C9" w:rsidP="00885189">
      <w:pPr>
        <w:spacing w:after="0" w:line="360" w:lineRule="auto"/>
        <w:jc w:val="both"/>
        <w:rPr>
          <w:rFonts w:ascii="Palatino Linotype" w:hAnsi="Palatino Linotype" w:cs="Tahoma"/>
        </w:rPr>
      </w:pPr>
    </w:p>
    <w:p w14:paraId="560BF466" w14:textId="77777777" w:rsidR="001514DB" w:rsidRPr="000C73AC" w:rsidRDefault="001514DB" w:rsidP="00885189">
      <w:pPr>
        <w:spacing w:after="0" w:line="360" w:lineRule="auto"/>
        <w:jc w:val="both"/>
        <w:rPr>
          <w:rFonts w:ascii="Palatino Linotype" w:hAnsi="Palatino Linotype" w:cs="Tahoma"/>
        </w:rPr>
      </w:pPr>
    </w:p>
    <w:p w14:paraId="560BF467" w14:textId="77777777" w:rsidR="001514DB" w:rsidRPr="000C73AC" w:rsidRDefault="001514DB" w:rsidP="00885189">
      <w:pPr>
        <w:spacing w:after="0" w:line="360" w:lineRule="auto"/>
        <w:jc w:val="both"/>
        <w:rPr>
          <w:rFonts w:ascii="Palatino Linotype" w:hAnsi="Palatino Linotype" w:cs="Tahoma"/>
        </w:rPr>
      </w:pPr>
    </w:p>
    <w:p w14:paraId="560BF468" w14:textId="77777777" w:rsidR="001514DB" w:rsidRPr="000C73AC" w:rsidRDefault="001514DB" w:rsidP="00885189">
      <w:pPr>
        <w:spacing w:after="0" w:line="360" w:lineRule="auto"/>
        <w:jc w:val="both"/>
        <w:rPr>
          <w:rFonts w:ascii="Palatino Linotype" w:hAnsi="Palatino Linotype" w:cs="Tahoma"/>
        </w:rPr>
      </w:pPr>
    </w:p>
    <w:p w14:paraId="560BF469" w14:textId="77777777" w:rsidR="001514DB" w:rsidRPr="000C73AC" w:rsidRDefault="001514DB" w:rsidP="00885189">
      <w:pPr>
        <w:spacing w:after="0" w:line="360" w:lineRule="auto"/>
        <w:jc w:val="both"/>
        <w:rPr>
          <w:rFonts w:ascii="Palatino Linotype" w:hAnsi="Palatino Linotype" w:cs="Tahoma"/>
        </w:rPr>
      </w:pPr>
    </w:p>
    <w:p w14:paraId="560BF46A" w14:textId="77777777" w:rsidR="001514DB" w:rsidRPr="000C73AC" w:rsidRDefault="001514DB" w:rsidP="00885189">
      <w:pPr>
        <w:spacing w:after="0" w:line="360" w:lineRule="auto"/>
        <w:jc w:val="both"/>
        <w:rPr>
          <w:rFonts w:ascii="Palatino Linotype" w:hAnsi="Palatino Linotype" w:cs="Tahoma"/>
        </w:rPr>
      </w:pPr>
    </w:p>
    <w:p w14:paraId="560BF46B" w14:textId="77777777" w:rsidR="001514DB" w:rsidRPr="000C73AC" w:rsidRDefault="001514DB" w:rsidP="00885189">
      <w:pPr>
        <w:spacing w:after="0" w:line="360" w:lineRule="auto"/>
        <w:jc w:val="both"/>
        <w:rPr>
          <w:rFonts w:ascii="Palatino Linotype" w:hAnsi="Palatino Linotype" w:cs="Tahoma"/>
        </w:rPr>
      </w:pPr>
    </w:p>
    <w:p w14:paraId="560BF46C" w14:textId="77777777" w:rsidR="001514DB" w:rsidRPr="000C73AC" w:rsidRDefault="001514DB" w:rsidP="00885189">
      <w:pPr>
        <w:spacing w:after="0" w:line="360" w:lineRule="auto"/>
        <w:jc w:val="both"/>
        <w:rPr>
          <w:rFonts w:ascii="Palatino Linotype" w:hAnsi="Palatino Linotype" w:cs="Tahoma"/>
        </w:rPr>
      </w:pPr>
    </w:p>
    <w:p w14:paraId="560BF46D" w14:textId="77777777" w:rsidR="001514DB" w:rsidRPr="000C73AC" w:rsidRDefault="001514DB" w:rsidP="00885189">
      <w:pPr>
        <w:spacing w:after="0" w:line="360" w:lineRule="auto"/>
        <w:jc w:val="both"/>
        <w:rPr>
          <w:rFonts w:ascii="Palatino Linotype" w:hAnsi="Palatino Linotype" w:cs="Tahoma"/>
        </w:rPr>
      </w:pPr>
    </w:p>
    <w:p w14:paraId="560BF46E" w14:textId="77777777" w:rsidR="001514DB" w:rsidRPr="000C73AC" w:rsidRDefault="001514DB" w:rsidP="00885189">
      <w:pPr>
        <w:spacing w:after="0" w:line="360" w:lineRule="auto"/>
        <w:jc w:val="both"/>
        <w:rPr>
          <w:rFonts w:ascii="Palatino Linotype" w:hAnsi="Palatino Linotype" w:cs="Tahoma"/>
        </w:rPr>
      </w:pPr>
    </w:p>
    <w:p w14:paraId="560BF46F" w14:textId="77777777" w:rsidR="001514DB" w:rsidRPr="000C73AC" w:rsidRDefault="001514DB" w:rsidP="00885189">
      <w:pPr>
        <w:spacing w:after="0" w:line="360" w:lineRule="auto"/>
        <w:jc w:val="both"/>
        <w:rPr>
          <w:rFonts w:ascii="Palatino Linotype" w:hAnsi="Palatino Linotype" w:cs="Tahoma"/>
        </w:rPr>
      </w:pPr>
    </w:p>
    <w:p w14:paraId="560BF470" w14:textId="77777777" w:rsidR="001514DB" w:rsidRPr="000C73AC" w:rsidRDefault="001514DB" w:rsidP="00885189">
      <w:pPr>
        <w:spacing w:after="0" w:line="360" w:lineRule="auto"/>
        <w:jc w:val="both"/>
        <w:rPr>
          <w:rFonts w:ascii="Palatino Linotype" w:hAnsi="Palatino Linotype" w:cs="Tahoma"/>
        </w:rPr>
      </w:pPr>
    </w:p>
    <w:p w14:paraId="560BF471" w14:textId="77777777" w:rsidR="001514DB" w:rsidRPr="000C73AC" w:rsidRDefault="001514DB" w:rsidP="00885189">
      <w:pPr>
        <w:spacing w:after="0" w:line="360" w:lineRule="auto"/>
        <w:jc w:val="both"/>
        <w:rPr>
          <w:rFonts w:ascii="Palatino Linotype" w:hAnsi="Palatino Linotype" w:cs="Tahoma"/>
        </w:rPr>
      </w:pPr>
    </w:p>
    <w:p w14:paraId="560BF472" w14:textId="77777777" w:rsidR="001514DB" w:rsidRPr="000C73AC" w:rsidRDefault="001514DB" w:rsidP="00885189">
      <w:pPr>
        <w:spacing w:after="0" w:line="360" w:lineRule="auto"/>
        <w:jc w:val="both"/>
        <w:rPr>
          <w:rFonts w:ascii="Palatino Linotype" w:hAnsi="Palatino Linotype" w:cs="Tahoma"/>
        </w:rPr>
      </w:pPr>
    </w:p>
    <w:p w14:paraId="560BF473" w14:textId="77777777" w:rsidR="001514DB" w:rsidRPr="000C73AC" w:rsidRDefault="001514DB" w:rsidP="00885189">
      <w:pPr>
        <w:spacing w:after="0" w:line="360" w:lineRule="auto"/>
        <w:jc w:val="both"/>
        <w:rPr>
          <w:rFonts w:ascii="Palatino Linotype" w:hAnsi="Palatino Linotype" w:cs="Tahoma"/>
        </w:rPr>
      </w:pPr>
    </w:p>
    <w:p w14:paraId="560BF474" w14:textId="77777777" w:rsidR="001514DB" w:rsidRPr="000C73AC" w:rsidRDefault="001514DB" w:rsidP="00885189">
      <w:pPr>
        <w:spacing w:after="0" w:line="360" w:lineRule="auto"/>
        <w:jc w:val="both"/>
        <w:rPr>
          <w:rFonts w:ascii="Palatino Linotype" w:hAnsi="Palatino Linotype" w:cs="Tahoma"/>
        </w:rPr>
      </w:pPr>
    </w:p>
    <w:p w14:paraId="560BF475" w14:textId="77777777" w:rsidR="001514DB" w:rsidRPr="000C73AC" w:rsidRDefault="001514DB" w:rsidP="00885189">
      <w:pPr>
        <w:spacing w:after="0" w:line="360" w:lineRule="auto"/>
        <w:jc w:val="both"/>
        <w:rPr>
          <w:rFonts w:ascii="Palatino Linotype" w:hAnsi="Palatino Linotype" w:cs="Tahoma"/>
        </w:rPr>
      </w:pPr>
    </w:p>
    <w:p w14:paraId="560BF476" w14:textId="77777777" w:rsidR="001514DB" w:rsidRPr="000C73AC" w:rsidRDefault="001514DB" w:rsidP="00885189">
      <w:pPr>
        <w:spacing w:after="0" w:line="360" w:lineRule="auto"/>
        <w:jc w:val="both"/>
        <w:rPr>
          <w:rFonts w:ascii="Palatino Linotype" w:hAnsi="Palatino Linotype" w:cs="Tahoma"/>
        </w:rPr>
      </w:pPr>
    </w:p>
    <w:p w14:paraId="560BF477" w14:textId="77777777" w:rsidR="001514DB" w:rsidRPr="000C73AC" w:rsidRDefault="001514DB" w:rsidP="00885189">
      <w:pPr>
        <w:spacing w:after="0" w:line="360" w:lineRule="auto"/>
        <w:jc w:val="both"/>
        <w:rPr>
          <w:rFonts w:ascii="Palatino Linotype" w:hAnsi="Palatino Linotype" w:cs="Tahoma"/>
        </w:rPr>
      </w:pPr>
    </w:p>
    <w:p w14:paraId="560BF47F" w14:textId="77777777" w:rsidR="001514DB" w:rsidRPr="000C73AC" w:rsidRDefault="001514DB" w:rsidP="00885189">
      <w:pPr>
        <w:spacing w:after="0" w:line="360" w:lineRule="auto"/>
        <w:jc w:val="both"/>
        <w:rPr>
          <w:rFonts w:ascii="Palatino Linotype" w:hAnsi="Palatino Linotype" w:cs="Tahoma"/>
        </w:rPr>
      </w:pPr>
    </w:p>
    <w:sectPr w:rsidR="001514DB" w:rsidRPr="000C73AC" w:rsidSect="009016E6">
      <w:headerReference w:type="default" r:id="rId8"/>
      <w:footerReference w:type="default" r:id="rId9"/>
      <w:pgSz w:w="12240" w:h="15840" w:code="1"/>
      <w:pgMar w:top="1417" w:right="1701" w:bottom="1276" w:left="1701" w:header="851" w:footer="1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D2E7E" w14:textId="77777777" w:rsidR="00CC3928" w:rsidRDefault="00CC3928" w:rsidP="00EE29F6">
      <w:pPr>
        <w:spacing w:after="0" w:line="240" w:lineRule="auto"/>
      </w:pPr>
      <w:r>
        <w:separator/>
      </w:r>
    </w:p>
  </w:endnote>
  <w:endnote w:type="continuationSeparator" w:id="0">
    <w:p w14:paraId="072D649F" w14:textId="77777777" w:rsidR="00CC3928" w:rsidRDefault="00CC3928"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6B081282"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516B4">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516B4">
              <w:rPr>
                <w:b/>
                <w:bCs/>
                <w:noProof/>
              </w:rPr>
              <w:t>5</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3D56C" w14:textId="77777777" w:rsidR="00CC3928" w:rsidRDefault="00CC3928" w:rsidP="00EE29F6">
      <w:pPr>
        <w:spacing w:after="0" w:line="240" w:lineRule="auto"/>
      </w:pPr>
      <w:r>
        <w:separator/>
      </w:r>
    </w:p>
  </w:footnote>
  <w:footnote w:type="continuationSeparator" w:id="0">
    <w:p w14:paraId="2243A0E2" w14:textId="77777777" w:rsidR="00CC3928" w:rsidRDefault="00CC3928"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50"/>
    </w:tblGrid>
    <w:tr w:rsidR="00363357" w:rsidRPr="001106EA" w14:paraId="560BF48A" w14:textId="77777777" w:rsidTr="00A64F8C">
      <w:trPr>
        <w:trHeight w:val="1843"/>
      </w:trPr>
      <w:tc>
        <w:tcPr>
          <w:tcW w:w="3686" w:type="dxa"/>
          <w:vAlign w:val="bottom"/>
        </w:tcPr>
        <w:p w14:paraId="560BF484" w14:textId="5111ED7D" w:rsidR="00363357" w:rsidRDefault="009016E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678B4B5" wp14:editId="582DA77C">
                <wp:simplePos x="0" y="0"/>
                <wp:positionH relativeFrom="column">
                  <wp:posOffset>-367665</wp:posOffset>
                </wp:positionH>
                <wp:positionV relativeFrom="paragraph">
                  <wp:posOffset>-844550</wp:posOffset>
                </wp:positionV>
                <wp:extent cx="2251075" cy="113347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1075" cy="11334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1D0EDD87" w:rsidR="00363357" w:rsidRDefault="00363357" w:rsidP="0077694E">
          <w:pPr>
            <w:pStyle w:val="Encabezado"/>
            <w:tabs>
              <w:tab w:val="clear" w:pos="4252"/>
              <w:tab w:val="center" w:pos="2614"/>
            </w:tabs>
          </w:pPr>
        </w:p>
      </w:tc>
      <w:tc>
        <w:tcPr>
          <w:tcW w:w="5250"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294658C6" w14:textId="1DE98550" w:rsidR="00976B1D" w:rsidRPr="00A64F8C" w:rsidRDefault="00F977D8" w:rsidP="00976B1D">
          <w:pPr>
            <w:pStyle w:val="Encabezado"/>
            <w:jc w:val="both"/>
            <w:rPr>
              <w:rFonts w:ascii="Palatino Linotype" w:hAnsi="Palatino Linotype" w:cs="Arial"/>
              <w:lang w:val="es-MX" w:eastAsia="es-MX"/>
            </w:rPr>
          </w:pPr>
          <w:r>
            <w:rPr>
              <w:rFonts w:ascii="Palatino Linotype" w:hAnsi="Palatino Linotype" w:cs="Tahoma"/>
              <w:b/>
            </w:rPr>
            <w:t xml:space="preserve">Recurso de Revisión: </w:t>
          </w:r>
          <w:r w:rsidR="00A50A03" w:rsidRPr="00A50A03">
            <w:rPr>
              <w:rFonts w:ascii="Palatino Linotype" w:hAnsi="Palatino Linotype" w:cs="Arial"/>
              <w:lang w:val="es-MX" w:eastAsia="es-MX"/>
            </w:rPr>
            <w:t>00</w:t>
          </w:r>
          <w:r w:rsidR="006C2338">
            <w:rPr>
              <w:rFonts w:ascii="Palatino Linotype" w:hAnsi="Palatino Linotype" w:cs="Arial"/>
              <w:lang w:val="es-MX" w:eastAsia="es-MX"/>
            </w:rPr>
            <w:t>88</w:t>
          </w:r>
          <w:r w:rsidR="00A50A03" w:rsidRPr="00A50A03">
            <w:rPr>
              <w:rFonts w:ascii="Palatino Linotype" w:hAnsi="Palatino Linotype" w:cs="Arial"/>
              <w:lang w:val="es-MX" w:eastAsia="es-MX"/>
            </w:rPr>
            <w:t>4/INFOEM/IP/RR/2022</w:t>
          </w:r>
        </w:p>
        <w:p w14:paraId="7951A50B" w14:textId="62B64675" w:rsidR="009016E6" w:rsidRDefault="00DF2784" w:rsidP="00D132A9">
          <w:pPr>
            <w:pStyle w:val="Encabezado"/>
            <w:jc w:val="both"/>
            <w:rPr>
              <w:rFonts w:ascii="Palatino Linotype" w:eastAsia="Calibri" w:hAnsi="Palatino Linotype" w:cs="Tahoma"/>
            </w:rPr>
          </w:pPr>
          <w:r w:rsidRPr="00085241">
            <w:rPr>
              <w:rFonts w:ascii="Palatino Linotype" w:hAnsi="Palatino Linotype" w:cs="Tahoma"/>
              <w:b/>
            </w:rPr>
            <w:t>Sujeto Obligado</w:t>
          </w:r>
          <w:r w:rsidRPr="00587F4D">
            <w:rPr>
              <w:rFonts w:ascii="Palatino Linotype" w:eastAsia="Calibri" w:hAnsi="Palatino Linotype" w:cs="Tahoma"/>
            </w:rPr>
            <w:t>:</w:t>
          </w:r>
          <w:r w:rsidR="00587F4D">
            <w:rPr>
              <w:rFonts w:ascii="Palatino Linotype" w:eastAsia="Calibri" w:hAnsi="Palatino Linotype" w:cs="Tahoma"/>
            </w:rPr>
            <w:t xml:space="preserve"> </w:t>
          </w:r>
          <w:r w:rsidR="006C2338" w:rsidRPr="006C2338">
            <w:rPr>
              <w:rFonts w:ascii="Palatino Linotype" w:hAnsi="Palatino Linotype" w:cs="Arial"/>
              <w:lang w:val="es-MX" w:eastAsia="es-MX"/>
            </w:rPr>
            <w:t xml:space="preserve">Secretaría de la Contraloría. </w:t>
          </w:r>
          <w:r w:rsidR="00363357" w:rsidRPr="00085241">
            <w:rPr>
              <w:rFonts w:ascii="Palatino Linotype" w:hAnsi="Palatino Linotype" w:cs="Tahoma"/>
              <w:b/>
            </w:rPr>
            <w:t>Comisionad</w:t>
          </w:r>
          <w:r w:rsidR="00AB0A4D">
            <w:rPr>
              <w:rFonts w:ascii="Palatino Linotype" w:hAnsi="Palatino Linotype" w:cs="Tahoma"/>
              <w:b/>
            </w:rPr>
            <w:t>a</w:t>
          </w:r>
          <w:r w:rsidR="00363357" w:rsidRPr="00085241">
            <w:rPr>
              <w:rFonts w:ascii="Palatino Linotype" w:hAnsi="Palatino Linotype" w:cs="Tahoma"/>
              <w:b/>
            </w:rPr>
            <w:t xml:space="preserve"> Ponente: </w:t>
          </w:r>
          <w:r w:rsidR="00A50A03">
            <w:rPr>
              <w:rFonts w:ascii="Palatino Linotype" w:hAnsi="Palatino Linotype"/>
            </w:rPr>
            <w:t>Guadalupe Ramírez Peña</w:t>
          </w:r>
        </w:p>
        <w:p w14:paraId="560BF489" w14:textId="122039AF" w:rsidR="009016E6" w:rsidRPr="00975F0D" w:rsidRDefault="009016E6" w:rsidP="00D132A9">
          <w:pPr>
            <w:pStyle w:val="Encabezado"/>
            <w:jc w:val="both"/>
            <w:rPr>
              <w:rFonts w:ascii="Palatino Linotype" w:eastAsia="Calibri" w:hAnsi="Palatino Linotype" w:cs="Tahoma"/>
            </w:rPr>
          </w:pPr>
        </w:p>
      </w:tc>
    </w:tr>
  </w:tbl>
  <w:p w14:paraId="560BF48B" w14:textId="7EB3C17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66435"/>
    <w:rsid w:val="0007730E"/>
    <w:rsid w:val="00085241"/>
    <w:rsid w:val="0008691F"/>
    <w:rsid w:val="00087AC8"/>
    <w:rsid w:val="0009277A"/>
    <w:rsid w:val="00097988"/>
    <w:rsid w:val="00097A79"/>
    <w:rsid w:val="000A0782"/>
    <w:rsid w:val="000B0EAF"/>
    <w:rsid w:val="000B235B"/>
    <w:rsid w:val="000B3301"/>
    <w:rsid w:val="000B7F6F"/>
    <w:rsid w:val="000C10B7"/>
    <w:rsid w:val="000C4D45"/>
    <w:rsid w:val="000C6052"/>
    <w:rsid w:val="000C68D6"/>
    <w:rsid w:val="000C73AC"/>
    <w:rsid w:val="000D0589"/>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D702F"/>
    <w:rsid w:val="001F1CE3"/>
    <w:rsid w:val="001F7811"/>
    <w:rsid w:val="0020052A"/>
    <w:rsid w:val="002261F2"/>
    <w:rsid w:val="00231B68"/>
    <w:rsid w:val="00243A13"/>
    <w:rsid w:val="00246FAF"/>
    <w:rsid w:val="0025622B"/>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0182B"/>
    <w:rsid w:val="0032009F"/>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346"/>
    <w:rsid w:val="004A4555"/>
    <w:rsid w:val="004A555E"/>
    <w:rsid w:val="004B08C4"/>
    <w:rsid w:val="004B2941"/>
    <w:rsid w:val="004B541F"/>
    <w:rsid w:val="004B674B"/>
    <w:rsid w:val="004C4912"/>
    <w:rsid w:val="004C6E57"/>
    <w:rsid w:val="004D3E7F"/>
    <w:rsid w:val="004E4CA3"/>
    <w:rsid w:val="004E569C"/>
    <w:rsid w:val="004E7007"/>
    <w:rsid w:val="004F0B86"/>
    <w:rsid w:val="004F7AC3"/>
    <w:rsid w:val="00511E06"/>
    <w:rsid w:val="0052155F"/>
    <w:rsid w:val="0052260F"/>
    <w:rsid w:val="00524DA5"/>
    <w:rsid w:val="00526DBD"/>
    <w:rsid w:val="00542F85"/>
    <w:rsid w:val="00543DF4"/>
    <w:rsid w:val="00544812"/>
    <w:rsid w:val="00550AA5"/>
    <w:rsid w:val="005516B4"/>
    <w:rsid w:val="00553ADE"/>
    <w:rsid w:val="0056120D"/>
    <w:rsid w:val="0056175F"/>
    <w:rsid w:val="00563C78"/>
    <w:rsid w:val="00567733"/>
    <w:rsid w:val="00582CCB"/>
    <w:rsid w:val="00584D73"/>
    <w:rsid w:val="00587F4D"/>
    <w:rsid w:val="0059329D"/>
    <w:rsid w:val="005965EC"/>
    <w:rsid w:val="005A2510"/>
    <w:rsid w:val="005A5AC9"/>
    <w:rsid w:val="005B0AC6"/>
    <w:rsid w:val="005B2BBE"/>
    <w:rsid w:val="005B4101"/>
    <w:rsid w:val="005C094E"/>
    <w:rsid w:val="005C5AEE"/>
    <w:rsid w:val="005C73EE"/>
    <w:rsid w:val="005D11C8"/>
    <w:rsid w:val="005D174B"/>
    <w:rsid w:val="005D6C65"/>
    <w:rsid w:val="005E1895"/>
    <w:rsid w:val="005E2798"/>
    <w:rsid w:val="005F67B4"/>
    <w:rsid w:val="00600164"/>
    <w:rsid w:val="00600323"/>
    <w:rsid w:val="00605683"/>
    <w:rsid w:val="006248F2"/>
    <w:rsid w:val="00624DE5"/>
    <w:rsid w:val="00627F2B"/>
    <w:rsid w:val="00640FC2"/>
    <w:rsid w:val="00645087"/>
    <w:rsid w:val="0065042C"/>
    <w:rsid w:val="00651B2B"/>
    <w:rsid w:val="00654ACD"/>
    <w:rsid w:val="006563A1"/>
    <w:rsid w:val="006570BC"/>
    <w:rsid w:val="00657396"/>
    <w:rsid w:val="00682003"/>
    <w:rsid w:val="00683D4E"/>
    <w:rsid w:val="00684B16"/>
    <w:rsid w:val="0069333F"/>
    <w:rsid w:val="006A6335"/>
    <w:rsid w:val="006A7531"/>
    <w:rsid w:val="006B16FE"/>
    <w:rsid w:val="006B5D4B"/>
    <w:rsid w:val="006B6D1A"/>
    <w:rsid w:val="006C2338"/>
    <w:rsid w:val="006C275C"/>
    <w:rsid w:val="006C4BE2"/>
    <w:rsid w:val="006F5316"/>
    <w:rsid w:val="006F6610"/>
    <w:rsid w:val="007071CF"/>
    <w:rsid w:val="00721756"/>
    <w:rsid w:val="00722FE9"/>
    <w:rsid w:val="00724F08"/>
    <w:rsid w:val="00736735"/>
    <w:rsid w:val="007378E2"/>
    <w:rsid w:val="00737A59"/>
    <w:rsid w:val="00742A15"/>
    <w:rsid w:val="00757E57"/>
    <w:rsid w:val="0076606F"/>
    <w:rsid w:val="0077694E"/>
    <w:rsid w:val="00781082"/>
    <w:rsid w:val="00792848"/>
    <w:rsid w:val="0079540D"/>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6600D"/>
    <w:rsid w:val="00874170"/>
    <w:rsid w:val="00884A10"/>
    <w:rsid w:val="00885189"/>
    <w:rsid w:val="00891412"/>
    <w:rsid w:val="008933AC"/>
    <w:rsid w:val="00893F62"/>
    <w:rsid w:val="0089469D"/>
    <w:rsid w:val="008A0447"/>
    <w:rsid w:val="008A1DE1"/>
    <w:rsid w:val="008A3DA9"/>
    <w:rsid w:val="008B08C9"/>
    <w:rsid w:val="008E4092"/>
    <w:rsid w:val="008E54E2"/>
    <w:rsid w:val="009016E6"/>
    <w:rsid w:val="009039FE"/>
    <w:rsid w:val="00906104"/>
    <w:rsid w:val="00911423"/>
    <w:rsid w:val="00922B2E"/>
    <w:rsid w:val="00924A73"/>
    <w:rsid w:val="00924BA1"/>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5F0D"/>
    <w:rsid w:val="00976B1D"/>
    <w:rsid w:val="00993790"/>
    <w:rsid w:val="009943E1"/>
    <w:rsid w:val="009B22ED"/>
    <w:rsid w:val="009B2C0B"/>
    <w:rsid w:val="009B2DC2"/>
    <w:rsid w:val="009C0313"/>
    <w:rsid w:val="009C03D0"/>
    <w:rsid w:val="009D07E2"/>
    <w:rsid w:val="009D08AD"/>
    <w:rsid w:val="009D49BE"/>
    <w:rsid w:val="009D6D5B"/>
    <w:rsid w:val="009E0861"/>
    <w:rsid w:val="009E41F7"/>
    <w:rsid w:val="009F7B18"/>
    <w:rsid w:val="00A0224B"/>
    <w:rsid w:val="00A13E40"/>
    <w:rsid w:val="00A14343"/>
    <w:rsid w:val="00A22273"/>
    <w:rsid w:val="00A27E37"/>
    <w:rsid w:val="00A30C52"/>
    <w:rsid w:val="00A31850"/>
    <w:rsid w:val="00A31911"/>
    <w:rsid w:val="00A34E38"/>
    <w:rsid w:val="00A364BA"/>
    <w:rsid w:val="00A37BA8"/>
    <w:rsid w:val="00A40511"/>
    <w:rsid w:val="00A462CB"/>
    <w:rsid w:val="00A5061A"/>
    <w:rsid w:val="00A50A03"/>
    <w:rsid w:val="00A51A15"/>
    <w:rsid w:val="00A5441A"/>
    <w:rsid w:val="00A54E21"/>
    <w:rsid w:val="00A64F8C"/>
    <w:rsid w:val="00A67498"/>
    <w:rsid w:val="00A742D1"/>
    <w:rsid w:val="00A87924"/>
    <w:rsid w:val="00A922AC"/>
    <w:rsid w:val="00A96933"/>
    <w:rsid w:val="00A96CE5"/>
    <w:rsid w:val="00AA090B"/>
    <w:rsid w:val="00AA261E"/>
    <w:rsid w:val="00AA38A5"/>
    <w:rsid w:val="00AA4F5B"/>
    <w:rsid w:val="00AB0A4D"/>
    <w:rsid w:val="00AC333A"/>
    <w:rsid w:val="00AD2220"/>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E7715"/>
    <w:rsid w:val="00BF1AC9"/>
    <w:rsid w:val="00BF7213"/>
    <w:rsid w:val="00C0033F"/>
    <w:rsid w:val="00C0131C"/>
    <w:rsid w:val="00C153EC"/>
    <w:rsid w:val="00C30FD6"/>
    <w:rsid w:val="00C31FEE"/>
    <w:rsid w:val="00C3454B"/>
    <w:rsid w:val="00C556C4"/>
    <w:rsid w:val="00C55FFC"/>
    <w:rsid w:val="00C64348"/>
    <w:rsid w:val="00C74045"/>
    <w:rsid w:val="00C75CE0"/>
    <w:rsid w:val="00C76984"/>
    <w:rsid w:val="00C920D4"/>
    <w:rsid w:val="00C95B41"/>
    <w:rsid w:val="00CA7627"/>
    <w:rsid w:val="00CC3592"/>
    <w:rsid w:val="00CC3928"/>
    <w:rsid w:val="00CC68E1"/>
    <w:rsid w:val="00CD3F3D"/>
    <w:rsid w:val="00CD4339"/>
    <w:rsid w:val="00CD6D0D"/>
    <w:rsid w:val="00CD7611"/>
    <w:rsid w:val="00CE3CDC"/>
    <w:rsid w:val="00CE46B3"/>
    <w:rsid w:val="00CE50F9"/>
    <w:rsid w:val="00CF11EE"/>
    <w:rsid w:val="00CF1B14"/>
    <w:rsid w:val="00CF432B"/>
    <w:rsid w:val="00D05740"/>
    <w:rsid w:val="00D07E87"/>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9D9"/>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5D5"/>
    <w:rsid w:val="00E83683"/>
    <w:rsid w:val="00E84405"/>
    <w:rsid w:val="00E855F9"/>
    <w:rsid w:val="00E910F8"/>
    <w:rsid w:val="00E95CEC"/>
    <w:rsid w:val="00EA108E"/>
    <w:rsid w:val="00EA7E26"/>
    <w:rsid w:val="00EB50A1"/>
    <w:rsid w:val="00EB7128"/>
    <w:rsid w:val="00EE29F6"/>
    <w:rsid w:val="00EF32A0"/>
    <w:rsid w:val="00F0015A"/>
    <w:rsid w:val="00F030F8"/>
    <w:rsid w:val="00F05A41"/>
    <w:rsid w:val="00F14384"/>
    <w:rsid w:val="00F35789"/>
    <w:rsid w:val="00F44957"/>
    <w:rsid w:val="00F45AC7"/>
    <w:rsid w:val="00F57E51"/>
    <w:rsid w:val="00F623F8"/>
    <w:rsid w:val="00F72D12"/>
    <w:rsid w:val="00F9121C"/>
    <w:rsid w:val="00F977D8"/>
    <w:rsid w:val="00F97E10"/>
    <w:rsid w:val="00FA5A0F"/>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 w:type="character" w:customStyle="1" w:styleId="normaltextrun">
    <w:name w:val="normaltextrun"/>
    <w:basedOn w:val="Fuentedeprrafopredeter"/>
    <w:rsid w:val="0006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56866-C47E-4292-A4DB-9BAD8782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5767</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3</cp:revision>
  <cp:lastPrinted>2022-04-25T18:41:00Z</cp:lastPrinted>
  <dcterms:created xsi:type="dcterms:W3CDTF">2022-05-05T00:26:00Z</dcterms:created>
  <dcterms:modified xsi:type="dcterms:W3CDTF">2022-05-06T18:54:00Z</dcterms:modified>
</cp:coreProperties>
</file>