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9A" w:rsidRDefault="00C7139A">
      <w:pPr>
        <w:pStyle w:val="Textoindependiente"/>
        <w:spacing w:before="6"/>
        <w:rPr>
          <w:rFonts w:ascii="Times New Roman"/>
          <w:sz w:val="23"/>
        </w:rPr>
      </w:pPr>
    </w:p>
    <w:p w:rsidR="00C7139A" w:rsidRDefault="00230007">
      <w:pPr>
        <w:pStyle w:val="Ttulo2"/>
        <w:spacing w:before="33" w:line="360" w:lineRule="auto"/>
        <w:ind w:left="876" w:right="116"/>
        <w:jc w:val="both"/>
      </w:pPr>
      <w:r>
        <w:t>VOTO PARTICULAR QUE FORMULA EL COMISIONADO LUIS GUSTAVO PARRA</w:t>
      </w:r>
      <w:r>
        <w:rPr>
          <w:spacing w:val="1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12877/INFOEM/IP/RR/2022, PROMOVIDO EN CONTRA DEL AYUNTAMIENTO DE</w:t>
      </w:r>
      <w:r>
        <w:rPr>
          <w:spacing w:val="1"/>
        </w:rPr>
        <w:t xml:space="preserve"> </w:t>
      </w:r>
      <w:r>
        <w:t>AMECAMECA.</w:t>
      </w:r>
    </w:p>
    <w:p w:rsidR="00C7139A" w:rsidRDefault="00C7139A">
      <w:pPr>
        <w:pStyle w:val="Textoindependiente"/>
        <w:rPr>
          <w:b/>
        </w:rPr>
      </w:pPr>
    </w:p>
    <w:p w:rsidR="00C7139A" w:rsidRDefault="00230007">
      <w:pPr>
        <w:pStyle w:val="Textoindependiente"/>
        <w:spacing w:before="190" w:line="360" w:lineRule="auto"/>
        <w:ind w:left="876" w:right="103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XI,</w:t>
      </w:r>
      <w:r>
        <w:rPr>
          <w:spacing w:val="-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4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 Información</w:t>
      </w:r>
      <w:r>
        <w:rPr>
          <w:spacing w:val="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Protección</w:t>
      </w:r>
      <w:r>
        <w:rPr>
          <w:spacing w:val="-15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Datos</w:t>
      </w:r>
      <w:r>
        <w:rPr>
          <w:spacing w:val="-26"/>
        </w:rPr>
        <w:t xml:space="preserve"> </w:t>
      </w:r>
      <w:r>
        <w:t>Personales</w:t>
      </w:r>
      <w:r>
        <w:rPr>
          <w:spacing w:val="-1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2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2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Municipios;</w:t>
      </w:r>
      <w:r>
        <w:rPr>
          <w:spacing w:val="-9"/>
        </w:rPr>
        <w:t xml:space="preserve"> </w:t>
      </w:r>
      <w:r>
        <w:t>45,</w:t>
      </w:r>
      <w:r>
        <w:rPr>
          <w:spacing w:val="-15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53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t>Transparencia,</w:t>
      </w:r>
      <w:r>
        <w:rPr>
          <w:spacing w:val="-32"/>
        </w:rPr>
        <w:t xml:space="preserve"> </w:t>
      </w:r>
      <w:r>
        <w:t>Acceso</w:t>
      </w:r>
      <w:r>
        <w:rPr>
          <w:spacing w:val="-1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Protección</w:t>
      </w:r>
      <w:r>
        <w:rPr>
          <w:spacing w:val="-12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Datos</w:t>
      </w:r>
      <w:r>
        <w:rPr>
          <w:spacing w:val="-23"/>
        </w:rPr>
        <w:t xml:space="preserve"> </w:t>
      </w:r>
      <w:r>
        <w:t>Personales</w:t>
      </w:r>
      <w:r>
        <w:rPr>
          <w:spacing w:val="-2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emito</w:t>
      </w:r>
      <w:r>
        <w:rPr>
          <w:spacing w:val="-10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b/>
        </w:rPr>
        <w:t>Voto</w:t>
      </w:r>
      <w:r>
        <w:rPr>
          <w:b/>
          <w:spacing w:val="-11"/>
        </w:rPr>
        <w:t xml:space="preserve"> </w:t>
      </w:r>
      <w:r>
        <w:rPr>
          <w:b/>
        </w:rPr>
        <w:t>Particular</w:t>
      </w:r>
      <w:r>
        <w:rPr>
          <w:b/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compartir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totalidad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12877/INFOEM/IP/RR/2022.</w:t>
      </w:r>
    </w:p>
    <w:p w:rsidR="00C7139A" w:rsidRDefault="00C7139A">
      <w:pPr>
        <w:pStyle w:val="Textoindependiente"/>
        <w:spacing w:before="5"/>
        <w:rPr>
          <w:b/>
        </w:rPr>
      </w:pPr>
    </w:p>
    <w:p w:rsidR="00C7139A" w:rsidRDefault="00230007">
      <w:pPr>
        <w:pStyle w:val="Textoindependiente"/>
        <w:spacing w:line="360" w:lineRule="auto"/>
        <w:ind w:left="876" w:right="120"/>
        <w:jc w:val="both"/>
      </w:pPr>
      <w:r>
        <w:t>Como se desprende de la Resolución en comento, el Particular solicitó diversa información</w:t>
      </w:r>
      <w:r>
        <w:rPr>
          <w:spacing w:val="-52"/>
        </w:rPr>
        <w:t xml:space="preserve"> </w:t>
      </w:r>
      <w:r>
        <w:t>respecto</w:t>
      </w:r>
      <w:r>
        <w:rPr>
          <w:spacing w:val="-2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cual,</w:t>
      </w:r>
      <w:r>
        <w:rPr>
          <w:spacing w:val="-1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Ponencia</w:t>
      </w:r>
      <w:r>
        <w:rPr>
          <w:spacing w:val="-12"/>
        </w:rPr>
        <w:t xml:space="preserve"> </w:t>
      </w:r>
      <w:r>
        <w:t>Resolutora</w:t>
      </w:r>
      <w:r>
        <w:rPr>
          <w:spacing w:val="-12"/>
        </w:rPr>
        <w:t xml:space="preserve"> </w:t>
      </w:r>
      <w:r>
        <w:t>determinó</w:t>
      </w:r>
      <w:r>
        <w:rPr>
          <w:spacing w:val="-24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contener</w:t>
      </w:r>
      <w:r>
        <w:rPr>
          <w:spacing w:val="-20"/>
        </w:rPr>
        <w:t xml:space="preserve"> </w:t>
      </w:r>
      <w:r>
        <w:t>datos</w:t>
      </w:r>
      <w:r>
        <w:rPr>
          <w:spacing w:val="-27"/>
        </w:rPr>
        <w:t xml:space="preserve"> </w:t>
      </w:r>
      <w:r>
        <w:t>susceptibles</w:t>
      </w:r>
      <w:r>
        <w:rPr>
          <w:spacing w:val="1"/>
        </w:rPr>
        <w:t xml:space="preserve"> </w:t>
      </w:r>
      <w:r>
        <w:t>de clasificar bajo reserva y, de ser el caso, ordenó el acuerdo de clasifi</w:t>
      </w:r>
      <w:r>
        <w:t>cación emitido por el</w:t>
      </w:r>
      <w:r>
        <w:rPr>
          <w:spacing w:val="1"/>
        </w:rPr>
        <w:t xml:space="preserve"> </w:t>
      </w:r>
      <w:r>
        <w:t>Comité</w:t>
      </w:r>
      <w:r>
        <w:rPr>
          <w:spacing w:val="-1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Transparencia.</w:t>
      </w:r>
    </w:p>
    <w:p w:rsidR="00C7139A" w:rsidRDefault="00C7139A">
      <w:pPr>
        <w:pStyle w:val="Textoindependiente"/>
        <w:spacing w:before="9"/>
        <w:rPr>
          <w:sz w:val="32"/>
        </w:rPr>
      </w:pPr>
    </w:p>
    <w:p w:rsidR="00C7139A" w:rsidRDefault="00230007">
      <w:pPr>
        <w:pStyle w:val="Textoindependiente"/>
        <w:spacing w:before="1" w:line="362" w:lineRule="auto"/>
        <w:ind w:left="876" w:right="128"/>
        <w:jc w:val="both"/>
      </w:pPr>
      <w:r>
        <w:t>En este sentido, si bien, coincido con los términos generales planteados en la Resolución,</w:t>
      </w:r>
      <w:r>
        <w:rPr>
          <w:spacing w:val="1"/>
        </w:rPr>
        <w:t xml:space="preserve"> </w:t>
      </w:r>
      <w:r>
        <w:t>por ello voté a favor de la misma, ya que la información solicitada es susceptible de ser</w:t>
      </w:r>
      <w:r>
        <w:rPr>
          <w:spacing w:val="1"/>
        </w:rPr>
        <w:t xml:space="preserve"> </w:t>
      </w:r>
      <w:r>
        <w:t>reservada;</w:t>
      </w:r>
      <w:r>
        <w:rPr>
          <w:spacing w:val="-18"/>
        </w:rPr>
        <w:t xml:space="preserve"> </w:t>
      </w:r>
      <w:r>
        <w:t>sin</w:t>
      </w:r>
      <w:r>
        <w:rPr>
          <w:spacing w:val="-18"/>
        </w:rPr>
        <w:t xml:space="preserve"> </w:t>
      </w:r>
      <w:r>
        <w:t>embargo,</w:t>
      </w:r>
      <w:r>
        <w:rPr>
          <w:spacing w:val="-18"/>
        </w:rPr>
        <w:t xml:space="preserve"> </w:t>
      </w:r>
      <w:r>
        <w:t>considero</w:t>
      </w:r>
      <w:r>
        <w:rPr>
          <w:spacing w:val="-24"/>
        </w:rPr>
        <w:t xml:space="preserve"> </w:t>
      </w:r>
      <w:r>
        <w:t>especialmente</w:t>
      </w:r>
      <w:r>
        <w:rPr>
          <w:spacing w:val="-25"/>
        </w:rPr>
        <w:t xml:space="preserve"> </w:t>
      </w:r>
      <w:r>
        <w:t>que</w:t>
      </w:r>
      <w:r>
        <w:rPr>
          <w:spacing w:val="-2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tema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reserva</w:t>
      </w:r>
      <w:r>
        <w:rPr>
          <w:spacing w:val="-13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debe analizarse de forma tal que se plantee en el estudio la prueba de daño que permite a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Organismo</w:t>
      </w:r>
      <w:r>
        <w:rPr>
          <w:spacing w:val="-20"/>
        </w:rPr>
        <w:t xml:space="preserve"> </w:t>
      </w:r>
      <w:r>
        <w:t>Garante</w:t>
      </w:r>
      <w:r>
        <w:rPr>
          <w:spacing w:val="-21"/>
        </w:rPr>
        <w:t xml:space="preserve"> </w:t>
      </w:r>
      <w:r>
        <w:t>confirmar</w:t>
      </w:r>
      <w:r>
        <w:rPr>
          <w:spacing w:val="-17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daño</w:t>
      </w:r>
      <w:r>
        <w:rPr>
          <w:spacing w:val="-21"/>
        </w:rPr>
        <w:t xml:space="preserve"> </w:t>
      </w:r>
      <w:r>
        <w:t>al</w:t>
      </w:r>
      <w:r>
        <w:rPr>
          <w:spacing w:val="-24"/>
        </w:rPr>
        <w:t xml:space="preserve"> </w:t>
      </w:r>
      <w:r>
        <w:t>interés</w:t>
      </w:r>
    </w:p>
    <w:p w:rsidR="00C7139A" w:rsidRDefault="00C7139A">
      <w:pPr>
        <w:spacing w:line="362" w:lineRule="auto"/>
        <w:jc w:val="both"/>
        <w:sectPr w:rsidR="00C7139A">
          <w:headerReference w:type="default" r:id="rId6"/>
          <w:footerReference w:type="default" r:id="rId7"/>
          <w:type w:val="continuous"/>
          <w:pgSz w:w="12240" w:h="15840"/>
          <w:pgMar w:top="2560" w:right="1580" w:bottom="1180" w:left="820" w:header="818" w:footer="990" w:gutter="0"/>
          <w:pgNumType w:start="1"/>
          <w:cols w:space="720"/>
        </w:sect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230007">
      <w:pPr>
        <w:pStyle w:val="Textoindependiente"/>
        <w:spacing w:before="34" w:line="352" w:lineRule="auto"/>
        <w:ind w:left="876" w:right="138"/>
        <w:jc w:val="both"/>
      </w:pPr>
      <w:r>
        <w:t>público, que en ese caso particular supera el derecho de acceso a la información de un</w:t>
      </w:r>
      <w:r>
        <w:rPr>
          <w:spacing w:val="1"/>
        </w:rPr>
        <w:t xml:space="preserve"> </w:t>
      </w:r>
      <w:r>
        <w:t>particular.</w:t>
      </w:r>
    </w:p>
    <w:p w:rsidR="00C7139A" w:rsidRDefault="00C7139A">
      <w:pPr>
        <w:pStyle w:val="Textoindependiente"/>
      </w:pPr>
    </w:p>
    <w:p w:rsidR="00C7139A" w:rsidRDefault="00230007">
      <w:pPr>
        <w:pStyle w:val="Textoindependiente"/>
        <w:spacing w:before="167" w:line="360" w:lineRule="auto"/>
        <w:ind w:left="876" w:right="110"/>
        <w:jc w:val="both"/>
      </w:pPr>
      <w:r>
        <w:t>Lo</w:t>
      </w:r>
      <w:r>
        <w:rPr>
          <w:spacing w:val="-10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virtud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proceda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reserva;</w:t>
      </w:r>
      <w:r>
        <w:rPr>
          <w:spacing w:val="-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basta</w:t>
      </w:r>
      <w:r>
        <w:rPr>
          <w:spacing w:val="-14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actualice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normativo antes señalado, 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además es</w:t>
      </w:r>
      <w:r>
        <w:rPr>
          <w:spacing w:val="1"/>
        </w:rPr>
        <w:t xml:space="preserve"> </w:t>
      </w:r>
      <w:r>
        <w:t>menester acreditar dicha</w:t>
      </w:r>
      <w:r>
        <w:rPr>
          <w:spacing w:val="1"/>
        </w:rPr>
        <w:t xml:space="preserve"> </w:t>
      </w:r>
      <w:r>
        <w:t>prueba de daño, de conformidad con lo establecido en los artículos 128, 129 y 130 de la Ley</w:t>
      </w:r>
      <w:r>
        <w:rPr>
          <w:spacing w:val="-52"/>
        </w:rPr>
        <w:t xml:space="preserve"> </w:t>
      </w:r>
      <w:r>
        <w:t>de Transparencia y Acceso a la Información Pública del Estado de México y Municipi</w:t>
      </w:r>
      <w:r>
        <w:t>os, en</w:t>
      </w:r>
      <w:r>
        <w:rPr>
          <w:spacing w:val="-52"/>
        </w:rPr>
        <w:t xml:space="preserve"> </w:t>
      </w:r>
      <w:r>
        <w:t>relación con los Lineamientos generales en materia de clasificación y desclasificación de la</w:t>
      </w:r>
      <w:r>
        <w:rPr>
          <w:spacing w:val="1"/>
        </w:rPr>
        <w:t xml:space="preserve"> </w:t>
      </w:r>
      <w:r>
        <w:t>información,</w:t>
      </w:r>
      <w:r>
        <w:rPr>
          <w:spacing w:val="-6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elaboración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versiones</w:t>
      </w:r>
      <w:r>
        <w:rPr>
          <w:spacing w:val="-15"/>
        </w:rPr>
        <w:t xml:space="preserve"> </w:t>
      </w:r>
      <w:r>
        <w:t>públicas.</w:t>
      </w:r>
    </w:p>
    <w:p w:rsidR="00C7139A" w:rsidRDefault="00C7139A">
      <w:pPr>
        <w:pStyle w:val="Textoindependiente"/>
        <w:spacing w:before="5"/>
        <w:rPr>
          <w:sz w:val="32"/>
        </w:rPr>
      </w:pPr>
    </w:p>
    <w:p w:rsidR="00C7139A" w:rsidRDefault="00230007">
      <w:pPr>
        <w:pStyle w:val="Textoindependiente"/>
        <w:spacing w:line="362" w:lineRule="auto"/>
        <w:ind w:left="876" w:right="123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 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 la</w:t>
      </w:r>
      <w:r>
        <w:rPr>
          <w:spacing w:val="1"/>
        </w:rPr>
        <w:t xml:space="preserve"> </w:t>
      </w:r>
      <w:r>
        <w:t>clasific</w:t>
      </w:r>
      <w:r>
        <w:t>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</w:t>
      </w:r>
      <w:r>
        <w:t>ualice el</w:t>
      </w:r>
      <w:r>
        <w:rPr>
          <w:spacing w:val="-52"/>
        </w:rPr>
        <w:t xml:space="preserve"> </w:t>
      </w:r>
      <w:r>
        <w:t>supuesto</w:t>
      </w:r>
      <w:r>
        <w:rPr>
          <w:spacing w:val="-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reserva</w:t>
      </w:r>
      <w:r>
        <w:rPr>
          <w:spacing w:val="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140,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</w:t>
      </w:r>
      <w:r>
        <w:rPr>
          <w:spacing w:val="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nuestra</w:t>
      </w:r>
      <w:r>
        <w:rPr>
          <w:spacing w:val="2"/>
        </w:rPr>
        <w:t xml:space="preserve"> </w:t>
      </w:r>
      <w:r>
        <w:t>Entidad.</w:t>
      </w:r>
    </w:p>
    <w:p w:rsidR="00C7139A" w:rsidRDefault="00C7139A">
      <w:pPr>
        <w:pStyle w:val="Textoindependiente"/>
      </w:pPr>
    </w:p>
    <w:p w:rsidR="00C7139A" w:rsidRDefault="00230007">
      <w:pPr>
        <w:pStyle w:val="Textoindependiente"/>
        <w:spacing w:before="150" w:line="357" w:lineRule="auto"/>
        <w:ind w:left="876" w:right="115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 texto constitucional y que, debido a ello, debe existir una armonización congruente</w:t>
      </w:r>
      <w:r>
        <w:rPr>
          <w:spacing w:val="1"/>
        </w:rPr>
        <w:t xml:space="preserve"> </w:t>
      </w:r>
      <w:r>
        <w:t>con ese derecho fundamental con los principios rectores de la función del Sujeto Obligado,</w:t>
      </w:r>
      <w:r>
        <w:rPr>
          <w:spacing w:val="1"/>
        </w:rPr>
        <w:t xml:space="preserve"> </w:t>
      </w:r>
      <w:r>
        <w:t>lo que encuentra sustento en las tesis jurisprudenciales emitidas por la S</w:t>
      </w:r>
      <w:r>
        <w:t>uprema Corte de</w:t>
      </w:r>
      <w:r>
        <w:rPr>
          <w:spacing w:val="1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Nación,</w:t>
      </w:r>
      <w:r>
        <w:rPr>
          <w:spacing w:val="-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literal siguiente:</w:t>
      </w:r>
    </w:p>
    <w:p w:rsidR="00C7139A" w:rsidRDefault="00C7139A">
      <w:pPr>
        <w:pStyle w:val="Textoindependiente"/>
      </w:pPr>
    </w:p>
    <w:p w:rsidR="00C7139A" w:rsidRDefault="00230007">
      <w:pPr>
        <w:spacing w:before="166"/>
        <w:ind w:left="1448"/>
        <w:rPr>
          <w:b/>
          <w:i/>
          <w:sz w:val="19"/>
        </w:rPr>
      </w:pPr>
      <w:r>
        <w:rPr>
          <w:b/>
          <w:i/>
          <w:w w:val="105"/>
          <w:sz w:val="19"/>
        </w:rPr>
        <w:t>“DERECHO</w:t>
      </w:r>
      <w:r>
        <w:rPr>
          <w:b/>
          <w:i/>
          <w:spacing w:val="4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26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15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INFORMACIÓN. </w:t>
      </w:r>
      <w:r>
        <w:rPr>
          <w:b/>
          <w:i/>
          <w:spacing w:val="2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SU</w:t>
      </w:r>
      <w:r>
        <w:rPr>
          <w:b/>
          <w:i/>
          <w:spacing w:val="3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EJERCICIO</w:t>
      </w:r>
      <w:r>
        <w:rPr>
          <w:b/>
          <w:i/>
          <w:spacing w:val="4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SE</w:t>
      </w:r>
      <w:r>
        <w:rPr>
          <w:b/>
          <w:i/>
          <w:spacing w:val="2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ENCUENTRA</w:t>
      </w:r>
      <w:r>
        <w:rPr>
          <w:b/>
          <w:i/>
          <w:spacing w:val="4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LIMITADO</w:t>
      </w:r>
    </w:p>
    <w:p w:rsidR="00C7139A" w:rsidRDefault="00230007">
      <w:pPr>
        <w:spacing w:before="149"/>
        <w:ind w:left="1448"/>
        <w:rPr>
          <w:b/>
          <w:i/>
          <w:sz w:val="19"/>
        </w:rPr>
      </w:pPr>
      <w:r>
        <w:rPr>
          <w:b/>
          <w:i/>
          <w:sz w:val="19"/>
        </w:rPr>
        <w:t>TANTO</w:t>
      </w:r>
      <w:r>
        <w:rPr>
          <w:b/>
          <w:i/>
          <w:spacing w:val="28"/>
          <w:sz w:val="19"/>
        </w:rPr>
        <w:t xml:space="preserve"> </w:t>
      </w:r>
      <w:r>
        <w:rPr>
          <w:b/>
          <w:i/>
          <w:sz w:val="19"/>
        </w:rPr>
        <w:t>POR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LOS</w:t>
      </w:r>
      <w:r>
        <w:rPr>
          <w:b/>
          <w:i/>
          <w:spacing w:val="21"/>
          <w:sz w:val="19"/>
        </w:rPr>
        <w:t xml:space="preserve"> </w:t>
      </w:r>
      <w:r>
        <w:rPr>
          <w:b/>
          <w:i/>
          <w:sz w:val="19"/>
        </w:rPr>
        <w:t>INTERESES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NACIONALES</w:t>
      </w:r>
      <w:r>
        <w:rPr>
          <w:b/>
          <w:i/>
          <w:spacing w:val="60"/>
          <w:sz w:val="19"/>
        </w:rPr>
        <w:t xml:space="preserve"> </w:t>
      </w:r>
      <w:r>
        <w:rPr>
          <w:b/>
          <w:i/>
          <w:sz w:val="19"/>
        </w:rPr>
        <w:t>Y</w:t>
      </w:r>
      <w:r>
        <w:rPr>
          <w:b/>
          <w:i/>
          <w:spacing w:val="-10"/>
          <w:sz w:val="19"/>
        </w:rPr>
        <w:t xml:space="preserve"> </w:t>
      </w:r>
      <w:r>
        <w:rPr>
          <w:b/>
          <w:i/>
          <w:sz w:val="19"/>
        </w:rPr>
        <w:t>DE</w:t>
      </w:r>
      <w:r>
        <w:rPr>
          <w:b/>
          <w:i/>
          <w:spacing w:val="26"/>
          <w:sz w:val="19"/>
        </w:rPr>
        <w:t xml:space="preserve"> </w:t>
      </w:r>
      <w:r>
        <w:rPr>
          <w:b/>
          <w:i/>
          <w:sz w:val="19"/>
        </w:rPr>
        <w:t>LA SOCIEDAD,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COMO</w:t>
      </w:r>
      <w:r>
        <w:rPr>
          <w:b/>
          <w:i/>
          <w:spacing w:val="29"/>
          <w:sz w:val="19"/>
        </w:rPr>
        <w:t xml:space="preserve"> </w:t>
      </w:r>
      <w:r>
        <w:rPr>
          <w:b/>
          <w:i/>
          <w:sz w:val="19"/>
        </w:rPr>
        <w:t>POR LOS</w:t>
      </w:r>
    </w:p>
    <w:p w:rsidR="00C7139A" w:rsidRDefault="00230007">
      <w:pPr>
        <w:spacing w:before="149" w:line="379" w:lineRule="auto"/>
        <w:ind w:left="1448" w:right="646"/>
        <w:rPr>
          <w:i/>
          <w:sz w:val="19"/>
        </w:rPr>
      </w:pPr>
      <w:r>
        <w:rPr>
          <w:b/>
          <w:i/>
          <w:w w:val="105"/>
          <w:sz w:val="19"/>
        </w:rPr>
        <w:t>DERECHOS</w:t>
      </w:r>
      <w:r>
        <w:rPr>
          <w:b/>
          <w:i/>
          <w:spacing w:val="2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15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TERCEROS.</w:t>
      </w:r>
      <w:r>
        <w:rPr>
          <w:b/>
          <w:i/>
          <w:spacing w:val="39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7"/>
          <w:w w:val="105"/>
          <w:sz w:val="19"/>
        </w:rPr>
        <w:t xml:space="preserve"> </w:t>
      </w:r>
      <w:r>
        <w:rPr>
          <w:i/>
          <w:w w:val="105"/>
          <w:sz w:val="19"/>
        </w:rPr>
        <w:t>derecho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información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consagrado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última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parte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sz w:val="19"/>
        </w:rPr>
        <w:t>artículo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6o.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Constitución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Federal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es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absoluto,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sino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que,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como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toda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garantía,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se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halla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sujeto</w:t>
      </w:r>
    </w:p>
    <w:p w:rsidR="00C7139A" w:rsidRDefault="00C7139A">
      <w:pPr>
        <w:spacing w:line="379" w:lineRule="auto"/>
        <w:rPr>
          <w:sz w:val="19"/>
        </w:rPr>
        <w:sectPr w:rsidR="00C7139A">
          <w:pgSz w:w="12240" w:h="15840"/>
          <w:pgMar w:top="2560" w:right="1580" w:bottom="1180" w:left="820" w:header="818" w:footer="990" w:gutter="0"/>
          <w:cols w:space="720"/>
        </w:sectPr>
      </w:pPr>
    </w:p>
    <w:p w:rsidR="00C7139A" w:rsidRDefault="00C7139A">
      <w:pPr>
        <w:pStyle w:val="Textoindependiente"/>
        <w:spacing w:before="6"/>
        <w:rPr>
          <w:i/>
          <w:sz w:val="19"/>
        </w:rPr>
      </w:pPr>
    </w:p>
    <w:p w:rsidR="00C7139A" w:rsidRDefault="00230007">
      <w:pPr>
        <w:spacing w:before="43" w:line="379" w:lineRule="auto"/>
        <w:ind w:left="1448" w:right="675"/>
        <w:jc w:val="both"/>
        <w:rPr>
          <w:i/>
          <w:sz w:val="19"/>
        </w:rPr>
      </w:pPr>
      <w:r>
        <w:rPr>
          <w:i/>
          <w:sz w:val="19"/>
        </w:rPr>
        <w:t>a limitaciones o excepciones que se sustentan, fundamentalmente,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en la protección de la seguridad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nacional y en el respeto tanto a los intereses de la sociedad como a los derechos de los gobernados,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limitaciones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que, incluso, han dado origen a la figura jurídica del secreto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de información que se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conoce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doctrina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co</w:t>
      </w:r>
      <w:r>
        <w:rPr>
          <w:i/>
          <w:w w:val="105"/>
          <w:sz w:val="19"/>
        </w:rPr>
        <w:t>mo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"reserva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información"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"secreto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burocrático".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estas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condiciones, al encontrarse obligado el Estado, como sujeto pasivo de la citada garantía, a velar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por dichos intereses, con apego a las normas constitucionales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y legales, el mencionado derecho n</w:t>
      </w:r>
      <w:r>
        <w:rPr>
          <w:i/>
          <w:sz w:val="19"/>
        </w:rPr>
        <w:t>o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puede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ser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garantizado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indiscriminadamente,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sino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que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respeto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su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ejercicio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encuentra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excepciones que lo regulan y a su vez lo garantizan, en atención a la materia a que se refiera; así,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en cuanto a la seguridad nacional, se tienen normas que, por un lado, restringen el acceso a 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información en esta materia, en razón de que su conocimiento público puede generar daños a los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intereses nacionales y, por el otro, sancionan la inobservancia d</w:t>
      </w:r>
      <w:r>
        <w:rPr>
          <w:i/>
          <w:w w:val="105"/>
          <w:sz w:val="19"/>
        </w:rPr>
        <w:t>e esa reserva; por lo que hace al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interés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social,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se cuenta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con normas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que tienden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a proteger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la averiguación de los delitos, la salud</w:t>
      </w:r>
      <w:r>
        <w:rPr>
          <w:i/>
          <w:spacing w:val="-45"/>
          <w:sz w:val="19"/>
        </w:rPr>
        <w:t xml:space="preserve"> </w:t>
      </w:r>
      <w:r>
        <w:rPr>
          <w:i/>
          <w:sz w:val="19"/>
        </w:rPr>
        <w:t>y la moral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públicas, mientras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que por lo que respecta a la protección de la persona existen normas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que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protegen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el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derech</w:t>
      </w:r>
      <w:r>
        <w:rPr>
          <w:i/>
          <w:sz w:val="19"/>
        </w:rPr>
        <w:t>o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vida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privacidad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los gobernados.”</w:t>
      </w:r>
    </w:p>
    <w:p w:rsidR="00C7139A" w:rsidRDefault="00C7139A">
      <w:pPr>
        <w:pStyle w:val="Textoindependiente"/>
        <w:spacing w:before="4"/>
        <w:rPr>
          <w:i/>
          <w:sz w:val="29"/>
        </w:rPr>
      </w:pPr>
    </w:p>
    <w:p w:rsidR="00C7139A" w:rsidRDefault="00230007">
      <w:pPr>
        <w:spacing w:line="379" w:lineRule="auto"/>
        <w:ind w:left="1448" w:right="677"/>
        <w:jc w:val="both"/>
        <w:rPr>
          <w:i/>
          <w:sz w:val="19"/>
        </w:rPr>
      </w:pPr>
      <w:r>
        <w:rPr>
          <w:b/>
          <w:i/>
          <w:w w:val="105"/>
          <w:sz w:val="19"/>
        </w:rPr>
        <w:t>“TRANSPARENCIA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Y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ACCESO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INFORMACIÓN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PÚBLICA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GUBERNAMENTAL.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EL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ARTÍCULO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14,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FRACCIÓN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I,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LEY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FEDERAL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RELATIVA, </w:t>
      </w:r>
      <w:r>
        <w:rPr>
          <w:b/>
          <w:i/>
          <w:spacing w:val="2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NO 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VIOLA </w:t>
      </w:r>
      <w:r>
        <w:rPr>
          <w:b/>
          <w:i/>
          <w:spacing w:val="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4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GARANTÍA </w:t>
      </w:r>
      <w:r>
        <w:rPr>
          <w:b/>
          <w:i/>
          <w:spacing w:val="3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DE  ACCESO </w:t>
      </w:r>
      <w:r>
        <w:rPr>
          <w:b/>
          <w:i/>
          <w:spacing w:val="1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4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LA </w:t>
      </w:r>
      <w:r>
        <w:rPr>
          <w:b/>
          <w:i/>
          <w:spacing w:val="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INFORMACIÓN.</w:t>
      </w:r>
      <w:r>
        <w:rPr>
          <w:b/>
          <w:i/>
          <w:spacing w:val="49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</w:p>
    <w:p w:rsidR="00C7139A" w:rsidRDefault="00230007">
      <w:pPr>
        <w:spacing w:before="1" w:line="379" w:lineRule="auto"/>
        <w:ind w:left="1448" w:right="697"/>
        <w:jc w:val="both"/>
        <w:rPr>
          <w:i/>
          <w:sz w:val="19"/>
        </w:rPr>
      </w:pPr>
      <w:r>
        <w:rPr>
          <w:i/>
          <w:w w:val="105"/>
          <w:sz w:val="19"/>
        </w:rPr>
        <w:t>Tribunal en Pleno de la Suprema Corte de Justicia de la Nación en la tesis P. LX/2000 de rubro: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"DERECHO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 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INFORMACIÓN.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SU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EJERCICIO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ENCUENTRA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LIMITADO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TANTO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POR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LOS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INTERESES</w:t>
      </w:r>
      <w:r>
        <w:rPr>
          <w:i/>
          <w:spacing w:val="24"/>
          <w:w w:val="105"/>
          <w:sz w:val="19"/>
        </w:rPr>
        <w:t xml:space="preserve"> </w:t>
      </w:r>
      <w:r>
        <w:rPr>
          <w:i/>
          <w:w w:val="105"/>
          <w:sz w:val="19"/>
        </w:rPr>
        <w:t>NACIONALES</w:t>
      </w:r>
      <w:r>
        <w:rPr>
          <w:i/>
          <w:spacing w:val="24"/>
          <w:w w:val="105"/>
          <w:sz w:val="19"/>
        </w:rPr>
        <w:t xml:space="preserve"> </w:t>
      </w:r>
      <w:r>
        <w:rPr>
          <w:i/>
          <w:w w:val="105"/>
          <w:sz w:val="19"/>
        </w:rPr>
        <w:t>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LA SOCIEDAD,</w:t>
      </w:r>
      <w:r>
        <w:rPr>
          <w:i/>
          <w:spacing w:val="24"/>
          <w:w w:val="105"/>
          <w:sz w:val="19"/>
        </w:rPr>
        <w:t xml:space="preserve"> </w:t>
      </w:r>
      <w:r>
        <w:rPr>
          <w:i/>
          <w:w w:val="105"/>
          <w:sz w:val="19"/>
        </w:rPr>
        <w:t>COMO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POR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LOS</w:t>
      </w:r>
    </w:p>
    <w:p w:rsidR="00C7139A" w:rsidRDefault="00230007">
      <w:pPr>
        <w:spacing w:before="2" w:line="379" w:lineRule="auto"/>
        <w:ind w:left="1448" w:right="680"/>
        <w:jc w:val="both"/>
        <w:rPr>
          <w:i/>
          <w:sz w:val="19"/>
        </w:rPr>
      </w:pPr>
      <w:r>
        <w:rPr>
          <w:i/>
          <w:w w:val="105"/>
          <w:sz w:val="19"/>
        </w:rPr>
        <w:t>DERECHOS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 TERCEROS."</w:t>
      </w:r>
      <w:r>
        <w:rPr>
          <w:i/>
          <w:w w:val="105"/>
          <w:sz w:val="19"/>
        </w:rPr>
        <w:t>, publicada en el Semanario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Judicial de la Federación y su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Gaceta,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Novena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Época, Tomo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XI,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abril de 2000, página 74, estableció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que el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ejercicio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del derecho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a la información no es irrestricto, sino que tiene límites que se sustentan en la protección de 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seguridad nacional y en el respeto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a los intereses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de la sociedad y a los derechos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de los gobernados,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en atención a la materia de que se trate. En ese sentido, el citado precepto, al remitir a diversas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normas ordinarias que establezcan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restricciones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a la i</w:t>
      </w:r>
      <w:r>
        <w:rPr>
          <w:i/>
          <w:sz w:val="19"/>
        </w:rPr>
        <w:t>nformación, no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viola la garantía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de acceso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22"/>
          <w:w w:val="105"/>
          <w:sz w:val="19"/>
        </w:rPr>
        <w:t xml:space="preserve"> </w:t>
      </w:r>
      <w:r>
        <w:rPr>
          <w:i/>
          <w:w w:val="105"/>
          <w:sz w:val="19"/>
        </w:rPr>
        <w:t>información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contenida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30"/>
          <w:w w:val="105"/>
          <w:sz w:val="19"/>
        </w:rPr>
        <w:t xml:space="preserve"> </w:t>
      </w:r>
      <w:r>
        <w:rPr>
          <w:i/>
          <w:w w:val="105"/>
          <w:sz w:val="19"/>
        </w:rPr>
        <w:t>el</w:t>
      </w:r>
      <w:r>
        <w:rPr>
          <w:i/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>artículo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6o.</w:t>
      </w:r>
      <w:r>
        <w:rPr>
          <w:i/>
          <w:spacing w:val="16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Constitución</w:t>
      </w:r>
      <w:r>
        <w:rPr>
          <w:i/>
          <w:spacing w:val="43"/>
          <w:w w:val="105"/>
          <w:sz w:val="19"/>
        </w:rPr>
        <w:t xml:space="preserve"> </w:t>
      </w:r>
      <w:r>
        <w:rPr>
          <w:i/>
          <w:w w:val="105"/>
          <w:sz w:val="19"/>
        </w:rPr>
        <w:t>Política</w:t>
      </w:r>
      <w:r>
        <w:rPr>
          <w:i/>
          <w:spacing w:val="22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los</w:t>
      </w:r>
      <w:r>
        <w:rPr>
          <w:i/>
          <w:spacing w:val="19"/>
          <w:w w:val="105"/>
          <w:sz w:val="19"/>
        </w:rPr>
        <w:t xml:space="preserve"> </w:t>
      </w:r>
      <w:r>
        <w:rPr>
          <w:i/>
          <w:w w:val="105"/>
          <w:sz w:val="19"/>
        </w:rPr>
        <w:t>Estados</w:t>
      </w:r>
      <w:r>
        <w:rPr>
          <w:i/>
          <w:spacing w:val="32"/>
          <w:w w:val="105"/>
          <w:sz w:val="19"/>
        </w:rPr>
        <w:t xml:space="preserve"> </w:t>
      </w:r>
      <w:r>
        <w:rPr>
          <w:i/>
          <w:w w:val="105"/>
          <w:sz w:val="19"/>
        </w:rPr>
        <w:t>Unidos</w:t>
      </w:r>
    </w:p>
    <w:p w:rsidR="00C7139A" w:rsidRDefault="00C7139A">
      <w:pPr>
        <w:spacing w:line="379" w:lineRule="auto"/>
        <w:jc w:val="both"/>
        <w:rPr>
          <w:sz w:val="19"/>
        </w:rPr>
        <w:sectPr w:rsidR="00C7139A">
          <w:pgSz w:w="12240" w:h="15840"/>
          <w:pgMar w:top="2560" w:right="1580" w:bottom="1180" w:left="820" w:header="818" w:footer="990" w:gutter="0"/>
          <w:cols w:space="720"/>
        </w:sectPr>
      </w:pPr>
    </w:p>
    <w:p w:rsidR="00C7139A" w:rsidRDefault="00C7139A">
      <w:pPr>
        <w:pStyle w:val="Textoindependiente"/>
        <w:spacing w:before="6"/>
        <w:rPr>
          <w:i/>
          <w:sz w:val="19"/>
        </w:rPr>
      </w:pPr>
    </w:p>
    <w:p w:rsidR="00C7139A" w:rsidRDefault="00230007">
      <w:pPr>
        <w:spacing w:before="43" w:line="376" w:lineRule="auto"/>
        <w:ind w:left="1448" w:right="681"/>
        <w:jc w:val="both"/>
        <w:rPr>
          <w:i/>
          <w:sz w:val="19"/>
        </w:rPr>
      </w:pPr>
      <w:r>
        <w:rPr>
          <w:i/>
          <w:w w:val="105"/>
          <w:sz w:val="19"/>
        </w:rPr>
        <w:t xml:space="preserve">Mexicanos, porque es jurídicamente adecuado que en las leyes reguladoras de cada materia, </w:t>
      </w:r>
      <w:r>
        <w:rPr>
          <w:b/>
          <w:i/>
          <w:w w:val="105"/>
          <w:sz w:val="19"/>
        </w:rPr>
        <w:t>el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legislador federal o local establezca las restricciones correspondientes y clasifique 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determinados datos como confidenciales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 reservados, con la condición de qu</w:t>
      </w:r>
      <w:r>
        <w:rPr>
          <w:b/>
          <w:i/>
          <w:w w:val="105"/>
          <w:sz w:val="19"/>
        </w:rPr>
        <w:t>e tales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límites atiendan a intereses públicos o de los particulares y encuentren justificación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spacing w:val="-1"/>
          <w:w w:val="105"/>
          <w:sz w:val="19"/>
        </w:rPr>
        <w:t>racional en función del bien jurídico a proteger, es decir, que exista proporcionalidad</w:t>
      </w:r>
      <w:r>
        <w:rPr>
          <w:b/>
          <w:i/>
          <w:w w:val="105"/>
          <w:sz w:val="19"/>
        </w:rPr>
        <w:t xml:space="preserve"> y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congruencia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entre el derecho fundamental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 que se trata y la razón que</w:t>
      </w:r>
      <w:r>
        <w:rPr>
          <w:b/>
          <w:i/>
          <w:w w:val="105"/>
          <w:sz w:val="19"/>
        </w:rPr>
        <w:t xml:space="preserve"> motive la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sz w:val="19"/>
        </w:rPr>
        <w:t>restricción</w:t>
      </w:r>
      <w:r>
        <w:rPr>
          <w:b/>
          <w:i/>
          <w:spacing w:val="47"/>
          <w:sz w:val="19"/>
        </w:rPr>
        <w:t xml:space="preserve"> </w:t>
      </w:r>
      <w:r>
        <w:rPr>
          <w:b/>
          <w:i/>
          <w:sz w:val="19"/>
        </w:rPr>
        <w:t>legislativa</w:t>
      </w:r>
      <w:r>
        <w:rPr>
          <w:b/>
          <w:i/>
          <w:spacing w:val="48"/>
          <w:sz w:val="19"/>
        </w:rPr>
        <w:t xml:space="preserve"> </w:t>
      </w:r>
      <w:r>
        <w:rPr>
          <w:b/>
          <w:i/>
          <w:sz w:val="19"/>
        </w:rPr>
        <w:t>correspondiente</w:t>
      </w:r>
      <w:r>
        <w:rPr>
          <w:i/>
          <w:sz w:val="19"/>
        </w:rPr>
        <w:t>,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la cual debe ser adecuada y necesaria para alcanzar el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fin perseguido, de manera que las ventajas obtenidas con la reserva compensen el sacrificio que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ésta implique para los titulares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 la garantía indiv</w:t>
      </w:r>
      <w:r>
        <w:rPr>
          <w:i/>
          <w:w w:val="105"/>
          <w:sz w:val="19"/>
        </w:rPr>
        <w:t>idual mencionada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o para la sociedad en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general.”</w:t>
      </w:r>
    </w:p>
    <w:p w:rsidR="00C7139A" w:rsidRDefault="00C7139A">
      <w:pPr>
        <w:pStyle w:val="Textoindependiente"/>
        <w:rPr>
          <w:i/>
          <w:sz w:val="20"/>
        </w:rPr>
      </w:pPr>
    </w:p>
    <w:p w:rsidR="00C7139A" w:rsidRDefault="00C7139A">
      <w:pPr>
        <w:pStyle w:val="Textoindependiente"/>
        <w:spacing w:before="4"/>
        <w:rPr>
          <w:i/>
          <w:sz w:val="14"/>
        </w:rPr>
      </w:pPr>
    </w:p>
    <w:p w:rsidR="00C7139A" w:rsidRDefault="00230007">
      <w:pPr>
        <w:pStyle w:val="Textoindependiente"/>
        <w:spacing w:line="360" w:lineRule="auto"/>
        <w:ind w:left="876" w:right="109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recurso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acredite</w:t>
      </w:r>
      <w:r>
        <w:rPr>
          <w:spacing w:val="-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respectiva</w:t>
      </w:r>
      <w:r>
        <w:rPr>
          <w:spacing w:val="3"/>
        </w:rPr>
        <w:t xml:space="preserve"> </w:t>
      </w:r>
      <w:r>
        <w:t>prueba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daño,</w:t>
      </w:r>
      <w:r>
        <w:rPr>
          <w:spacing w:val="-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 a la reserva de la información, pues ello abona a lo resuelto por el Instituto Nacional</w:t>
      </w:r>
      <w:r>
        <w:rPr>
          <w:spacing w:val="1"/>
        </w:rPr>
        <w:t xml:space="preserve"> </w:t>
      </w:r>
      <w:r>
        <w:t>de Transparencia, Acceso a la Información Pública y Protección de Datos Personales, en los</w:t>
      </w:r>
      <w:r>
        <w:rPr>
          <w:spacing w:val="-52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Inconformidad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rPr>
          <w:b/>
        </w:rPr>
        <w:t>RIA</w:t>
      </w:r>
      <w:r>
        <w:rPr>
          <w:b/>
          <w:spacing w:val="-18"/>
        </w:rPr>
        <w:t xml:space="preserve"> </w:t>
      </w:r>
      <w:r>
        <w:rPr>
          <w:b/>
        </w:rPr>
        <w:t>0118/18,</w:t>
      </w:r>
      <w:r>
        <w:rPr>
          <w:b/>
          <w:spacing w:val="-4"/>
        </w:rPr>
        <w:t xml:space="preserve"> </w:t>
      </w:r>
      <w:r>
        <w:rPr>
          <w:b/>
        </w:rPr>
        <w:t>RIA</w:t>
      </w:r>
      <w:r>
        <w:rPr>
          <w:b/>
          <w:spacing w:val="-3"/>
        </w:rPr>
        <w:t xml:space="preserve"> </w:t>
      </w:r>
      <w:r>
        <w:rPr>
          <w:b/>
        </w:rPr>
        <w:t>0124/19</w:t>
      </w:r>
      <w:r>
        <w:rPr>
          <w:b/>
          <w:spacing w:val="-11"/>
        </w:rPr>
        <w:t xml:space="preserve"> </w:t>
      </w:r>
      <w:r>
        <w:rPr>
          <w:b/>
        </w:rPr>
        <w:t>y</w:t>
      </w:r>
      <w:r>
        <w:rPr>
          <w:b/>
          <w:spacing w:val="-12"/>
        </w:rPr>
        <w:t xml:space="preserve"> </w:t>
      </w:r>
      <w:r>
        <w:rPr>
          <w:b/>
        </w:rPr>
        <w:t>RIA</w:t>
      </w:r>
      <w:r>
        <w:rPr>
          <w:b/>
          <w:spacing w:val="-3"/>
        </w:rPr>
        <w:t xml:space="preserve"> </w:t>
      </w:r>
      <w:r>
        <w:rPr>
          <w:b/>
        </w:rPr>
        <w:t>0118</w:t>
      </w:r>
      <w:r>
        <w:rPr>
          <w:b/>
        </w:rPr>
        <w:t>/19,</w:t>
      </w:r>
      <w:r>
        <w:rPr>
          <w:b/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donde</w:t>
      </w:r>
      <w:r>
        <w:rPr>
          <w:spacing w:val="-5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precisó</w:t>
      </w:r>
      <w:r>
        <w:rPr>
          <w:spacing w:val="-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0"/>
        </w:rPr>
        <w:t xml:space="preserve"> </w:t>
      </w:r>
      <w:r>
        <w:t>Garante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ceñirse</w:t>
      </w:r>
      <w:r>
        <w:rPr>
          <w:spacing w:val="-11"/>
        </w:rPr>
        <w:t xml:space="preserve"> </w:t>
      </w:r>
      <w:r>
        <w:t>únicamente</w:t>
      </w:r>
      <w:r>
        <w:rPr>
          <w:spacing w:val="-1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verificar</w:t>
      </w:r>
      <w:r>
        <w:rPr>
          <w:spacing w:val="-8"/>
        </w:rPr>
        <w:t xml:space="preserve"> </w:t>
      </w:r>
      <w:r>
        <w:t>cuestiones</w:t>
      </w:r>
      <w:r>
        <w:rPr>
          <w:spacing w:val="-1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forma, sino también argumentar por qué la información solicitada se adecua o no a la o las</w:t>
      </w:r>
      <w:r>
        <w:rPr>
          <w:spacing w:val="1"/>
        </w:rPr>
        <w:t xml:space="preserve"> </w:t>
      </w:r>
      <w:r>
        <w:t>hipótesis</w:t>
      </w:r>
      <w:r>
        <w:rPr>
          <w:spacing w:val="-1"/>
        </w:rPr>
        <w:t xml:space="preserve"> </w:t>
      </w:r>
      <w:r>
        <w:t>señaladas.</w:t>
      </w:r>
    </w:p>
    <w:p w:rsidR="00C7139A" w:rsidRDefault="00C7139A">
      <w:pPr>
        <w:pStyle w:val="Textoindependiente"/>
      </w:pPr>
    </w:p>
    <w:p w:rsidR="00C7139A" w:rsidRDefault="00230007">
      <w:pPr>
        <w:pStyle w:val="Textoindependiente"/>
        <w:spacing w:before="151" w:line="360" w:lineRule="auto"/>
        <w:ind w:left="876" w:right="120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 la</w:t>
      </w:r>
      <w:r>
        <w:rPr>
          <w:spacing w:val="1"/>
        </w:rPr>
        <w:t xml:space="preserve"> </w:t>
      </w:r>
      <w:r>
        <w:t>reserva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y</w:t>
      </w:r>
      <w:r>
        <w:rPr>
          <w:spacing w:val="1"/>
        </w:rPr>
        <w:t xml:space="preserve"> </w:t>
      </w:r>
      <w:r>
        <w:t>arribar a</w:t>
      </w:r>
      <w:r>
        <w:rPr>
          <w:spacing w:val="1"/>
        </w:rPr>
        <w:t xml:space="preserve"> </w:t>
      </w:r>
      <w:r>
        <w:t>una determinación</w:t>
      </w:r>
      <w:r>
        <w:rPr>
          <w:spacing w:val="1"/>
        </w:rPr>
        <w:t xml:space="preserve"> </w:t>
      </w:r>
      <w:r>
        <w:t>debidamente fundada y motivada que tenga como consecuencia la clasificación o no</w:t>
      </w:r>
      <w:r>
        <w:t xml:space="preserve"> de la</w:t>
      </w:r>
      <w:r>
        <w:rPr>
          <w:spacing w:val="1"/>
        </w:rPr>
        <w:t xml:space="preserve"> </w:t>
      </w:r>
      <w:r>
        <w:t>información.</w:t>
      </w:r>
    </w:p>
    <w:p w:rsidR="00C7139A" w:rsidRDefault="00C7139A">
      <w:pPr>
        <w:spacing w:line="360" w:lineRule="auto"/>
        <w:jc w:val="both"/>
        <w:sectPr w:rsidR="00C7139A">
          <w:pgSz w:w="12240" w:h="15840"/>
          <w:pgMar w:top="2560" w:right="1580" w:bottom="1180" w:left="820" w:header="818" w:footer="990" w:gutter="0"/>
          <w:cols w:space="720"/>
        </w:sect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spacing w:before="11"/>
        <w:rPr>
          <w:sz w:val="14"/>
        </w:rPr>
      </w:pPr>
    </w:p>
    <w:p w:rsidR="00C7139A" w:rsidRDefault="00230007">
      <w:pPr>
        <w:pStyle w:val="Textoindependiente"/>
        <w:spacing w:line="360" w:lineRule="auto"/>
        <w:ind w:left="876" w:right="115"/>
        <w:jc w:val="both"/>
      </w:pPr>
      <w:r>
        <w:t>En otras palabras, la determinación que determina la existencia de información clasificada</w:t>
      </w:r>
      <w:r>
        <w:rPr>
          <w:spacing w:val="1"/>
        </w:rPr>
        <w:t xml:space="preserve"> </w:t>
      </w:r>
      <w:r>
        <w:t>o bien que revoca dicho argumento, debe contener un análisis exhaustivo de los elementos</w:t>
      </w:r>
      <w:r>
        <w:rPr>
          <w:spacing w:val="-5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 y</w:t>
      </w:r>
      <w:r>
        <w:rPr>
          <w:spacing w:val="2"/>
        </w:rPr>
        <w:t xml:space="preserve"> </w:t>
      </w:r>
      <w:r>
        <w:t>fondo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establecen</w:t>
      </w:r>
      <w:r>
        <w:rPr>
          <w:spacing w:val="-4"/>
        </w:rPr>
        <w:t xml:space="preserve"> </w:t>
      </w:r>
      <w:r>
        <w:t>la Ley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 y</w:t>
      </w:r>
      <w:r>
        <w:rPr>
          <w:spacing w:val="-14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 la Información</w:t>
      </w:r>
      <w:r>
        <w:rPr>
          <w:spacing w:val="-4"/>
        </w:rPr>
        <w:t xml:space="preserve"> </w:t>
      </w:r>
      <w:r>
        <w:t>Pública</w:t>
      </w:r>
      <w:r>
        <w:rPr>
          <w:spacing w:val="-5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Municipios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generales</w:t>
      </w:r>
      <w:r>
        <w:rPr>
          <w:spacing w:val="-1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clasificación</w:t>
      </w:r>
      <w:r>
        <w:rPr>
          <w:spacing w:val="-5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desclasificación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elaboración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versiones</w:t>
      </w:r>
      <w:r>
        <w:rPr>
          <w:spacing w:val="-11"/>
        </w:rPr>
        <w:t xml:space="preserve"> </w:t>
      </w:r>
      <w:r>
        <w:t>públic</w:t>
      </w:r>
      <w:r>
        <w:t>as.</w:t>
      </w:r>
    </w:p>
    <w:p w:rsidR="00C7139A" w:rsidRDefault="00C7139A">
      <w:pPr>
        <w:pStyle w:val="Textoindependiente"/>
      </w:pPr>
    </w:p>
    <w:p w:rsidR="00C7139A" w:rsidRDefault="00230007">
      <w:pPr>
        <w:pStyle w:val="Textoindependiente"/>
        <w:spacing w:before="150" w:line="360" w:lineRule="auto"/>
        <w:ind w:left="876" w:right="111"/>
        <w:jc w:val="both"/>
      </w:pPr>
      <w:r>
        <w:t>En</w:t>
      </w:r>
      <w:r>
        <w:rPr>
          <w:spacing w:val="-4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sólo</w:t>
      </w:r>
      <w:r>
        <w:rPr>
          <w:spacing w:val="-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máxima</w:t>
      </w:r>
      <w:r>
        <w:rPr>
          <w:spacing w:val="2"/>
        </w:rPr>
        <w:t xml:space="preserve"> </w:t>
      </w:r>
      <w:r>
        <w:t>autoridad</w:t>
      </w:r>
      <w:r>
        <w:rPr>
          <w:spacing w:val="-1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 a la</w:t>
      </w:r>
      <w:r>
        <w:rPr>
          <w:spacing w:val="1"/>
        </w:rPr>
        <w:t xml:space="preserve"> </w:t>
      </w:r>
      <w:r>
        <w:t>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</w:t>
      </w:r>
      <w:r>
        <w:rPr>
          <w:spacing w:val="1"/>
        </w:rPr>
        <w:t xml:space="preserve"> </w:t>
      </w:r>
      <w:r>
        <w:t>de lo contrario se</w:t>
      </w:r>
      <w:r>
        <w:rPr>
          <w:spacing w:val="1"/>
        </w:rPr>
        <w:t xml:space="preserve"> </w:t>
      </w:r>
      <w:r>
        <w:t>corre el riesgo</w:t>
      </w:r>
      <w:r>
        <w:rPr>
          <w:spacing w:val="1"/>
        </w:rPr>
        <w:t xml:space="preserve"> </w:t>
      </w:r>
      <w:r>
        <w:t>de que el</w:t>
      </w:r>
      <w:r>
        <w:rPr>
          <w:spacing w:val="1"/>
        </w:rPr>
        <w:t xml:space="preserve"> </w:t>
      </w:r>
      <w:r>
        <w:t>Sujeto Obligado realice una</w:t>
      </w:r>
      <w:r>
        <w:rPr>
          <w:spacing w:val="1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incorrecta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información.</w:t>
      </w:r>
    </w:p>
    <w:p w:rsidR="00C7139A" w:rsidRDefault="00C7139A">
      <w:pPr>
        <w:pStyle w:val="Textoindependiente"/>
      </w:pPr>
    </w:p>
    <w:p w:rsidR="00C7139A" w:rsidRDefault="00230007">
      <w:pPr>
        <w:pStyle w:val="Textoindependiente"/>
        <w:spacing w:before="149" w:line="360" w:lineRule="auto"/>
        <w:ind w:left="876" w:right="116"/>
        <w:jc w:val="both"/>
      </w:pPr>
      <w:r>
        <w:t>Por lo</w:t>
      </w:r>
      <w:r>
        <w:rPr>
          <w:spacing w:val="-3"/>
        </w:rPr>
        <w:t xml:space="preserve"> </w:t>
      </w:r>
      <w:r>
        <w:t>tanto,</w:t>
      </w:r>
      <w:r>
        <w:rPr>
          <w:spacing w:val="-15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postura</w:t>
      </w:r>
      <w:r>
        <w:rPr>
          <w:spacing w:val="-10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favor</w:t>
      </w:r>
      <w:r>
        <w:rPr>
          <w:spacing w:val="-18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efectuar</w:t>
      </w:r>
      <w:r>
        <w:rPr>
          <w:spacing w:val="-18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análisis</w:t>
      </w:r>
      <w:r>
        <w:rPr>
          <w:spacing w:val="-7"/>
        </w:rPr>
        <w:t xml:space="preserve"> </w:t>
      </w:r>
      <w:r>
        <w:t>exhaustivo</w:t>
      </w:r>
      <w:r>
        <w:rPr>
          <w:spacing w:val="-21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aquellos</w:t>
      </w:r>
      <w:r>
        <w:rPr>
          <w:spacing w:val="-6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restrinjan</w:t>
      </w:r>
      <w:r>
        <w:rPr>
          <w:spacing w:val="-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 la información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particulares,</w:t>
      </w:r>
      <w:r>
        <w:rPr>
          <w:spacing w:val="-4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la figura de</w:t>
      </w:r>
      <w:r>
        <w:rPr>
          <w:spacing w:val="1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 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daño.</w:t>
      </w:r>
    </w:p>
    <w:p w:rsidR="00C7139A" w:rsidRDefault="00C7139A">
      <w:pPr>
        <w:pStyle w:val="Textoindependiente"/>
      </w:pPr>
    </w:p>
    <w:p w:rsidR="00C7139A" w:rsidRDefault="00230007">
      <w:pPr>
        <w:pStyle w:val="Textoindependiente"/>
        <w:spacing w:before="165" w:line="357" w:lineRule="auto"/>
        <w:ind w:left="876" w:right="112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 un estudio exhaustivo y ofrecer al Particular las herramientas para conocer las</w:t>
      </w:r>
      <w:r>
        <w:rPr>
          <w:spacing w:val="-52"/>
        </w:rPr>
        <w:t xml:space="preserve"> </w:t>
      </w:r>
      <w:r>
        <w:t>razones</w:t>
      </w:r>
      <w:r>
        <w:rPr>
          <w:spacing w:val="-1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procede</w:t>
      </w:r>
      <w:r>
        <w:rPr>
          <w:spacing w:val="-1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reserva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información.</w:t>
      </w:r>
    </w:p>
    <w:p w:rsidR="00C7139A" w:rsidRDefault="00C7139A">
      <w:pPr>
        <w:pStyle w:val="Textoindependiente"/>
        <w:spacing w:before="13"/>
        <w:rPr>
          <w:sz w:val="32"/>
        </w:rPr>
      </w:pPr>
    </w:p>
    <w:p w:rsidR="00C7139A" w:rsidRDefault="00230007">
      <w:pPr>
        <w:pStyle w:val="Textoindependiente"/>
        <w:ind w:left="876"/>
        <w:jc w:val="both"/>
      </w:pPr>
      <w:r>
        <w:t>Así,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razonamientos</w:t>
      </w:r>
      <w:r>
        <w:rPr>
          <w:spacing w:val="-11"/>
        </w:rPr>
        <w:t xml:space="preserve"> </w:t>
      </w:r>
      <w:r>
        <w:t>expuestos,</w:t>
      </w:r>
      <w:r>
        <w:rPr>
          <w:spacing w:val="-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emite</w:t>
      </w:r>
      <w:r>
        <w:rPr>
          <w:spacing w:val="-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Voto</w:t>
      </w:r>
      <w:r>
        <w:rPr>
          <w:spacing w:val="-7"/>
        </w:rPr>
        <w:t xml:space="preserve"> </w:t>
      </w:r>
      <w:r>
        <w:t>Particular.</w:t>
      </w:r>
      <w:r>
        <w:rPr>
          <w:spacing w:val="18"/>
        </w:rPr>
        <w:t xml:space="preserve"> </w:t>
      </w:r>
      <w:r>
        <w:t>----------</w:t>
      </w:r>
    </w:p>
    <w:p w:rsidR="00C7139A" w:rsidRDefault="00230007">
      <w:pPr>
        <w:pStyle w:val="Textoindependiente"/>
        <w:spacing w:before="11"/>
        <w:rPr>
          <w:sz w:val="20"/>
        </w:rPr>
      </w:pPr>
      <w:r>
        <w:pict>
          <v:group id="_x0000_s1030" style="position:absolute;margin-left:84.85pt;margin-top:16.05pt;width:442.3pt;height:.85pt;z-index:-15726592;mso-wrap-distance-left:0;mso-wrap-distance-right:0;mso-position-horizontal-relative:page" coordorigin="1697,321" coordsize="8846,17">
            <v:line id="_x0000_s1032" style="position:absolute" from="1697,329" to="10246,329" strokeweight=".28681mm">
              <v:stroke dashstyle="3 1"/>
            </v:line>
            <v:line id="_x0000_s1031" style="position:absolute" from="10258,329" to="10542,329" strokeweight=".28681mm">
              <v:stroke dashstyle="dash"/>
            </v:line>
            <w10:wrap type="topAndBottom" anchorx="page"/>
          </v:group>
        </w:pict>
      </w:r>
    </w:p>
    <w:p w:rsidR="00C7139A" w:rsidRDefault="00C7139A">
      <w:pPr>
        <w:rPr>
          <w:sz w:val="20"/>
        </w:rPr>
        <w:sectPr w:rsidR="00C7139A">
          <w:pgSz w:w="12240" w:h="15840"/>
          <w:pgMar w:top="2560" w:right="1580" w:bottom="1180" w:left="820" w:header="818" w:footer="990" w:gutter="0"/>
          <w:cols w:space="720"/>
        </w:sectPr>
      </w:pPr>
    </w:p>
    <w:p w:rsidR="00C7139A" w:rsidRDefault="00230007">
      <w:pPr>
        <w:pStyle w:val="Textoindependiente"/>
        <w:ind w:left="100"/>
        <w:rPr>
          <w:sz w:val="20"/>
        </w:rPr>
      </w:pPr>
      <w:r>
        <w:lastRenderedPageBreak/>
        <w:pict>
          <v:group id="_x0000_s1027" style="position:absolute;left:0;text-align:left;margin-left:419pt;margin-top:472.2pt;width:178.25pt;height:308.8pt;z-index:15732224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149;height:213" filled="f" stroked="f">
              <v:textbox inset="0,0,0,0">
                <w:txbxContent>
                  <w:p w:rsidR="00C7139A" w:rsidRDefault="00230007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 6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6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39A" w:rsidRDefault="00C7139A">
      <w:pPr>
        <w:pStyle w:val="Textoindependiente"/>
        <w:spacing w:before="9"/>
        <w:rPr>
          <w:sz w:val="16"/>
        </w:rPr>
      </w:pPr>
    </w:p>
    <w:p w:rsidR="00C7139A" w:rsidRDefault="00230007">
      <w:pPr>
        <w:pStyle w:val="Ttulo1"/>
        <w:spacing w:before="41" w:line="223" w:lineRule="auto"/>
        <w:ind w:left="2980" w:right="646" w:hanging="1080"/>
      </w:pPr>
      <w:r>
        <w:t>Instituto de Transparencia, Acceso a la Informacin Pblica y Proteccin</w:t>
      </w:r>
      <w:r>
        <w:rPr>
          <w:spacing w:val="-58"/>
        </w:rPr>
        <w:t xml:space="preserve"> </w:t>
      </w:r>
      <w:r>
        <w:t>de Datos Personales del Estado de Mxico y Municipios</w:t>
      </w:r>
    </w:p>
    <w:p w:rsidR="00C7139A" w:rsidRDefault="00230007">
      <w:pPr>
        <w:spacing w:before="180"/>
        <w:ind w:left="2781" w:right="2839"/>
        <w:jc w:val="center"/>
        <w:rPr>
          <w:sz w:val="24"/>
        </w:rPr>
      </w:pPr>
      <w:r>
        <w:rPr>
          <w:sz w:val="24"/>
        </w:rPr>
        <w:t>Esta hoja pertenece</w:t>
      </w:r>
      <w:r>
        <w:rPr>
          <w:spacing w:val="-1"/>
          <w:sz w:val="24"/>
        </w:rPr>
        <w:t xml:space="preserve"> </w:t>
      </w:r>
      <w:r>
        <w:rPr>
          <w:sz w:val="24"/>
        </w:rPr>
        <w:t>al VP_12877_LGPN</w:t>
      </w:r>
    </w:p>
    <w:p w:rsidR="00C7139A" w:rsidRDefault="00C7139A">
      <w:pPr>
        <w:pStyle w:val="Textoindependiente"/>
        <w:spacing w:before="10"/>
        <w:rPr>
          <w:sz w:val="16"/>
        </w:rPr>
      </w:pPr>
    </w:p>
    <w:p w:rsidR="00C7139A" w:rsidRDefault="00230007">
      <w:pPr>
        <w:spacing w:before="55" w:line="254" w:lineRule="auto"/>
        <w:ind w:left="3880" w:right="2787"/>
        <w:rPr>
          <w:sz w:val="14"/>
        </w:rPr>
      </w:pPr>
      <w:r>
        <w:rPr>
          <w:sz w:val="14"/>
        </w:rPr>
        <w:t>59 4b ce 01 25 44 fe f0 73 ae de fb 6f f5 ca 8f 4c 9b a1</w:t>
      </w:r>
      <w:r>
        <w:rPr>
          <w:spacing w:val="-33"/>
          <w:sz w:val="14"/>
        </w:rPr>
        <w:t xml:space="preserve"> </w:t>
      </w:r>
      <w:r>
        <w:rPr>
          <w:sz w:val="14"/>
        </w:rPr>
        <w:t>97 ef af 99 86 f4 b6 7f e8 15 a4 a1 3e 04 03 0c f1 f0 93</w:t>
      </w:r>
    </w:p>
    <w:p w:rsidR="00C7139A" w:rsidRDefault="00230007">
      <w:pPr>
        <w:spacing w:line="254" w:lineRule="auto"/>
        <w:ind w:left="3880" w:right="2799"/>
        <w:rPr>
          <w:sz w:val="14"/>
        </w:rPr>
      </w:pPr>
      <w:r>
        <w:rPr>
          <w:sz w:val="14"/>
        </w:rPr>
        <w:t xml:space="preserve">f0 33 b7 15 c6 c6 d9 fd 52 e1 d9 99 54 18 2c 97 d0 </w:t>
      </w:r>
      <w:r>
        <w:rPr>
          <w:sz w:val="14"/>
        </w:rPr>
        <w:t>2c</w:t>
      </w:r>
      <w:r>
        <w:rPr>
          <w:spacing w:val="1"/>
          <w:sz w:val="14"/>
        </w:rPr>
        <w:t xml:space="preserve"> </w:t>
      </w:r>
      <w:r>
        <w:rPr>
          <w:sz w:val="14"/>
        </w:rPr>
        <w:t>f6 3a d6 1a 23 92 d0 78 3f c4 ff 1a a2 a8 65 f6 92 4d</w:t>
      </w:r>
      <w:r>
        <w:rPr>
          <w:spacing w:val="1"/>
          <w:sz w:val="14"/>
        </w:rPr>
        <w:t xml:space="preserve"> </w:t>
      </w:r>
      <w:r>
        <w:rPr>
          <w:sz w:val="14"/>
        </w:rPr>
        <w:t>ee 8c c3 e5 36 dc ca d6 19 e9 ed e8 62 24 1d 32 d3 8e</w:t>
      </w:r>
      <w:r>
        <w:rPr>
          <w:spacing w:val="-33"/>
          <w:sz w:val="14"/>
        </w:rPr>
        <w:t xml:space="preserve"> </w:t>
      </w:r>
      <w:r>
        <w:rPr>
          <w:sz w:val="14"/>
        </w:rPr>
        <w:t>be 38 e8 e4 c9</w:t>
      </w:r>
      <w:r>
        <w:rPr>
          <w:spacing w:val="-1"/>
          <w:sz w:val="14"/>
        </w:rPr>
        <w:t xml:space="preserve"> </w:t>
      </w:r>
      <w:r>
        <w:rPr>
          <w:sz w:val="14"/>
        </w:rPr>
        <w:t>23 7a 03 e3 25 e9 b4 39 87 41 93 09 bc</w:t>
      </w:r>
    </w:p>
    <w:p w:rsidR="00C7139A" w:rsidRDefault="00230007">
      <w:pPr>
        <w:spacing w:line="254" w:lineRule="auto"/>
        <w:ind w:left="3880" w:right="2848"/>
        <w:jc w:val="both"/>
        <w:rPr>
          <w:sz w:val="14"/>
        </w:rPr>
      </w:pPr>
      <w:r>
        <w:rPr>
          <w:sz w:val="14"/>
        </w:rPr>
        <w:t>c1 50 00 8c e5 6d 70 62 37 ed 19 c3 98 e7 3c a6 4c a4</w:t>
      </w:r>
      <w:r>
        <w:rPr>
          <w:spacing w:val="-32"/>
          <w:sz w:val="14"/>
        </w:rPr>
        <w:t xml:space="preserve"> </w:t>
      </w:r>
      <w:r>
        <w:rPr>
          <w:sz w:val="14"/>
        </w:rPr>
        <w:t>ec 7d c8 a4 6e 6e dd b7 a0 3f e8 55 ca 24 32 13 b1 c2</w:t>
      </w:r>
      <w:r>
        <w:rPr>
          <w:spacing w:val="-33"/>
          <w:sz w:val="14"/>
        </w:rPr>
        <w:t xml:space="preserve"> </w:t>
      </w:r>
      <w:r>
        <w:rPr>
          <w:sz w:val="14"/>
        </w:rPr>
        <w:t>7f e4 ab 87 f4 52 19 13 a6 cd 66 2b d1 f5 4d 98 25 ff</w:t>
      </w:r>
    </w:p>
    <w:p w:rsidR="00C7139A" w:rsidRDefault="00230007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74 61 73 34 f3 dd 82 89 d0 e7 c6 eb 9a 17 82 e9 1f 50</w:t>
      </w:r>
    </w:p>
    <w:p w:rsidR="00C7139A" w:rsidRDefault="00230007">
      <w:pPr>
        <w:spacing w:before="10" w:line="254" w:lineRule="auto"/>
        <w:ind w:left="3880" w:right="2776"/>
        <w:rPr>
          <w:sz w:val="14"/>
        </w:rPr>
      </w:pPr>
      <w:r>
        <w:rPr>
          <w:sz w:val="14"/>
        </w:rPr>
        <w:t>bc d0 ed 9b 13 24 5a 19 be cb 5e 4b 99 b7 76 8e 08 96</w:t>
      </w:r>
      <w:r>
        <w:rPr>
          <w:spacing w:val="-33"/>
          <w:sz w:val="14"/>
        </w:rPr>
        <w:t xml:space="preserve"> </w:t>
      </w:r>
      <w:r>
        <w:rPr>
          <w:sz w:val="14"/>
        </w:rPr>
        <w:t>6a a4 82 8f 16 ba 24 ee ba ba bf 31 d0 b</w:t>
      </w:r>
      <w:r>
        <w:rPr>
          <w:sz w:val="14"/>
        </w:rPr>
        <w:t>b cf b3 af e8</w:t>
      </w:r>
      <w:r>
        <w:rPr>
          <w:spacing w:val="1"/>
          <w:sz w:val="14"/>
        </w:rPr>
        <w:t xml:space="preserve"> </w:t>
      </w:r>
      <w:r>
        <w:rPr>
          <w:sz w:val="14"/>
        </w:rPr>
        <w:t>15 c9 d3 03 08 0c fc 1b a9 58 fb 1c 98 2b dc 86 ee c9</w:t>
      </w:r>
    </w:p>
    <w:p w:rsidR="00C7139A" w:rsidRDefault="00230007">
      <w:pPr>
        <w:spacing w:line="188" w:lineRule="exact"/>
        <w:ind w:left="3880"/>
        <w:rPr>
          <w:sz w:val="14"/>
        </w:rPr>
      </w:pPr>
      <w:r>
        <w:rPr>
          <w:sz w:val="14"/>
        </w:rPr>
        <w:t>30 70 38 8b</w:t>
      </w:r>
      <w:r>
        <w:rPr>
          <w:spacing w:val="-1"/>
          <w:sz w:val="14"/>
        </w:rPr>
        <w:t xml:space="preserve"> </w:t>
      </w:r>
      <w:r>
        <w:rPr>
          <w:sz w:val="14"/>
        </w:rPr>
        <w:t>67 e2 bc 08 72 2c b1 05 eb 6e b9 f6 7c 2d</w:t>
      </w:r>
    </w:p>
    <w:p w:rsidR="00C7139A" w:rsidRDefault="00230007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ef d3</w:t>
      </w:r>
      <w:r>
        <w:rPr>
          <w:sz w:val="14"/>
          <w:u w:val="single" w:color="231F20"/>
        </w:rPr>
        <w:tab/>
      </w:r>
    </w:p>
    <w:p w:rsidR="00C7139A" w:rsidRDefault="00230007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C7139A" w:rsidRDefault="00230007">
      <w:pPr>
        <w:spacing w:line="200" w:lineRule="exact"/>
        <w:ind w:left="4580"/>
        <w:rPr>
          <w:sz w:val="18"/>
        </w:rPr>
      </w:pPr>
      <w:r>
        <w:rPr>
          <w:sz w:val="18"/>
        </w:rPr>
        <w:t>(Firma Electrnica)</w:t>
      </w: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  <w:bookmarkStart w:id="0" w:name="_GoBack"/>
      <w:bookmarkEnd w:id="0"/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rPr>
          <w:sz w:val="20"/>
        </w:rPr>
      </w:pPr>
    </w:p>
    <w:p w:rsidR="00C7139A" w:rsidRDefault="00C7139A">
      <w:pPr>
        <w:pStyle w:val="Textoindependiente"/>
        <w:spacing w:before="9"/>
        <w:rPr>
          <w:sz w:val="23"/>
        </w:rPr>
      </w:pPr>
    </w:p>
    <w:p w:rsidR="00C7139A" w:rsidRDefault="00230007">
      <w:pPr>
        <w:spacing w:before="42" w:after="16"/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VP_12877_LGPN</w:t>
      </w:r>
    </w:p>
    <w:p w:rsidR="00C7139A" w:rsidRDefault="00230007">
      <w:pPr>
        <w:pStyle w:val="Textoindependiente"/>
        <w:ind w:left="5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39A">
      <w:headerReference w:type="default" r:id="rId12"/>
      <w:footerReference w:type="default" r:id="rId13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07" w:rsidRDefault="00230007">
      <w:r>
        <w:separator/>
      </w:r>
    </w:p>
  </w:endnote>
  <w:endnote w:type="continuationSeparator" w:id="0">
    <w:p w:rsidR="00230007" w:rsidRDefault="002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9A" w:rsidRDefault="0023000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85pt;margin-top:731.5pt;width:64.8pt;height:13.25pt;z-index:-15824896;mso-position-horizontal-relative:page;mso-position-vertical-relative:page" filled="f" stroked="f">
          <v:textbox inset="0,0,0,0">
            <w:txbxContent>
              <w:p w:rsidR="00C7139A" w:rsidRDefault="00230007">
                <w:pPr>
                  <w:spacing w:line="248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2E0046">
                  <w:rPr>
                    <w:rFonts w:ascii="Calibri" w:hAnsi="Calibri"/>
                    <w:b/>
                    <w:noProof/>
                  </w:rPr>
                  <w:t>5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6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8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9A" w:rsidRDefault="00C7139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07" w:rsidRDefault="00230007">
      <w:r>
        <w:separator/>
      </w:r>
    </w:p>
  </w:footnote>
  <w:footnote w:type="continuationSeparator" w:id="0">
    <w:p w:rsidR="00230007" w:rsidRDefault="0023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9A" w:rsidRDefault="0023000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90560" behindDoc="1" locked="0" layoutInCell="1" allowOverlap="1">
          <wp:simplePos x="0" y="0"/>
          <wp:positionH relativeFrom="page">
            <wp:posOffset>1009650</wp:posOffset>
          </wp:positionH>
          <wp:positionV relativeFrom="page">
            <wp:posOffset>519302</wp:posOffset>
          </wp:positionV>
          <wp:extent cx="1873250" cy="1114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325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7.5pt;margin-top:54.55pt;width:285.2pt;height:58.5pt;z-index:-15825408;mso-position-horizontal-relative:page;mso-position-vertical-relative:page" filled="f" stroked="f">
          <v:textbox inset="0,0,0,0">
            <w:txbxContent>
              <w:p w:rsidR="00C7139A" w:rsidRDefault="00230007">
                <w:pPr>
                  <w:spacing w:line="251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C7139A" w:rsidRDefault="00230007">
                <w:pPr>
                  <w:spacing w:before="3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17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12877/INFOEM/IP/RR/2022</w:t>
                </w:r>
              </w:p>
              <w:p w:rsidR="00C7139A" w:rsidRDefault="00230007">
                <w:pPr>
                  <w:spacing w:before="4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14"/>
                  </w:rPr>
                  <w:t xml:space="preserve"> </w:t>
                </w:r>
                <w:r>
                  <w:t>Ayuntamiento</w:t>
                </w:r>
                <w:r>
                  <w:rPr>
                    <w:spacing w:val="1"/>
                  </w:rPr>
                  <w:t xml:space="preserve"> </w:t>
                </w:r>
                <w:r>
                  <w:t>de</w:t>
                </w:r>
                <w:r>
                  <w:rPr>
                    <w:spacing w:val="2"/>
                  </w:rPr>
                  <w:t xml:space="preserve"> </w:t>
                </w:r>
                <w:r>
                  <w:t>Amecameca</w:t>
                </w:r>
              </w:p>
              <w:p w:rsidR="00C7139A" w:rsidRDefault="00230007">
                <w:pPr>
                  <w:spacing w:before="3"/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10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11"/>
                  </w:rPr>
                  <w:t xml:space="preserve"> </w:t>
                </w:r>
                <w:r>
                  <w:t>Sharon</w:t>
                </w:r>
                <w:r>
                  <w:rPr>
                    <w:spacing w:val="-14"/>
                  </w:rPr>
                  <w:t xml:space="preserve"> </w:t>
                </w:r>
                <w:r>
                  <w:t>Cristina</w:t>
                </w:r>
                <w:r>
                  <w:rPr>
                    <w:spacing w:val="11"/>
                  </w:rPr>
                  <w:t xml:space="preserve"> </w:t>
                </w:r>
                <w:r>
                  <w:t>Morales</w:t>
                </w:r>
                <w:r>
                  <w:rPr>
                    <w:spacing w:val="-6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9A" w:rsidRDefault="00C7139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139A"/>
    <w:rsid w:val="00230007"/>
    <w:rsid w:val="002E0046"/>
    <w:rsid w:val="00C7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3BEF34B-BD66-472A-B1E5-270BE69F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</Words>
  <Characters>8745</Characters>
  <Application>Microsoft Office Word</Application>
  <DocSecurity>0</DocSecurity>
  <Lines>72</Lines>
  <Paragraphs>20</Paragraphs>
  <ScaleCrop>false</ScaleCrop>
  <Company>HP Inc.</Company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PEÑA VARA</dc:creator>
  <cp:lastModifiedBy>INFOEM500</cp:lastModifiedBy>
  <cp:revision>2</cp:revision>
  <dcterms:created xsi:type="dcterms:W3CDTF">2024-02-07T16:15:00Z</dcterms:created>
  <dcterms:modified xsi:type="dcterms:W3CDTF">2024-02-07T16:52:00Z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