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D00C78" w14:textId="77777777" w:rsidR="005F5C5D" w:rsidRDefault="005F5C5D">
      <w:pPr>
        <w:pBdr>
          <w:top w:val="nil"/>
          <w:left w:val="nil"/>
          <w:bottom w:val="nil"/>
          <w:right w:val="nil"/>
          <w:between w:val="nil"/>
        </w:pBdr>
        <w:spacing w:line="276" w:lineRule="auto"/>
      </w:pPr>
    </w:p>
    <w:p w14:paraId="357B3E06" w14:textId="77777777" w:rsidR="005F5C5D" w:rsidRDefault="00000000">
      <w:pPr>
        <w:pBdr>
          <w:top w:val="nil"/>
          <w:left w:val="nil"/>
          <w:bottom w:val="nil"/>
          <w:right w:val="nil"/>
          <w:between w:val="nil"/>
        </w:pBdr>
        <w:rPr>
          <w:rFonts w:ascii="Times New Roman" w:eastAsia="Times New Roman" w:hAnsi="Times New Roman" w:cs="Times New Roman"/>
          <w:color w:val="000000"/>
          <w:sz w:val="20"/>
          <w:szCs w:val="20"/>
        </w:rPr>
      </w:pPr>
      <w:r>
        <w:rPr>
          <w:noProof/>
          <w:color w:val="000000"/>
          <w:sz w:val="24"/>
          <w:szCs w:val="24"/>
        </w:rPr>
        <w:drawing>
          <wp:anchor distT="0" distB="0" distL="0" distR="0" simplePos="0" relativeHeight="251658240" behindDoc="1" locked="0" layoutInCell="1" hidden="0" allowOverlap="1" wp14:anchorId="4C8DF12D" wp14:editId="7C6A37C4">
            <wp:simplePos x="0" y="0"/>
            <wp:positionH relativeFrom="page">
              <wp:posOffset>1056873</wp:posOffset>
            </wp:positionH>
            <wp:positionV relativeFrom="page">
              <wp:posOffset>363012</wp:posOffset>
            </wp:positionV>
            <wp:extent cx="6153029" cy="9604575"/>
            <wp:effectExtent l="0" t="0" r="0" b="0"/>
            <wp:wrapNone/>
            <wp:docPr id="42"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6"/>
                    <a:srcRect/>
                    <a:stretch>
                      <a:fillRect/>
                    </a:stretch>
                  </pic:blipFill>
                  <pic:spPr>
                    <a:xfrm>
                      <a:off x="0" y="0"/>
                      <a:ext cx="6153029" cy="9604575"/>
                    </a:xfrm>
                    <a:prstGeom prst="rect">
                      <a:avLst/>
                    </a:prstGeom>
                    <a:ln/>
                  </pic:spPr>
                </pic:pic>
              </a:graphicData>
            </a:graphic>
          </wp:anchor>
        </w:drawing>
      </w:r>
    </w:p>
    <w:p w14:paraId="54072B45" w14:textId="77777777" w:rsidR="005F5C5D" w:rsidRDefault="005F5C5D">
      <w:pPr>
        <w:pBdr>
          <w:top w:val="nil"/>
          <w:left w:val="nil"/>
          <w:bottom w:val="nil"/>
          <w:right w:val="nil"/>
          <w:between w:val="nil"/>
        </w:pBdr>
        <w:rPr>
          <w:rFonts w:ascii="Times New Roman" w:eastAsia="Times New Roman" w:hAnsi="Times New Roman" w:cs="Times New Roman"/>
          <w:color w:val="000000"/>
          <w:sz w:val="20"/>
          <w:szCs w:val="20"/>
        </w:rPr>
      </w:pPr>
    </w:p>
    <w:p w14:paraId="3213CDA9" w14:textId="77777777" w:rsidR="005F5C5D" w:rsidRDefault="005F5C5D">
      <w:pPr>
        <w:pBdr>
          <w:top w:val="nil"/>
          <w:left w:val="nil"/>
          <w:bottom w:val="nil"/>
          <w:right w:val="nil"/>
          <w:between w:val="nil"/>
        </w:pBdr>
        <w:rPr>
          <w:rFonts w:ascii="Times New Roman" w:eastAsia="Times New Roman" w:hAnsi="Times New Roman" w:cs="Times New Roman"/>
          <w:color w:val="000000"/>
          <w:sz w:val="28"/>
          <w:szCs w:val="28"/>
        </w:rPr>
      </w:pPr>
    </w:p>
    <w:p w14:paraId="3CC58CD5" w14:textId="77777777" w:rsidR="005F5C5D" w:rsidRDefault="00000000">
      <w:pPr>
        <w:spacing w:before="36"/>
        <w:ind w:left="4467" w:right="387" w:firstLine="3030"/>
        <w:rPr>
          <w:b/>
          <w:sz w:val="20"/>
          <w:szCs w:val="20"/>
        </w:rPr>
      </w:pPr>
      <w:r>
        <w:rPr>
          <w:b/>
          <w:sz w:val="20"/>
          <w:szCs w:val="20"/>
        </w:rPr>
        <w:t>VOTO PARTICULAR RECURSOS DE REVISIÓN 02795/INFOEM/IP/RR/2023</w:t>
      </w:r>
    </w:p>
    <w:p w14:paraId="01B8A950" w14:textId="77777777" w:rsidR="005F5C5D" w:rsidRDefault="005F5C5D">
      <w:pPr>
        <w:pBdr>
          <w:top w:val="nil"/>
          <w:left w:val="nil"/>
          <w:bottom w:val="nil"/>
          <w:right w:val="nil"/>
          <w:between w:val="nil"/>
        </w:pBdr>
        <w:rPr>
          <w:b/>
          <w:color w:val="000000"/>
          <w:sz w:val="20"/>
          <w:szCs w:val="20"/>
        </w:rPr>
      </w:pPr>
    </w:p>
    <w:p w14:paraId="2444250D" w14:textId="77777777" w:rsidR="005F5C5D" w:rsidRDefault="005F5C5D">
      <w:pPr>
        <w:pBdr>
          <w:top w:val="nil"/>
          <w:left w:val="nil"/>
          <w:bottom w:val="nil"/>
          <w:right w:val="nil"/>
          <w:between w:val="nil"/>
        </w:pBdr>
        <w:spacing w:before="1"/>
        <w:rPr>
          <w:b/>
          <w:color w:val="000000"/>
          <w:sz w:val="16"/>
          <w:szCs w:val="16"/>
        </w:rPr>
      </w:pPr>
    </w:p>
    <w:p w14:paraId="654E2609" w14:textId="77777777" w:rsidR="005F5C5D" w:rsidRDefault="00000000" w:rsidP="00A4568A">
      <w:pPr>
        <w:pStyle w:val="Ttulo1"/>
        <w:spacing w:before="24" w:line="360" w:lineRule="auto"/>
        <w:ind w:right="397" w:firstLine="0"/>
      </w:pPr>
      <w:r>
        <w:t>VOTO PARTICULAR QUE FORMULA LA COMISIONADA GUADALUPE RAMÍREZ PEÑA, EN RELACIÓN CON LA RESOLUCIÓN DICTADA POR EL PLENO DEL INSTITUTO DE TRANSPARENCIA, ACCESO A LA INFORMACIÓN PÚBLICA Y PROTECCIÓN DE DATOS PERSONALES DEL ESTADO DE MÉXICO Y MUNICIPIOS, EN LA CUADRAGÉSIMA CUARTA SESIÓN ORDINARIA DEL SEIS DE DICIEMBRE DE DOS MIL VEINTITRÉS, EN EL RECURSO DE REVISIÓN 02795/INFOEM/IP/RR/2025.</w:t>
      </w:r>
    </w:p>
    <w:p w14:paraId="02160E9A" w14:textId="77777777" w:rsidR="005F5C5D" w:rsidRDefault="005F5C5D">
      <w:pPr>
        <w:pBdr>
          <w:top w:val="nil"/>
          <w:left w:val="nil"/>
          <w:bottom w:val="nil"/>
          <w:right w:val="nil"/>
          <w:between w:val="nil"/>
        </w:pBdr>
        <w:spacing w:before="12"/>
        <w:rPr>
          <w:b/>
          <w:color w:val="000000"/>
          <w:sz w:val="17"/>
          <w:szCs w:val="17"/>
        </w:rPr>
      </w:pPr>
    </w:p>
    <w:p w14:paraId="233AC991" w14:textId="77777777" w:rsidR="005F5C5D" w:rsidRDefault="00000000">
      <w:pPr>
        <w:pBdr>
          <w:top w:val="nil"/>
          <w:left w:val="nil"/>
          <w:bottom w:val="nil"/>
          <w:right w:val="nil"/>
          <w:between w:val="nil"/>
        </w:pBdr>
        <w:spacing w:line="360" w:lineRule="auto"/>
        <w:ind w:left="682" w:right="394"/>
        <w:jc w:val="both"/>
        <w:rPr>
          <w:color w:val="000000"/>
          <w:sz w:val="24"/>
          <w:szCs w:val="24"/>
        </w:rPr>
      </w:pPr>
      <w:r>
        <w:rPr>
          <w:color w:val="000000"/>
          <w:sz w:val="24"/>
          <w:szCs w:val="24"/>
        </w:rPr>
        <w:t xml:space="preserve">Con fundamento en lo dispuesto por el artículo 14, fracciones X y XI, del Reglamento del Instituto de Transparencia, Acceso a la Información Pública y Protección de Datos Personales del Estado de México, la suscrita emite </w:t>
      </w:r>
      <w:r>
        <w:rPr>
          <w:b/>
          <w:color w:val="000000"/>
          <w:sz w:val="24"/>
          <w:szCs w:val="24"/>
        </w:rPr>
        <w:t xml:space="preserve">VOTO PARTICULAR </w:t>
      </w:r>
      <w:r>
        <w:rPr>
          <w:color w:val="000000"/>
          <w:sz w:val="24"/>
          <w:szCs w:val="24"/>
        </w:rPr>
        <w:t xml:space="preserve">respecto a la resolución dictada en el recurso de revisión número </w:t>
      </w:r>
      <w:r>
        <w:rPr>
          <w:b/>
          <w:color w:val="000000"/>
          <w:sz w:val="24"/>
          <w:szCs w:val="24"/>
        </w:rPr>
        <w:t>02795/INFOEM/IP/RR/2023</w:t>
      </w:r>
      <w:r>
        <w:rPr>
          <w:color w:val="000000"/>
          <w:sz w:val="24"/>
          <w:szCs w:val="24"/>
        </w:rPr>
        <w:t xml:space="preserve">, pronunciada por el Pleno de este Instituto ante el proyecto presentado por el </w:t>
      </w:r>
      <w:r>
        <w:rPr>
          <w:b/>
          <w:color w:val="000000"/>
          <w:sz w:val="24"/>
          <w:szCs w:val="24"/>
        </w:rPr>
        <w:t xml:space="preserve">Comisionado </w:t>
      </w:r>
      <w:proofErr w:type="gramStart"/>
      <w:r>
        <w:rPr>
          <w:b/>
          <w:color w:val="000000"/>
          <w:sz w:val="24"/>
          <w:szCs w:val="24"/>
        </w:rPr>
        <w:t>Presidente</w:t>
      </w:r>
      <w:proofErr w:type="gramEnd"/>
      <w:r>
        <w:rPr>
          <w:b/>
          <w:color w:val="000000"/>
          <w:sz w:val="24"/>
          <w:szCs w:val="24"/>
        </w:rPr>
        <w:t xml:space="preserve"> José Martínez Vilchis</w:t>
      </w:r>
      <w:r>
        <w:rPr>
          <w:color w:val="000000"/>
          <w:sz w:val="24"/>
          <w:szCs w:val="24"/>
        </w:rPr>
        <w:t>, el cual es al tenor siguiente:</w:t>
      </w:r>
    </w:p>
    <w:p w14:paraId="21538C2F" w14:textId="77777777" w:rsidR="005F5C5D" w:rsidRDefault="005F5C5D">
      <w:pPr>
        <w:pBdr>
          <w:top w:val="nil"/>
          <w:left w:val="nil"/>
          <w:bottom w:val="nil"/>
          <w:right w:val="nil"/>
          <w:between w:val="nil"/>
        </w:pBdr>
        <w:spacing w:before="10"/>
        <w:rPr>
          <w:color w:val="000000"/>
          <w:sz w:val="17"/>
          <w:szCs w:val="17"/>
        </w:rPr>
      </w:pPr>
    </w:p>
    <w:p w14:paraId="1D359CA7" w14:textId="77777777" w:rsidR="005F5C5D" w:rsidRDefault="00000000">
      <w:pPr>
        <w:pStyle w:val="Ttulo1"/>
        <w:numPr>
          <w:ilvl w:val="0"/>
          <w:numId w:val="5"/>
        </w:numPr>
        <w:tabs>
          <w:tab w:val="left" w:pos="1249"/>
        </w:tabs>
        <w:ind w:hanging="283"/>
      </w:pPr>
      <w:r>
        <w:t>Antecedentes.</w:t>
      </w:r>
    </w:p>
    <w:p w14:paraId="2CC76146" w14:textId="77777777" w:rsidR="005F5C5D" w:rsidRDefault="00000000">
      <w:pPr>
        <w:spacing w:before="163" w:line="360" w:lineRule="auto"/>
        <w:ind w:left="682" w:right="398"/>
        <w:jc w:val="both"/>
        <w:rPr>
          <w:sz w:val="24"/>
          <w:szCs w:val="24"/>
        </w:rPr>
      </w:pPr>
      <w:r>
        <w:rPr>
          <w:sz w:val="24"/>
          <w:szCs w:val="24"/>
        </w:rPr>
        <w:t xml:space="preserve">En el asunto que nos ocupa, la parte </w:t>
      </w:r>
      <w:r>
        <w:rPr>
          <w:b/>
          <w:sz w:val="24"/>
          <w:szCs w:val="24"/>
        </w:rPr>
        <w:t xml:space="preserve">Recurrente </w:t>
      </w:r>
      <w:r>
        <w:rPr>
          <w:sz w:val="24"/>
          <w:szCs w:val="24"/>
        </w:rPr>
        <w:t xml:space="preserve">requirió en la solicitud </w:t>
      </w:r>
      <w:r>
        <w:rPr>
          <w:b/>
        </w:rPr>
        <w:t xml:space="preserve">00106/ATLACOM/IP/2023 </w:t>
      </w:r>
      <w:r>
        <w:rPr>
          <w:sz w:val="24"/>
          <w:szCs w:val="24"/>
        </w:rPr>
        <w:t xml:space="preserve">al </w:t>
      </w:r>
      <w:r>
        <w:rPr>
          <w:b/>
          <w:sz w:val="24"/>
          <w:szCs w:val="24"/>
        </w:rPr>
        <w:t>Sujeto Obligado</w:t>
      </w:r>
      <w:r>
        <w:rPr>
          <w:sz w:val="24"/>
          <w:szCs w:val="24"/>
        </w:rPr>
        <w:t>, le proporcionará la siguiente información:</w:t>
      </w:r>
    </w:p>
    <w:p w14:paraId="77EB9384" w14:textId="77777777" w:rsidR="005F5C5D" w:rsidRDefault="00000000">
      <w:pPr>
        <w:spacing w:line="276" w:lineRule="auto"/>
        <w:ind w:left="1534" w:right="1296"/>
        <w:jc w:val="both"/>
        <w:rPr>
          <w:i/>
        </w:rPr>
      </w:pPr>
      <w:r>
        <w:rPr>
          <w:i/>
        </w:rPr>
        <w:t>“SOLICITO LA NOMINA COMPLETA DEL AYUNTAMIENTO DE ATLACOMULCO, EL IMDA, TODAS LAS AREAS QUE CONFORMAN EL AYUNTAMIENTO DESDE LA PRESIDENTA, CABILDO, DIRECTORES, EMPLEADOS SINDICALIZADOS, BASE, CONFIANZA, EVENTUALES, CONTRATOS DEL 01 DE ENERO DE 2023 AL 01 DE</w:t>
      </w:r>
    </w:p>
    <w:p w14:paraId="23872E09" w14:textId="77777777" w:rsidR="005F5C5D" w:rsidRDefault="005F5C5D">
      <w:pPr>
        <w:pBdr>
          <w:top w:val="nil"/>
          <w:left w:val="nil"/>
          <w:bottom w:val="nil"/>
          <w:right w:val="nil"/>
          <w:between w:val="nil"/>
        </w:pBdr>
        <w:rPr>
          <w:i/>
          <w:color w:val="000000"/>
          <w:sz w:val="20"/>
          <w:szCs w:val="20"/>
        </w:rPr>
      </w:pPr>
    </w:p>
    <w:p w14:paraId="13FDC525" w14:textId="77777777" w:rsidR="005F5C5D" w:rsidRDefault="005F5C5D">
      <w:pPr>
        <w:pBdr>
          <w:top w:val="nil"/>
          <w:left w:val="nil"/>
          <w:bottom w:val="nil"/>
          <w:right w:val="nil"/>
          <w:between w:val="nil"/>
        </w:pBdr>
        <w:rPr>
          <w:i/>
          <w:color w:val="000000"/>
          <w:sz w:val="20"/>
          <w:szCs w:val="20"/>
        </w:rPr>
      </w:pPr>
    </w:p>
    <w:p w14:paraId="0980E6EC" w14:textId="77777777" w:rsidR="005F5C5D" w:rsidRDefault="005F5C5D">
      <w:pPr>
        <w:pBdr>
          <w:top w:val="nil"/>
          <w:left w:val="nil"/>
          <w:bottom w:val="nil"/>
          <w:right w:val="nil"/>
          <w:between w:val="nil"/>
        </w:pBdr>
        <w:rPr>
          <w:i/>
          <w:color w:val="000000"/>
          <w:sz w:val="20"/>
          <w:szCs w:val="20"/>
        </w:rPr>
      </w:pPr>
    </w:p>
    <w:p w14:paraId="3127B457" w14:textId="77777777" w:rsidR="005F5C5D" w:rsidRDefault="005F5C5D">
      <w:pPr>
        <w:pBdr>
          <w:top w:val="nil"/>
          <w:left w:val="nil"/>
          <w:bottom w:val="nil"/>
          <w:right w:val="nil"/>
          <w:between w:val="nil"/>
        </w:pBdr>
        <w:rPr>
          <w:i/>
          <w:color w:val="000000"/>
          <w:sz w:val="20"/>
          <w:szCs w:val="20"/>
        </w:rPr>
      </w:pPr>
    </w:p>
    <w:p w14:paraId="5B3E47D1" w14:textId="77777777" w:rsidR="005F5C5D" w:rsidRDefault="005F5C5D">
      <w:pPr>
        <w:pBdr>
          <w:top w:val="nil"/>
          <w:left w:val="nil"/>
          <w:bottom w:val="nil"/>
          <w:right w:val="nil"/>
          <w:between w:val="nil"/>
        </w:pBdr>
        <w:spacing w:before="12"/>
        <w:rPr>
          <w:i/>
          <w:color w:val="000000"/>
          <w:sz w:val="14"/>
          <w:szCs w:val="14"/>
        </w:rPr>
      </w:pPr>
    </w:p>
    <w:p w14:paraId="7F561170" w14:textId="77777777" w:rsidR="005F5C5D" w:rsidRDefault="00000000">
      <w:pPr>
        <w:numPr>
          <w:ilvl w:val="1"/>
          <w:numId w:val="5"/>
        </w:numPr>
        <w:pBdr>
          <w:top w:val="nil"/>
          <w:left w:val="nil"/>
          <w:bottom w:val="nil"/>
          <w:right w:val="nil"/>
          <w:between w:val="nil"/>
        </w:pBdr>
        <w:tabs>
          <w:tab w:val="left" w:pos="166"/>
        </w:tabs>
        <w:spacing w:before="92"/>
        <w:ind w:right="400" w:hanging="9019"/>
        <w:jc w:val="right"/>
        <w:rPr>
          <w:rFonts w:ascii="Arial" w:eastAsia="Arial" w:hAnsi="Arial" w:cs="Arial"/>
          <w:b/>
          <w:color w:val="000000"/>
          <w:sz w:val="20"/>
          <w:szCs w:val="20"/>
        </w:rPr>
        <w:sectPr w:rsidR="005F5C5D">
          <w:pgSz w:w="12240" w:h="15840"/>
          <w:pgMar w:top="580" w:right="1300" w:bottom="0" w:left="1020" w:header="360" w:footer="360" w:gutter="0"/>
          <w:pgNumType w:start="1"/>
          <w:cols w:space="720"/>
        </w:sectPr>
      </w:pPr>
      <w:r>
        <w:rPr>
          <w:rFonts w:ascii="Arial" w:eastAsia="Arial" w:hAnsi="Arial" w:cs="Arial"/>
          <w:color w:val="000000"/>
          <w:sz w:val="20"/>
          <w:szCs w:val="20"/>
        </w:rPr>
        <w:t xml:space="preserve">de </w:t>
      </w:r>
      <w:r>
        <w:rPr>
          <w:rFonts w:ascii="Arial" w:eastAsia="Arial" w:hAnsi="Arial" w:cs="Arial"/>
          <w:b/>
          <w:color w:val="000000"/>
          <w:sz w:val="20"/>
          <w:szCs w:val="20"/>
        </w:rPr>
        <w:t>14</w:t>
      </w:r>
    </w:p>
    <w:p w14:paraId="23E7E0D6" w14:textId="77777777" w:rsidR="005F5C5D" w:rsidRDefault="00000000">
      <w:pPr>
        <w:pBdr>
          <w:top w:val="nil"/>
          <w:left w:val="nil"/>
          <w:bottom w:val="nil"/>
          <w:right w:val="nil"/>
          <w:between w:val="nil"/>
        </w:pBdr>
        <w:rPr>
          <w:rFonts w:ascii="Arial" w:eastAsia="Arial" w:hAnsi="Arial" w:cs="Arial"/>
          <w:b/>
          <w:color w:val="000000"/>
          <w:sz w:val="20"/>
          <w:szCs w:val="20"/>
        </w:rPr>
      </w:pPr>
      <w:r>
        <w:rPr>
          <w:noProof/>
          <w:color w:val="000000"/>
          <w:sz w:val="24"/>
          <w:szCs w:val="24"/>
        </w:rPr>
        <w:lastRenderedPageBreak/>
        <w:drawing>
          <wp:anchor distT="0" distB="0" distL="0" distR="0" simplePos="0" relativeHeight="251659264" behindDoc="1" locked="0" layoutInCell="1" hidden="0" allowOverlap="1" wp14:anchorId="11EA540A" wp14:editId="65A6C498">
            <wp:simplePos x="0" y="0"/>
            <wp:positionH relativeFrom="page">
              <wp:posOffset>1056873</wp:posOffset>
            </wp:positionH>
            <wp:positionV relativeFrom="page">
              <wp:posOffset>363012</wp:posOffset>
            </wp:positionV>
            <wp:extent cx="6153029" cy="9604575"/>
            <wp:effectExtent l="0" t="0" r="0" b="0"/>
            <wp:wrapNone/>
            <wp:docPr id="37"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6"/>
                    <a:srcRect/>
                    <a:stretch>
                      <a:fillRect/>
                    </a:stretch>
                  </pic:blipFill>
                  <pic:spPr>
                    <a:xfrm>
                      <a:off x="0" y="0"/>
                      <a:ext cx="6153029" cy="9604575"/>
                    </a:xfrm>
                    <a:prstGeom prst="rect">
                      <a:avLst/>
                    </a:prstGeom>
                    <a:ln/>
                  </pic:spPr>
                </pic:pic>
              </a:graphicData>
            </a:graphic>
          </wp:anchor>
        </w:drawing>
      </w:r>
    </w:p>
    <w:p w14:paraId="11A941FE" w14:textId="77777777" w:rsidR="005F5C5D" w:rsidRDefault="005F5C5D">
      <w:pPr>
        <w:pBdr>
          <w:top w:val="nil"/>
          <w:left w:val="nil"/>
          <w:bottom w:val="nil"/>
          <w:right w:val="nil"/>
          <w:between w:val="nil"/>
        </w:pBdr>
        <w:rPr>
          <w:rFonts w:ascii="Arial" w:eastAsia="Arial" w:hAnsi="Arial" w:cs="Arial"/>
          <w:b/>
          <w:color w:val="000000"/>
          <w:sz w:val="20"/>
          <w:szCs w:val="20"/>
        </w:rPr>
      </w:pPr>
    </w:p>
    <w:p w14:paraId="2555755B" w14:textId="77777777" w:rsidR="005F5C5D" w:rsidRDefault="005F5C5D">
      <w:pPr>
        <w:pBdr>
          <w:top w:val="nil"/>
          <w:left w:val="nil"/>
          <w:bottom w:val="nil"/>
          <w:right w:val="nil"/>
          <w:between w:val="nil"/>
        </w:pBdr>
        <w:rPr>
          <w:rFonts w:ascii="Arial" w:eastAsia="Arial" w:hAnsi="Arial" w:cs="Arial"/>
          <w:b/>
          <w:color w:val="000000"/>
          <w:sz w:val="28"/>
          <w:szCs w:val="28"/>
        </w:rPr>
      </w:pPr>
    </w:p>
    <w:p w14:paraId="5A83F3DB" w14:textId="77777777" w:rsidR="005F5C5D" w:rsidRDefault="00000000">
      <w:pPr>
        <w:spacing w:before="36"/>
        <w:ind w:left="4467" w:right="387" w:firstLine="3030"/>
        <w:rPr>
          <w:b/>
          <w:sz w:val="20"/>
          <w:szCs w:val="20"/>
        </w:rPr>
      </w:pPr>
      <w:r>
        <w:rPr>
          <w:b/>
          <w:sz w:val="20"/>
          <w:szCs w:val="20"/>
        </w:rPr>
        <w:t>VOTO PARTICULAR RECURSOS DE REVISIÓN 02795/INFOEM/IP/RR/2023</w:t>
      </w:r>
    </w:p>
    <w:p w14:paraId="132F038F" w14:textId="77777777" w:rsidR="005F5C5D" w:rsidRDefault="005F5C5D">
      <w:pPr>
        <w:pBdr>
          <w:top w:val="nil"/>
          <w:left w:val="nil"/>
          <w:bottom w:val="nil"/>
          <w:right w:val="nil"/>
          <w:between w:val="nil"/>
        </w:pBdr>
        <w:spacing w:before="10"/>
        <w:rPr>
          <w:b/>
          <w:color w:val="000000"/>
          <w:sz w:val="17"/>
          <w:szCs w:val="17"/>
        </w:rPr>
      </w:pPr>
    </w:p>
    <w:p w14:paraId="0DA8471D" w14:textId="77777777" w:rsidR="005F5C5D" w:rsidRDefault="00000000">
      <w:pPr>
        <w:spacing w:before="31"/>
        <w:ind w:left="1534"/>
        <w:rPr>
          <w:i/>
        </w:rPr>
      </w:pPr>
      <w:r>
        <w:rPr>
          <w:i/>
        </w:rPr>
        <w:t>ABRIL DE 2023, ANEXAR RECIBOS TIMBRADOS PROTEGIENDO LOS</w:t>
      </w:r>
    </w:p>
    <w:p w14:paraId="0BBCE5ED" w14:textId="77777777" w:rsidR="005F5C5D" w:rsidRDefault="00000000">
      <w:pPr>
        <w:spacing w:before="44"/>
        <w:ind w:left="1534"/>
        <w:rPr>
          <w:i/>
        </w:rPr>
      </w:pPr>
      <w:r>
        <w:rPr>
          <w:i/>
        </w:rPr>
        <w:t>DATOS PERSONALES DE LOS EMPLEADOS” (Sic).</w:t>
      </w:r>
    </w:p>
    <w:p w14:paraId="68CD6606" w14:textId="77777777" w:rsidR="005F5C5D" w:rsidRDefault="005F5C5D">
      <w:pPr>
        <w:pBdr>
          <w:top w:val="nil"/>
          <w:left w:val="nil"/>
          <w:bottom w:val="nil"/>
          <w:right w:val="nil"/>
          <w:between w:val="nil"/>
        </w:pBdr>
        <w:spacing w:before="9"/>
        <w:rPr>
          <w:i/>
          <w:color w:val="000000"/>
          <w:sz w:val="28"/>
          <w:szCs w:val="28"/>
        </w:rPr>
      </w:pPr>
    </w:p>
    <w:p w14:paraId="2ACFE579" w14:textId="77777777" w:rsidR="005F5C5D" w:rsidRDefault="00000000">
      <w:pPr>
        <w:pBdr>
          <w:top w:val="nil"/>
          <w:left w:val="nil"/>
          <w:bottom w:val="nil"/>
          <w:right w:val="nil"/>
          <w:between w:val="nil"/>
        </w:pBdr>
        <w:spacing w:before="1" w:line="360" w:lineRule="auto"/>
        <w:ind w:left="682" w:right="400"/>
        <w:jc w:val="both"/>
        <w:rPr>
          <w:color w:val="000000"/>
          <w:sz w:val="24"/>
          <w:szCs w:val="24"/>
        </w:rPr>
      </w:pPr>
      <w:r>
        <w:rPr>
          <w:color w:val="000000"/>
          <w:sz w:val="24"/>
          <w:szCs w:val="24"/>
        </w:rPr>
        <w:t xml:space="preserve">En su respuesta, el </w:t>
      </w:r>
      <w:r>
        <w:rPr>
          <w:b/>
          <w:color w:val="000000"/>
          <w:sz w:val="24"/>
          <w:szCs w:val="24"/>
        </w:rPr>
        <w:t xml:space="preserve">Sujeto Obligado, </w:t>
      </w:r>
      <w:r>
        <w:rPr>
          <w:color w:val="000000"/>
          <w:sz w:val="24"/>
          <w:szCs w:val="24"/>
        </w:rPr>
        <w:t>a través de la Tesorería Municipal informó lo siguiente:</w:t>
      </w:r>
    </w:p>
    <w:p w14:paraId="04A31F03" w14:textId="77777777" w:rsidR="005F5C5D" w:rsidRDefault="00000000">
      <w:pPr>
        <w:spacing w:before="159" w:line="360" w:lineRule="auto"/>
        <w:ind w:left="1402" w:right="394"/>
        <w:jc w:val="both"/>
        <w:rPr>
          <w:i/>
          <w:sz w:val="24"/>
          <w:szCs w:val="24"/>
        </w:rPr>
      </w:pPr>
      <w:r>
        <w:rPr>
          <w:sz w:val="24"/>
          <w:szCs w:val="24"/>
        </w:rPr>
        <w:t>“…</w:t>
      </w:r>
      <w:r>
        <w:rPr>
          <w:i/>
          <w:sz w:val="24"/>
          <w:szCs w:val="24"/>
        </w:rPr>
        <w:t xml:space="preserve">esta unidad administrativa hace del conocimiento del ciudadano que se solicitó el cambio de modalidad a consulta directa por el número de hojas que se derivan de la acumulación de solicitudes que se tratan de información que se encuentra en documentos del mismo tipo, dicha modalidad fue aprobada en la Vigésima Cuarta Sesión Extraordinaria del Comité de Transparencia llevada a cabo el día 15 de mayo de 2023, en el acuerdo número ACT/ATLACOMULCO/EXT/COMT/24ª/ACU- </w:t>
      </w:r>
      <w:proofErr w:type="spellStart"/>
      <w:r>
        <w:rPr>
          <w:i/>
          <w:sz w:val="24"/>
          <w:szCs w:val="24"/>
        </w:rPr>
        <w:t>QUlNTO</w:t>
      </w:r>
      <w:proofErr w:type="spellEnd"/>
      <w:r>
        <w:rPr>
          <w:i/>
          <w:sz w:val="24"/>
          <w:szCs w:val="24"/>
        </w:rPr>
        <w:t>/2023.</w:t>
      </w:r>
    </w:p>
    <w:p w14:paraId="00E97795" w14:textId="77777777" w:rsidR="005F5C5D" w:rsidRDefault="005F5C5D">
      <w:pPr>
        <w:pBdr>
          <w:top w:val="nil"/>
          <w:left w:val="nil"/>
          <w:bottom w:val="nil"/>
          <w:right w:val="nil"/>
          <w:between w:val="nil"/>
        </w:pBdr>
        <w:rPr>
          <w:i/>
          <w:color w:val="000000"/>
          <w:sz w:val="24"/>
          <w:szCs w:val="24"/>
        </w:rPr>
      </w:pPr>
    </w:p>
    <w:p w14:paraId="179D392B" w14:textId="77777777" w:rsidR="005F5C5D" w:rsidRDefault="00000000">
      <w:pPr>
        <w:spacing w:before="162" w:line="360" w:lineRule="auto"/>
        <w:ind w:left="1402" w:right="398"/>
        <w:jc w:val="both"/>
        <w:rPr>
          <w:i/>
          <w:sz w:val="24"/>
          <w:szCs w:val="24"/>
        </w:rPr>
      </w:pPr>
      <w:r>
        <w:rPr>
          <w:i/>
          <w:sz w:val="24"/>
          <w:szCs w:val="24"/>
        </w:rPr>
        <w:t>Por lo anterior y para salvaguardar el derecho de acceso a la información y conforme a la Ley de Transparencia vigente en la entidad; Se le Cita al ciudadano el día 22 de mayo de 2023, en las instalaciones del Ayuntamiento de Atlacomulco, Estado de México, ubicadas en Av. Isidro Fabela Número 1, Colonia Centro, Palacio Municipal de Atlacomulco, en un horario de 11:00 a.m. a 13:00 p.m., para que acuda a ejercer su derecho de acceso a la información.</w:t>
      </w:r>
    </w:p>
    <w:p w14:paraId="05A6D648" w14:textId="77777777" w:rsidR="005F5C5D" w:rsidRDefault="005F5C5D">
      <w:pPr>
        <w:pBdr>
          <w:top w:val="nil"/>
          <w:left w:val="nil"/>
          <w:bottom w:val="nil"/>
          <w:right w:val="nil"/>
          <w:between w:val="nil"/>
        </w:pBdr>
        <w:rPr>
          <w:i/>
          <w:color w:val="000000"/>
          <w:sz w:val="24"/>
          <w:szCs w:val="24"/>
        </w:rPr>
      </w:pPr>
    </w:p>
    <w:p w14:paraId="6C7734D9" w14:textId="77777777" w:rsidR="005F5C5D" w:rsidRDefault="00000000">
      <w:pPr>
        <w:pBdr>
          <w:top w:val="nil"/>
          <w:left w:val="nil"/>
          <w:bottom w:val="nil"/>
          <w:right w:val="nil"/>
          <w:between w:val="nil"/>
        </w:pBdr>
        <w:spacing w:before="164" w:line="360" w:lineRule="auto"/>
        <w:ind w:left="682" w:right="400"/>
        <w:jc w:val="both"/>
        <w:rPr>
          <w:color w:val="000000"/>
          <w:sz w:val="24"/>
          <w:szCs w:val="24"/>
        </w:rPr>
      </w:pPr>
      <w:r>
        <w:rPr>
          <w:color w:val="000000"/>
          <w:sz w:val="24"/>
          <w:szCs w:val="24"/>
        </w:rPr>
        <w:t xml:space="preserve">Conocida la respuesta, la parte </w:t>
      </w:r>
      <w:r>
        <w:rPr>
          <w:b/>
          <w:color w:val="000000"/>
          <w:sz w:val="24"/>
          <w:szCs w:val="24"/>
        </w:rPr>
        <w:t xml:space="preserve">Recurrente </w:t>
      </w:r>
      <w:r>
        <w:rPr>
          <w:color w:val="000000"/>
          <w:sz w:val="24"/>
          <w:szCs w:val="24"/>
        </w:rPr>
        <w:t>señaló como motivos de inconformidad, los siguientes:</w:t>
      </w:r>
    </w:p>
    <w:p w14:paraId="3433633A" w14:textId="77777777" w:rsidR="005F5C5D" w:rsidRDefault="005F5C5D">
      <w:pPr>
        <w:pBdr>
          <w:top w:val="nil"/>
          <w:left w:val="nil"/>
          <w:bottom w:val="nil"/>
          <w:right w:val="nil"/>
          <w:between w:val="nil"/>
        </w:pBdr>
        <w:rPr>
          <w:color w:val="000000"/>
          <w:sz w:val="20"/>
          <w:szCs w:val="20"/>
        </w:rPr>
      </w:pPr>
    </w:p>
    <w:p w14:paraId="32728A01" w14:textId="77777777" w:rsidR="005F5C5D" w:rsidRDefault="005F5C5D">
      <w:pPr>
        <w:pBdr>
          <w:top w:val="nil"/>
          <w:left w:val="nil"/>
          <w:bottom w:val="nil"/>
          <w:right w:val="nil"/>
          <w:between w:val="nil"/>
        </w:pBdr>
        <w:rPr>
          <w:color w:val="000000"/>
          <w:sz w:val="20"/>
          <w:szCs w:val="20"/>
        </w:rPr>
      </w:pPr>
    </w:p>
    <w:p w14:paraId="6F250B59" w14:textId="77777777" w:rsidR="005F5C5D" w:rsidRDefault="005F5C5D">
      <w:pPr>
        <w:pBdr>
          <w:top w:val="nil"/>
          <w:left w:val="nil"/>
          <w:bottom w:val="nil"/>
          <w:right w:val="nil"/>
          <w:between w:val="nil"/>
        </w:pBdr>
        <w:rPr>
          <w:color w:val="000000"/>
          <w:sz w:val="20"/>
          <w:szCs w:val="20"/>
        </w:rPr>
      </w:pPr>
    </w:p>
    <w:p w14:paraId="7B313E01" w14:textId="77777777" w:rsidR="005F5C5D" w:rsidRDefault="005F5C5D">
      <w:pPr>
        <w:pBdr>
          <w:top w:val="nil"/>
          <w:left w:val="nil"/>
          <w:bottom w:val="nil"/>
          <w:right w:val="nil"/>
          <w:between w:val="nil"/>
        </w:pBdr>
        <w:rPr>
          <w:color w:val="000000"/>
          <w:sz w:val="20"/>
          <w:szCs w:val="20"/>
        </w:rPr>
      </w:pPr>
    </w:p>
    <w:p w14:paraId="2B24A320" w14:textId="77777777" w:rsidR="005F5C5D" w:rsidRDefault="005F5C5D">
      <w:pPr>
        <w:pBdr>
          <w:top w:val="nil"/>
          <w:left w:val="nil"/>
          <w:bottom w:val="nil"/>
          <w:right w:val="nil"/>
          <w:between w:val="nil"/>
        </w:pBdr>
        <w:rPr>
          <w:color w:val="000000"/>
          <w:sz w:val="20"/>
          <w:szCs w:val="20"/>
        </w:rPr>
      </w:pPr>
    </w:p>
    <w:p w14:paraId="3792D8B8" w14:textId="77777777" w:rsidR="005F5C5D" w:rsidRDefault="005F5C5D">
      <w:pPr>
        <w:pBdr>
          <w:top w:val="nil"/>
          <w:left w:val="nil"/>
          <w:bottom w:val="nil"/>
          <w:right w:val="nil"/>
          <w:between w:val="nil"/>
        </w:pBdr>
        <w:rPr>
          <w:color w:val="000000"/>
          <w:sz w:val="20"/>
          <w:szCs w:val="20"/>
        </w:rPr>
      </w:pPr>
    </w:p>
    <w:p w14:paraId="1790D95F" w14:textId="77777777" w:rsidR="005F5C5D" w:rsidRDefault="005F5C5D">
      <w:pPr>
        <w:pBdr>
          <w:top w:val="nil"/>
          <w:left w:val="nil"/>
          <w:bottom w:val="nil"/>
          <w:right w:val="nil"/>
          <w:between w:val="nil"/>
        </w:pBdr>
        <w:rPr>
          <w:color w:val="000000"/>
          <w:sz w:val="20"/>
          <w:szCs w:val="20"/>
        </w:rPr>
      </w:pPr>
    </w:p>
    <w:p w14:paraId="2AEFD2C7" w14:textId="77777777" w:rsidR="005F5C5D" w:rsidRDefault="005F5C5D">
      <w:pPr>
        <w:pBdr>
          <w:top w:val="nil"/>
          <w:left w:val="nil"/>
          <w:bottom w:val="nil"/>
          <w:right w:val="nil"/>
          <w:between w:val="nil"/>
        </w:pBdr>
        <w:spacing w:before="11"/>
        <w:rPr>
          <w:color w:val="000000"/>
          <w:sz w:val="17"/>
          <w:szCs w:val="17"/>
        </w:rPr>
      </w:pPr>
    </w:p>
    <w:p w14:paraId="4D75D7C9" w14:textId="77777777" w:rsidR="005F5C5D" w:rsidRDefault="00000000">
      <w:pPr>
        <w:numPr>
          <w:ilvl w:val="1"/>
          <w:numId w:val="5"/>
        </w:numPr>
        <w:pBdr>
          <w:top w:val="nil"/>
          <w:left w:val="nil"/>
          <w:bottom w:val="nil"/>
          <w:right w:val="nil"/>
          <w:between w:val="nil"/>
        </w:pBdr>
        <w:tabs>
          <w:tab w:val="left" w:pos="166"/>
        </w:tabs>
        <w:ind w:right="400" w:hanging="9019"/>
        <w:jc w:val="right"/>
        <w:rPr>
          <w:rFonts w:ascii="Arial" w:eastAsia="Arial" w:hAnsi="Arial" w:cs="Arial"/>
          <w:b/>
          <w:color w:val="000000"/>
          <w:sz w:val="20"/>
          <w:szCs w:val="20"/>
        </w:rPr>
        <w:sectPr w:rsidR="005F5C5D">
          <w:pgSz w:w="12240" w:h="15840"/>
          <w:pgMar w:top="580" w:right="1300" w:bottom="0" w:left="1020" w:header="360" w:footer="360" w:gutter="0"/>
          <w:cols w:space="720"/>
        </w:sectPr>
      </w:pPr>
      <w:r>
        <w:rPr>
          <w:rFonts w:ascii="Arial" w:eastAsia="Arial" w:hAnsi="Arial" w:cs="Arial"/>
          <w:color w:val="000000"/>
          <w:sz w:val="20"/>
          <w:szCs w:val="20"/>
        </w:rPr>
        <w:t xml:space="preserve">de </w:t>
      </w:r>
      <w:r>
        <w:rPr>
          <w:rFonts w:ascii="Arial" w:eastAsia="Arial" w:hAnsi="Arial" w:cs="Arial"/>
          <w:b/>
          <w:color w:val="000000"/>
          <w:sz w:val="20"/>
          <w:szCs w:val="20"/>
        </w:rPr>
        <w:t>14</w:t>
      </w:r>
    </w:p>
    <w:p w14:paraId="3CE41C67" w14:textId="77777777" w:rsidR="005F5C5D" w:rsidRDefault="00000000">
      <w:pPr>
        <w:pBdr>
          <w:top w:val="nil"/>
          <w:left w:val="nil"/>
          <w:bottom w:val="nil"/>
          <w:right w:val="nil"/>
          <w:between w:val="nil"/>
        </w:pBdr>
        <w:rPr>
          <w:rFonts w:ascii="Arial" w:eastAsia="Arial" w:hAnsi="Arial" w:cs="Arial"/>
          <w:b/>
          <w:color w:val="000000"/>
          <w:sz w:val="20"/>
          <w:szCs w:val="20"/>
        </w:rPr>
      </w:pPr>
      <w:r>
        <w:rPr>
          <w:noProof/>
          <w:color w:val="000000"/>
          <w:sz w:val="24"/>
          <w:szCs w:val="24"/>
        </w:rPr>
        <w:lastRenderedPageBreak/>
        <w:drawing>
          <wp:anchor distT="0" distB="0" distL="0" distR="0" simplePos="0" relativeHeight="251660288" behindDoc="1" locked="0" layoutInCell="1" hidden="0" allowOverlap="1" wp14:anchorId="49D0E791" wp14:editId="6E50722D">
            <wp:simplePos x="0" y="0"/>
            <wp:positionH relativeFrom="page">
              <wp:posOffset>1056873</wp:posOffset>
            </wp:positionH>
            <wp:positionV relativeFrom="page">
              <wp:posOffset>363012</wp:posOffset>
            </wp:positionV>
            <wp:extent cx="6153029" cy="9604575"/>
            <wp:effectExtent l="0" t="0" r="0" b="0"/>
            <wp:wrapNone/>
            <wp:docPr id="43"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6"/>
                    <a:srcRect/>
                    <a:stretch>
                      <a:fillRect/>
                    </a:stretch>
                  </pic:blipFill>
                  <pic:spPr>
                    <a:xfrm>
                      <a:off x="0" y="0"/>
                      <a:ext cx="6153029" cy="9604575"/>
                    </a:xfrm>
                    <a:prstGeom prst="rect">
                      <a:avLst/>
                    </a:prstGeom>
                    <a:ln/>
                  </pic:spPr>
                </pic:pic>
              </a:graphicData>
            </a:graphic>
          </wp:anchor>
        </w:drawing>
      </w:r>
    </w:p>
    <w:p w14:paraId="162261DA" w14:textId="77777777" w:rsidR="005F5C5D" w:rsidRDefault="005F5C5D">
      <w:pPr>
        <w:pBdr>
          <w:top w:val="nil"/>
          <w:left w:val="nil"/>
          <w:bottom w:val="nil"/>
          <w:right w:val="nil"/>
          <w:between w:val="nil"/>
        </w:pBdr>
        <w:rPr>
          <w:rFonts w:ascii="Arial" w:eastAsia="Arial" w:hAnsi="Arial" w:cs="Arial"/>
          <w:b/>
          <w:color w:val="000000"/>
          <w:sz w:val="20"/>
          <w:szCs w:val="20"/>
        </w:rPr>
      </w:pPr>
    </w:p>
    <w:p w14:paraId="4010B825" w14:textId="77777777" w:rsidR="005F5C5D" w:rsidRDefault="005F5C5D">
      <w:pPr>
        <w:pBdr>
          <w:top w:val="nil"/>
          <w:left w:val="nil"/>
          <w:bottom w:val="nil"/>
          <w:right w:val="nil"/>
          <w:between w:val="nil"/>
        </w:pBdr>
        <w:rPr>
          <w:rFonts w:ascii="Arial" w:eastAsia="Arial" w:hAnsi="Arial" w:cs="Arial"/>
          <w:b/>
          <w:color w:val="000000"/>
          <w:sz w:val="28"/>
          <w:szCs w:val="28"/>
        </w:rPr>
      </w:pPr>
    </w:p>
    <w:p w14:paraId="5C753603" w14:textId="77777777" w:rsidR="005F5C5D" w:rsidRDefault="00000000">
      <w:pPr>
        <w:spacing w:before="36"/>
        <w:ind w:left="4467" w:right="387" w:firstLine="3030"/>
        <w:rPr>
          <w:b/>
          <w:sz w:val="20"/>
          <w:szCs w:val="20"/>
        </w:rPr>
      </w:pPr>
      <w:r>
        <w:rPr>
          <w:b/>
          <w:sz w:val="20"/>
          <w:szCs w:val="20"/>
        </w:rPr>
        <w:t>VOTO PARTICULAR RECURSOS DE REVISIÓN 02795/INFOEM/IP/RR/2023</w:t>
      </w:r>
    </w:p>
    <w:p w14:paraId="17A5F160" w14:textId="77777777" w:rsidR="005F5C5D" w:rsidRDefault="005F5C5D">
      <w:pPr>
        <w:pBdr>
          <w:top w:val="nil"/>
          <w:left w:val="nil"/>
          <w:bottom w:val="nil"/>
          <w:right w:val="nil"/>
          <w:between w:val="nil"/>
        </w:pBdr>
        <w:spacing w:before="10"/>
        <w:rPr>
          <w:b/>
          <w:color w:val="000000"/>
          <w:sz w:val="17"/>
          <w:szCs w:val="17"/>
        </w:rPr>
      </w:pPr>
    </w:p>
    <w:p w14:paraId="5429B303" w14:textId="77777777" w:rsidR="005F5C5D" w:rsidRDefault="00000000">
      <w:pPr>
        <w:spacing w:before="31"/>
        <w:ind w:left="1248"/>
        <w:jc w:val="both"/>
        <w:rPr>
          <w:b/>
          <w:i/>
        </w:rPr>
      </w:pPr>
      <w:r>
        <w:rPr>
          <w:b/>
          <w:i/>
        </w:rPr>
        <w:t>“ACTO IMPUGNADO</w:t>
      </w:r>
    </w:p>
    <w:p w14:paraId="5EC54A56" w14:textId="77777777" w:rsidR="005F5C5D" w:rsidRDefault="00000000">
      <w:pPr>
        <w:spacing w:before="44" w:line="276" w:lineRule="auto"/>
        <w:ind w:left="1248" w:right="1297"/>
        <w:jc w:val="both"/>
        <w:rPr>
          <w:i/>
        </w:rPr>
      </w:pPr>
      <w:r>
        <w:rPr>
          <w:i/>
        </w:rPr>
        <w:t>“LA NEGATIVA DE ENGREGAR DIGITALIZADA LA NOMINA COMPLETA DEL AYUNTAMIENTO DE ATLACOMULCO, EL IMDA, TODAS LAS AREAS QUE CONFORMAN EL AYUNTAMIENTO DESDE LA PRESIDENTA, CABILDO, DIRECTORES, EMPLEADOS SINDICALIZADOS, BASE, CONFIANZA, EVENTUALES, CONTRATOS DEL 01 DE ENERO DE 2023 AL 01 DE ABRIL DE 2023, ANEXAR RECIBOS TIMBRADOS PROTEGIENDO LOS DATOS PERSONALES DE LOS EMPLEADOS.” (Sic.)</w:t>
      </w:r>
    </w:p>
    <w:p w14:paraId="51C1B3B0" w14:textId="77777777" w:rsidR="005F5C5D" w:rsidRDefault="005F5C5D">
      <w:pPr>
        <w:pBdr>
          <w:top w:val="nil"/>
          <w:left w:val="nil"/>
          <w:bottom w:val="nil"/>
          <w:right w:val="nil"/>
          <w:between w:val="nil"/>
        </w:pBdr>
        <w:spacing w:before="5"/>
        <w:rPr>
          <w:i/>
          <w:color w:val="000000"/>
          <w:sz w:val="25"/>
          <w:szCs w:val="25"/>
        </w:rPr>
      </w:pPr>
    </w:p>
    <w:p w14:paraId="0F1736BD" w14:textId="77777777" w:rsidR="005F5C5D" w:rsidRDefault="00000000">
      <w:pPr>
        <w:ind w:left="1248"/>
        <w:jc w:val="both"/>
        <w:rPr>
          <w:b/>
          <w:i/>
        </w:rPr>
      </w:pPr>
      <w:r>
        <w:rPr>
          <w:b/>
          <w:i/>
        </w:rPr>
        <w:t>“RAZONES O MOTIVOS DE LA INCONFORMIDAD</w:t>
      </w:r>
    </w:p>
    <w:p w14:paraId="089BB54C" w14:textId="77777777" w:rsidR="005F5C5D" w:rsidRDefault="00000000">
      <w:pPr>
        <w:spacing w:line="276" w:lineRule="auto"/>
        <w:ind w:left="1248" w:right="1295"/>
        <w:jc w:val="both"/>
        <w:rPr>
          <w:i/>
        </w:rPr>
      </w:pPr>
      <w:r>
        <w:rPr>
          <w:i/>
        </w:rPr>
        <w:t>“ME CITAN PARA QUE ACUDA PERSONALMENTE A CONSULTAR LA INFORMACIÓN, CAMBIARON LA MODALIDAD, YO REQUIERO LA INFORMACIÓN DIGITALIZADA, NO VIVO EN EL MUNICIPIO PARA IR A CONSULTARLA DE MANERA PERSONAL, POR QUE SOLICITO SE GARANTICE MI DERECHO A ACCEDER A LA INFORMACIÓN QUE SOLICITE VÍA ELECTRONICA.” (Sic.)</w:t>
      </w:r>
    </w:p>
    <w:p w14:paraId="5886E6C5" w14:textId="77777777" w:rsidR="005F5C5D" w:rsidRDefault="005F5C5D">
      <w:pPr>
        <w:pBdr>
          <w:top w:val="nil"/>
          <w:left w:val="nil"/>
          <w:bottom w:val="nil"/>
          <w:right w:val="nil"/>
          <w:between w:val="nil"/>
        </w:pBdr>
        <w:rPr>
          <w:i/>
          <w:color w:val="000000"/>
        </w:rPr>
      </w:pPr>
    </w:p>
    <w:p w14:paraId="4A4FFC51" w14:textId="77777777" w:rsidR="005F5C5D" w:rsidRDefault="005F5C5D">
      <w:pPr>
        <w:pBdr>
          <w:top w:val="nil"/>
          <w:left w:val="nil"/>
          <w:bottom w:val="nil"/>
          <w:right w:val="nil"/>
          <w:between w:val="nil"/>
        </w:pBdr>
        <w:spacing w:before="1"/>
        <w:rPr>
          <w:i/>
          <w:color w:val="000000"/>
          <w:sz w:val="21"/>
          <w:szCs w:val="21"/>
        </w:rPr>
      </w:pPr>
    </w:p>
    <w:p w14:paraId="798F86B7" w14:textId="77777777" w:rsidR="005F5C5D" w:rsidRDefault="00000000">
      <w:pPr>
        <w:pBdr>
          <w:top w:val="nil"/>
          <w:left w:val="nil"/>
          <w:bottom w:val="nil"/>
          <w:right w:val="nil"/>
          <w:between w:val="nil"/>
        </w:pBdr>
        <w:spacing w:line="360" w:lineRule="auto"/>
        <w:ind w:left="682" w:right="395"/>
        <w:jc w:val="both"/>
        <w:rPr>
          <w:color w:val="000000"/>
          <w:sz w:val="24"/>
          <w:szCs w:val="24"/>
        </w:rPr>
      </w:pPr>
      <w:r>
        <w:rPr>
          <w:color w:val="000000"/>
          <w:sz w:val="24"/>
          <w:szCs w:val="24"/>
        </w:rPr>
        <w:t xml:space="preserve">Una vez interpuesto el recurso de revisión de mérito, en uso de su derecho, el </w:t>
      </w:r>
      <w:r>
        <w:rPr>
          <w:b/>
          <w:color w:val="000000"/>
          <w:sz w:val="24"/>
          <w:szCs w:val="24"/>
        </w:rPr>
        <w:t xml:space="preserve">Sujeto Obligado </w:t>
      </w:r>
      <w:r>
        <w:rPr>
          <w:color w:val="000000"/>
          <w:sz w:val="24"/>
          <w:szCs w:val="24"/>
        </w:rPr>
        <w:t>ratificó la respuesta inicial.</w:t>
      </w:r>
    </w:p>
    <w:p w14:paraId="12300BC6" w14:textId="77777777" w:rsidR="005F5C5D" w:rsidRDefault="005F5C5D">
      <w:pPr>
        <w:pBdr>
          <w:top w:val="nil"/>
          <w:left w:val="nil"/>
          <w:bottom w:val="nil"/>
          <w:right w:val="nil"/>
          <w:between w:val="nil"/>
        </w:pBdr>
        <w:spacing w:before="11"/>
        <w:rPr>
          <w:color w:val="000000"/>
          <w:sz w:val="17"/>
          <w:szCs w:val="17"/>
        </w:rPr>
      </w:pPr>
    </w:p>
    <w:p w14:paraId="584076FB" w14:textId="77777777" w:rsidR="005F5C5D" w:rsidRDefault="00000000">
      <w:pPr>
        <w:pBdr>
          <w:top w:val="nil"/>
          <w:left w:val="nil"/>
          <w:bottom w:val="nil"/>
          <w:right w:val="nil"/>
          <w:between w:val="nil"/>
        </w:pBdr>
        <w:spacing w:line="360" w:lineRule="auto"/>
        <w:ind w:left="682" w:right="388"/>
        <w:jc w:val="both"/>
        <w:rPr>
          <w:color w:val="000000"/>
          <w:sz w:val="24"/>
          <w:szCs w:val="24"/>
        </w:rPr>
      </w:pPr>
      <w:r>
        <w:rPr>
          <w:color w:val="000000"/>
          <w:sz w:val="24"/>
          <w:szCs w:val="24"/>
        </w:rPr>
        <w:t xml:space="preserve">Así las cosas, el Comisionado Ponente consideró que los motivos de inconformidad aducidos por la parte </w:t>
      </w:r>
      <w:r>
        <w:rPr>
          <w:b/>
          <w:color w:val="000000"/>
          <w:sz w:val="24"/>
          <w:szCs w:val="24"/>
        </w:rPr>
        <w:t xml:space="preserve">Recurrente </w:t>
      </w:r>
      <w:r>
        <w:rPr>
          <w:color w:val="000000"/>
          <w:sz w:val="24"/>
          <w:szCs w:val="24"/>
        </w:rPr>
        <w:t>resultan fundados y determinó revocar la respuesta y ordenar la entrega en versión pública, de lo siguiente:</w:t>
      </w:r>
    </w:p>
    <w:p w14:paraId="3C216309" w14:textId="77777777" w:rsidR="005F5C5D" w:rsidRDefault="005F5C5D">
      <w:pPr>
        <w:pBdr>
          <w:top w:val="nil"/>
          <w:left w:val="nil"/>
          <w:bottom w:val="nil"/>
          <w:right w:val="nil"/>
          <w:between w:val="nil"/>
        </w:pBdr>
        <w:spacing w:before="11"/>
        <w:rPr>
          <w:color w:val="000000"/>
          <w:sz w:val="17"/>
          <w:szCs w:val="17"/>
        </w:rPr>
      </w:pPr>
    </w:p>
    <w:p w14:paraId="67E120AA" w14:textId="77777777" w:rsidR="005F5C5D" w:rsidRDefault="00000000">
      <w:pPr>
        <w:ind w:left="682" w:right="452"/>
        <w:jc w:val="both"/>
        <w:rPr>
          <w:i/>
          <w:sz w:val="24"/>
          <w:szCs w:val="24"/>
        </w:rPr>
      </w:pPr>
      <w:r>
        <w:rPr>
          <w:b/>
          <w:i/>
        </w:rPr>
        <w:t>“</w:t>
      </w:r>
      <w:r>
        <w:rPr>
          <w:b/>
          <w:i/>
          <w:sz w:val="24"/>
          <w:szCs w:val="24"/>
        </w:rPr>
        <w:t xml:space="preserve">SEGUNDO. </w:t>
      </w:r>
      <w:r>
        <w:rPr>
          <w:i/>
          <w:sz w:val="24"/>
          <w:szCs w:val="24"/>
        </w:rPr>
        <w:t xml:space="preserve">Se ordena al Sujeto Obligado, haga entrega a la recurrente en términos del Considerando </w:t>
      </w:r>
      <w:r>
        <w:rPr>
          <w:b/>
          <w:i/>
          <w:sz w:val="24"/>
          <w:szCs w:val="24"/>
        </w:rPr>
        <w:t xml:space="preserve">CUARTO </w:t>
      </w:r>
      <w:r>
        <w:rPr>
          <w:i/>
          <w:sz w:val="24"/>
          <w:szCs w:val="24"/>
        </w:rPr>
        <w:t xml:space="preserve">de la presente resolución, a través del Sistema de Acceso a la Información Mexiquense </w:t>
      </w:r>
      <w:r>
        <w:rPr>
          <w:b/>
          <w:i/>
          <w:sz w:val="24"/>
          <w:szCs w:val="24"/>
        </w:rPr>
        <w:t>(SAIMEX)</w:t>
      </w:r>
      <w:r>
        <w:rPr>
          <w:i/>
          <w:sz w:val="24"/>
          <w:szCs w:val="24"/>
        </w:rPr>
        <w:t>, en versión pública, de lo siguiente:</w:t>
      </w:r>
    </w:p>
    <w:p w14:paraId="42AF1624" w14:textId="77777777" w:rsidR="005F5C5D" w:rsidRDefault="005F5C5D">
      <w:pPr>
        <w:pBdr>
          <w:top w:val="nil"/>
          <w:left w:val="nil"/>
          <w:bottom w:val="nil"/>
          <w:right w:val="nil"/>
          <w:between w:val="nil"/>
        </w:pBdr>
        <w:spacing w:before="4"/>
        <w:rPr>
          <w:i/>
          <w:color w:val="000000"/>
          <w:sz w:val="24"/>
          <w:szCs w:val="24"/>
        </w:rPr>
      </w:pPr>
    </w:p>
    <w:p w14:paraId="51F12AA2" w14:textId="77777777" w:rsidR="005F5C5D" w:rsidRDefault="00000000">
      <w:pPr>
        <w:numPr>
          <w:ilvl w:val="0"/>
          <w:numId w:val="4"/>
        </w:numPr>
        <w:pBdr>
          <w:top w:val="nil"/>
          <w:left w:val="nil"/>
          <w:bottom w:val="nil"/>
          <w:right w:val="nil"/>
          <w:between w:val="nil"/>
        </w:pBdr>
        <w:tabs>
          <w:tab w:val="left" w:pos="1533"/>
          <w:tab w:val="left" w:pos="1534"/>
        </w:tabs>
        <w:spacing w:line="237" w:lineRule="auto"/>
        <w:ind w:right="966"/>
        <w:rPr>
          <w:i/>
          <w:color w:val="000000"/>
          <w:sz w:val="24"/>
          <w:szCs w:val="24"/>
        </w:rPr>
      </w:pPr>
      <w:r>
        <w:rPr>
          <w:i/>
          <w:color w:val="000000"/>
          <w:sz w:val="24"/>
          <w:szCs w:val="24"/>
        </w:rPr>
        <w:t>Conciliación de Nómina de enero, febrero y marzo del año dos mil veintitrés, correspondiente al personal adscrito al sujeto obligado.</w:t>
      </w:r>
    </w:p>
    <w:p w14:paraId="2BFD749A" w14:textId="77777777" w:rsidR="005F5C5D" w:rsidRDefault="005F5C5D">
      <w:pPr>
        <w:pBdr>
          <w:top w:val="nil"/>
          <w:left w:val="nil"/>
          <w:bottom w:val="nil"/>
          <w:right w:val="nil"/>
          <w:between w:val="nil"/>
        </w:pBdr>
        <w:rPr>
          <w:i/>
          <w:color w:val="000000"/>
          <w:sz w:val="20"/>
          <w:szCs w:val="20"/>
        </w:rPr>
      </w:pPr>
    </w:p>
    <w:p w14:paraId="356EF311" w14:textId="77777777" w:rsidR="005F5C5D" w:rsidRDefault="005F5C5D">
      <w:pPr>
        <w:pBdr>
          <w:top w:val="nil"/>
          <w:left w:val="nil"/>
          <w:bottom w:val="nil"/>
          <w:right w:val="nil"/>
          <w:between w:val="nil"/>
        </w:pBdr>
        <w:rPr>
          <w:i/>
          <w:color w:val="000000"/>
          <w:sz w:val="20"/>
          <w:szCs w:val="20"/>
        </w:rPr>
      </w:pPr>
    </w:p>
    <w:p w14:paraId="7C6F92B6" w14:textId="77777777" w:rsidR="005F5C5D" w:rsidRDefault="005F5C5D">
      <w:pPr>
        <w:pBdr>
          <w:top w:val="nil"/>
          <w:left w:val="nil"/>
          <w:bottom w:val="nil"/>
          <w:right w:val="nil"/>
          <w:between w:val="nil"/>
        </w:pBdr>
        <w:rPr>
          <w:i/>
          <w:color w:val="000000"/>
          <w:sz w:val="20"/>
          <w:szCs w:val="20"/>
        </w:rPr>
      </w:pPr>
    </w:p>
    <w:p w14:paraId="5F5C5184" w14:textId="77777777" w:rsidR="005F5C5D" w:rsidRDefault="005F5C5D">
      <w:pPr>
        <w:pBdr>
          <w:top w:val="nil"/>
          <w:left w:val="nil"/>
          <w:bottom w:val="nil"/>
          <w:right w:val="nil"/>
          <w:between w:val="nil"/>
        </w:pBdr>
        <w:rPr>
          <w:i/>
          <w:color w:val="000000"/>
          <w:sz w:val="20"/>
          <w:szCs w:val="20"/>
        </w:rPr>
      </w:pPr>
    </w:p>
    <w:p w14:paraId="73B02977" w14:textId="77777777" w:rsidR="005F5C5D" w:rsidRDefault="005F5C5D">
      <w:pPr>
        <w:pBdr>
          <w:top w:val="nil"/>
          <w:left w:val="nil"/>
          <w:bottom w:val="nil"/>
          <w:right w:val="nil"/>
          <w:between w:val="nil"/>
        </w:pBdr>
        <w:rPr>
          <w:i/>
          <w:color w:val="000000"/>
          <w:sz w:val="17"/>
          <w:szCs w:val="17"/>
        </w:rPr>
      </w:pPr>
    </w:p>
    <w:p w14:paraId="4833A561" w14:textId="77777777" w:rsidR="005F5C5D" w:rsidRDefault="00000000">
      <w:pPr>
        <w:numPr>
          <w:ilvl w:val="1"/>
          <w:numId w:val="5"/>
        </w:numPr>
        <w:pBdr>
          <w:top w:val="nil"/>
          <w:left w:val="nil"/>
          <w:bottom w:val="nil"/>
          <w:right w:val="nil"/>
          <w:between w:val="nil"/>
        </w:pBdr>
        <w:tabs>
          <w:tab w:val="left" w:pos="166"/>
        </w:tabs>
        <w:spacing w:before="1"/>
        <w:ind w:right="400" w:hanging="9019"/>
        <w:jc w:val="right"/>
        <w:rPr>
          <w:rFonts w:ascii="Arial" w:eastAsia="Arial" w:hAnsi="Arial" w:cs="Arial"/>
          <w:b/>
          <w:color w:val="000000"/>
          <w:sz w:val="20"/>
          <w:szCs w:val="20"/>
        </w:rPr>
        <w:sectPr w:rsidR="005F5C5D">
          <w:pgSz w:w="12240" w:h="15840"/>
          <w:pgMar w:top="580" w:right="1300" w:bottom="0" w:left="1020" w:header="360" w:footer="360" w:gutter="0"/>
          <w:cols w:space="720"/>
        </w:sectPr>
      </w:pPr>
      <w:r>
        <w:rPr>
          <w:rFonts w:ascii="Arial" w:eastAsia="Arial" w:hAnsi="Arial" w:cs="Arial"/>
          <w:color w:val="000000"/>
          <w:sz w:val="20"/>
          <w:szCs w:val="20"/>
        </w:rPr>
        <w:t xml:space="preserve">de </w:t>
      </w:r>
      <w:r>
        <w:rPr>
          <w:rFonts w:ascii="Arial" w:eastAsia="Arial" w:hAnsi="Arial" w:cs="Arial"/>
          <w:b/>
          <w:color w:val="000000"/>
          <w:sz w:val="20"/>
          <w:szCs w:val="20"/>
        </w:rPr>
        <w:t>14</w:t>
      </w:r>
    </w:p>
    <w:p w14:paraId="005C4A7E" w14:textId="77777777" w:rsidR="005F5C5D" w:rsidRDefault="00000000">
      <w:pPr>
        <w:pBdr>
          <w:top w:val="nil"/>
          <w:left w:val="nil"/>
          <w:bottom w:val="nil"/>
          <w:right w:val="nil"/>
          <w:between w:val="nil"/>
        </w:pBdr>
        <w:rPr>
          <w:rFonts w:ascii="Arial" w:eastAsia="Arial" w:hAnsi="Arial" w:cs="Arial"/>
          <w:b/>
          <w:color w:val="000000"/>
          <w:sz w:val="20"/>
          <w:szCs w:val="20"/>
        </w:rPr>
      </w:pPr>
      <w:r>
        <w:rPr>
          <w:noProof/>
          <w:color w:val="000000"/>
          <w:sz w:val="24"/>
          <w:szCs w:val="24"/>
        </w:rPr>
        <w:lastRenderedPageBreak/>
        <w:drawing>
          <wp:anchor distT="0" distB="0" distL="0" distR="0" simplePos="0" relativeHeight="251661312" behindDoc="1" locked="0" layoutInCell="1" hidden="0" allowOverlap="1" wp14:anchorId="1F3913A6" wp14:editId="6BB37EF9">
            <wp:simplePos x="0" y="0"/>
            <wp:positionH relativeFrom="page">
              <wp:posOffset>1056873</wp:posOffset>
            </wp:positionH>
            <wp:positionV relativeFrom="page">
              <wp:posOffset>363012</wp:posOffset>
            </wp:positionV>
            <wp:extent cx="6153029" cy="9604575"/>
            <wp:effectExtent l="0" t="0" r="0" b="0"/>
            <wp:wrapNone/>
            <wp:docPr id="38"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6"/>
                    <a:srcRect/>
                    <a:stretch>
                      <a:fillRect/>
                    </a:stretch>
                  </pic:blipFill>
                  <pic:spPr>
                    <a:xfrm>
                      <a:off x="0" y="0"/>
                      <a:ext cx="6153029" cy="9604575"/>
                    </a:xfrm>
                    <a:prstGeom prst="rect">
                      <a:avLst/>
                    </a:prstGeom>
                    <a:ln/>
                  </pic:spPr>
                </pic:pic>
              </a:graphicData>
            </a:graphic>
          </wp:anchor>
        </w:drawing>
      </w:r>
    </w:p>
    <w:p w14:paraId="6FA2657D" w14:textId="77777777" w:rsidR="005F5C5D" w:rsidRDefault="005F5C5D">
      <w:pPr>
        <w:pBdr>
          <w:top w:val="nil"/>
          <w:left w:val="nil"/>
          <w:bottom w:val="nil"/>
          <w:right w:val="nil"/>
          <w:between w:val="nil"/>
        </w:pBdr>
        <w:rPr>
          <w:rFonts w:ascii="Arial" w:eastAsia="Arial" w:hAnsi="Arial" w:cs="Arial"/>
          <w:b/>
          <w:color w:val="000000"/>
          <w:sz w:val="20"/>
          <w:szCs w:val="20"/>
        </w:rPr>
      </w:pPr>
    </w:p>
    <w:p w14:paraId="441C6293" w14:textId="77777777" w:rsidR="005F5C5D" w:rsidRDefault="005F5C5D">
      <w:pPr>
        <w:pBdr>
          <w:top w:val="nil"/>
          <w:left w:val="nil"/>
          <w:bottom w:val="nil"/>
          <w:right w:val="nil"/>
          <w:between w:val="nil"/>
        </w:pBdr>
        <w:rPr>
          <w:rFonts w:ascii="Arial" w:eastAsia="Arial" w:hAnsi="Arial" w:cs="Arial"/>
          <w:b/>
          <w:color w:val="000000"/>
          <w:sz w:val="28"/>
          <w:szCs w:val="28"/>
        </w:rPr>
      </w:pPr>
    </w:p>
    <w:p w14:paraId="0FFE7480" w14:textId="77777777" w:rsidR="005F5C5D" w:rsidRDefault="00000000">
      <w:pPr>
        <w:spacing w:before="36"/>
        <w:ind w:left="4467" w:right="387" w:firstLine="3030"/>
        <w:rPr>
          <w:b/>
          <w:sz w:val="20"/>
          <w:szCs w:val="20"/>
        </w:rPr>
      </w:pPr>
      <w:r>
        <w:rPr>
          <w:b/>
          <w:sz w:val="20"/>
          <w:szCs w:val="20"/>
        </w:rPr>
        <w:t>VOTO PARTICULAR RECURSOS DE REVISIÓN 02795/INFOEM/IP/RR/2023</w:t>
      </w:r>
    </w:p>
    <w:p w14:paraId="2FC816D6" w14:textId="77777777" w:rsidR="005F5C5D" w:rsidRDefault="005F5C5D">
      <w:pPr>
        <w:pBdr>
          <w:top w:val="nil"/>
          <w:left w:val="nil"/>
          <w:bottom w:val="nil"/>
          <w:right w:val="nil"/>
          <w:between w:val="nil"/>
        </w:pBdr>
        <w:spacing w:before="4"/>
        <w:rPr>
          <w:b/>
          <w:color w:val="000000"/>
          <w:sz w:val="18"/>
          <w:szCs w:val="18"/>
        </w:rPr>
      </w:pPr>
    </w:p>
    <w:p w14:paraId="2A20DC65" w14:textId="77777777" w:rsidR="005F5C5D" w:rsidRDefault="00000000">
      <w:pPr>
        <w:numPr>
          <w:ilvl w:val="0"/>
          <w:numId w:val="4"/>
        </w:numPr>
        <w:pBdr>
          <w:top w:val="nil"/>
          <w:left w:val="nil"/>
          <w:bottom w:val="nil"/>
          <w:right w:val="nil"/>
          <w:between w:val="nil"/>
        </w:pBdr>
        <w:tabs>
          <w:tab w:val="left" w:pos="1533"/>
          <w:tab w:val="left" w:pos="1534"/>
        </w:tabs>
        <w:spacing w:before="24"/>
        <w:ind w:right="969"/>
        <w:rPr>
          <w:i/>
          <w:color w:val="000000"/>
          <w:sz w:val="24"/>
          <w:szCs w:val="24"/>
        </w:rPr>
      </w:pPr>
      <w:r>
        <w:rPr>
          <w:i/>
          <w:color w:val="000000"/>
          <w:sz w:val="24"/>
          <w:szCs w:val="24"/>
        </w:rPr>
        <w:t>Recibos de nómina de enero, febrero y marzo del año dos mil veintitrés, correspondiente al personal adscrito al sujeto obligado.</w:t>
      </w:r>
    </w:p>
    <w:p w14:paraId="49B3E190" w14:textId="77777777" w:rsidR="005F5C5D" w:rsidRDefault="005F5C5D">
      <w:pPr>
        <w:pBdr>
          <w:top w:val="nil"/>
          <w:left w:val="nil"/>
          <w:bottom w:val="nil"/>
          <w:right w:val="nil"/>
          <w:between w:val="nil"/>
        </w:pBdr>
        <w:rPr>
          <w:i/>
          <w:color w:val="000000"/>
          <w:sz w:val="24"/>
          <w:szCs w:val="24"/>
        </w:rPr>
      </w:pPr>
    </w:p>
    <w:p w14:paraId="14E1271C" w14:textId="77777777" w:rsidR="005F5C5D" w:rsidRDefault="00000000">
      <w:pPr>
        <w:ind w:left="1534" w:right="962"/>
        <w:jc w:val="both"/>
        <w:rPr>
          <w:i/>
          <w:sz w:val="24"/>
          <w:szCs w:val="24"/>
        </w:rPr>
      </w:pPr>
      <w:r>
        <w:rPr>
          <w:i/>
          <w:sz w:val="24"/>
          <w:szCs w:val="24"/>
        </w:rPr>
        <w:t>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recurrente.”</w:t>
      </w:r>
    </w:p>
    <w:p w14:paraId="1CA60FD3" w14:textId="77777777" w:rsidR="005F5C5D" w:rsidRDefault="005F5C5D">
      <w:pPr>
        <w:pBdr>
          <w:top w:val="nil"/>
          <w:left w:val="nil"/>
          <w:bottom w:val="nil"/>
          <w:right w:val="nil"/>
          <w:between w:val="nil"/>
        </w:pBdr>
        <w:rPr>
          <w:i/>
          <w:color w:val="000000"/>
          <w:sz w:val="24"/>
          <w:szCs w:val="24"/>
        </w:rPr>
      </w:pPr>
    </w:p>
    <w:p w14:paraId="29B9E367" w14:textId="77777777" w:rsidR="005F5C5D" w:rsidRDefault="005F5C5D">
      <w:pPr>
        <w:pBdr>
          <w:top w:val="nil"/>
          <w:left w:val="nil"/>
          <w:bottom w:val="nil"/>
          <w:right w:val="nil"/>
          <w:between w:val="nil"/>
        </w:pBdr>
        <w:spacing w:before="2"/>
        <w:rPr>
          <w:i/>
          <w:color w:val="000000"/>
          <w:sz w:val="19"/>
          <w:szCs w:val="19"/>
        </w:rPr>
      </w:pPr>
    </w:p>
    <w:p w14:paraId="5B55A069" w14:textId="77777777" w:rsidR="005F5C5D" w:rsidRDefault="00000000">
      <w:pPr>
        <w:pStyle w:val="Ttulo1"/>
        <w:numPr>
          <w:ilvl w:val="0"/>
          <w:numId w:val="5"/>
        </w:numPr>
        <w:tabs>
          <w:tab w:val="left" w:pos="989"/>
        </w:tabs>
        <w:spacing w:before="1"/>
        <w:ind w:left="988" w:hanging="307"/>
        <w:jc w:val="left"/>
      </w:pPr>
      <w:r>
        <w:t>Razones del Voto Particular.</w:t>
      </w:r>
    </w:p>
    <w:p w14:paraId="7EF7CC9C" w14:textId="77777777" w:rsidR="005F5C5D" w:rsidRDefault="005F5C5D">
      <w:pPr>
        <w:pBdr>
          <w:top w:val="nil"/>
          <w:left w:val="nil"/>
          <w:bottom w:val="nil"/>
          <w:right w:val="nil"/>
          <w:between w:val="nil"/>
        </w:pBdr>
        <w:spacing w:before="9"/>
        <w:rPr>
          <w:b/>
          <w:color w:val="000000"/>
          <w:sz w:val="29"/>
          <w:szCs w:val="29"/>
        </w:rPr>
      </w:pPr>
    </w:p>
    <w:p w14:paraId="03716F2B" w14:textId="77777777" w:rsidR="005F5C5D" w:rsidRDefault="00000000">
      <w:pPr>
        <w:pBdr>
          <w:top w:val="nil"/>
          <w:left w:val="nil"/>
          <w:bottom w:val="nil"/>
          <w:right w:val="nil"/>
          <w:between w:val="nil"/>
        </w:pBdr>
        <w:spacing w:line="360" w:lineRule="auto"/>
        <w:ind w:left="682" w:right="396"/>
        <w:jc w:val="both"/>
        <w:rPr>
          <w:color w:val="000000"/>
          <w:sz w:val="24"/>
          <w:szCs w:val="24"/>
        </w:rPr>
      </w:pPr>
      <w:r>
        <w:rPr>
          <w:color w:val="000000"/>
          <w:sz w:val="24"/>
          <w:szCs w:val="24"/>
        </w:rPr>
        <w:t>Resulta importante señalar que coincido con los términos generales planteados en la Resolución toda vez que por regla general la publicidad de las remuneraciones a las que se hacen acreedores los servidores públicos en el ejercicio de la función pública, se encuentran establecidas como una obligación de transparencia común, tanto en la Ley General como en la Ley Local, y de manera específica, el artículo 92, fracción VIII de la Ley de Transparencia y Acceso a la Información Pública del Estado de México y Municipios; no obstante lo anterior, considero que dicha regla está sujeta a claro régimen de excepción, la cual concretamente se aprecia en el caso de las remuneraciones de personal que se encuentra adscrito a instituciones de seguridad pública con funciones operativas en atención a los consideraciones que a continuación se exponen.</w:t>
      </w:r>
    </w:p>
    <w:p w14:paraId="31C266B7" w14:textId="77777777" w:rsidR="005F5C5D" w:rsidRDefault="005F5C5D">
      <w:pPr>
        <w:pBdr>
          <w:top w:val="nil"/>
          <w:left w:val="nil"/>
          <w:bottom w:val="nil"/>
          <w:right w:val="nil"/>
          <w:between w:val="nil"/>
        </w:pBdr>
        <w:spacing w:before="11"/>
        <w:rPr>
          <w:color w:val="000000"/>
          <w:sz w:val="17"/>
          <w:szCs w:val="17"/>
        </w:rPr>
      </w:pPr>
    </w:p>
    <w:p w14:paraId="09EB46C3" w14:textId="77777777" w:rsidR="005F5C5D" w:rsidRDefault="00000000">
      <w:pPr>
        <w:spacing w:line="360" w:lineRule="auto"/>
        <w:ind w:left="682" w:right="399"/>
        <w:jc w:val="both"/>
        <w:rPr>
          <w:b/>
          <w:sz w:val="24"/>
          <w:szCs w:val="24"/>
        </w:rPr>
      </w:pPr>
      <w:r>
        <w:rPr>
          <w:sz w:val="24"/>
          <w:szCs w:val="24"/>
        </w:rPr>
        <w:t xml:space="preserve">Sobre este punto, debemos partir desde la máxima establecida en nuestro texto Constitucional Federal pues el artículo 21 en su párrafo noveno reconoce que la seguridad pública es una función del Estado a cargo de la Federación, las Entidades Federativas y </w:t>
      </w:r>
      <w:r>
        <w:rPr>
          <w:b/>
          <w:sz w:val="24"/>
          <w:szCs w:val="24"/>
        </w:rPr>
        <w:t>los Municipios</w:t>
      </w:r>
      <w:r>
        <w:rPr>
          <w:sz w:val="24"/>
          <w:szCs w:val="24"/>
        </w:rPr>
        <w:t xml:space="preserve">, </w:t>
      </w:r>
      <w:r>
        <w:rPr>
          <w:b/>
          <w:sz w:val="24"/>
          <w:szCs w:val="24"/>
        </w:rPr>
        <w:t xml:space="preserve">cuyos fines son salvaguardar la vida, las </w:t>
      </w:r>
    </w:p>
    <w:p w14:paraId="220656DF" w14:textId="77777777" w:rsidR="005F5C5D" w:rsidRDefault="005F5C5D">
      <w:pPr>
        <w:pBdr>
          <w:top w:val="nil"/>
          <w:left w:val="nil"/>
          <w:bottom w:val="nil"/>
          <w:right w:val="nil"/>
          <w:between w:val="nil"/>
        </w:pBdr>
        <w:rPr>
          <w:b/>
          <w:color w:val="000000"/>
          <w:sz w:val="20"/>
          <w:szCs w:val="20"/>
        </w:rPr>
      </w:pPr>
    </w:p>
    <w:p w14:paraId="683F6D0B" w14:textId="77777777" w:rsidR="005F5C5D" w:rsidRDefault="005F5C5D">
      <w:pPr>
        <w:pBdr>
          <w:top w:val="nil"/>
          <w:left w:val="nil"/>
          <w:bottom w:val="nil"/>
          <w:right w:val="nil"/>
          <w:between w:val="nil"/>
        </w:pBdr>
        <w:rPr>
          <w:b/>
          <w:color w:val="000000"/>
          <w:sz w:val="20"/>
          <w:szCs w:val="20"/>
        </w:rPr>
      </w:pPr>
    </w:p>
    <w:p w14:paraId="64473C80" w14:textId="77777777" w:rsidR="005F5C5D" w:rsidRDefault="005F5C5D">
      <w:pPr>
        <w:pBdr>
          <w:top w:val="nil"/>
          <w:left w:val="nil"/>
          <w:bottom w:val="nil"/>
          <w:right w:val="nil"/>
          <w:between w:val="nil"/>
        </w:pBdr>
        <w:rPr>
          <w:b/>
          <w:color w:val="000000"/>
          <w:sz w:val="20"/>
          <w:szCs w:val="20"/>
        </w:rPr>
      </w:pPr>
    </w:p>
    <w:p w14:paraId="1BE8DDDC" w14:textId="77777777" w:rsidR="005F5C5D" w:rsidRDefault="005F5C5D">
      <w:pPr>
        <w:pBdr>
          <w:top w:val="nil"/>
          <w:left w:val="nil"/>
          <w:bottom w:val="nil"/>
          <w:right w:val="nil"/>
          <w:between w:val="nil"/>
        </w:pBdr>
        <w:spacing w:before="2"/>
        <w:rPr>
          <w:b/>
          <w:color w:val="000000"/>
          <w:sz w:val="16"/>
          <w:szCs w:val="16"/>
        </w:rPr>
      </w:pPr>
    </w:p>
    <w:p w14:paraId="4F93EEDA" w14:textId="77777777" w:rsidR="005F5C5D" w:rsidRDefault="00000000">
      <w:pPr>
        <w:numPr>
          <w:ilvl w:val="0"/>
          <w:numId w:val="3"/>
        </w:numPr>
        <w:pBdr>
          <w:top w:val="nil"/>
          <w:left w:val="nil"/>
          <w:bottom w:val="nil"/>
          <w:right w:val="nil"/>
          <w:between w:val="nil"/>
        </w:pBdr>
        <w:tabs>
          <w:tab w:val="left" w:pos="166"/>
        </w:tabs>
        <w:spacing w:before="93"/>
        <w:ind w:right="400" w:hanging="9019"/>
        <w:jc w:val="right"/>
        <w:rPr>
          <w:rFonts w:ascii="Arial" w:eastAsia="Arial" w:hAnsi="Arial" w:cs="Arial"/>
          <w:b/>
          <w:color w:val="000000"/>
          <w:sz w:val="20"/>
          <w:szCs w:val="20"/>
        </w:rPr>
        <w:sectPr w:rsidR="005F5C5D">
          <w:pgSz w:w="12240" w:h="15840"/>
          <w:pgMar w:top="580" w:right="1300" w:bottom="0" w:left="1020" w:header="360" w:footer="360" w:gutter="0"/>
          <w:cols w:space="720"/>
        </w:sectPr>
      </w:pPr>
      <w:r>
        <w:rPr>
          <w:rFonts w:ascii="Arial" w:eastAsia="Arial" w:hAnsi="Arial" w:cs="Arial"/>
          <w:color w:val="000000"/>
          <w:sz w:val="20"/>
          <w:szCs w:val="20"/>
        </w:rPr>
        <w:t xml:space="preserve">de </w:t>
      </w:r>
      <w:r>
        <w:rPr>
          <w:rFonts w:ascii="Arial" w:eastAsia="Arial" w:hAnsi="Arial" w:cs="Arial"/>
          <w:b/>
          <w:color w:val="000000"/>
          <w:sz w:val="20"/>
          <w:szCs w:val="20"/>
        </w:rPr>
        <w:t>14</w:t>
      </w:r>
    </w:p>
    <w:p w14:paraId="793F084B" w14:textId="77777777" w:rsidR="005F5C5D" w:rsidRDefault="00000000">
      <w:pPr>
        <w:pBdr>
          <w:top w:val="nil"/>
          <w:left w:val="nil"/>
          <w:bottom w:val="nil"/>
          <w:right w:val="nil"/>
          <w:between w:val="nil"/>
        </w:pBdr>
        <w:rPr>
          <w:rFonts w:ascii="Arial" w:eastAsia="Arial" w:hAnsi="Arial" w:cs="Arial"/>
          <w:b/>
          <w:color w:val="000000"/>
          <w:sz w:val="20"/>
          <w:szCs w:val="20"/>
        </w:rPr>
      </w:pPr>
      <w:r>
        <w:rPr>
          <w:noProof/>
          <w:color w:val="000000"/>
          <w:sz w:val="24"/>
          <w:szCs w:val="24"/>
        </w:rPr>
        <w:lastRenderedPageBreak/>
        <w:drawing>
          <wp:anchor distT="0" distB="0" distL="0" distR="0" simplePos="0" relativeHeight="251662336" behindDoc="1" locked="0" layoutInCell="1" hidden="0" allowOverlap="1" wp14:anchorId="601B1516" wp14:editId="0A04C5F0">
            <wp:simplePos x="0" y="0"/>
            <wp:positionH relativeFrom="page">
              <wp:posOffset>1056873</wp:posOffset>
            </wp:positionH>
            <wp:positionV relativeFrom="page">
              <wp:posOffset>363012</wp:posOffset>
            </wp:positionV>
            <wp:extent cx="6153029" cy="9604575"/>
            <wp:effectExtent l="0" t="0" r="0" b="0"/>
            <wp:wrapNone/>
            <wp:docPr id="40"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6"/>
                    <a:srcRect/>
                    <a:stretch>
                      <a:fillRect/>
                    </a:stretch>
                  </pic:blipFill>
                  <pic:spPr>
                    <a:xfrm>
                      <a:off x="0" y="0"/>
                      <a:ext cx="6153029" cy="9604575"/>
                    </a:xfrm>
                    <a:prstGeom prst="rect">
                      <a:avLst/>
                    </a:prstGeom>
                    <a:ln/>
                  </pic:spPr>
                </pic:pic>
              </a:graphicData>
            </a:graphic>
          </wp:anchor>
        </w:drawing>
      </w:r>
    </w:p>
    <w:p w14:paraId="022E230E" w14:textId="77777777" w:rsidR="005F5C5D" w:rsidRDefault="005F5C5D">
      <w:pPr>
        <w:pBdr>
          <w:top w:val="nil"/>
          <w:left w:val="nil"/>
          <w:bottom w:val="nil"/>
          <w:right w:val="nil"/>
          <w:between w:val="nil"/>
        </w:pBdr>
        <w:rPr>
          <w:rFonts w:ascii="Arial" w:eastAsia="Arial" w:hAnsi="Arial" w:cs="Arial"/>
          <w:b/>
          <w:color w:val="000000"/>
          <w:sz w:val="20"/>
          <w:szCs w:val="20"/>
        </w:rPr>
      </w:pPr>
    </w:p>
    <w:p w14:paraId="3F0382AA" w14:textId="77777777" w:rsidR="005F5C5D" w:rsidRDefault="005F5C5D">
      <w:pPr>
        <w:pBdr>
          <w:top w:val="nil"/>
          <w:left w:val="nil"/>
          <w:bottom w:val="nil"/>
          <w:right w:val="nil"/>
          <w:between w:val="nil"/>
        </w:pBdr>
        <w:rPr>
          <w:rFonts w:ascii="Arial" w:eastAsia="Arial" w:hAnsi="Arial" w:cs="Arial"/>
          <w:b/>
          <w:color w:val="000000"/>
          <w:sz w:val="28"/>
          <w:szCs w:val="28"/>
        </w:rPr>
      </w:pPr>
    </w:p>
    <w:p w14:paraId="04B87E8B" w14:textId="77777777" w:rsidR="005F5C5D" w:rsidRDefault="00000000">
      <w:pPr>
        <w:spacing w:before="36"/>
        <w:ind w:left="4467" w:right="387" w:firstLine="3030"/>
        <w:rPr>
          <w:b/>
          <w:sz w:val="20"/>
          <w:szCs w:val="20"/>
        </w:rPr>
      </w:pPr>
      <w:r>
        <w:rPr>
          <w:b/>
          <w:sz w:val="20"/>
          <w:szCs w:val="20"/>
        </w:rPr>
        <w:t>VOTO PARTICULAR RECURSOS DE REVISIÓN 02795/INFOEM/IP/RR/2023</w:t>
      </w:r>
    </w:p>
    <w:p w14:paraId="34DB4941" w14:textId="77777777" w:rsidR="005F5C5D" w:rsidRDefault="005F5C5D">
      <w:pPr>
        <w:pBdr>
          <w:top w:val="nil"/>
          <w:left w:val="nil"/>
          <w:bottom w:val="nil"/>
          <w:right w:val="nil"/>
          <w:between w:val="nil"/>
        </w:pBdr>
        <w:spacing w:before="4"/>
        <w:rPr>
          <w:b/>
          <w:color w:val="000000"/>
          <w:sz w:val="18"/>
          <w:szCs w:val="18"/>
        </w:rPr>
      </w:pPr>
    </w:p>
    <w:p w14:paraId="5B960346" w14:textId="77777777" w:rsidR="005F5C5D" w:rsidRDefault="00000000">
      <w:pPr>
        <w:spacing w:before="24" w:line="360" w:lineRule="auto"/>
        <w:ind w:left="682" w:right="401"/>
        <w:jc w:val="both"/>
        <w:rPr>
          <w:sz w:val="24"/>
          <w:szCs w:val="24"/>
        </w:rPr>
      </w:pPr>
      <w:r>
        <w:rPr>
          <w:b/>
          <w:sz w:val="24"/>
          <w:szCs w:val="24"/>
        </w:rPr>
        <w:t>libertades, la integridad y el patrimonio de las personas, así como contribuir a la generación y preservación del orden público y la paz social</w:t>
      </w:r>
      <w:r>
        <w:rPr>
          <w:sz w:val="24"/>
          <w:szCs w:val="24"/>
        </w:rPr>
        <w:t>. Asimismo, señala que la actuación de las instituciones de seguridad pública se regirá por los principios de legalidad, objetividad, eficiencia, profesionalismo, honradez y respeto a los derechos humanos.</w:t>
      </w:r>
    </w:p>
    <w:p w14:paraId="25088B45" w14:textId="77777777" w:rsidR="005F5C5D" w:rsidRDefault="005F5C5D">
      <w:pPr>
        <w:pBdr>
          <w:top w:val="nil"/>
          <w:left w:val="nil"/>
          <w:bottom w:val="nil"/>
          <w:right w:val="nil"/>
          <w:between w:val="nil"/>
        </w:pBdr>
        <w:spacing w:before="11"/>
        <w:rPr>
          <w:color w:val="000000"/>
          <w:sz w:val="17"/>
          <w:szCs w:val="17"/>
        </w:rPr>
      </w:pPr>
    </w:p>
    <w:p w14:paraId="53D38CB0" w14:textId="77777777" w:rsidR="005F5C5D" w:rsidRDefault="00000000">
      <w:pPr>
        <w:pBdr>
          <w:top w:val="nil"/>
          <w:left w:val="nil"/>
          <w:bottom w:val="nil"/>
          <w:right w:val="nil"/>
          <w:between w:val="nil"/>
        </w:pBdr>
        <w:spacing w:before="1" w:line="360" w:lineRule="auto"/>
        <w:ind w:left="682" w:right="400"/>
        <w:jc w:val="both"/>
        <w:rPr>
          <w:color w:val="000000"/>
          <w:sz w:val="24"/>
          <w:szCs w:val="24"/>
        </w:rPr>
      </w:pPr>
      <w:r>
        <w:rPr>
          <w:color w:val="000000"/>
          <w:sz w:val="24"/>
          <w:szCs w:val="24"/>
        </w:rPr>
        <w:t>Dicha circunstancia es replicada por la Ley de Seguridad del Estado de México en su artículo 1, fracciones II, III y V, las cuales señalan que dicho ordenamiento es de orden público, de interés social y de observancia general en todo el territorio del Estado de México y tiene por objeto establecer las bases de coordinación del Estado y los Municipios con la Federación, las Entidades Federativas, Municipios y Alcaldías de la Ciudad de México; integrar el Sistema Estatal de Seguridad Pública, que a su vez contribuirá con el Sistema Nacional de Seguridad Pública; para la construcción de las bases para una plena seguridad ciudadana.</w:t>
      </w:r>
    </w:p>
    <w:p w14:paraId="75C925BC" w14:textId="77777777" w:rsidR="005F5C5D" w:rsidRDefault="005F5C5D">
      <w:pPr>
        <w:pBdr>
          <w:top w:val="nil"/>
          <w:left w:val="nil"/>
          <w:bottom w:val="nil"/>
          <w:right w:val="nil"/>
          <w:between w:val="nil"/>
        </w:pBdr>
        <w:spacing w:before="11"/>
        <w:rPr>
          <w:color w:val="000000"/>
          <w:sz w:val="17"/>
          <w:szCs w:val="17"/>
        </w:rPr>
      </w:pPr>
    </w:p>
    <w:p w14:paraId="40B9896B" w14:textId="77777777" w:rsidR="005F5C5D" w:rsidRDefault="00000000">
      <w:pPr>
        <w:pBdr>
          <w:top w:val="nil"/>
          <w:left w:val="nil"/>
          <w:bottom w:val="nil"/>
          <w:right w:val="nil"/>
          <w:between w:val="nil"/>
        </w:pBdr>
        <w:spacing w:line="360" w:lineRule="auto"/>
        <w:ind w:left="682" w:right="397"/>
        <w:jc w:val="both"/>
        <w:rPr>
          <w:color w:val="000000"/>
          <w:sz w:val="24"/>
          <w:szCs w:val="24"/>
        </w:rPr>
      </w:pPr>
      <w:r>
        <w:rPr>
          <w:color w:val="000000"/>
          <w:sz w:val="24"/>
          <w:szCs w:val="24"/>
        </w:rPr>
        <w:t>De tal suerte que con lo señalado hasta este punto se advierte que la finalidad de la función de seguridad pública indudablemente tienen como eje central a la persona humana y, por ende, contribuyen al establecimiento de la seguridad ciudadana, la cual tiene por objeto proteger a las personas; asegurar el ejercicio de su ciudadanía, sus libertades y derechos fundamentales; establecer espacios de participación social corresponsable y armónica; propiciar la solución pacífica de los conflictos interpersonales y sociales; fortalecer a las instituciones, y propiciar condiciones durables que permitan a los ciudadanos desarrollar sus capacidades, en un ambiente de paz y democracia.</w:t>
      </w:r>
    </w:p>
    <w:p w14:paraId="28D9ABE8" w14:textId="77777777" w:rsidR="005F5C5D" w:rsidRDefault="005F5C5D">
      <w:pPr>
        <w:pBdr>
          <w:top w:val="nil"/>
          <w:left w:val="nil"/>
          <w:bottom w:val="nil"/>
          <w:right w:val="nil"/>
          <w:between w:val="nil"/>
        </w:pBdr>
        <w:rPr>
          <w:color w:val="000000"/>
          <w:sz w:val="20"/>
          <w:szCs w:val="20"/>
        </w:rPr>
      </w:pPr>
    </w:p>
    <w:p w14:paraId="41A4BB8C" w14:textId="77777777" w:rsidR="005F5C5D" w:rsidRDefault="005F5C5D">
      <w:pPr>
        <w:pBdr>
          <w:top w:val="nil"/>
          <w:left w:val="nil"/>
          <w:bottom w:val="nil"/>
          <w:right w:val="nil"/>
          <w:between w:val="nil"/>
        </w:pBdr>
        <w:rPr>
          <w:color w:val="000000"/>
          <w:sz w:val="20"/>
          <w:szCs w:val="20"/>
        </w:rPr>
      </w:pPr>
    </w:p>
    <w:p w14:paraId="67BBC2A6" w14:textId="77777777" w:rsidR="005F5C5D" w:rsidRDefault="005F5C5D">
      <w:pPr>
        <w:pBdr>
          <w:top w:val="nil"/>
          <w:left w:val="nil"/>
          <w:bottom w:val="nil"/>
          <w:right w:val="nil"/>
          <w:between w:val="nil"/>
        </w:pBdr>
        <w:rPr>
          <w:color w:val="000000"/>
          <w:sz w:val="20"/>
          <w:szCs w:val="20"/>
        </w:rPr>
      </w:pPr>
    </w:p>
    <w:p w14:paraId="29273D83" w14:textId="77777777" w:rsidR="005F5C5D" w:rsidRDefault="005F5C5D">
      <w:pPr>
        <w:pBdr>
          <w:top w:val="nil"/>
          <w:left w:val="nil"/>
          <w:bottom w:val="nil"/>
          <w:right w:val="nil"/>
          <w:between w:val="nil"/>
        </w:pBdr>
        <w:rPr>
          <w:color w:val="000000"/>
          <w:sz w:val="20"/>
          <w:szCs w:val="20"/>
        </w:rPr>
      </w:pPr>
    </w:p>
    <w:p w14:paraId="616F90F2" w14:textId="77777777" w:rsidR="005F5C5D" w:rsidRDefault="005F5C5D">
      <w:pPr>
        <w:pBdr>
          <w:top w:val="nil"/>
          <w:left w:val="nil"/>
          <w:bottom w:val="nil"/>
          <w:right w:val="nil"/>
          <w:between w:val="nil"/>
        </w:pBdr>
        <w:rPr>
          <w:color w:val="000000"/>
          <w:sz w:val="20"/>
          <w:szCs w:val="20"/>
        </w:rPr>
      </w:pPr>
    </w:p>
    <w:p w14:paraId="10188343" w14:textId="77777777" w:rsidR="005F5C5D" w:rsidRDefault="005F5C5D">
      <w:pPr>
        <w:pBdr>
          <w:top w:val="nil"/>
          <w:left w:val="nil"/>
          <w:bottom w:val="nil"/>
          <w:right w:val="nil"/>
          <w:between w:val="nil"/>
        </w:pBdr>
        <w:rPr>
          <w:color w:val="000000"/>
          <w:sz w:val="20"/>
          <w:szCs w:val="20"/>
        </w:rPr>
      </w:pPr>
    </w:p>
    <w:p w14:paraId="177051AC" w14:textId="77777777" w:rsidR="005F5C5D" w:rsidRDefault="005F5C5D">
      <w:pPr>
        <w:pBdr>
          <w:top w:val="nil"/>
          <w:left w:val="nil"/>
          <w:bottom w:val="nil"/>
          <w:right w:val="nil"/>
          <w:between w:val="nil"/>
        </w:pBdr>
        <w:rPr>
          <w:color w:val="000000"/>
          <w:sz w:val="18"/>
          <w:szCs w:val="18"/>
        </w:rPr>
      </w:pPr>
    </w:p>
    <w:p w14:paraId="4AF9ED07" w14:textId="77777777" w:rsidR="005F5C5D" w:rsidRDefault="00000000">
      <w:pPr>
        <w:numPr>
          <w:ilvl w:val="0"/>
          <w:numId w:val="3"/>
        </w:numPr>
        <w:pBdr>
          <w:top w:val="nil"/>
          <w:left w:val="nil"/>
          <w:bottom w:val="nil"/>
          <w:right w:val="nil"/>
          <w:between w:val="nil"/>
        </w:pBdr>
        <w:tabs>
          <w:tab w:val="left" w:pos="166"/>
        </w:tabs>
        <w:ind w:right="400" w:hanging="9019"/>
        <w:jc w:val="right"/>
        <w:rPr>
          <w:rFonts w:ascii="Arial" w:eastAsia="Arial" w:hAnsi="Arial" w:cs="Arial"/>
          <w:b/>
          <w:color w:val="000000"/>
          <w:sz w:val="20"/>
          <w:szCs w:val="20"/>
        </w:rPr>
        <w:sectPr w:rsidR="005F5C5D">
          <w:pgSz w:w="12240" w:h="15840"/>
          <w:pgMar w:top="580" w:right="1300" w:bottom="0" w:left="1020" w:header="360" w:footer="360" w:gutter="0"/>
          <w:cols w:space="720"/>
        </w:sectPr>
      </w:pPr>
      <w:r>
        <w:rPr>
          <w:rFonts w:ascii="Arial" w:eastAsia="Arial" w:hAnsi="Arial" w:cs="Arial"/>
          <w:color w:val="000000"/>
          <w:sz w:val="20"/>
          <w:szCs w:val="20"/>
        </w:rPr>
        <w:t xml:space="preserve">de </w:t>
      </w:r>
      <w:r>
        <w:rPr>
          <w:rFonts w:ascii="Arial" w:eastAsia="Arial" w:hAnsi="Arial" w:cs="Arial"/>
          <w:b/>
          <w:color w:val="000000"/>
          <w:sz w:val="20"/>
          <w:szCs w:val="20"/>
        </w:rPr>
        <w:t>14</w:t>
      </w:r>
    </w:p>
    <w:p w14:paraId="71071290" w14:textId="77777777" w:rsidR="005F5C5D" w:rsidRDefault="00000000">
      <w:pPr>
        <w:pBdr>
          <w:top w:val="nil"/>
          <w:left w:val="nil"/>
          <w:bottom w:val="nil"/>
          <w:right w:val="nil"/>
          <w:between w:val="nil"/>
        </w:pBdr>
        <w:rPr>
          <w:rFonts w:ascii="Arial" w:eastAsia="Arial" w:hAnsi="Arial" w:cs="Arial"/>
          <w:b/>
          <w:color w:val="000000"/>
          <w:sz w:val="20"/>
          <w:szCs w:val="20"/>
        </w:rPr>
      </w:pPr>
      <w:r>
        <w:rPr>
          <w:noProof/>
          <w:color w:val="000000"/>
          <w:sz w:val="24"/>
          <w:szCs w:val="24"/>
        </w:rPr>
        <w:lastRenderedPageBreak/>
        <w:drawing>
          <wp:anchor distT="0" distB="0" distL="0" distR="0" simplePos="0" relativeHeight="251663360" behindDoc="1" locked="0" layoutInCell="1" hidden="0" allowOverlap="1" wp14:anchorId="742A2C9A" wp14:editId="10FDF46D">
            <wp:simplePos x="0" y="0"/>
            <wp:positionH relativeFrom="page">
              <wp:posOffset>1056873</wp:posOffset>
            </wp:positionH>
            <wp:positionV relativeFrom="page">
              <wp:posOffset>363012</wp:posOffset>
            </wp:positionV>
            <wp:extent cx="6153029" cy="9604575"/>
            <wp:effectExtent l="0" t="0" r="0" b="0"/>
            <wp:wrapNone/>
            <wp:docPr id="45"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6"/>
                    <a:srcRect/>
                    <a:stretch>
                      <a:fillRect/>
                    </a:stretch>
                  </pic:blipFill>
                  <pic:spPr>
                    <a:xfrm>
                      <a:off x="0" y="0"/>
                      <a:ext cx="6153029" cy="9604575"/>
                    </a:xfrm>
                    <a:prstGeom prst="rect">
                      <a:avLst/>
                    </a:prstGeom>
                    <a:ln/>
                  </pic:spPr>
                </pic:pic>
              </a:graphicData>
            </a:graphic>
          </wp:anchor>
        </w:drawing>
      </w:r>
    </w:p>
    <w:p w14:paraId="3760032B" w14:textId="77777777" w:rsidR="005F5C5D" w:rsidRDefault="005F5C5D">
      <w:pPr>
        <w:pBdr>
          <w:top w:val="nil"/>
          <w:left w:val="nil"/>
          <w:bottom w:val="nil"/>
          <w:right w:val="nil"/>
          <w:between w:val="nil"/>
        </w:pBdr>
        <w:rPr>
          <w:rFonts w:ascii="Arial" w:eastAsia="Arial" w:hAnsi="Arial" w:cs="Arial"/>
          <w:b/>
          <w:color w:val="000000"/>
          <w:sz w:val="20"/>
          <w:szCs w:val="20"/>
        </w:rPr>
      </w:pPr>
    </w:p>
    <w:p w14:paraId="79664EFA" w14:textId="77777777" w:rsidR="005F5C5D" w:rsidRDefault="005F5C5D">
      <w:pPr>
        <w:pBdr>
          <w:top w:val="nil"/>
          <w:left w:val="nil"/>
          <w:bottom w:val="nil"/>
          <w:right w:val="nil"/>
          <w:between w:val="nil"/>
        </w:pBdr>
        <w:rPr>
          <w:rFonts w:ascii="Arial" w:eastAsia="Arial" w:hAnsi="Arial" w:cs="Arial"/>
          <w:b/>
          <w:color w:val="000000"/>
          <w:sz w:val="28"/>
          <w:szCs w:val="28"/>
        </w:rPr>
      </w:pPr>
    </w:p>
    <w:p w14:paraId="64F0BC29" w14:textId="77777777" w:rsidR="005F5C5D" w:rsidRDefault="00000000">
      <w:pPr>
        <w:spacing w:before="36"/>
        <w:ind w:left="4467" w:right="387" w:firstLine="3030"/>
        <w:rPr>
          <w:b/>
          <w:sz w:val="20"/>
          <w:szCs w:val="20"/>
        </w:rPr>
      </w:pPr>
      <w:r>
        <w:rPr>
          <w:b/>
          <w:sz w:val="20"/>
          <w:szCs w:val="20"/>
        </w:rPr>
        <w:t>VOTO PARTICULAR RECURSOS DE REVISIÓN 02795/INFOEM/IP/RR/2023</w:t>
      </w:r>
    </w:p>
    <w:p w14:paraId="026F6E1B" w14:textId="77777777" w:rsidR="005F5C5D" w:rsidRDefault="005F5C5D">
      <w:pPr>
        <w:pBdr>
          <w:top w:val="nil"/>
          <w:left w:val="nil"/>
          <w:bottom w:val="nil"/>
          <w:right w:val="nil"/>
          <w:between w:val="nil"/>
        </w:pBdr>
        <w:spacing w:before="4"/>
        <w:rPr>
          <w:b/>
          <w:color w:val="000000"/>
          <w:sz w:val="18"/>
          <w:szCs w:val="18"/>
        </w:rPr>
      </w:pPr>
    </w:p>
    <w:p w14:paraId="07DFA2EE" w14:textId="77777777" w:rsidR="005F5C5D" w:rsidRDefault="00000000">
      <w:pPr>
        <w:pBdr>
          <w:top w:val="nil"/>
          <w:left w:val="nil"/>
          <w:bottom w:val="nil"/>
          <w:right w:val="nil"/>
          <w:between w:val="nil"/>
        </w:pBdr>
        <w:spacing w:before="24" w:line="360" w:lineRule="auto"/>
        <w:ind w:left="682" w:right="395"/>
        <w:jc w:val="both"/>
        <w:rPr>
          <w:color w:val="000000"/>
          <w:sz w:val="24"/>
          <w:szCs w:val="24"/>
        </w:rPr>
      </w:pPr>
      <w:r>
        <w:rPr>
          <w:color w:val="000000"/>
          <w:sz w:val="24"/>
          <w:szCs w:val="24"/>
        </w:rPr>
        <w:t xml:space="preserve">Una vez acreditado el objeto de la seguridad pública, así como los sujetos encargados de ejecutar las acciones para consumar esta función, podemos observar con claridad la importancia de los elementos operativos que ejecutan estas acciones encaminadas a preservar el orden dentro de la dinámica social y podemos partir de este punto para determinar el riesgo de la divulgación de esta información </w:t>
      </w:r>
      <w:proofErr w:type="gramStart"/>
      <w:r>
        <w:rPr>
          <w:color w:val="000000"/>
          <w:sz w:val="24"/>
          <w:szCs w:val="24"/>
        </w:rPr>
        <w:t>y</w:t>
      </w:r>
      <w:proofErr w:type="gramEnd"/>
      <w:r>
        <w:rPr>
          <w:color w:val="000000"/>
          <w:sz w:val="24"/>
          <w:szCs w:val="24"/>
        </w:rPr>
        <w:t xml:space="preserve"> por ende, la procedencia de su clasificación como información reservada.</w:t>
      </w:r>
    </w:p>
    <w:p w14:paraId="297A42E1" w14:textId="77777777" w:rsidR="005F5C5D" w:rsidRDefault="005F5C5D">
      <w:pPr>
        <w:pBdr>
          <w:top w:val="nil"/>
          <w:left w:val="nil"/>
          <w:bottom w:val="nil"/>
          <w:right w:val="nil"/>
          <w:between w:val="nil"/>
        </w:pBdr>
        <w:spacing w:before="10"/>
        <w:rPr>
          <w:color w:val="000000"/>
          <w:sz w:val="17"/>
          <w:szCs w:val="17"/>
        </w:rPr>
      </w:pPr>
    </w:p>
    <w:p w14:paraId="526487F8" w14:textId="77777777" w:rsidR="005F5C5D" w:rsidRDefault="00000000">
      <w:pPr>
        <w:pBdr>
          <w:top w:val="nil"/>
          <w:left w:val="nil"/>
          <w:bottom w:val="nil"/>
          <w:right w:val="nil"/>
          <w:between w:val="nil"/>
        </w:pBdr>
        <w:spacing w:line="360" w:lineRule="auto"/>
        <w:ind w:left="682" w:right="400"/>
        <w:jc w:val="both"/>
        <w:rPr>
          <w:color w:val="000000"/>
          <w:sz w:val="24"/>
          <w:szCs w:val="24"/>
        </w:rPr>
      </w:pPr>
      <w:r>
        <w:rPr>
          <w:color w:val="000000"/>
          <w:sz w:val="24"/>
          <w:szCs w:val="24"/>
        </w:rPr>
        <w:t>En primer momento podemos vislumbrar que el artículo 81, fracción II de la Ley de Seguridad del Estado de México dispone de manera expresa que toda información para la seguridad pública generada o en poder de Instituciones de Seguridad Pública o de cualquier instancia del Sistema Estatal debe clasificarse, sirve de referencia la siguiente cita:</w:t>
      </w:r>
    </w:p>
    <w:p w14:paraId="75C128AB" w14:textId="77777777" w:rsidR="005F5C5D" w:rsidRDefault="005F5C5D">
      <w:pPr>
        <w:pBdr>
          <w:top w:val="nil"/>
          <w:left w:val="nil"/>
          <w:bottom w:val="nil"/>
          <w:right w:val="nil"/>
          <w:between w:val="nil"/>
        </w:pBdr>
        <w:rPr>
          <w:color w:val="000000"/>
          <w:sz w:val="18"/>
          <w:szCs w:val="18"/>
        </w:rPr>
      </w:pPr>
    </w:p>
    <w:p w14:paraId="0E421C1D" w14:textId="77777777" w:rsidR="005F5C5D" w:rsidRDefault="00000000">
      <w:pPr>
        <w:ind w:left="1534" w:right="1299"/>
        <w:jc w:val="both"/>
        <w:rPr>
          <w:i/>
        </w:rPr>
      </w:pPr>
      <w:r>
        <w:rPr>
          <w:i/>
        </w:rPr>
        <w:t>“</w:t>
      </w:r>
      <w:r>
        <w:rPr>
          <w:b/>
          <w:i/>
        </w:rPr>
        <w:t xml:space="preserve">Artículo 81.- </w:t>
      </w:r>
      <w:r>
        <w:rPr>
          <w:i/>
        </w:rPr>
        <w:t xml:space="preserve">Toda información para la seguridad pública generada o en poder de Instituciones de Seguridad Pública o de cualquier instancia del Sistema Estatal debe registrarse, clasificarse y tratarse de conformidad con las disposiciones aplicables. No </w:t>
      </w:r>
      <w:proofErr w:type="gramStart"/>
      <w:r>
        <w:rPr>
          <w:i/>
        </w:rPr>
        <w:t>obstante</w:t>
      </w:r>
      <w:proofErr w:type="gramEnd"/>
      <w:r>
        <w:rPr>
          <w:i/>
        </w:rPr>
        <w:t xml:space="preserve"> lo anterior, esta información se considerará reservada en los casos siguientes:</w:t>
      </w:r>
    </w:p>
    <w:p w14:paraId="193D3EE8" w14:textId="77777777" w:rsidR="005F5C5D" w:rsidRDefault="00000000">
      <w:pPr>
        <w:spacing w:line="296" w:lineRule="auto"/>
        <w:ind w:left="1534"/>
        <w:rPr>
          <w:i/>
        </w:rPr>
      </w:pPr>
      <w:r>
        <w:rPr>
          <w:i/>
        </w:rPr>
        <w:t>…</w:t>
      </w:r>
    </w:p>
    <w:p w14:paraId="5DA310DD" w14:textId="77777777" w:rsidR="005F5C5D" w:rsidRDefault="00000000">
      <w:pPr>
        <w:numPr>
          <w:ilvl w:val="0"/>
          <w:numId w:val="2"/>
        </w:numPr>
        <w:pBdr>
          <w:top w:val="nil"/>
          <w:left w:val="nil"/>
          <w:bottom w:val="nil"/>
          <w:right w:val="nil"/>
          <w:between w:val="nil"/>
        </w:pBdr>
        <w:tabs>
          <w:tab w:val="left" w:pos="1901"/>
        </w:tabs>
        <w:spacing w:before="1"/>
        <w:ind w:right="1299" w:firstLine="0"/>
        <w:jc w:val="both"/>
        <w:rPr>
          <w:b/>
          <w:i/>
          <w:color w:val="000000"/>
        </w:rPr>
      </w:pPr>
      <w:r>
        <w:rPr>
          <w:b/>
          <w:i/>
          <w:color w:val="000000"/>
          <w:u w:val="single"/>
        </w:rPr>
        <w:t>Aquella cuya revelación pueda ser utilizada para actualizar o</w:t>
      </w:r>
      <w:r>
        <w:rPr>
          <w:b/>
          <w:i/>
          <w:color w:val="000000"/>
        </w:rPr>
        <w:t xml:space="preserve"> </w:t>
      </w:r>
      <w:r>
        <w:rPr>
          <w:b/>
          <w:i/>
          <w:color w:val="000000"/>
          <w:u w:val="single"/>
        </w:rPr>
        <w:t>potenciar una amenaza a la seguridad pública o a las instituciones del</w:t>
      </w:r>
      <w:r>
        <w:rPr>
          <w:b/>
          <w:i/>
          <w:color w:val="000000"/>
        </w:rPr>
        <w:t xml:space="preserve"> </w:t>
      </w:r>
      <w:r>
        <w:rPr>
          <w:b/>
          <w:i/>
          <w:color w:val="000000"/>
          <w:u w:val="single"/>
        </w:rPr>
        <w:t>Estado de México;</w:t>
      </w:r>
      <w:r>
        <w:rPr>
          <w:b/>
          <w:i/>
          <w:color w:val="000000"/>
        </w:rPr>
        <w:t>”</w:t>
      </w:r>
    </w:p>
    <w:p w14:paraId="53CACC2B" w14:textId="77777777" w:rsidR="005F5C5D" w:rsidRDefault="005F5C5D">
      <w:pPr>
        <w:pBdr>
          <w:top w:val="nil"/>
          <w:left w:val="nil"/>
          <w:bottom w:val="nil"/>
          <w:right w:val="nil"/>
          <w:between w:val="nil"/>
        </w:pBdr>
        <w:rPr>
          <w:b/>
          <w:i/>
          <w:color w:val="000000"/>
          <w:sz w:val="20"/>
          <w:szCs w:val="20"/>
        </w:rPr>
      </w:pPr>
    </w:p>
    <w:p w14:paraId="26077E51" w14:textId="77777777" w:rsidR="005F5C5D" w:rsidRDefault="00000000">
      <w:pPr>
        <w:pBdr>
          <w:top w:val="nil"/>
          <w:left w:val="nil"/>
          <w:bottom w:val="nil"/>
          <w:right w:val="nil"/>
          <w:between w:val="nil"/>
        </w:pBdr>
        <w:spacing w:before="174" w:line="360" w:lineRule="auto"/>
        <w:ind w:left="682" w:right="400"/>
        <w:jc w:val="both"/>
        <w:rPr>
          <w:color w:val="000000"/>
          <w:sz w:val="24"/>
          <w:szCs w:val="24"/>
        </w:rPr>
      </w:pPr>
      <w:r>
        <w:rPr>
          <w:color w:val="000000"/>
          <w:sz w:val="24"/>
          <w:szCs w:val="24"/>
        </w:rPr>
        <w:t>En armonía con esta disposición normativa, la Ley General de Transparencia y Acceso a la Información Pública, en su artículo 113, fracción I señala que deberá reservarse la información que con su publicación se comprometa a la seguridad pública y cuente con un efecto demostrable, posteriormente el artículo 140 fracción I de la Ley de Transparencia Local replica esta circunstancia de reserva, que señalan:</w:t>
      </w:r>
    </w:p>
    <w:p w14:paraId="0885A419" w14:textId="77777777" w:rsidR="005F5C5D" w:rsidRDefault="005F5C5D">
      <w:pPr>
        <w:pBdr>
          <w:top w:val="nil"/>
          <w:left w:val="nil"/>
          <w:bottom w:val="nil"/>
          <w:right w:val="nil"/>
          <w:between w:val="nil"/>
        </w:pBdr>
        <w:rPr>
          <w:color w:val="000000"/>
          <w:sz w:val="20"/>
          <w:szCs w:val="20"/>
        </w:rPr>
      </w:pPr>
    </w:p>
    <w:p w14:paraId="09F50F2E" w14:textId="77777777" w:rsidR="005F5C5D" w:rsidRDefault="005F5C5D">
      <w:pPr>
        <w:pBdr>
          <w:top w:val="nil"/>
          <w:left w:val="nil"/>
          <w:bottom w:val="nil"/>
          <w:right w:val="nil"/>
          <w:between w:val="nil"/>
        </w:pBdr>
        <w:rPr>
          <w:color w:val="000000"/>
          <w:sz w:val="20"/>
          <w:szCs w:val="20"/>
        </w:rPr>
      </w:pPr>
    </w:p>
    <w:p w14:paraId="1953FEC0" w14:textId="77777777" w:rsidR="005F5C5D" w:rsidRDefault="005F5C5D">
      <w:pPr>
        <w:pBdr>
          <w:top w:val="nil"/>
          <w:left w:val="nil"/>
          <w:bottom w:val="nil"/>
          <w:right w:val="nil"/>
          <w:between w:val="nil"/>
        </w:pBdr>
        <w:rPr>
          <w:color w:val="000000"/>
          <w:sz w:val="20"/>
          <w:szCs w:val="20"/>
        </w:rPr>
      </w:pPr>
    </w:p>
    <w:p w14:paraId="4660D794" w14:textId="77777777" w:rsidR="005F5C5D" w:rsidRDefault="005F5C5D">
      <w:pPr>
        <w:pBdr>
          <w:top w:val="nil"/>
          <w:left w:val="nil"/>
          <w:bottom w:val="nil"/>
          <w:right w:val="nil"/>
          <w:between w:val="nil"/>
        </w:pBdr>
        <w:spacing w:before="2"/>
        <w:rPr>
          <w:color w:val="000000"/>
          <w:sz w:val="20"/>
          <w:szCs w:val="20"/>
        </w:rPr>
      </w:pPr>
    </w:p>
    <w:p w14:paraId="0C3B1BB7" w14:textId="77777777" w:rsidR="005F5C5D" w:rsidRDefault="00000000">
      <w:pPr>
        <w:numPr>
          <w:ilvl w:val="0"/>
          <w:numId w:val="3"/>
        </w:numPr>
        <w:pBdr>
          <w:top w:val="nil"/>
          <w:left w:val="nil"/>
          <w:bottom w:val="nil"/>
          <w:right w:val="nil"/>
          <w:between w:val="nil"/>
        </w:pBdr>
        <w:tabs>
          <w:tab w:val="left" w:pos="166"/>
        </w:tabs>
        <w:spacing w:before="93"/>
        <w:ind w:right="400" w:hanging="9019"/>
        <w:jc w:val="right"/>
        <w:rPr>
          <w:rFonts w:ascii="Arial" w:eastAsia="Arial" w:hAnsi="Arial" w:cs="Arial"/>
          <w:b/>
          <w:color w:val="000000"/>
          <w:sz w:val="20"/>
          <w:szCs w:val="20"/>
        </w:rPr>
        <w:sectPr w:rsidR="005F5C5D">
          <w:pgSz w:w="12240" w:h="15840"/>
          <w:pgMar w:top="580" w:right="1300" w:bottom="0" w:left="1020" w:header="360" w:footer="360" w:gutter="0"/>
          <w:cols w:space="720"/>
        </w:sectPr>
      </w:pPr>
      <w:r>
        <w:rPr>
          <w:rFonts w:ascii="Arial" w:eastAsia="Arial" w:hAnsi="Arial" w:cs="Arial"/>
          <w:color w:val="000000"/>
          <w:sz w:val="20"/>
          <w:szCs w:val="20"/>
        </w:rPr>
        <w:t xml:space="preserve">de </w:t>
      </w:r>
      <w:r>
        <w:rPr>
          <w:rFonts w:ascii="Arial" w:eastAsia="Arial" w:hAnsi="Arial" w:cs="Arial"/>
          <w:b/>
          <w:color w:val="000000"/>
          <w:sz w:val="20"/>
          <w:szCs w:val="20"/>
        </w:rPr>
        <w:t>14</w:t>
      </w:r>
    </w:p>
    <w:p w14:paraId="52A2F1E1" w14:textId="71CCA5E1" w:rsidR="005F5C5D" w:rsidRDefault="00000000">
      <w:pPr>
        <w:pBdr>
          <w:top w:val="nil"/>
          <w:left w:val="nil"/>
          <w:bottom w:val="nil"/>
          <w:right w:val="nil"/>
          <w:between w:val="nil"/>
        </w:pBdr>
        <w:rPr>
          <w:rFonts w:ascii="Arial" w:eastAsia="Arial" w:hAnsi="Arial" w:cs="Arial"/>
          <w:b/>
          <w:color w:val="000000"/>
          <w:sz w:val="20"/>
          <w:szCs w:val="20"/>
        </w:rPr>
      </w:pPr>
      <w:r>
        <w:rPr>
          <w:noProof/>
          <w:color w:val="000000"/>
          <w:sz w:val="24"/>
          <w:szCs w:val="24"/>
        </w:rPr>
        <w:lastRenderedPageBreak/>
        <w:drawing>
          <wp:anchor distT="0" distB="0" distL="0" distR="0" simplePos="0" relativeHeight="251664384" behindDoc="1" locked="0" layoutInCell="1" hidden="0" allowOverlap="1" wp14:anchorId="7996C366" wp14:editId="27D31D09">
            <wp:simplePos x="0" y="0"/>
            <wp:positionH relativeFrom="page">
              <wp:posOffset>1056873</wp:posOffset>
            </wp:positionH>
            <wp:positionV relativeFrom="page">
              <wp:posOffset>363012</wp:posOffset>
            </wp:positionV>
            <wp:extent cx="6153029" cy="9604575"/>
            <wp:effectExtent l="0" t="0" r="0" b="0"/>
            <wp:wrapNone/>
            <wp:docPr id="35"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6"/>
                    <a:srcRect/>
                    <a:stretch>
                      <a:fillRect/>
                    </a:stretch>
                  </pic:blipFill>
                  <pic:spPr>
                    <a:xfrm>
                      <a:off x="0" y="0"/>
                      <a:ext cx="6153029" cy="9604575"/>
                    </a:xfrm>
                    <a:prstGeom prst="rect">
                      <a:avLst/>
                    </a:prstGeom>
                    <a:ln/>
                  </pic:spPr>
                </pic:pic>
              </a:graphicData>
            </a:graphic>
          </wp:anchor>
        </w:drawing>
      </w:r>
    </w:p>
    <w:p w14:paraId="502619A2" w14:textId="77777777" w:rsidR="005F5C5D" w:rsidRDefault="005F5C5D">
      <w:pPr>
        <w:pBdr>
          <w:top w:val="nil"/>
          <w:left w:val="nil"/>
          <w:bottom w:val="nil"/>
          <w:right w:val="nil"/>
          <w:between w:val="nil"/>
        </w:pBdr>
        <w:rPr>
          <w:rFonts w:ascii="Arial" w:eastAsia="Arial" w:hAnsi="Arial" w:cs="Arial"/>
          <w:b/>
          <w:color w:val="000000"/>
          <w:sz w:val="20"/>
          <w:szCs w:val="20"/>
        </w:rPr>
      </w:pPr>
    </w:p>
    <w:p w14:paraId="60B22DF9" w14:textId="77777777" w:rsidR="005F5C5D" w:rsidRDefault="005F5C5D">
      <w:pPr>
        <w:pBdr>
          <w:top w:val="nil"/>
          <w:left w:val="nil"/>
          <w:bottom w:val="nil"/>
          <w:right w:val="nil"/>
          <w:between w:val="nil"/>
        </w:pBdr>
        <w:rPr>
          <w:rFonts w:ascii="Arial" w:eastAsia="Arial" w:hAnsi="Arial" w:cs="Arial"/>
          <w:b/>
          <w:color w:val="000000"/>
          <w:sz w:val="28"/>
          <w:szCs w:val="28"/>
        </w:rPr>
      </w:pPr>
    </w:p>
    <w:p w14:paraId="2E9A864B" w14:textId="77777777" w:rsidR="005F5C5D" w:rsidRDefault="00000000">
      <w:pPr>
        <w:spacing w:before="36"/>
        <w:ind w:left="4467" w:right="387" w:firstLine="3030"/>
        <w:rPr>
          <w:b/>
          <w:sz w:val="20"/>
          <w:szCs w:val="20"/>
        </w:rPr>
      </w:pPr>
      <w:r>
        <w:rPr>
          <w:b/>
          <w:sz w:val="20"/>
          <w:szCs w:val="20"/>
        </w:rPr>
        <w:t>VOTO PARTICULAR RECURSOS DE REVISIÓN 02795/INFOEM/IP/RR/2023</w:t>
      </w:r>
    </w:p>
    <w:p w14:paraId="791EC71B" w14:textId="77777777" w:rsidR="005F5C5D" w:rsidRDefault="005F5C5D">
      <w:pPr>
        <w:pBdr>
          <w:top w:val="nil"/>
          <w:left w:val="nil"/>
          <w:bottom w:val="nil"/>
          <w:right w:val="nil"/>
          <w:between w:val="nil"/>
        </w:pBdr>
        <w:rPr>
          <w:b/>
          <w:color w:val="000000"/>
          <w:sz w:val="20"/>
          <w:szCs w:val="20"/>
        </w:rPr>
      </w:pPr>
    </w:p>
    <w:p w14:paraId="2CC94B2C" w14:textId="77777777" w:rsidR="005F5C5D" w:rsidRDefault="005F5C5D">
      <w:pPr>
        <w:pBdr>
          <w:top w:val="nil"/>
          <w:left w:val="nil"/>
          <w:bottom w:val="nil"/>
          <w:right w:val="nil"/>
          <w:between w:val="nil"/>
        </w:pBdr>
        <w:rPr>
          <w:b/>
          <w:color w:val="000000"/>
          <w:sz w:val="20"/>
          <w:szCs w:val="20"/>
        </w:rPr>
      </w:pPr>
    </w:p>
    <w:p w14:paraId="4155B445" w14:textId="77777777" w:rsidR="005F5C5D" w:rsidRDefault="005F5C5D">
      <w:pPr>
        <w:pBdr>
          <w:top w:val="nil"/>
          <w:left w:val="nil"/>
          <w:bottom w:val="nil"/>
          <w:right w:val="nil"/>
          <w:between w:val="nil"/>
        </w:pBdr>
        <w:rPr>
          <w:b/>
          <w:color w:val="000000"/>
          <w:sz w:val="14"/>
          <w:szCs w:val="14"/>
        </w:rPr>
      </w:pPr>
    </w:p>
    <w:p w14:paraId="0FF19A61" w14:textId="77777777" w:rsidR="005F5C5D" w:rsidRDefault="00000000">
      <w:pPr>
        <w:spacing w:before="31"/>
        <w:ind w:left="1534"/>
        <w:jc w:val="both"/>
        <w:rPr>
          <w:b/>
        </w:rPr>
      </w:pPr>
      <w:r>
        <w:rPr>
          <w:b/>
        </w:rPr>
        <w:t>“Ley General de Transparencia y Acceso a la Información Pública:</w:t>
      </w:r>
    </w:p>
    <w:p w14:paraId="42BC3083" w14:textId="77777777" w:rsidR="005F5C5D" w:rsidRDefault="005F5C5D">
      <w:pPr>
        <w:pBdr>
          <w:top w:val="nil"/>
          <w:left w:val="nil"/>
          <w:bottom w:val="nil"/>
          <w:right w:val="nil"/>
          <w:between w:val="nil"/>
        </w:pBdr>
        <w:spacing w:before="8"/>
        <w:rPr>
          <w:b/>
          <w:color w:val="000000"/>
          <w:sz w:val="19"/>
          <w:szCs w:val="19"/>
        </w:rPr>
      </w:pPr>
    </w:p>
    <w:p w14:paraId="489DF10C" w14:textId="77777777" w:rsidR="005F5C5D" w:rsidRDefault="00000000">
      <w:pPr>
        <w:spacing w:line="276" w:lineRule="auto"/>
        <w:ind w:left="1534" w:right="1301"/>
        <w:jc w:val="both"/>
        <w:rPr>
          <w:i/>
        </w:rPr>
      </w:pPr>
      <w:r>
        <w:rPr>
          <w:b/>
          <w:i/>
        </w:rPr>
        <w:t>Artículo 113</w:t>
      </w:r>
      <w:r>
        <w:rPr>
          <w:i/>
        </w:rPr>
        <w:t>. Como información reservada podrá clasificarse aquella cuya publicación:</w:t>
      </w:r>
    </w:p>
    <w:p w14:paraId="6E3542EE" w14:textId="77777777" w:rsidR="005F5C5D" w:rsidRDefault="00000000">
      <w:pPr>
        <w:numPr>
          <w:ilvl w:val="1"/>
          <w:numId w:val="2"/>
        </w:numPr>
        <w:pBdr>
          <w:top w:val="nil"/>
          <w:left w:val="nil"/>
          <w:bottom w:val="nil"/>
          <w:right w:val="nil"/>
          <w:between w:val="nil"/>
        </w:pBdr>
        <w:tabs>
          <w:tab w:val="left" w:pos="2081"/>
        </w:tabs>
        <w:spacing w:before="119" w:line="276" w:lineRule="auto"/>
        <w:ind w:right="1299" w:firstLine="0"/>
        <w:jc w:val="both"/>
        <w:rPr>
          <w:i/>
          <w:color w:val="000000"/>
        </w:rPr>
      </w:pPr>
      <w:r>
        <w:rPr>
          <w:b/>
          <w:i/>
          <w:color w:val="000000"/>
        </w:rPr>
        <w:t>Comprometa la seguridad nacional, la seguridad pública o la defensa nacional y cuente con un propósito genuino y un efecto demostrable</w:t>
      </w:r>
      <w:r>
        <w:rPr>
          <w:i/>
          <w:color w:val="000000"/>
        </w:rPr>
        <w:t>;”</w:t>
      </w:r>
    </w:p>
    <w:p w14:paraId="0C55A20B" w14:textId="77777777" w:rsidR="005F5C5D" w:rsidRDefault="00000000">
      <w:pPr>
        <w:spacing w:before="122"/>
        <w:ind w:left="1534"/>
        <w:jc w:val="both"/>
        <w:rPr>
          <w:b/>
        </w:rPr>
      </w:pPr>
      <w:r>
        <w:rPr>
          <w:b/>
        </w:rPr>
        <w:t>“Ley de Transparencia y Acceso a la Información Pública del Estado de</w:t>
      </w:r>
    </w:p>
    <w:p w14:paraId="4C3643F5" w14:textId="77777777" w:rsidR="005F5C5D" w:rsidRDefault="00000000">
      <w:pPr>
        <w:spacing w:before="44"/>
        <w:ind w:left="1534"/>
        <w:jc w:val="both"/>
        <w:rPr>
          <w:b/>
        </w:rPr>
      </w:pPr>
      <w:r>
        <w:rPr>
          <w:b/>
        </w:rPr>
        <w:t>México y Municipios:</w:t>
      </w:r>
    </w:p>
    <w:p w14:paraId="58D9DE2D" w14:textId="77777777" w:rsidR="005F5C5D" w:rsidRDefault="00000000">
      <w:pPr>
        <w:spacing w:before="166" w:line="276" w:lineRule="auto"/>
        <w:ind w:left="1534" w:right="1299"/>
        <w:jc w:val="both"/>
        <w:rPr>
          <w:i/>
        </w:rPr>
      </w:pPr>
      <w:r>
        <w:rPr>
          <w:b/>
          <w:i/>
        </w:rPr>
        <w:t>Artículo 140</w:t>
      </w:r>
      <w:r>
        <w:rPr>
          <w:i/>
        </w:rPr>
        <w:t>. El acceso a la información pública será restringido excepcionalmente, cuando por razones de interés público, ésta sea clasificada como reservada, conforme a los criterios siguientes:</w:t>
      </w:r>
    </w:p>
    <w:p w14:paraId="392D4BD3" w14:textId="77777777" w:rsidR="005F5C5D" w:rsidRDefault="00000000">
      <w:pPr>
        <w:spacing w:before="119" w:line="276" w:lineRule="auto"/>
        <w:ind w:left="1814" w:right="1296"/>
        <w:jc w:val="both"/>
        <w:rPr>
          <w:i/>
        </w:rPr>
      </w:pPr>
      <w:r>
        <w:rPr>
          <w:b/>
          <w:i/>
        </w:rPr>
        <w:t>I. Comprometa la seguridad pública y cuente con un propósito genuino y un efecto demostrable</w:t>
      </w:r>
      <w:r>
        <w:rPr>
          <w:i/>
        </w:rPr>
        <w:t>;”</w:t>
      </w:r>
    </w:p>
    <w:p w14:paraId="19C2B193" w14:textId="77777777" w:rsidR="005F5C5D" w:rsidRDefault="005F5C5D">
      <w:pPr>
        <w:pBdr>
          <w:top w:val="nil"/>
          <w:left w:val="nil"/>
          <w:bottom w:val="nil"/>
          <w:right w:val="nil"/>
          <w:between w:val="nil"/>
        </w:pBdr>
        <w:spacing w:before="12"/>
        <w:rPr>
          <w:i/>
          <w:color w:val="000000"/>
          <w:sz w:val="17"/>
          <w:szCs w:val="17"/>
        </w:rPr>
      </w:pPr>
    </w:p>
    <w:p w14:paraId="5D2318A9" w14:textId="77777777" w:rsidR="005F5C5D" w:rsidRDefault="00000000">
      <w:pPr>
        <w:pBdr>
          <w:top w:val="nil"/>
          <w:left w:val="nil"/>
          <w:bottom w:val="nil"/>
          <w:right w:val="nil"/>
          <w:between w:val="nil"/>
        </w:pBdr>
        <w:spacing w:line="360" w:lineRule="auto"/>
        <w:ind w:left="682" w:right="399"/>
        <w:jc w:val="both"/>
        <w:rPr>
          <w:color w:val="000000"/>
          <w:sz w:val="24"/>
          <w:szCs w:val="24"/>
        </w:rPr>
      </w:pPr>
      <w:r>
        <w:rPr>
          <w:color w:val="000000"/>
          <w:sz w:val="24"/>
          <w:szCs w:val="24"/>
        </w:rPr>
        <w:t>Correlativo a lo anterior, Lineamientos Generales en Materia de Clasificación y Desclasificación de la Información, así como para la Elaboración de Versiones Públicas, publicados el 16 de abril de 2016 y reformados el 18 de noviembre de 2022 señalan en su numeral décimo octavo que podrá considerarse como información reservada, aquella que comprometa la seguridad pública, al poner en peligro las funciones a cargo de la Federación, la Ciudad de México, los Estados y los Municipios, tendientes a preservar y resguardar la vida, la salud, la integridad y el ejercicio de los derechos de las personas, así como para el mantenimiento del orden público.</w:t>
      </w:r>
    </w:p>
    <w:p w14:paraId="2675F771" w14:textId="77777777" w:rsidR="005F5C5D" w:rsidRDefault="005F5C5D">
      <w:pPr>
        <w:pBdr>
          <w:top w:val="nil"/>
          <w:left w:val="nil"/>
          <w:bottom w:val="nil"/>
          <w:right w:val="nil"/>
          <w:between w:val="nil"/>
        </w:pBdr>
        <w:spacing w:before="11"/>
        <w:rPr>
          <w:color w:val="000000"/>
          <w:sz w:val="17"/>
          <w:szCs w:val="17"/>
        </w:rPr>
      </w:pPr>
    </w:p>
    <w:p w14:paraId="733D5869" w14:textId="172B9B08" w:rsidR="005F5C5D" w:rsidRDefault="00000000" w:rsidP="00A4568A">
      <w:pPr>
        <w:spacing w:line="360" w:lineRule="auto"/>
        <w:ind w:left="682" w:right="399"/>
        <w:jc w:val="both"/>
        <w:rPr>
          <w:b/>
          <w:color w:val="000000"/>
          <w:sz w:val="20"/>
          <w:szCs w:val="20"/>
        </w:rPr>
      </w:pPr>
      <w:r>
        <w:rPr>
          <w:sz w:val="24"/>
          <w:szCs w:val="24"/>
        </w:rPr>
        <w:t xml:space="preserve">Es crucial señalar que estos Lineamientos señalan </w:t>
      </w:r>
      <w:r>
        <w:rPr>
          <w:b/>
          <w:sz w:val="24"/>
          <w:szCs w:val="24"/>
          <w:u w:val="single"/>
        </w:rPr>
        <w:t>que es susceptible de</w:t>
      </w:r>
      <w:r>
        <w:rPr>
          <w:b/>
          <w:sz w:val="24"/>
          <w:szCs w:val="24"/>
        </w:rPr>
        <w:t xml:space="preserve"> </w:t>
      </w:r>
      <w:r w:rsidRPr="00A4568A">
        <w:rPr>
          <w:b/>
          <w:spacing w:val="20"/>
          <w:sz w:val="24"/>
          <w:szCs w:val="24"/>
          <w:u w:val="single"/>
        </w:rPr>
        <w:t>considerarse como reservada aquella que revele datos que pudieran</w:t>
      </w:r>
    </w:p>
    <w:p w14:paraId="1375B70C" w14:textId="77777777" w:rsidR="005F5C5D" w:rsidRDefault="005F5C5D">
      <w:pPr>
        <w:pBdr>
          <w:top w:val="nil"/>
          <w:left w:val="nil"/>
          <w:bottom w:val="nil"/>
          <w:right w:val="nil"/>
          <w:between w:val="nil"/>
        </w:pBdr>
        <w:rPr>
          <w:b/>
          <w:color w:val="000000"/>
          <w:sz w:val="20"/>
          <w:szCs w:val="20"/>
        </w:rPr>
      </w:pPr>
    </w:p>
    <w:p w14:paraId="25FC076D" w14:textId="77777777" w:rsidR="005F5C5D" w:rsidRDefault="005F5C5D">
      <w:pPr>
        <w:pBdr>
          <w:top w:val="nil"/>
          <w:left w:val="nil"/>
          <w:bottom w:val="nil"/>
          <w:right w:val="nil"/>
          <w:between w:val="nil"/>
        </w:pBdr>
        <w:rPr>
          <w:b/>
          <w:color w:val="000000"/>
          <w:sz w:val="20"/>
          <w:szCs w:val="20"/>
        </w:rPr>
      </w:pPr>
    </w:p>
    <w:p w14:paraId="50B59FB0" w14:textId="77777777" w:rsidR="005F5C5D" w:rsidRDefault="005F5C5D">
      <w:pPr>
        <w:pBdr>
          <w:top w:val="nil"/>
          <w:left w:val="nil"/>
          <w:bottom w:val="nil"/>
          <w:right w:val="nil"/>
          <w:between w:val="nil"/>
        </w:pBdr>
        <w:spacing w:before="1"/>
        <w:rPr>
          <w:b/>
          <w:color w:val="000000"/>
          <w:sz w:val="14"/>
          <w:szCs w:val="14"/>
        </w:rPr>
      </w:pPr>
    </w:p>
    <w:p w14:paraId="62BBFA87" w14:textId="77777777" w:rsidR="005F5C5D" w:rsidRDefault="00000000">
      <w:pPr>
        <w:numPr>
          <w:ilvl w:val="0"/>
          <w:numId w:val="3"/>
        </w:numPr>
        <w:pBdr>
          <w:top w:val="nil"/>
          <w:left w:val="nil"/>
          <w:bottom w:val="nil"/>
          <w:right w:val="nil"/>
          <w:between w:val="nil"/>
        </w:pBdr>
        <w:tabs>
          <w:tab w:val="left" w:pos="166"/>
        </w:tabs>
        <w:spacing w:before="93"/>
        <w:ind w:right="400" w:hanging="9019"/>
        <w:jc w:val="right"/>
        <w:rPr>
          <w:rFonts w:ascii="Arial" w:eastAsia="Arial" w:hAnsi="Arial" w:cs="Arial"/>
          <w:b/>
          <w:color w:val="000000"/>
          <w:sz w:val="20"/>
          <w:szCs w:val="20"/>
        </w:rPr>
        <w:sectPr w:rsidR="005F5C5D">
          <w:pgSz w:w="12240" w:h="15840"/>
          <w:pgMar w:top="580" w:right="1300" w:bottom="0" w:left="1020" w:header="360" w:footer="360" w:gutter="0"/>
          <w:cols w:space="720"/>
        </w:sectPr>
      </w:pPr>
      <w:r>
        <w:rPr>
          <w:rFonts w:ascii="Arial" w:eastAsia="Arial" w:hAnsi="Arial" w:cs="Arial"/>
          <w:color w:val="000000"/>
          <w:sz w:val="20"/>
          <w:szCs w:val="20"/>
        </w:rPr>
        <w:t xml:space="preserve">de </w:t>
      </w:r>
      <w:r>
        <w:rPr>
          <w:rFonts w:ascii="Arial" w:eastAsia="Arial" w:hAnsi="Arial" w:cs="Arial"/>
          <w:b/>
          <w:color w:val="000000"/>
          <w:sz w:val="20"/>
          <w:szCs w:val="20"/>
        </w:rPr>
        <w:t>14</w:t>
      </w:r>
    </w:p>
    <w:p w14:paraId="6086F3D8" w14:textId="218874DF" w:rsidR="005F5C5D" w:rsidRDefault="00000000">
      <w:pPr>
        <w:pBdr>
          <w:top w:val="nil"/>
          <w:left w:val="nil"/>
          <w:bottom w:val="nil"/>
          <w:right w:val="nil"/>
          <w:between w:val="nil"/>
        </w:pBdr>
        <w:rPr>
          <w:rFonts w:ascii="Arial" w:eastAsia="Arial" w:hAnsi="Arial" w:cs="Arial"/>
          <w:b/>
          <w:color w:val="000000"/>
          <w:sz w:val="20"/>
          <w:szCs w:val="20"/>
        </w:rPr>
      </w:pPr>
      <w:r>
        <w:rPr>
          <w:noProof/>
          <w:color w:val="000000"/>
          <w:sz w:val="24"/>
          <w:szCs w:val="24"/>
        </w:rPr>
        <w:lastRenderedPageBreak/>
        <w:drawing>
          <wp:anchor distT="0" distB="0" distL="0" distR="0" simplePos="0" relativeHeight="251666432" behindDoc="1" locked="0" layoutInCell="1" hidden="0" allowOverlap="1" wp14:anchorId="2F14F42C" wp14:editId="51E805B7">
            <wp:simplePos x="0" y="0"/>
            <wp:positionH relativeFrom="page">
              <wp:posOffset>1056873</wp:posOffset>
            </wp:positionH>
            <wp:positionV relativeFrom="page">
              <wp:posOffset>363012</wp:posOffset>
            </wp:positionV>
            <wp:extent cx="6153029" cy="9604575"/>
            <wp:effectExtent l="0" t="0" r="0" b="0"/>
            <wp:wrapNone/>
            <wp:docPr id="46"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6"/>
                    <a:srcRect/>
                    <a:stretch>
                      <a:fillRect/>
                    </a:stretch>
                  </pic:blipFill>
                  <pic:spPr>
                    <a:xfrm>
                      <a:off x="0" y="0"/>
                      <a:ext cx="6153029" cy="9604575"/>
                    </a:xfrm>
                    <a:prstGeom prst="rect">
                      <a:avLst/>
                    </a:prstGeom>
                    <a:ln/>
                  </pic:spPr>
                </pic:pic>
              </a:graphicData>
            </a:graphic>
          </wp:anchor>
        </w:drawing>
      </w:r>
    </w:p>
    <w:p w14:paraId="34458767" w14:textId="77777777" w:rsidR="005F5C5D" w:rsidRDefault="005F5C5D">
      <w:pPr>
        <w:pBdr>
          <w:top w:val="nil"/>
          <w:left w:val="nil"/>
          <w:bottom w:val="nil"/>
          <w:right w:val="nil"/>
          <w:between w:val="nil"/>
        </w:pBdr>
        <w:rPr>
          <w:rFonts w:ascii="Arial" w:eastAsia="Arial" w:hAnsi="Arial" w:cs="Arial"/>
          <w:b/>
          <w:color w:val="000000"/>
          <w:sz w:val="20"/>
          <w:szCs w:val="20"/>
        </w:rPr>
      </w:pPr>
    </w:p>
    <w:p w14:paraId="6A683D67" w14:textId="77777777" w:rsidR="005F5C5D" w:rsidRDefault="005F5C5D">
      <w:pPr>
        <w:pBdr>
          <w:top w:val="nil"/>
          <w:left w:val="nil"/>
          <w:bottom w:val="nil"/>
          <w:right w:val="nil"/>
          <w:between w:val="nil"/>
        </w:pBdr>
        <w:rPr>
          <w:rFonts w:ascii="Arial" w:eastAsia="Arial" w:hAnsi="Arial" w:cs="Arial"/>
          <w:b/>
          <w:color w:val="000000"/>
          <w:sz w:val="28"/>
          <w:szCs w:val="28"/>
        </w:rPr>
      </w:pPr>
    </w:p>
    <w:p w14:paraId="3C088118" w14:textId="77777777" w:rsidR="005F5C5D" w:rsidRDefault="00000000">
      <w:pPr>
        <w:spacing w:before="36"/>
        <w:ind w:left="4467" w:right="387" w:firstLine="3030"/>
        <w:rPr>
          <w:b/>
          <w:sz w:val="20"/>
          <w:szCs w:val="20"/>
        </w:rPr>
      </w:pPr>
      <w:r>
        <w:rPr>
          <w:b/>
          <w:sz w:val="20"/>
          <w:szCs w:val="20"/>
        </w:rPr>
        <w:t>VOTO PARTICULAR RECURSOS DE REVISIÓN 02795/INFOEM/IP/RR/2023</w:t>
      </w:r>
    </w:p>
    <w:p w14:paraId="2D4D460B" w14:textId="77777777" w:rsidR="005F5C5D" w:rsidRDefault="005F5C5D">
      <w:pPr>
        <w:pBdr>
          <w:top w:val="nil"/>
          <w:left w:val="nil"/>
          <w:bottom w:val="nil"/>
          <w:right w:val="nil"/>
          <w:between w:val="nil"/>
        </w:pBdr>
        <w:spacing w:before="4"/>
        <w:rPr>
          <w:b/>
          <w:color w:val="000000"/>
          <w:sz w:val="18"/>
          <w:szCs w:val="18"/>
        </w:rPr>
      </w:pPr>
    </w:p>
    <w:p w14:paraId="0884E30D" w14:textId="4D49C146" w:rsidR="005F5C5D" w:rsidRDefault="00A4568A">
      <w:pPr>
        <w:spacing w:before="24" w:line="360" w:lineRule="auto"/>
        <w:ind w:left="682" w:right="399"/>
        <w:jc w:val="both"/>
        <w:rPr>
          <w:sz w:val="24"/>
          <w:szCs w:val="24"/>
        </w:rPr>
      </w:pPr>
      <w:r>
        <w:rPr>
          <w:b/>
          <w:sz w:val="24"/>
          <w:szCs w:val="24"/>
          <w:u w:val="single"/>
        </w:rPr>
        <w:t xml:space="preserve">ser </w:t>
      </w:r>
      <w:r w:rsidR="00000000">
        <w:rPr>
          <w:b/>
          <w:sz w:val="24"/>
          <w:szCs w:val="24"/>
          <w:u w:val="single"/>
        </w:rPr>
        <w:t>aprovechados para conocer la capacidad de reacción de las instituciones</w:t>
      </w:r>
      <w:r w:rsidR="00000000">
        <w:rPr>
          <w:b/>
          <w:sz w:val="24"/>
          <w:szCs w:val="24"/>
        </w:rPr>
        <w:t xml:space="preserve"> </w:t>
      </w:r>
      <w:r w:rsidR="00000000">
        <w:rPr>
          <w:b/>
          <w:sz w:val="24"/>
          <w:szCs w:val="24"/>
          <w:u w:val="single"/>
        </w:rPr>
        <w:t>encargadas de la seguridad pública</w:t>
      </w:r>
      <w:r w:rsidR="00000000">
        <w:rPr>
          <w:sz w:val="24"/>
          <w:szCs w:val="24"/>
        </w:rPr>
        <w:t>, sus planes, estrategias, tecnología, información, sistemas de comunicaciones.</w:t>
      </w:r>
    </w:p>
    <w:p w14:paraId="6D070F09" w14:textId="77777777" w:rsidR="005F5C5D" w:rsidRDefault="005F5C5D">
      <w:pPr>
        <w:pBdr>
          <w:top w:val="nil"/>
          <w:left w:val="nil"/>
          <w:bottom w:val="nil"/>
          <w:right w:val="nil"/>
          <w:between w:val="nil"/>
        </w:pBdr>
        <w:spacing w:before="10"/>
        <w:rPr>
          <w:color w:val="000000"/>
          <w:sz w:val="17"/>
          <w:szCs w:val="17"/>
        </w:rPr>
      </w:pPr>
    </w:p>
    <w:p w14:paraId="42D8B7A4" w14:textId="77777777" w:rsidR="005F5C5D" w:rsidRDefault="00000000">
      <w:pPr>
        <w:pBdr>
          <w:top w:val="nil"/>
          <w:left w:val="nil"/>
          <w:bottom w:val="nil"/>
          <w:right w:val="nil"/>
          <w:between w:val="nil"/>
        </w:pBdr>
        <w:spacing w:line="360" w:lineRule="auto"/>
        <w:ind w:left="682" w:right="396"/>
        <w:jc w:val="both"/>
        <w:rPr>
          <w:color w:val="000000"/>
          <w:sz w:val="24"/>
          <w:szCs w:val="24"/>
        </w:rPr>
      </w:pPr>
      <w:r>
        <w:rPr>
          <w:color w:val="000000"/>
          <w:sz w:val="24"/>
          <w:szCs w:val="24"/>
        </w:rPr>
        <w:t>Hasta este punto tenemos que los instrumentos normativos que debemos observar en estricto sentido disponen puntualmente la reserva de información para los casos en los que se revele información que pueda ser empleada para conocer la capacidad de reacción, es decir, todo lo relativo a servidores públicos operativos que integran las instituciones de seguridad pública, ya que su divulgación podría ser utilizada para actualizar o potenciar una amenaza para la seguridad pública de la sociedad; teniendo esto en cuenta y trasladando estas premisas al caso particular se estima que con la entrega de información de los servidores públicos con funciones operativas adscritos a instituciones de seguridad pública, revela información actualizada sobre el número de policías operativos en activo a la fecha de la solicitud de información y en consecuencia su estado de fuerza vigente, lo cual no sólo contraviene lo dispuesto expresamente por las disposiciones previamente insertadas, sino que, además, pone en riesgo los valores jurídicos y los principios bajo los cuales de las instituciones de seguridad pública se debe regir como son la legalidad, objetividad, eficiencia, profesionalismo, honradez y respeto a los derechos humanos reconocidos en la Constitución General.</w:t>
      </w:r>
    </w:p>
    <w:p w14:paraId="0F09F3A9" w14:textId="77777777" w:rsidR="005F5C5D" w:rsidRDefault="005F5C5D">
      <w:pPr>
        <w:pBdr>
          <w:top w:val="nil"/>
          <w:left w:val="nil"/>
          <w:bottom w:val="nil"/>
          <w:right w:val="nil"/>
          <w:between w:val="nil"/>
        </w:pBdr>
        <w:spacing w:before="12"/>
        <w:rPr>
          <w:color w:val="000000"/>
          <w:sz w:val="17"/>
          <w:szCs w:val="17"/>
        </w:rPr>
      </w:pPr>
    </w:p>
    <w:p w14:paraId="0BD54F26" w14:textId="77777777" w:rsidR="005F5C5D" w:rsidRDefault="00000000">
      <w:pPr>
        <w:pBdr>
          <w:top w:val="nil"/>
          <w:left w:val="nil"/>
          <w:bottom w:val="nil"/>
          <w:right w:val="nil"/>
          <w:between w:val="nil"/>
        </w:pBdr>
        <w:spacing w:before="1"/>
        <w:ind w:left="682"/>
        <w:jc w:val="both"/>
        <w:rPr>
          <w:color w:val="000000"/>
          <w:sz w:val="24"/>
          <w:szCs w:val="24"/>
        </w:rPr>
      </w:pPr>
      <w:r>
        <w:rPr>
          <w:color w:val="000000"/>
          <w:sz w:val="24"/>
          <w:szCs w:val="24"/>
        </w:rPr>
        <w:t>En conclusión, la reserva del personal operativo procede por dos circunstancias:</w:t>
      </w:r>
    </w:p>
    <w:p w14:paraId="114A137D" w14:textId="77777777" w:rsidR="005F5C5D" w:rsidRDefault="005F5C5D">
      <w:pPr>
        <w:pBdr>
          <w:top w:val="nil"/>
          <w:left w:val="nil"/>
          <w:bottom w:val="nil"/>
          <w:right w:val="nil"/>
          <w:between w:val="nil"/>
        </w:pBdr>
        <w:rPr>
          <w:color w:val="000000"/>
          <w:sz w:val="20"/>
          <w:szCs w:val="20"/>
        </w:rPr>
      </w:pPr>
    </w:p>
    <w:p w14:paraId="61DA5C1A" w14:textId="77777777" w:rsidR="005F5C5D" w:rsidRDefault="005F5C5D">
      <w:pPr>
        <w:pBdr>
          <w:top w:val="nil"/>
          <w:left w:val="nil"/>
          <w:bottom w:val="nil"/>
          <w:right w:val="nil"/>
          <w:between w:val="nil"/>
        </w:pBdr>
        <w:rPr>
          <w:color w:val="000000"/>
          <w:sz w:val="20"/>
          <w:szCs w:val="20"/>
        </w:rPr>
      </w:pPr>
    </w:p>
    <w:p w14:paraId="110C4C68" w14:textId="77777777" w:rsidR="005F5C5D" w:rsidRDefault="005F5C5D">
      <w:pPr>
        <w:pBdr>
          <w:top w:val="nil"/>
          <w:left w:val="nil"/>
          <w:bottom w:val="nil"/>
          <w:right w:val="nil"/>
          <w:between w:val="nil"/>
        </w:pBdr>
        <w:rPr>
          <w:color w:val="000000"/>
          <w:sz w:val="20"/>
          <w:szCs w:val="20"/>
        </w:rPr>
      </w:pPr>
    </w:p>
    <w:p w14:paraId="1FDBE808" w14:textId="77777777" w:rsidR="005F5C5D" w:rsidRDefault="005F5C5D">
      <w:pPr>
        <w:pBdr>
          <w:top w:val="nil"/>
          <w:left w:val="nil"/>
          <w:bottom w:val="nil"/>
          <w:right w:val="nil"/>
          <w:between w:val="nil"/>
        </w:pBdr>
        <w:rPr>
          <w:color w:val="000000"/>
          <w:sz w:val="20"/>
          <w:szCs w:val="20"/>
        </w:rPr>
      </w:pPr>
    </w:p>
    <w:p w14:paraId="526141DD" w14:textId="77777777" w:rsidR="005F5C5D" w:rsidRDefault="005F5C5D">
      <w:pPr>
        <w:pBdr>
          <w:top w:val="nil"/>
          <w:left w:val="nil"/>
          <w:bottom w:val="nil"/>
          <w:right w:val="nil"/>
          <w:between w:val="nil"/>
        </w:pBdr>
        <w:rPr>
          <w:color w:val="000000"/>
          <w:sz w:val="20"/>
          <w:szCs w:val="20"/>
        </w:rPr>
      </w:pPr>
    </w:p>
    <w:p w14:paraId="782895A5" w14:textId="77777777" w:rsidR="005F5C5D" w:rsidRDefault="005F5C5D">
      <w:pPr>
        <w:pBdr>
          <w:top w:val="nil"/>
          <w:left w:val="nil"/>
          <w:bottom w:val="nil"/>
          <w:right w:val="nil"/>
          <w:between w:val="nil"/>
        </w:pBdr>
        <w:rPr>
          <w:color w:val="000000"/>
          <w:sz w:val="20"/>
          <w:szCs w:val="20"/>
        </w:rPr>
      </w:pPr>
    </w:p>
    <w:p w14:paraId="4801DD64" w14:textId="77777777" w:rsidR="005F5C5D" w:rsidRDefault="005F5C5D">
      <w:pPr>
        <w:pBdr>
          <w:top w:val="nil"/>
          <w:left w:val="nil"/>
          <w:bottom w:val="nil"/>
          <w:right w:val="nil"/>
          <w:between w:val="nil"/>
        </w:pBdr>
        <w:rPr>
          <w:color w:val="000000"/>
          <w:sz w:val="20"/>
          <w:szCs w:val="20"/>
        </w:rPr>
      </w:pPr>
    </w:p>
    <w:p w14:paraId="0A972850" w14:textId="77777777" w:rsidR="005F5C5D" w:rsidRDefault="005F5C5D">
      <w:pPr>
        <w:pBdr>
          <w:top w:val="nil"/>
          <w:left w:val="nil"/>
          <w:bottom w:val="nil"/>
          <w:right w:val="nil"/>
          <w:between w:val="nil"/>
        </w:pBdr>
        <w:rPr>
          <w:color w:val="000000"/>
          <w:sz w:val="20"/>
          <w:szCs w:val="20"/>
        </w:rPr>
      </w:pPr>
    </w:p>
    <w:p w14:paraId="63F23683" w14:textId="77777777" w:rsidR="005F5C5D" w:rsidRDefault="005F5C5D">
      <w:pPr>
        <w:pBdr>
          <w:top w:val="nil"/>
          <w:left w:val="nil"/>
          <w:bottom w:val="nil"/>
          <w:right w:val="nil"/>
          <w:between w:val="nil"/>
        </w:pBdr>
        <w:spacing w:before="2"/>
        <w:rPr>
          <w:color w:val="000000"/>
          <w:sz w:val="19"/>
          <w:szCs w:val="19"/>
        </w:rPr>
      </w:pPr>
    </w:p>
    <w:p w14:paraId="5E223B4C" w14:textId="77777777" w:rsidR="005F5C5D" w:rsidRDefault="00000000">
      <w:pPr>
        <w:numPr>
          <w:ilvl w:val="0"/>
          <w:numId w:val="3"/>
        </w:numPr>
        <w:pBdr>
          <w:top w:val="nil"/>
          <w:left w:val="nil"/>
          <w:bottom w:val="nil"/>
          <w:right w:val="nil"/>
          <w:between w:val="nil"/>
        </w:pBdr>
        <w:tabs>
          <w:tab w:val="left" w:pos="166"/>
        </w:tabs>
        <w:spacing w:before="93"/>
        <w:ind w:right="400" w:hanging="9019"/>
        <w:jc w:val="right"/>
        <w:rPr>
          <w:rFonts w:ascii="Arial" w:eastAsia="Arial" w:hAnsi="Arial" w:cs="Arial"/>
          <w:b/>
          <w:color w:val="000000"/>
          <w:sz w:val="20"/>
          <w:szCs w:val="20"/>
        </w:rPr>
        <w:sectPr w:rsidR="005F5C5D">
          <w:pgSz w:w="12240" w:h="15840"/>
          <w:pgMar w:top="580" w:right="1300" w:bottom="0" w:left="1020" w:header="360" w:footer="360" w:gutter="0"/>
          <w:cols w:space="720"/>
        </w:sectPr>
      </w:pPr>
      <w:r>
        <w:rPr>
          <w:rFonts w:ascii="Arial" w:eastAsia="Arial" w:hAnsi="Arial" w:cs="Arial"/>
          <w:color w:val="000000"/>
          <w:sz w:val="20"/>
          <w:szCs w:val="20"/>
        </w:rPr>
        <w:t xml:space="preserve">de </w:t>
      </w:r>
      <w:r>
        <w:rPr>
          <w:rFonts w:ascii="Arial" w:eastAsia="Arial" w:hAnsi="Arial" w:cs="Arial"/>
          <w:b/>
          <w:color w:val="000000"/>
          <w:sz w:val="20"/>
          <w:szCs w:val="20"/>
        </w:rPr>
        <w:t>14</w:t>
      </w:r>
    </w:p>
    <w:p w14:paraId="6249A82D" w14:textId="0AF84BB5" w:rsidR="005F5C5D" w:rsidRDefault="00000000">
      <w:pPr>
        <w:pBdr>
          <w:top w:val="nil"/>
          <w:left w:val="nil"/>
          <w:bottom w:val="nil"/>
          <w:right w:val="nil"/>
          <w:between w:val="nil"/>
        </w:pBdr>
        <w:rPr>
          <w:rFonts w:ascii="Arial" w:eastAsia="Arial" w:hAnsi="Arial" w:cs="Arial"/>
          <w:b/>
          <w:color w:val="000000"/>
          <w:sz w:val="20"/>
          <w:szCs w:val="20"/>
        </w:rPr>
      </w:pPr>
      <w:r>
        <w:rPr>
          <w:noProof/>
          <w:color w:val="000000"/>
          <w:sz w:val="24"/>
          <w:szCs w:val="24"/>
        </w:rPr>
        <w:lastRenderedPageBreak/>
        <w:drawing>
          <wp:anchor distT="0" distB="0" distL="0" distR="0" simplePos="0" relativeHeight="251668480" behindDoc="1" locked="0" layoutInCell="1" hidden="0" allowOverlap="1" wp14:anchorId="5C942520" wp14:editId="3A6124A0">
            <wp:simplePos x="0" y="0"/>
            <wp:positionH relativeFrom="page">
              <wp:posOffset>1056873</wp:posOffset>
            </wp:positionH>
            <wp:positionV relativeFrom="page">
              <wp:posOffset>363012</wp:posOffset>
            </wp:positionV>
            <wp:extent cx="6153029" cy="9604575"/>
            <wp:effectExtent l="0" t="0" r="0" b="0"/>
            <wp:wrapNone/>
            <wp:docPr id="39"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6"/>
                    <a:srcRect/>
                    <a:stretch>
                      <a:fillRect/>
                    </a:stretch>
                  </pic:blipFill>
                  <pic:spPr>
                    <a:xfrm>
                      <a:off x="0" y="0"/>
                      <a:ext cx="6153029" cy="9604575"/>
                    </a:xfrm>
                    <a:prstGeom prst="rect">
                      <a:avLst/>
                    </a:prstGeom>
                    <a:ln/>
                  </pic:spPr>
                </pic:pic>
              </a:graphicData>
            </a:graphic>
          </wp:anchor>
        </w:drawing>
      </w:r>
    </w:p>
    <w:p w14:paraId="3EC5B0D2" w14:textId="77777777" w:rsidR="005F5C5D" w:rsidRDefault="005F5C5D">
      <w:pPr>
        <w:pBdr>
          <w:top w:val="nil"/>
          <w:left w:val="nil"/>
          <w:bottom w:val="nil"/>
          <w:right w:val="nil"/>
          <w:between w:val="nil"/>
        </w:pBdr>
        <w:rPr>
          <w:rFonts w:ascii="Arial" w:eastAsia="Arial" w:hAnsi="Arial" w:cs="Arial"/>
          <w:b/>
          <w:color w:val="000000"/>
          <w:sz w:val="20"/>
          <w:szCs w:val="20"/>
        </w:rPr>
      </w:pPr>
    </w:p>
    <w:p w14:paraId="411D4666" w14:textId="77777777" w:rsidR="005F5C5D" w:rsidRDefault="005F5C5D">
      <w:pPr>
        <w:pBdr>
          <w:top w:val="nil"/>
          <w:left w:val="nil"/>
          <w:bottom w:val="nil"/>
          <w:right w:val="nil"/>
          <w:between w:val="nil"/>
        </w:pBdr>
        <w:rPr>
          <w:rFonts w:ascii="Arial" w:eastAsia="Arial" w:hAnsi="Arial" w:cs="Arial"/>
          <w:b/>
          <w:color w:val="000000"/>
          <w:sz w:val="28"/>
          <w:szCs w:val="28"/>
        </w:rPr>
      </w:pPr>
    </w:p>
    <w:p w14:paraId="1B22964B" w14:textId="77777777" w:rsidR="005F5C5D" w:rsidRDefault="00000000">
      <w:pPr>
        <w:spacing w:before="36"/>
        <w:ind w:left="4467" w:right="387" w:firstLine="3030"/>
        <w:rPr>
          <w:b/>
          <w:sz w:val="20"/>
          <w:szCs w:val="20"/>
        </w:rPr>
      </w:pPr>
      <w:r>
        <w:rPr>
          <w:b/>
          <w:sz w:val="20"/>
          <w:szCs w:val="20"/>
        </w:rPr>
        <w:t>VOTO PARTICULAR RECURSOS DE REVISIÓN 02795/INFOEM/IP/RR/2023</w:t>
      </w:r>
    </w:p>
    <w:p w14:paraId="18EC698E" w14:textId="77777777" w:rsidR="005F5C5D" w:rsidRDefault="005F5C5D">
      <w:pPr>
        <w:pBdr>
          <w:top w:val="nil"/>
          <w:left w:val="nil"/>
          <w:bottom w:val="nil"/>
          <w:right w:val="nil"/>
          <w:between w:val="nil"/>
        </w:pBdr>
        <w:spacing w:before="4"/>
        <w:rPr>
          <w:b/>
          <w:color w:val="000000"/>
          <w:sz w:val="18"/>
          <w:szCs w:val="18"/>
        </w:rPr>
      </w:pPr>
    </w:p>
    <w:p w14:paraId="409A29CD" w14:textId="77777777" w:rsidR="005F5C5D" w:rsidRDefault="00000000">
      <w:pPr>
        <w:numPr>
          <w:ilvl w:val="0"/>
          <w:numId w:val="1"/>
        </w:numPr>
        <w:pBdr>
          <w:top w:val="nil"/>
          <w:left w:val="nil"/>
          <w:bottom w:val="nil"/>
          <w:right w:val="nil"/>
          <w:between w:val="nil"/>
        </w:pBdr>
        <w:tabs>
          <w:tab w:val="left" w:pos="1258"/>
        </w:tabs>
        <w:spacing w:before="24" w:line="360" w:lineRule="auto"/>
        <w:ind w:right="397" w:firstLine="0"/>
        <w:jc w:val="both"/>
        <w:rPr>
          <w:color w:val="000000"/>
          <w:sz w:val="24"/>
          <w:szCs w:val="24"/>
        </w:rPr>
      </w:pPr>
      <w:r>
        <w:rPr>
          <w:color w:val="000000"/>
          <w:sz w:val="24"/>
          <w:szCs w:val="24"/>
        </w:rPr>
        <w:t>Se identifica en términos concretos cómo es que la información requerida podría comprometer el ejercicio de sus facultades constitucionales y, con ello, la seguridad pública, en virtud de que:</w:t>
      </w:r>
    </w:p>
    <w:p w14:paraId="754286AB" w14:textId="77777777" w:rsidR="005F5C5D" w:rsidRDefault="005F5C5D">
      <w:pPr>
        <w:pBdr>
          <w:top w:val="nil"/>
          <w:left w:val="nil"/>
          <w:bottom w:val="nil"/>
          <w:right w:val="nil"/>
          <w:between w:val="nil"/>
        </w:pBdr>
        <w:spacing w:before="10"/>
        <w:rPr>
          <w:color w:val="000000"/>
          <w:sz w:val="17"/>
          <w:szCs w:val="17"/>
        </w:rPr>
      </w:pPr>
    </w:p>
    <w:p w14:paraId="14354F3A" w14:textId="77777777" w:rsidR="005F5C5D" w:rsidRDefault="00000000">
      <w:pPr>
        <w:numPr>
          <w:ilvl w:val="1"/>
          <w:numId w:val="1"/>
        </w:numPr>
        <w:pBdr>
          <w:top w:val="nil"/>
          <w:left w:val="nil"/>
          <w:bottom w:val="nil"/>
          <w:right w:val="nil"/>
          <w:between w:val="nil"/>
        </w:pBdr>
        <w:tabs>
          <w:tab w:val="left" w:pos="1561"/>
        </w:tabs>
        <w:spacing w:line="360" w:lineRule="auto"/>
        <w:ind w:right="395" w:firstLine="0"/>
        <w:jc w:val="both"/>
        <w:rPr>
          <w:color w:val="000000"/>
          <w:sz w:val="24"/>
          <w:szCs w:val="24"/>
        </w:rPr>
      </w:pPr>
      <w:r>
        <w:rPr>
          <w:color w:val="000000"/>
          <w:sz w:val="24"/>
          <w:szCs w:val="24"/>
        </w:rPr>
        <w:t>La información podría ser aprovechada por los grupos criminales para conocer la capacidad de reacción</w:t>
      </w:r>
    </w:p>
    <w:p w14:paraId="5C2D1659" w14:textId="77777777" w:rsidR="005F5C5D" w:rsidRDefault="005F5C5D">
      <w:pPr>
        <w:pBdr>
          <w:top w:val="nil"/>
          <w:left w:val="nil"/>
          <w:bottom w:val="nil"/>
          <w:right w:val="nil"/>
          <w:between w:val="nil"/>
        </w:pBdr>
        <w:spacing w:before="12"/>
        <w:rPr>
          <w:color w:val="000000"/>
          <w:sz w:val="17"/>
          <w:szCs w:val="17"/>
        </w:rPr>
      </w:pPr>
    </w:p>
    <w:p w14:paraId="48BF299A" w14:textId="77777777" w:rsidR="005F5C5D" w:rsidRDefault="00000000">
      <w:pPr>
        <w:numPr>
          <w:ilvl w:val="1"/>
          <w:numId w:val="1"/>
        </w:numPr>
        <w:pBdr>
          <w:top w:val="nil"/>
          <w:left w:val="nil"/>
          <w:bottom w:val="nil"/>
          <w:right w:val="nil"/>
          <w:between w:val="nil"/>
        </w:pBdr>
        <w:tabs>
          <w:tab w:val="left" w:pos="1522"/>
        </w:tabs>
        <w:spacing w:line="360" w:lineRule="auto"/>
        <w:ind w:right="399" w:firstLine="0"/>
        <w:jc w:val="both"/>
        <w:rPr>
          <w:color w:val="000000"/>
          <w:sz w:val="24"/>
          <w:szCs w:val="24"/>
        </w:rPr>
      </w:pPr>
      <w:r>
        <w:rPr>
          <w:color w:val="000000"/>
          <w:sz w:val="24"/>
          <w:szCs w:val="24"/>
        </w:rPr>
        <w:t>Con dicha información se revelarían a detalle las características funcionales del personal y con ello, su organización para el cumplimiento de sus funciones; y</w:t>
      </w:r>
    </w:p>
    <w:p w14:paraId="68ABC78B" w14:textId="77777777" w:rsidR="005F5C5D" w:rsidRDefault="005F5C5D">
      <w:pPr>
        <w:pBdr>
          <w:top w:val="nil"/>
          <w:left w:val="nil"/>
          <w:bottom w:val="nil"/>
          <w:right w:val="nil"/>
          <w:between w:val="nil"/>
        </w:pBdr>
        <w:spacing w:before="10"/>
        <w:rPr>
          <w:color w:val="000000"/>
          <w:sz w:val="17"/>
          <w:szCs w:val="17"/>
        </w:rPr>
      </w:pPr>
    </w:p>
    <w:p w14:paraId="21130E18" w14:textId="77777777" w:rsidR="005F5C5D" w:rsidRDefault="00000000">
      <w:pPr>
        <w:numPr>
          <w:ilvl w:val="0"/>
          <w:numId w:val="1"/>
        </w:numPr>
        <w:pBdr>
          <w:top w:val="nil"/>
          <w:left w:val="nil"/>
          <w:bottom w:val="nil"/>
          <w:right w:val="nil"/>
          <w:between w:val="nil"/>
        </w:pBdr>
        <w:tabs>
          <w:tab w:val="left" w:pos="1256"/>
        </w:tabs>
        <w:spacing w:line="360" w:lineRule="auto"/>
        <w:ind w:right="398" w:firstLine="0"/>
        <w:jc w:val="both"/>
        <w:rPr>
          <w:color w:val="000000"/>
          <w:sz w:val="24"/>
          <w:szCs w:val="24"/>
        </w:rPr>
      </w:pPr>
      <w:r>
        <w:rPr>
          <w:color w:val="000000"/>
          <w:sz w:val="24"/>
          <w:szCs w:val="24"/>
        </w:rPr>
        <w:t>Existe una relación causal general entre la entrega de la información y la afectación a la seguridad pública, pues los grupos criminales estarían en posibilidad de obstaculizar o bloquear actividades encaminadas a preservar el orden dentro de la dinámica social.</w:t>
      </w:r>
    </w:p>
    <w:p w14:paraId="73106617" w14:textId="77777777" w:rsidR="005F5C5D" w:rsidRDefault="005F5C5D">
      <w:pPr>
        <w:pBdr>
          <w:top w:val="nil"/>
          <w:left w:val="nil"/>
          <w:bottom w:val="nil"/>
          <w:right w:val="nil"/>
          <w:between w:val="nil"/>
        </w:pBdr>
        <w:spacing w:before="13"/>
        <w:rPr>
          <w:color w:val="000000"/>
          <w:sz w:val="17"/>
          <w:szCs w:val="17"/>
        </w:rPr>
      </w:pPr>
    </w:p>
    <w:p w14:paraId="5729631C" w14:textId="77777777" w:rsidR="005F5C5D" w:rsidRDefault="00000000">
      <w:pPr>
        <w:pBdr>
          <w:top w:val="nil"/>
          <w:left w:val="nil"/>
          <w:bottom w:val="nil"/>
          <w:right w:val="nil"/>
          <w:between w:val="nil"/>
        </w:pBdr>
        <w:spacing w:line="360" w:lineRule="auto"/>
        <w:ind w:left="682" w:right="393"/>
        <w:jc w:val="both"/>
        <w:rPr>
          <w:color w:val="000000"/>
          <w:sz w:val="24"/>
          <w:szCs w:val="24"/>
        </w:rPr>
      </w:pPr>
      <w:r>
        <w:rPr>
          <w:color w:val="000000"/>
          <w:sz w:val="24"/>
          <w:szCs w:val="24"/>
        </w:rPr>
        <w:t xml:space="preserve">Por lo tanto, entre </w:t>
      </w:r>
      <w:proofErr w:type="gramStart"/>
      <w:r>
        <w:rPr>
          <w:color w:val="000000"/>
          <w:sz w:val="24"/>
          <w:szCs w:val="24"/>
        </w:rPr>
        <w:t>mayor información</w:t>
      </w:r>
      <w:proofErr w:type="gramEnd"/>
      <w:r>
        <w:rPr>
          <w:color w:val="000000"/>
          <w:sz w:val="24"/>
          <w:szCs w:val="24"/>
        </w:rPr>
        <w:t xml:space="preserve"> se dé a conocer respecto del </w:t>
      </w:r>
      <w:r>
        <w:rPr>
          <w:b/>
          <w:i/>
          <w:color w:val="000000"/>
          <w:sz w:val="24"/>
          <w:szCs w:val="24"/>
        </w:rPr>
        <w:t xml:space="preserve">estado de fuerza </w:t>
      </w:r>
      <w:r>
        <w:rPr>
          <w:color w:val="000000"/>
          <w:sz w:val="24"/>
          <w:szCs w:val="24"/>
        </w:rPr>
        <w:t>con que cuentan el Estado y Municipios, mayor es la probabilidad de que la información pueda implementarse como medio para actualizar o potenciar una amenaza en contra de la seguridad pública de los mismos.</w:t>
      </w:r>
    </w:p>
    <w:p w14:paraId="69CC1298" w14:textId="77777777" w:rsidR="005F5C5D" w:rsidRDefault="005F5C5D">
      <w:pPr>
        <w:pBdr>
          <w:top w:val="nil"/>
          <w:left w:val="nil"/>
          <w:bottom w:val="nil"/>
          <w:right w:val="nil"/>
          <w:between w:val="nil"/>
        </w:pBdr>
        <w:spacing w:before="9"/>
        <w:rPr>
          <w:color w:val="000000"/>
          <w:sz w:val="17"/>
          <w:szCs w:val="17"/>
        </w:rPr>
      </w:pPr>
    </w:p>
    <w:p w14:paraId="54F240DC" w14:textId="77777777" w:rsidR="005F5C5D" w:rsidRDefault="00000000">
      <w:pPr>
        <w:pBdr>
          <w:top w:val="nil"/>
          <w:left w:val="nil"/>
          <w:bottom w:val="nil"/>
          <w:right w:val="nil"/>
          <w:between w:val="nil"/>
        </w:pBdr>
        <w:spacing w:line="360" w:lineRule="auto"/>
        <w:ind w:left="682" w:right="534"/>
        <w:jc w:val="both"/>
        <w:rPr>
          <w:color w:val="000000"/>
          <w:sz w:val="24"/>
          <w:szCs w:val="24"/>
        </w:rPr>
      </w:pPr>
      <w:r>
        <w:rPr>
          <w:color w:val="000000"/>
          <w:sz w:val="24"/>
          <w:szCs w:val="24"/>
        </w:rPr>
        <w:t>No pasa inadvertido para la suscrita que en los casos en los que se publiciten diversas notas o documentos en los que se dé a conocer información estadística sobre el número de elementos de policía con los que cuentan los ayuntamientos, esta información no se encuentra actualizada, aunado a que no se hace una distinción entre el número de personal operativo y administrativo.</w:t>
      </w:r>
    </w:p>
    <w:p w14:paraId="6CAF2A7C" w14:textId="77777777" w:rsidR="005F5C5D" w:rsidRDefault="005F5C5D">
      <w:pPr>
        <w:pBdr>
          <w:top w:val="nil"/>
          <w:left w:val="nil"/>
          <w:bottom w:val="nil"/>
          <w:right w:val="nil"/>
          <w:between w:val="nil"/>
        </w:pBdr>
        <w:rPr>
          <w:color w:val="000000"/>
          <w:sz w:val="20"/>
          <w:szCs w:val="20"/>
        </w:rPr>
      </w:pPr>
    </w:p>
    <w:p w14:paraId="16FDCCD6" w14:textId="77777777" w:rsidR="005F5C5D" w:rsidRDefault="005F5C5D">
      <w:pPr>
        <w:pBdr>
          <w:top w:val="nil"/>
          <w:left w:val="nil"/>
          <w:bottom w:val="nil"/>
          <w:right w:val="nil"/>
          <w:between w:val="nil"/>
        </w:pBdr>
        <w:rPr>
          <w:color w:val="000000"/>
          <w:sz w:val="20"/>
          <w:szCs w:val="20"/>
        </w:rPr>
      </w:pPr>
    </w:p>
    <w:p w14:paraId="21A7F5E6" w14:textId="77777777" w:rsidR="005F5C5D" w:rsidRDefault="005F5C5D">
      <w:pPr>
        <w:pBdr>
          <w:top w:val="nil"/>
          <w:left w:val="nil"/>
          <w:bottom w:val="nil"/>
          <w:right w:val="nil"/>
          <w:between w:val="nil"/>
        </w:pBdr>
        <w:rPr>
          <w:color w:val="000000"/>
          <w:sz w:val="20"/>
          <w:szCs w:val="20"/>
        </w:rPr>
      </w:pPr>
    </w:p>
    <w:p w14:paraId="43914F52" w14:textId="77777777" w:rsidR="005F5C5D" w:rsidRDefault="005F5C5D">
      <w:pPr>
        <w:pBdr>
          <w:top w:val="nil"/>
          <w:left w:val="nil"/>
          <w:bottom w:val="nil"/>
          <w:right w:val="nil"/>
          <w:between w:val="nil"/>
        </w:pBdr>
        <w:spacing w:before="11"/>
        <w:rPr>
          <w:color w:val="000000"/>
          <w:sz w:val="17"/>
          <w:szCs w:val="17"/>
        </w:rPr>
      </w:pPr>
    </w:p>
    <w:p w14:paraId="389CE3AB" w14:textId="77777777" w:rsidR="005F5C5D" w:rsidRDefault="00000000">
      <w:pPr>
        <w:numPr>
          <w:ilvl w:val="0"/>
          <w:numId w:val="3"/>
        </w:numPr>
        <w:pBdr>
          <w:top w:val="nil"/>
          <w:left w:val="nil"/>
          <w:bottom w:val="nil"/>
          <w:right w:val="nil"/>
          <w:between w:val="nil"/>
        </w:pBdr>
        <w:tabs>
          <w:tab w:val="left" w:pos="166"/>
        </w:tabs>
        <w:spacing w:before="93"/>
        <w:ind w:right="400" w:hanging="9019"/>
        <w:jc w:val="right"/>
        <w:rPr>
          <w:rFonts w:ascii="Arial" w:eastAsia="Arial" w:hAnsi="Arial" w:cs="Arial"/>
          <w:b/>
          <w:color w:val="000000"/>
          <w:sz w:val="20"/>
          <w:szCs w:val="20"/>
        </w:rPr>
        <w:sectPr w:rsidR="005F5C5D">
          <w:pgSz w:w="12240" w:h="15840"/>
          <w:pgMar w:top="580" w:right="1300" w:bottom="0" w:left="1020" w:header="360" w:footer="360" w:gutter="0"/>
          <w:cols w:space="720"/>
        </w:sectPr>
      </w:pPr>
      <w:r>
        <w:rPr>
          <w:rFonts w:ascii="Arial" w:eastAsia="Arial" w:hAnsi="Arial" w:cs="Arial"/>
          <w:color w:val="000000"/>
          <w:sz w:val="20"/>
          <w:szCs w:val="20"/>
        </w:rPr>
        <w:t xml:space="preserve">de </w:t>
      </w:r>
      <w:r>
        <w:rPr>
          <w:rFonts w:ascii="Arial" w:eastAsia="Arial" w:hAnsi="Arial" w:cs="Arial"/>
          <w:b/>
          <w:color w:val="000000"/>
          <w:sz w:val="20"/>
          <w:szCs w:val="20"/>
        </w:rPr>
        <w:t>14</w:t>
      </w:r>
    </w:p>
    <w:p w14:paraId="75D6D9A8" w14:textId="727D172C" w:rsidR="005F5C5D" w:rsidRDefault="00000000">
      <w:pPr>
        <w:pBdr>
          <w:top w:val="nil"/>
          <w:left w:val="nil"/>
          <w:bottom w:val="nil"/>
          <w:right w:val="nil"/>
          <w:between w:val="nil"/>
        </w:pBdr>
        <w:rPr>
          <w:rFonts w:ascii="Arial" w:eastAsia="Arial" w:hAnsi="Arial" w:cs="Arial"/>
          <w:b/>
          <w:color w:val="000000"/>
          <w:sz w:val="20"/>
          <w:szCs w:val="20"/>
        </w:rPr>
      </w:pPr>
      <w:r>
        <w:rPr>
          <w:noProof/>
          <w:color w:val="000000"/>
          <w:sz w:val="24"/>
          <w:szCs w:val="24"/>
        </w:rPr>
        <w:lastRenderedPageBreak/>
        <w:drawing>
          <wp:anchor distT="0" distB="0" distL="0" distR="0" simplePos="0" relativeHeight="251670528" behindDoc="1" locked="0" layoutInCell="1" hidden="0" allowOverlap="1" wp14:anchorId="5B0BDA3F" wp14:editId="70C08796">
            <wp:simplePos x="0" y="0"/>
            <wp:positionH relativeFrom="page">
              <wp:posOffset>1056873</wp:posOffset>
            </wp:positionH>
            <wp:positionV relativeFrom="page">
              <wp:posOffset>363012</wp:posOffset>
            </wp:positionV>
            <wp:extent cx="6153029" cy="9604575"/>
            <wp:effectExtent l="0" t="0" r="0" b="0"/>
            <wp:wrapNone/>
            <wp:docPr id="44"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6"/>
                    <a:srcRect/>
                    <a:stretch>
                      <a:fillRect/>
                    </a:stretch>
                  </pic:blipFill>
                  <pic:spPr>
                    <a:xfrm>
                      <a:off x="0" y="0"/>
                      <a:ext cx="6153029" cy="9604575"/>
                    </a:xfrm>
                    <a:prstGeom prst="rect">
                      <a:avLst/>
                    </a:prstGeom>
                    <a:ln/>
                  </pic:spPr>
                </pic:pic>
              </a:graphicData>
            </a:graphic>
          </wp:anchor>
        </w:drawing>
      </w:r>
    </w:p>
    <w:p w14:paraId="4E68E742" w14:textId="77777777" w:rsidR="005F5C5D" w:rsidRDefault="005F5C5D">
      <w:pPr>
        <w:pBdr>
          <w:top w:val="nil"/>
          <w:left w:val="nil"/>
          <w:bottom w:val="nil"/>
          <w:right w:val="nil"/>
          <w:between w:val="nil"/>
        </w:pBdr>
        <w:rPr>
          <w:rFonts w:ascii="Arial" w:eastAsia="Arial" w:hAnsi="Arial" w:cs="Arial"/>
          <w:b/>
          <w:color w:val="000000"/>
          <w:sz w:val="20"/>
          <w:szCs w:val="20"/>
        </w:rPr>
      </w:pPr>
    </w:p>
    <w:p w14:paraId="297CB81A" w14:textId="77777777" w:rsidR="005F5C5D" w:rsidRDefault="005F5C5D">
      <w:pPr>
        <w:pBdr>
          <w:top w:val="nil"/>
          <w:left w:val="nil"/>
          <w:bottom w:val="nil"/>
          <w:right w:val="nil"/>
          <w:between w:val="nil"/>
        </w:pBdr>
        <w:rPr>
          <w:rFonts w:ascii="Arial" w:eastAsia="Arial" w:hAnsi="Arial" w:cs="Arial"/>
          <w:b/>
          <w:color w:val="000000"/>
          <w:sz w:val="28"/>
          <w:szCs w:val="28"/>
        </w:rPr>
      </w:pPr>
    </w:p>
    <w:p w14:paraId="30AF9137" w14:textId="77777777" w:rsidR="005F5C5D" w:rsidRDefault="00000000">
      <w:pPr>
        <w:spacing w:before="36"/>
        <w:ind w:left="4467" w:right="387" w:firstLine="3030"/>
        <w:rPr>
          <w:b/>
          <w:sz w:val="20"/>
          <w:szCs w:val="20"/>
        </w:rPr>
      </w:pPr>
      <w:r>
        <w:rPr>
          <w:b/>
          <w:sz w:val="20"/>
          <w:szCs w:val="20"/>
        </w:rPr>
        <w:t>VOTO PARTICULAR RECURSOS DE REVISIÓN 02795/INFOEM/IP/RR/2023</w:t>
      </w:r>
    </w:p>
    <w:p w14:paraId="5A62C7AA" w14:textId="77777777" w:rsidR="005F5C5D" w:rsidRDefault="005F5C5D">
      <w:pPr>
        <w:pBdr>
          <w:top w:val="nil"/>
          <w:left w:val="nil"/>
          <w:bottom w:val="nil"/>
          <w:right w:val="nil"/>
          <w:between w:val="nil"/>
        </w:pBdr>
        <w:spacing w:before="4"/>
        <w:rPr>
          <w:b/>
          <w:color w:val="000000"/>
          <w:sz w:val="18"/>
          <w:szCs w:val="18"/>
        </w:rPr>
      </w:pPr>
    </w:p>
    <w:p w14:paraId="1A92B90D" w14:textId="77777777" w:rsidR="005F5C5D" w:rsidRDefault="00000000">
      <w:pPr>
        <w:pBdr>
          <w:top w:val="nil"/>
          <w:left w:val="nil"/>
          <w:bottom w:val="nil"/>
          <w:right w:val="nil"/>
          <w:between w:val="nil"/>
        </w:pBdr>
        <w:spacing w:before="24" w:line="360" w:lineRule="auto"/>
        <w:ind w:left="682" w:right="400"/>
        <w:jc w:val="both"/>
        <w:rPr>
          <w:color w:val="000000"/>
          <w:sz w:val="24"/>
          <w:szCs w:val="24"/>
        </w:rPr>
      </w:pPr>
      <w:r>
        <w:rPr>
          <w:color w:val="000000"/>
          <w:sz w:val="24"/>
          <w:szCs w:val="24"/>
        </w:rPr>
        <w:t>En consecuencia, la información de los elementos operativos adscrito a instituciones de seguridad pública, deben recibir un tratamiento de carácter excepcional, y esto es en razón de que, son los responsables de procurar el orden, la estabilidad y la defensa de la sociedad a la que pertenecen, por lo que, se estima que al proporcionar documentales en las que se aprecie dicha información dicha información se revela el número de servidores públicos operativos con funciones de seguridad pública activos en el Sujeto obligado; información con la que se da a conocer el estado de fuerza y la capacidad de reacción del órgano público.</w:t>
      </w:r>
    </w:p>
    <w:p w14:paraId="09D1D79B" w14:textId="77777777" w:rsidR="005F5C5D" w:rsidRDefault="005F5C5D">
      <w:pPr>
        <w:pBdr>
          <w:top w:val="nil"/>
          <w:left w:val="nil"/>
          <w:bottom w:val="nil"/>
          <w:right w:val="nil"/>
          <w:between w:val="nil"/>
        </w:pBdr>
        <w:spacing w:before="11"/>
        <w:rPr>
          <w:color w:val="000000"/>
          <w:sz w:val="17"/>
          <w:szCs w:val="17"/>
        </w:rPr>
      </w:pPr>
    </w:p>
    <w:p w14:paraId="52490B68" w14:textId="77777777" w:rsidR="005F5C5D" w:rsidRDefault="00000000">
      <w:pPr>
        <w:pBdr>
          <w:top w:val="nil"/>
          <w:left w:val="nil"/>
          <w:bottom w:val="nil"/>
          <w:right w:val="nil"/>
          <w:between w:val="nil"/>
        </w:pBdr>
        <w:spacing w:line="360" w:lineRule="auto"/>
        <w:ind w:left="682" w:right="396"/>
        <w:jc w:val="both"/>
        <w:rPr>
          <w:color w:val="000000"/>
          <w:sz w:val="24"/>
          <w:szCs w:val="24"/>
        </w:rPr>
      </w:pPr>
      <w:r>
        <w:rPr>
          <w:color w:val="000000"/>
          <w:sz w:val="24"/>
          <w:szCs w:val="24"/>
        </w:rPr>
        <w:t>Ahora bien, la suscrita considera que es de vital importancia señalar que para los casos en los que los particulares deseen conocer las remuneraciones de los elementos operativos de las instituciones de seguridad pública, estas se pueden otorgar mediante el tabulador de sueldos, pues en este soporte se asientan los puestos funcionales y las remuneraciones, lo anterior encuentra sustento en el Instructivo del módulo 4 para la entrega del informe trimestral 2023, en dicho documento obran los siguientes elementos:</w:t>
      </w:r>
    </w:p>
    <w:p w14:paraId="5747742A" w14:textId="77777777" w:rsidR="005F5C5D" w:rsidRDefault="005F5C5D">
      <w:pPr>
        <w:pBdr>
          <w:top w:val="nil"/>
          <w:left w:val="nil"/>
          <w:bottom w:val="nil"/>
          <w:right w:val="nil"/>
          <w:between w:val="nil"/>
        </w:pBdr>
        <w:rPr>
          <w:color w:val="000000"/>
          <w:sz w:val="20"/>
          <w:szCs w:val="20"/>
        </w:rPr>
      </w:pPr>
    </w:p>
    <w:p w14:paraId="6B4051DC" w14:textId="77777777" w:rsidR="005F5C5D" w:rsidRDefault="005F5C5D">
      <w:pPr>
        <w:pBdr>
          <w:top w:val="nil"/>
          <w:left w:val="nil"/>
          <w:bottom w:val="nil"/>
          <w:right w:val="nil"/>
          <w:between w:val="nil"/>
        </w:pBdr>
        <w:rPr>
          <w:color w:val="000000"/>
          <w:sz w:val="20"/>
          <w:szCs w:val="20"/>
        </w:rPr>
      </w:pPr>
    </w:p>
    <w:p w14:paraId="1D9166A0" w14:textId="77777777" w:rsidR="005F5C5D" w:rsidRDefault="005F5C5D">
      <w:pPr>
        <w:pBdr>
          <w:top w:val="nil"/>
          <w:left w:val="nil"/>
          <w:bottom w:val="nil"/>
          <w:right w:val="nil"/>
          <w:between w:val="nil"/>
        </w:pBdr>
        <w:rPr>
          <w:color w:val="000000"/>
          <w:sz w:val="20"/>
          <w:szCs w:val="20"/>
        </w:rPr>
      </w:pPr>
    </w:p>
    <w:p w14:paraId="6E1ACBC8" w14:textId="77777777" w:rsidR="005F5C5D" w:rsidRDefault="005F5C5D">
      <w:pPr>
        <w:pBdr>
          <w:top w:val="nil"/>
          <w:left w:val="nil"/>
          <w:bottom w:val="nil"/>
          <w:right w:val="nil"/>
          <w:between w:val="nil"/>
        </w:pBdr>
        <w:rPr>
          <w:color w:val="000000"/>
          <w:sz w:val="20"/>
          <w:szCs w:val="20"/>
        </w:rPr>
      </w:pPr>
    </w:p>
    <w:p w14:paraId="1508B8B0" w14:textId="77777777" w:rsidR="005F5C5D" w:rsidRDefault="005F5C5D">
      <w:pPr>
        <w:pBdr>
          <w:top w:val="nil"/>
          <w:left w:val="nil"/>
          <w:bottom w:val="nil"/>
          <w:right w:val="nil"/>
          <w:between w:val="nil"/>
        </w:pBdr>
        <w:rPr>
          <w:color w:val="000000"/>
          <w:sz w:val="20"/>
          <w:szCs w:val="20"/>
        </w:rPr>
      </w:pPr>
    </w:p>
    <w:p w14:paraId="0AA1E353" w14:textId="77777777" w:rsidR="005F5C5D" w:rsidRDefault="005F5C5D">
      <w:pPr>
        <w:pBdr>
          <w:top w:val="nil"/>
          <w:left w:val="nil"/>
          <w:bottom w:val="nil"/>
          <w:right w:val="nil"/>
          <w:between w:val="nil"/>
        </w:pBdr>
        <w:rPr>
          <w:color w:val="000000"/>
          <w:sz w:val="20"/>
          <w:szCs w:val="20"/>
        </w:rPr>
      </w:pPr>
    </w:p>
    <w:p w14:paraId="7F9AA125" w14:textId="77777777" w:rsidR="005F5C5D" w:rsidRDefault="005F5C5D">
      <w:pPr>
        <w:pBdr>
          <w:top w:val="nil"/>
          <w:left w:val="nil"/>
          <w:bottom w:val="nil"/>
          <w:right w:val="nil"/>
          <w:between w:val="nil"/>
        </w:pBdr>
        <w:rPr>
          <w:color w:val="000000"/>
          <w:sz w:val="20"/>
          <w:szCs w:val="20"/>
        </w:rPr>
      </w:pPr>
    </w:p>
    <w:p w14:paraId="6A24F8E8" w14:textId="77777777" w:rsidR="005F5C5D" w:rsidRDefault="005F5C5D">
      <w:pPr>
        <w:pBdr>
          <w:top w:val="nil"/>
          <w:left w:val="nil"/>
          <w:bottom w:val="nil"/>
          <w:right w:val="nil"/>
          <w:between w:val="nil"/>
        </w:pBdr>
        <w:rPr>
          <w:color w:val="000000"/>
          <w:sz w:val="20"/>
          <w:szCs w:val="20"/>
        </w:rPr>
      </w:pPr>
    </w:p>
    <w:p w14:paraId="276DCED9" w14:textId="77777777" w:rsidR="005F5C5D" w:rsidRDefault="005F5C5D">
      <w:pPr>
        <w:pBdr>
          <w:top w:val="nil"/>
          <w:left w:val="nil"/>
          <w:bottom w:val="nil"/>
          <w:right w:val="nil"/>
          <w:between w:val="nil"/>
        </w:pBdr>
        <w:rPr>
          <w:color w:val="000000"/>
          <w:sz w:val="20"/>
          <w:szCs w:val="20"/>
        </w:rPr>
      </w:pPr>
    </w:p>
    <w:p w14:paraId="3AA52A42" w14:textId="77777777" w:rsidR="005F5C5D" w:rsidRDefault="005F5C5D">
      <w:pPr>
        <w:pBdr>
          <w:top w:val="nil"/>
          <w:left w:val="nil"/>
          <w:bottom w:val="nil"/>
          <w:right w:val="nil"/>
          <w:between w:val="nil"/>
        </w:pBdr>
        <w:rPr>
          <w:color w:val="000000"/>
          <w:sz w:val="20"/>
          <w:szCs w:val="20"/>
        </w:rPr>
      </w:pPr>
    </w:p>
    <w:p w14:paraId="6D52EE21" w14:textId="77777777" w:rsidR="005F5C5D" w:rsidRDefault="005F5C5D">
      <w:pPr>
        <w:pBdr>
          <w:top w:val="nil"/>
          <w:left w:val="nil"/>
          <w:bottom w:val="nil"/>
          <w:right w:val="nil"/>
          <w:between w:val="nil"/>
        </w:pBdr>
        <w:rPr>
          <w:color w:val="000000"/>
          <w:sz w:val="20"/>
          <w:szCs w:val="20"/>
        </w:rPr>
      </w:pPr>
    </w:p>
    <w:p w14:paraId="2186651F" w14:textId="77777777" w:rsidR="005F5C5D" w:rsidRDefault="005F5C5D">
      <w:pPr>
        <w:pBdr>
          <w:top w:val="nil"/>
          <w:left w:val="nil"/>
          <w:bottom w:val="nil"/>
          <w:right w:val="nil"/>
          <w:between w:val="nil"/>
        </w:pBdr>
        <w:rPr>
          <w:color w:val="000000"/>
          <w:sz w:val="20"/>
          <w:szCs w:val="20"/>
        </w:rPr>
      </w:pPr>
    </w:p>
    <w:p w14:paraId="3BE216ED" w14:textId="77777777" w:rsidR="005F5C5D" w:rsidRDefault="005F5C5D">
      <w:pPr>
        <w:pBdr>
          <w:top w:val="nil"/>
          <w:left w:val="nil"/>
          <w:bottom w:val="nil"/>
          <w:right w:val="nil"/>
          <w:between w:val="nil"/>
        </w:pBdr>
        <w:rPr>
          <w:color w:val="000000"/>
          <w:sz w:val="20"/>
          <w:szCs w:val="20"/>
        </w:rPr>
      </w:pPr>
    </w:p>
    <w:p w14:paraId="6B965291" w14:textId="77777777" w:rsidR="005F5C5D" w:rsidRDefault="005F5C5D">
      <w:pPr>
        <w:pBdr>
          <w:top w:val="nil"/>
          <w:left w:val="nil"/>
          <w:bottom w:val="nil"/>
          <w:right w:val="nil"/>
          <w:between w:val="nil"/>
        </w:pBdr>
        <w:rPr>
          <w:color w:val="000000"/>
          <w:sz w:val="20"/>
          <w:szCs w:val="20"/>
        </w:rPr>
      </w:pPr>
    </w:p>
    <w:p w14:paraId="00EA8807" w14:textId="77777777" w:rsidR="005F5C5D" w:rsidRDefault="005F5C5D">
      <w:pPr>
        <w:pBdr>
          <w:top w:val="nil"/>
          <w:left w:val="nil"/>
          <w:bottom w:val="nil"/>
          <w:right w:val="nil"/>
          <w:between w:val="nil"/>
        </w:pBdr>
        <w:rPr>
          <w:color w:val="000000"/>
          <w:sz w:val="20"/>
          <w:szCs w:val="20"/>
        </w:rPr>
      </w:pPr>
    </w:p>
    <w:p w14:paraId="4071380E" w14:textId="77777777" w:rsidR="005F5C5D" w:rsidRDefault="005F5C5D">
      <w:pPr>
        <w:pBdr>
          <w:top w:val="nil"/>
          <w:left w:val="nil"/>
          <w:bottom w:val="nil"/>
          <w:right w:val="nil"/>
          <w:between w:val="nil"/>
        </w:pBdr>
        <w:rPr>
          <w:color w:val="000000"/>
          <w:sz w:val="20"/>
          <w:szCs w:val="20"/>
        </w:rPr>
      </w:pPr>
    </w:p>
    <w:p w14:paraId="52803DD0" w14:textId="77777777" w:rsidR="005F5C5D" w:rsidRDefault="005F5C5D">
      <w:pPr>
        <w:pBdr>
          <w:top w:val="nil"/>
          <w:left w:val="nil"/>
          <w:bottom w:val="nil"/>
          <w:right w:val="nil"/>
          <w:between w:val="nil"/>
        </w:pBdr>
        <w:rPr>
          <w:color w:val="000000"/>
          <w:sz w:val="20"/>
          <w:szCs w:val="20"/>
        </w:rPr>
      </w:pPr>
    </w:p>
    <w:p w14:paraId="1CD039DE" w14:textId="77777777" w:rsidR="005F5C5D" w:rsidRDefault="005F5C5D">
      <w:pPr>
        <w:pBdr>
          <w:top w:val="nil"/>
          <w:left w:val="nil"/>
          <w:bottom w:val="nil"/>
          <w:right w:val="nil"/>
          <w:between w:val="nil"/>
        </w:pBdr>
        <w:rPr>
          <w:color w:val="000000"/>
          <w:sz w:val="25"/>
          <w:szCs w:val="25"/>
        </w:rPr>
      </w:pPr>
    </w:p>
    <w:p w14:paraId="7B48C34D" w14:textId="77777777" w:rsidR="005F5C5D" w:rsidRDefault="00000000">
      <w:pPr>
        <w:numPr>
          <w:ilvl w:val="0"/>
          <w:numId w:val="3"/>
        </w:numPr>
        <w:pBdr>
          <w:top w:val="nil"/>
          <w:left w:val="nil"/>
          <w:bottom w:val="nil"/>
          <w:right w:val="nil"/>
          <w:between w:val="nil"/>
        </w:pBdr>
        <w:tabs>
          <w:tab w:val="left" w:pos="166"/>
        </w:tabs>
        <w:spacing w:before="93"/>
        <w:ind w:right="400" w:hanging="9019"/>
        <w:jc w:val="right"/>
        <w:rPr>
          <w:rFonts w:ascii="Arial" w:eastAsia="Arial" w:hAnsi="Arial" w:cs="Arial"/>
          <w:b/>
          <w:color w:val="000000"/>
          <w:sz w:val="20"/>
          <w:szCs w:val="20"/>
        </w:rPr>
        <w:sectPr w:rsidR="005F5C5D">
          <w:pgSz w:w="12240" w:h="15840"/>
          <w:pgMar w:top="580" w:right="1300" w:bottom="0" w:left="1020" w:header="360" w:footer="360" w:gutter="0"/>
          <w:cols w:space="720"/>
        </w:sectPr>
      </w:pPr>
      <w:r>
        <w:rPr>
          <w:rFonts w:ascii="Arial" w:eastAsia="Arial" w:hAnsi="Arial" w:cs="Arial"/>
          <w:color w:val="000000"/>
          <w:sz w:val="20"/>
          <w:szCs w:val="20"/>
        </w:rPr>
        <w:t xml:space="preserve">de </w:t>
      </w:r>
      <w:r>
        <w:rPr>
          <w:rFonts w:ascii="Arial" w:eastAsia="Arial" w:hAnsi="Arial" w:cs="Arial"/>
          <w:b/>
          <w:color w:val="000000"/>
          <w:sz w:val="20"/>
          <w:szCs w:val="20"/>
        </w:rPr>
        <w:t>14</w:t>
      </w:r>
    </w:p>
    <w:p w14:paraId="31795005" w14:textId="43EEEA92" w:rsidR="005F5C5D" w:rsidRDefault="00000000">
      <w:pPr>
        <w:pBdr>
          <w:top w:val="nil"/>
          <w:left w:val="nil"/>
          <w:bottom w:val="nil"/>
          <w:right w:val="nil"/>
          <w:between w:val="nil"/>
        </w:pBdr>
        <w:rPr>
          <w:rFonts w:ascii="Arial" w:eastAsia="Arial" w:hAnsi="Arial" w:cs="Arial"/>
          <w:b/>
          <w:color w:val="000000"/>
          <w:sz w:val="20"/>
          <w:szCs w:val="20"/>
        </w:rPr>
      </w:pPr>
      <w:r>
        <w:lastRenderedPageBreak/>
        <w:pict w14:anchorId="20CC3AD7">
          <v:group id="_x0000_s1029" style="position:absolute;margin-left:0;margin-top:-.05pt;width:484.5pt;height:756.3pt;z-index:-16001536;mso-position-horizontal-relative:margin" coordorigin="1664,572" coordsize="9690,151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left:1664;top:571;width:9690;height:15126">
              <v:imagedata r:id="rId7" o:title=""/>
            </v:shape>
            <v:shape id="_x0000_s1030" type="#_x0000_t75" style="position:absolute;left:1701;top:2688;width:8787;height:8588">
              <v:imagedata r:id="rId8" o:title=""/>
            </v:shape>
            <w10:wrap anchorx="margin"/>
          </v:group>
        </w:pict>
      </w:r>
    </w:p>
    <w:p w14:paraId="15FF8ACA" w14:textId="77777777" w:rsidR="005F5C5D" w:rsidRDefault="005F5C5D">
      <w:pPr>
        <w:pBdr>
          <w:top w:val="nil"/>
          <w:left w:val="nil"/>
          <w:bottom w:val="nil"/>
          <w:right w:val="nil"/>
          <w:between w:val="nil"/>
        </w:pBdr>
        <w:rPr>
          <w:rFonts w:ascii="Arial" w:eastAsia="Arial" w:hAnsi="Arial" w:cs="Arial"/>
          <w:b/>
          <w:color w:val="000000"/>
          <w:sz w:val="20"/>
          <w:szCs w:val="20"/>
        </w:rPr>
      </w:pPr>
    </w:p>
    <w:p w14:paraId="077C18FD" w14:textId="77777777" w:rsidR="005F5C5D" w:rsidRDefault="005F5C5D">
      <w:pPr>
        <w:pBdr>
          <w:top w:val="nil"/>
          <w:left w:val="nil"/>
          <w:bottom w:val="nil"/>
          <w:right w:val="nil"/>
          <w:between w:val="nil"/>
        </w:pBdr>
        <w:rPr>
          <w:rFonts w:ascii="Arial" w:eastAsia="Arial" w:hAnsi="Arial" w:cs="Arial"/>
          <w:b/>
          <w:color w:val="000000"/>
          <w:sz w:val="28"/>
          <w:szCs w:val="28"/>
        </w:rPr>
      </w:pPr>
    </w:p>
    <w:p w14:paraId="3ED75ED4" w14:textId="77777777" w:rsidR="005F5C5D" w:rsidRDefault="00000000">
      <w:pPr>
        <w:spacing w:before="36"/>
        <w:ind w:left="4467" w:right="387" w:firstLine="3030"/>
        <w:rPr>
          <w:b/>
          <w:sz w:val="20"/>
          <w:szCs w:val="20"/>
        </w:rPr>
      </w:pPr>
      <w:r>
        <w:rPr>
          <w:b/>
          <w:sz w:val="20"/>
          <w:szCs w:val="20"/>
        </w:rPr>
        <w:t>VOTO PARTICULAR RECURSOS DE REVISIÓN 02795/INFOEM/IP/RR/2023</w:t>
      </w:r>
    </w:p>
    <w:p w14:paraId="675DB857" w14:textId="77777777" w:rsidR="005F5C5D" w:rsidRDefault="005F5C5D">
      <w:pPr>
        <w:pBdr>
          <w:top w:val="nil"/>
          <w:left w:val="nil"/>
          <w:bottom w:val="nil"/>
          <w:right w:val="nil"/>
          <w:between w:val="nil"/>
        </w:pBdr>
        <w:rPr>
          <w:b/>
          <w:color w:val="000000"/>
          <w:sz w:val="20"/>
          <w:szCs w:val="20"/>
        </w:rPr>
      </w:pPr>
    </w:p>
    <w:p w14:paraId="1175CCD5" w14:textId="77777777" w:rsidR="005F5C5D" w:rsidRDefault="005F5C5D">
      <w:pPr>
        <w:pBdr>
          <w:top w:val="nil"/>
          <w:left w:val="nil"/>
          <w:bottom w:val="nil"/>
          <w:right w:val="nil"/>
          <w:between w:val="nil"/>
        </w:pBdr>
        <w:rPr>
          <w:b/>
          <w:color w:val="000000"/>
          <w:sz w:val="20"/>
          <w:szCs w:val="20"/>
        </w:rPr>
      </w:pPr>
    </w:p>
    <w:p w14:paraId="6F3FB814" w14:textId="77777777" w:rsidR="005F5C5D" w:rsidRDefault="005F5C5D">
      <w:pPr>
        <w:pBdr>
          <w:top w:val="nil"/>
          <w:left w:val="nil"/>
          <w:bottom w:val="nil"/>
          <w:right w:val="nil"/>
          <w:between w:val="nil"/>
        </w:pBdr>
        <w:rPr>
          <w:b/>
          <w:color w:val="000000"/>
          <w:sz w:val="20"/>
          <w:szCs w:val="20"/>
        </w:rPr>
      </w:pPr>
    </w:p>
    <w:p w14:paraId="7A85DA03" w14:textId="77777777" w:rsidR="005F5C5D" w:rsidRDefault="005F5C5D">
      <w:pPr>
        <w:pBdr>
          <w:top w:val="nil"/>
          <w:left w:val="nil"/>
          <w:bottom w:val="nil"/>
          <w:right w:val="nil"/>
          <w:between w:val="nil"/>
        </w:pBdr>
        <w:rPr>
          <w:b/>
          <w:color w:val="000000"/>
          <w:sz w:val="20"/>
          <w:szCs w:val="20"/>
        </w:rPr>
      </w:pPr>
    </w:p>
    <w:p w14:paraId="7C09A3F1" w14:textId="77777777" w:rsidR="005F5C5D" w:rsidRDefault="005F5C5D">
      <w:pPr>
        <w:pBdr>
          <w:top w:val="nil"/>
          <w:left w:val="nil"/>
          <w:bottom w:val="nil"/>
          <w:right w:val="nil"/>
          <w:between w:val="nil"/>
        </w:pBdr>
        <w:rPr>
          <w:b/>
          <w:color w:val="000000"/>
          <w:sz w:val="20"/>
          <w:szCs w:val="20"/>
        </w:rPr>
      </w:pPr>
    </w:p>
    <w:p w14:paraId="18E34253" w14:textId="77777777" w:rsidR="005F5C5D" w:rsidRDefault="005F5C5D">
      <w:pPr>
        <w:pBdr>
          <w:top w:val="nil"/>
          <w:left w:val="nil"/>
          <w:bottom w:val="nil"/>
          <w:right w:val="nil"/>
          <w:between w:val="nil"/>
        </w:pBdr>
        <w:rPr>
          <w:b/>
          <w:color w:val="000000"/>
          <w:sz w:val="20"/>
          <w:szCs w:val="20"/>
        </w:rPr>
      </w:pPr>
    </w:p>
    <w:p w14:paraId="617421AC" w14:textId="77777777" w:rsidR="005F5C5D" w:rsidRDefault="005F5C5D">
      <w:pPr>
        <w:pBdr>
          <w:top w:val="nil"/>
          <w:left w:val="nil"/>
          <w:bottom w:val="nil"/>
          <w:right w:val="nil"/>
          <w:between w:val="nil"/>
        </w:pBdr>
        <w:rPr>
          <w:b/>
          <w:color w:val="000000"/>
          <w:sz w:val="20"/>
          <w:szCs w:val="20"/>
        </w:rPr>
      </w:pPr>
    </w:p>
    <w:p w14:paraId="3F3CB42D" w14:textId="77777777" w:rsidR="005F5C5D" w:rsidRDefault="005F5C5D">
      <w:pPr>
        <w:pBdr>
          <w:top w:val="nil"/>
          <w:left w:val="nil"/>
          <w:bottom w:val="nil"/>
          <w:right w:val="nil"/>
          <w:between w:val="nil"/>
        </w:pBdr>
        <w:rPr>
          <w:b/>
          <w:color w:val="000000"/>
          <w:sz w:val="20"/>
          <w:szCs w:val="20"/>
        </w:rPr>
      </w:pPr>
    </w:p>
    <w:p w14:paraId="16D90362" w14:textId="77777777" w:rsidR="005F5C5D" w:rsidRDefault="005F5C5D">
      <w:pPr>
        <w:pBdr>
          <w:top w:val="nil"/>
          <w:left w:val="nil"/>
          <w:bottom w:val="nil"/>
          <w:right w:val="nil"/>
          <w:between w:val="nil"/>
        </w:pBdr>
        <w:rPr>
          <w:b/>
          <w:color w:val="000000"/>
          <w:sz w:val="20"/>
          <w:szCs w:val="20"/>
        </w:rPr>
      </w:pPr>
    </w:p>
    <w:p w14:paraId="1E6382B2" w14:textId="77777777" w:rsidR="005F5C5D" w:rsidRDefault="005F5C5D">
      <w:pPr>
        <w:pBdr>
          <w:top w:val="nil"/>
          <w:left w:val="nil"/>
          <w:bottom w:val="nil"/>
          <w:right w:val="nil"/>
          <w:between w:val="nil"/>
        </w:pBdr>
        <w:rPr>
          <w:b/>
          <w:color w:val="000000"/>
          <w:sz w:val="20"/>
          <w:szCs w:val="20"/>
        </w:rPr>
      </w:pPr>
    </w:p>
    <w:p w14:paraId="6A99B410" w14:textId="77777777" w:rsidR="005F5C5D" w:rsidRDefault="005F5C5D">
      <w:pPr>
        <w:pBdr>
          <w:top w:val="nil"/>
          <w:left w:val="nil"/>
          <w:bottom w:val="nil"/>
          <w:right w:val="nil"/>
          <w:between w:val="nil"/>
        </w:pBdr>
        <w:rPr>
          <w:b/>
          <w:color w:val="000000"/>
          <w:sz w:val="20"/>
          <w:szCs w:val="20"/>
        </w:rPr>
      </w:pPr>
    </w:p>
    <w:p w14:paraId="259DBC01" w14:textId="77777777" w:rsidR="005F5C5D" w:rsidRDefault="005F5C5D">
      <w:pPr>
        <w:pBdr>
          <w:top w:val="nil"/>
          <w:left w:val="nil"/>
          <w:bottom w:val="nil"/>
          <w:right w:val="nil"/>
          <w:between w:val="nil"/>
        </w:pBdr>
        <w:rPr>
          <w:b/>
          <w:color w:val="000000"/>
          <w:sz w:val="20"/>
          <w:szCs w:val="20"/>
        </w:rPr>
      </w:pPr>
    </w:p>
    <w:p w14:paraId="2F42454F" w14:textId="77777777" w:rsidR="005F5C5D" w:rsidRDefault="005F5C5D">
      <w:pPr>
        <w:pBdr>
          <w:top w:val="nil"/>
          <w:left w:val="nil"/>
          <w:bottom w:val="nil"/>
          <w:right w:val="nil"/>
          <w:between w:val="nil"/>
        </w:pBdr>
        <w:rPr>
          <w:b/>
          <w:color w:val="000000"/>
          <w:sz w:val="20"/>
          <w:szCs w:val="20"/>
        </w:rPr>
      </w:pPr>
    </w:p>
    <w:p w14:paraId="1C69C477" w14:textId="77777777" w:rsidR="005F5C5D" w:rsidRDefault="005F5C5D">
      <w:pPr>
        <w:pBdr>
          <w:top w:val="nil"/>
          <w:left w:val="nil"/>
          <w:bottom w:val="nil"/>
          <w:right w:val="nil"/>
          <w:between w:val="nil"/>
        </w:pBdr>
        <w:rPr>
          <w:b/>
          <w:color w:val="000000"/>
          <w:sz w:val="20"/>
          <w:szCs w:val="20"/>
        </w:rPr>
      </w:pPr>
    </w:p>
    <w:p w14:paraId="20A2B7C3" w14:textId="77777777" w:rsidR="005F5C5D" w:rsidRDefault="005F5C5D">
      <w:pPr>
        <w:pBdr>
          <w:top w:val="nil"/>
          <w:left w:val="nil"/>
          <w:bottom w:val="nil"/>
          <w:right w:val="nil"/>
          <w:between w:val="nil"/>
        </w:pBdr>
        <w:rPr>
          <w:b/>
          <w:color w:val="000000"/>
          <w:sz w:val="20"/>
          <w:szCs w:val="20"/>
        </w:rPr>
      </w:pPr>
    </w:p>
    <w:p w14:paraId="1D7085F7" w14:textId="77777777" w:rsidR="005F5C5D" w:rsidRDefault="005F5C5D">
      <w:pPr>
        <w:pBdr>
          <w:top w:val="nil"/>
          <w:left w:val="nil"/>
          <w:bottom w:val="nil"/>
          <w:right w:val="nil"/>
          <w:between w:val="nil"/>
        </w:pBdr>
        <w:rPr>
          <w:b/>
          <w:color w:val="000000"/>
          <w:sz w:val="20"/>
          <w:szCs w:val="20"/>
        </w:rPr>
      </w:pPr>
    </w:p>
    <w:p w14:paraId="00D00B35" w14:textId="77777777" w:rsidR="005F5C5D" w:rsidRDefault="005F5C5D">
      <w:pPr>
        <w:pBdr>
          <w:top w:val="nil"/>
          <w:left w:val="nil"/>
          <w:bottom w:val="nil"/>
          <w:right w:val="nil"/>
          <w:between w:val="nil"/>
        </w:pBdr>
        <w:rPr>
          <w:b/>
          <w:color w:val="000000"/>
          <w:sz w:val="20"/>
          <w:szCs w:val="20"/>
        </w:rPr>
      </w:pPr>
    </w:p>
    <w:p w14:paraId="484AA5C1" w14:textId="77777777" w:rsidR="005F5C5D" w:rsidRDefault="005F5C5D">
      <w:pPr>
        <w:pBdr>
          <w:top w:val="nil"/>
          <w:left w:val="nil"/>
          <w:bottom w:val="nil"/>
          <w:right w:val="nil"/>
          <w:between w:val="nil"/>
        </w:pBdr>
        <w:rPr>
          <w:b/>
          <w:color w:val="000000"/>
          <w:sz w:val="20"/>
          <w:szCs w:val="20"/>
        </w:rPr>
      </w:pPr>
    </w:p>
    <w:p w14:paraId="72C5AB1D" w14:textId="77777777" w:rsidR="005F5C5D" w:rsidRDefault="005F5C5D">
      <w:pPr>
        <w:pBdr>
          <w:top w:val="nil"/>
          <w:left w:val="nil"/>
          <w:bottom w:val="nil"/>
          <w:right w:val="nil"/>
          <w:between w:val="nil"/>
        </w:pBdr>
        <w:rPr>
          <w:b/>
          <w:color w:val="000000"/>
          <w:sz w:val="20"/>
          <w:szCs w:val="20"/>
        </w:rPr>
      </w:pPr>
    </w:p>
    <w:p w14:paraId="24426036" w14:textId="77777777" w:rsidR="005F5C5D" w:rsidRDefault="005F5C5D">
      <w:pPr>
        <w:pBdr>
          <w:top w:val="nil"/>
          <w:left w:val="nil"/>
          <w:bottom w:val="nil"/>
          <w:right w:val="nil"/>
          <w:between w:val="nil"/>
        </w:pBdr>
        <w:rPr>
          <w:b/>
          <w:color w:val="000000"/>
          <w:sz w:val="20"/>
          <w:szCs w:val="20"/>
        </w:rPr>
      </w:pPr>
    </w:p>
    <w:p w14:paraId="2171C804" w14:textId="77777777" w:rsidR="005F5C5D" w:rsidRDefault="005F5C5D">
      <w:pPr>
        <w:pBdr>
          <w:top w:val="nil"/>
          <w:left w:val="nil"/>
          <w:bottom w:val="nil"/>
          <w:right w:val="nil"/>
          <w:between w:val="nil"/>
        </w:pBdr>
        <w:rPr>
          <w:b/>
          <w:color w:val="000000"/>
          <w:sz w:val="20"/>
          <w:szCs w:val="20"/>
        </w:rPr>
      </w:pPr>
    </w:p>
    <w:p w14:paraId="25131779" w14:textId="77777777" w:rsidR="005F5C5D" w:rsidRDefault="005F5C5D">
      <w:pPr>
        <w:pBdr>
          <w:top w:val="nil"/>
          <w:left w:val="nil"/>
          <w:bottom w:val="nil"/>
          <w:right w:val="nil"/>
          <w:between w:val="nil"/>
        </w:pBdr>
        <w:rPr>
          <w:b/>
          <w:color w:val="000000"/>
          <w:sz w:val="20"/>
          <w:szCs w:val="20"/>
        </w:rPr>
      </w:pPr>
    </w:p>
    <w:p w14:paraId="68784483" w14:textId="77777777" w:rsidR="005F5C5D" w:rsidRDefault="005F5C5D">
      <w:pPr>
        <w:pBdr>
          <w:top w:val="nil"/>
          <w:left w:val="nil"/>
          <w:bottom w:val="nil"/>
          <w:right w:val="nil"/>
          <w:between w:val="nil"/>
        </w:pBdr>
        <w:rPr>
          <w:b/>
          <w:color w:val="000000"/>
          <w:sz w:val="20"/>
          <w:szCs w:val="20"/>
        </w:rPr>
      </w:pPr>
    </w:p>
    <w:p w14:paraId="68E94156" w14:textId="77777777" w:rsidR="005F5C5D" w:rsidRDefault="005F5C5D">
      <w:pPr>
        <w:pBdr>
          <w:top w:val="nil"/>
          <w:left w:val="nil"/>
          <w:bottom w:val="nil"/>
          <w:right w:val="nil"/>
          <w:between w:val="nil"/>
        </w:pBdr>
        <w:rPr>
          <w:b/>
          <w:color w:val="000000"/>
          <w:sz w:val="20"/>
          <w:szCs w:val="20"/>
        </w:rPr>
      </w:pPr>
    </w:p>
    <w:p w14:paraId="577C61B9" w14:textId="77777777" w:rsidR="005F5C5D" w:rsidRDefault="005F5C5D">
      <w:pPr>
        <w:pBdr>
          <w:top w:val="nil"/>
          <w:left w:val="nil"/>
          <w:bottom w:val="nil"/>
          <w:right w:val="nil"/>
          <w:between w:val="nil"/>
        </w:pBdr>
        <w:rPr>
          <w:b/>
          <w:color w:val="000000"/>
          <w:sz w:val="20"/>
          <w:szCs w:val="20"/>
        </w:rPr>
      </w:pPr>
    </w:p>
    <w:p w14:paraId="59BDDC1C" w14:textId="77777777" w:rsidR="005F5C5D" w:rsidRDefault="005F5C5D">
      <w:pPr>
        <w:pBdr>
          <w:top w:val="nil"/>
          <w:left w:val="nil"/>
          <w:bottom w:val="nil"/>
          <w:right w:val="nil"/>
          <w:between w:val="nil"/>
        </w:pBdr>
        <w:rPr>
          <w:b/>
          <w:color w:val="000000"/>
          <w:sz w:val="20"/>
          <w:szCs w:val="20"/>
        </w:rPr>
      </w:pPr>
    </w:p>
    <w:p w14:paraId="63B1F935" w14:textId="77777777" w:rsidR="005F5C5D" w:rsidRDefault="005F5C5D">
      <w:pPr>
        <w:pBdr>
          <w:top w:val="nil"/>
          <w:left w:val="nil"/>
          <w:bottom w:val="nil"/>
          <w:right w:val="nil"/>
          <w:between w:val="nil"/>
        </w:pBdr>
        <w:rPr>
          <w:b/>
          <w:color w:val="000000"/>
          <w:sz w:val="20"/>
          <w:szCs w:val="20"/>
        </w:rPr>
      </w:pPr>
    </w:p>
    <w:p w14:paraId="3DB25AB1" w14:textId="77777777" w:rsidR="005F5C5D" w:rsidRDefault="005F5C5D">
      <w:pPr>
        <w:pBdr>
          <w:top w:val="nil"/>
          <w:left w:val="nil"/>
          <w:bottom w:val="nil"/>
          <w:right w:val="nil"/>
          <w:between w:val="nil"/>
        </w:pBdr>
        <w:rPr>
          <w:b/>
          <w:color w:val="000000"/>
          <w:sz w:val="20"/>
          <w:szCs w:val="20"/>
        </w:rPr>
      </w:pPr>
    </w:p>
    <w:p w14:paraId="7E4E1C7A" w14:textId="77777777" w:rsidR="005F5C5D" w:rsidRDefault="005F5C5D">
      <w:pPr>
        <w:pBdr>
          <w:top w:val="nil"/>
          <w:left w:val="nil"/>
          <w:bottom w:val="nil"/>
          <w:right w:val="nil"/>
          <w:between w:val="nil"/>
        </w:pBdr>
        <w:rPr>
          <w:b/>
          <w:color w:val="000000"/>
          <w:sz w:val="20"/>
          <w:szCs w:val="20"/>
        </w:rPr>
      </w:pPr>
    </w:p>
    <w:p w14:paraId="15A76EE8" w14:textId="77777777" w:rsidR="005F5C5D" w:rsidRDefault="005F5C5D">
      <w:pPr>
        <w:pBdr>
          <w:top w:val="nil"/>
          <w:left w:val="nil"/>
          <w:bottom w:val="nil"/>
          <w:right w:val="nil"/>
          <w:between w:val="nil"/>
        </w:pBdr>
        <w:rPr>
          <w:b/>
          <w:color w:val="000000"/>
          <w:sz w:val="20"/>
          <w:szCs w:val="20"/>
        </w:rPr>
      </w:pPr>
    </w:p>
    <w:p w14:paraId="5356740D" w14:textId="77777777" w:rsidR="005F5C5D" w:rsidRDefault="005F5C5D">
      <w:pPr>
        <w:pBdr>
          <w:top w:val="nil"/>
          <w:left w:val="nil"/>
          <w:bottom w:val="nil"/>
          <w:right w:val="nil"/>
          <w:between w:val="nil"/>
        </w:pBdr>
        <w:rPr>
          <w:b/>
          <w:color w:val="000000"/>
          <w:sz w:val="20"/>
          <w:szCs w:val="20"/>
        </w:rPr>
      </w:pPr>
    </w:p>
    <w:p w14:paraId="36AEF249" w14:textId="77777777" w:rsidR="005F5C5D" w:rsidRDefault="005F5C5D">
      <w:pPr>
        <w:pBdr>
          <w:top w:val="nil"/>
          <w:left w:val="nil"/>
          <w:bottom w:val="nil"/>
          <w:right w:val="nil"/>
          <w:between w:val="nil"/>
        </w:pBdr>
        <w:rPr>
          <w:b/>
          <w:color w:val="000000"/>
          <w:sz w:val="20"/>
          <w:szCs w:val="20"/>
        </w:rPr>
      </w:pPr>
    </w:p>
    <w:p w14:paraId="7091B302" w14:textId="77777777" w:rsidR="005F5C5D" w:rsidRDefault="005F5C5D">
      <w:pPr>
        <w:pBdr>
          <w:top w:val="nil"/>
          <w:left w:val="nil"/>
          <w:bottom w:val="nil"/>
          <w:right w:val="nil"/>
          <w:between w:val="nil"/>
        </w:pBdr>
        <w:rPr>
          <w:b/>
          <w:color w:val="000000"/>
          <w:sz w:val="20"/>
          <w:szCs w:val="20"/>
        </w:rPr>
      </w:pPr>
    </w:p>
    <w:p w14:paraId="208D416C" w14:textId="77777777" w:rsidR="005F5C5D" w:rsidRDefault="005F5C5D">
      <w:pPr>
        <w:pBdr>
          <w:top w:val="nil"/>
          <w:left w:val="nil"/>
          <w:bottom w:val="nil"/>
          <w:right w:val="nil"/>
          <w:between w:val="nil"/>
        </w:pBdr>
        <w:rPr>
          <w:b/>
          <w:color w:val="000000"/>
          <w:sz w:val="20"/>
          <w:szCs w:val="20"/>
        </w:rPr>
      </w:pPr>
    </w:p>
    <w:p w14:paraId="6613A313" w14:textId="77777777" w:rsidR="005F5C5D" w:rsidRDefault="005F5C5D">
      <w:pPr>
        <w:pBdr>
          <w:top w:val="nil"/>
          <w:left w:val="nil"/>
          <w:bottom w:val="nil"/>
          <w:right w:val="nil"/>
          <w:between w:val="nil"/>
        </w:pBdr>
        <w:rPr>
          <w:b/>
          <w:color w:val="000000"/>
          <w:sz w:val="20"/>
          <w:szCs w:val="20"/>
        </w:rPr>
      </w:pPr>
    </w:p>
    <w:p w14:paraId="1A63FDC0" w14:textId="77777777" w:rsidR="005F5C5D" w:rsidRDefault="005F5C5D">
      <w:pPr>
        <w:pBdr>
          <w:top w:val="nil"/>
          <w:left w:val="nil"/>
          <w:bottom w:val="nil"/>
          <w:right w:val="nil"/>
          <w:between w:val="nil"/>
        </w:pBdr>
        <w:rPr>
          <w:b/>
          <w:color w:val="000000"/>
          <w:sz w:val="20"/>
          <w:szCs w:val="20"/>
        </w:rPr>
      </w:pPr>
    </w:p>
    <w:p w14:paraId="090A6D2B" w14:textId="77777777" w:rsidR="005F5C5D" w:rsidRDefault="005F5C5D">
      <w:pPr>
        <w:pBdr>
          <w:top w:val="nil"/>
          <w:left w:val="nil"/>
          <w:bottom w:val="nil"/>
          <w:right w:val="nil"/>
          <w:between w:val="nil"/>
        </w:pBdr>
        <w:rPr>
          <w:b/>
          <w:color w:val="000000"/>
          <w:sz w:val="20"/>
          <w:szCs w:val="20"/>
        </w:rPr>
      </w:pPr>
    </w:p>
    <w:p w14:paraId="700AC9DC" w14:textId="77777777" w:rsidR="005F5C5D" w:rsidRDefault="005F5C5D">
      <w:pPr>
        <w:pBdr>
          <w:top w:val="nil"/>
          <w:left w:val="nil"/>
          <w:bottom w:val="nil"/>
          <w:right w:val="nil"/>
          <w:between w:val="nil"/>
        </w:pBdr>
        <w:rPr>
          <w:b/>
          <w:color w:val="000000"/>
          <w:sz w:val="20"/>
          <w:szCs w:val="20"/>
        </w:rPr>
      </w:pPr>
    </w:p>
    <w:p w14:paraId="68EEE273" w14:textId="77777777" w:rsidR="005F5C5D" w:rsidRDefault="005F5C5D">
      <w:pPr>
        <w:pBdr>
          <w:top w:val="nil"/>
          <w:left w:val="nil"/>
          <w:bottom w:val="nil"/>
          <w:right w:val="nil"/>
          <w:between w:val="nil"/>
        </w:pBdr>
        <w:rPr>
          <w:b/>
          <w:color w:val="000000"/>
          <w:sz w:val="20"/>
          <w:szCs w:val="20"/>
        </w:rPr>
      </w:pPr>
    </w:p>
    <w:p w14:paraId="2F72346A" w14:textId="77777777" w:rsidR="005F5C5D" w:rsidRDefault="005F5C5D">
      <w:pPr>
        <w:pBdr>
          <w:top w:val="nil"/>
          <w:left w:val="nil"/>
          <w:bottom w:val="nil"/>
          <w:right w:val="nil"/>
          <w:between w:val="nil"/>
        </w:pBdr>
        <w:rPr>
          <w:b/>
          <w:color w:val="000000"/>
          <w:sz w:val="20"/>
          <w:szCs w:val="20"/>
        </w:rPr>
      </w:pPr>
    </w:p>
    <w:p w14:paraId="4B5189CB" w14:textId="77777777" w:rsidR="005F5C5D" w:rsidRDefault="005F5C5D">
      <w:pPr>
        <w:pBdr>
          <w:top w:val="nil"/>
          <w:left w:val="nil"/>
          <w:bottom w:val="nil"/>
          <w:right w:val="nil"/>
          <w:between w:val="nil"/>
        </w:pBdr>
        <w:rPr>
          <w:b/>
          <w:color w:val="000000"/>
          <w:sz w:val="20"/>
          <w:szCs w:val="20"/>
        </w:rPr>
      </w:pPr>
    </w:p>
    <w:p w14:paraId="12200EEF" w14:textId="77777777" w:rsidR="005F5C5D" w:rsidRDefault="005F5C5D">
      <w:pPr>
        <w:pBdr>
          <w:top w:val="nil"/>
          <w:left w:val="nil"/>
          <w:bottom w:val="nil"/>
          <w:right w:val="nil"/>
          <w:between w:val="nil"/>
        </w:pBdr>
        <w:rPr>
          <w:b/>
          <w:color w:val="000000"/>
          <w:sz w:val="20"/>
          <w:szCs w:val="20"/>
        </w:rPr>
      </w:pPr>
    </w:p>
    <w:p w14:paraId="72E9A6A9" w14:textId="77777777" w:rsidR="005F5C5D" w:rsidRDefault="005F5C5D">
      <w:pPr>
        <w:pBdr>
          <w:top w:val="nil"/>
          <w:left w:val="nil"/>
          <w:bottom w:val="nil"/>
          <w:right w:val="nil"/>
          <w:between w:val="nil"/>
        </w:pBdr>
        <w:rPr>
          <w:b/>
          <w:color w:val="000000"/>
          <w:sz w:val="20"/>
          <w:szCs w:val="20"/>
        </w:rPr>
      </w:pPr>
    </w:p>
    <w:p w14:paraId="08AB984F" w14:textId="77777777" w:rsidR="005F5C5D" w:rsidRDefault="005F5C5D">
      <w:pPr>
        <w:pBdr>
          <w:top w:val="nil"/>
          <w:left w:val="nil"/>
          <w:bottom w:val="nil"/>
          <w:right w:val="nil"/>
          <w:between w:val="nil"/>
        </w:pBdr>
        <w:rPr>
          <w:b/>
          <w:color w:val="000000"/>
          <w:sz w:val="20"/>
          <w:szCs w:val="20"/>
        </w:rPr>
      </w:pPr>
    </w:p>
    <w:p w14:paraId="39FECC5E" w14:textId="77777777" w:rsidR="005F5C5D" w:rsidRDefault="005F5C5D">
      <w:pPr>
        <w:pBdr>
          <w:top w:val="nil"/>
          <w:left w:val="nil"/>
          <w:bottom w:val="nil"/>
          <w:right w:val="nil"/>
          <w:between w:val="nil"/>
        </w:pBdr>
        <w:rPr>
          <w:b/>
          <w:color w:val="000000"/>
          <w:sz w:val="20"/>
          <w:szCs w:val="20"/>
        </w:rPr>
      </w:pPr>
    </w:p>
    <w:p w14:paraId="7EF2F86D" w14:textId="77777777" w:rsidR="005F5C5D" w:rsidRDefault="005F5C5D">
      <w:pPr>
        <w:pBdr>
          <w:top w:val="nil"/>
          <w:left w:val="nil"/>
          <w:bottom w:val="nil"/>
          <w:right w:val="nil"/>
          <w:between w:val="nil"/>
        </w:pBdr>
        <w:rPr>
          <w:b/>
          <w:color w:val="000000"/>
          <w:sz w:val="20"/>
          <w:szCs w:val="20"/>
        </w:rPr>
      </w:pPr>
    </w:p>
    <w:p w14:paraId="4A317C56" w14:textId="77777777" w:rsidR="005F5C5D" w:rsidRDefault="005F5C5D">
      <w:pPr>
        <w:pBdr>
          <w:top w:val="nil"/>
          <w:left w:val="nil"/>
          <w:bottom w:val="nil"/>
          <w:right w:val="nil"/>
          <w:between w:val="nil"/>
        </w:pBdr>
        <w:spacing w:before="11"/>
        <w:rPr>
          <w:b/>
          <w:color w:val="000000"/>
          <w:sz w:val="29"/>
          <w:szCs w:val="29"/>
        </w:rPr>
      </w:pPr>
    </w:p>
    <w:p w14:paraId="677BCA21" w14:textId="77777777" w:rsidR="005F5C5D" w:rsidRDefault="00000000">
      <w:pPr>
        <w:numPr>
          <w:ilvl w:val="0"/>
          <w:numId w:val="3"/>
        </w:numPr>
        <w:pBdr>
          <w:top w:val="nil"/>
          <w:left w:val="nil"/>
          <w:bottom w:val="nil"/>
          <w:right w:val="nil"/>
          <w:between w:val="nil"/>
        </w:pBdr>
        <w:tabs>
          <w:tab w:val="left" w:pos="166"/>
        </w:tabs>
        <w:ind w:right="400" w:hanging="9019"/>
        <w:jc w:val="right"/>
        <w:rPr>
          <w:rFonts w:ascii="Arial" w:eastAsia="Arial" w:hAnsi="Arial" w:cs="Arial"/>
          <w:b/>
          <w:color w:val="000000"/>
          <w:sz w:val="20"/>
          <w:szCs w:val="20"/>
        </w:rPr>
        <w:sectPr w:rsidR="005F5C5D">
          <w:pgSz w:w="12240" w:h="15840"/>
          <w:pgMar w:top="580" w:right="1300" w:bottom="0" w:left="1020" w:header="360" w:footer="360" w:gutter="0"/>
          <w:cols w:space="720"/>
        </w:sectPr>
      </w:pPr>
      <w:r>
        <w:rPr>
          <w:rFonts w:ascii="Arial" w:eastAsia="Arial" w:hAnsi="Arial" w:cs="Arial"/>
          <w:color w:val="000000"/>
          <w:sz w:val="20"/>
          <w:szCs w:val="20"/>
        </w:rPr>
        <w:t xml:space="preserve">de </w:t>
      </w:r>
      <w:r>
        <w:rPr>
          <w:rFonts w:ascii="Arial" w:eastAsia="Arial" w:hAnsi="Arial" w:cs="Arial"/>
          <w:b/>
          <w:color w:val="000000"/>
          <w:sz w:val="20"/>
          <w:szCs w:val="20"/>
        </w:rPr>
        <w:t>14</w:t>
      </w:r>
    </w:p>
    <w:p w14:paraId="13063A7E" w14:textId="30DD2A13" w:rsidR="005F5C5D" w:rsidRDefault="00000000">
      <w:pPr>
        <w:pBdr>
          <w:top w:val="nil"/>
          <w:left w:val="nil"/>
          <w:bottom w:val="nil"/>
          <w:right w:val="nil"/>
          <w:between w:val="nil"/>
        </w:pBdr>
        <w:rPr>
          <w:rFonts w:ascii="Arial" w:eastAsia="Arial" w:hAnsi="Arial" w:cs="Arial"/>
          <w:b/>
          <w:color w:val="000000"/>
          <w:sz w:val="20"/>
          <w:szCs w:val="20"/>
        </w:rPr>
      </w:pPr>
      <w:r>
        <w:lastRenderedPageBreak/>
        <w:pict w14:anchorId="6AB30E3D">
          <v:group id="_x0000_s1026" style="position:absolute;margin-left:5.1pt;margin-top:-.05pt;width:489.65pt;height:756.3pt;z-index:-16000512;mso-position-horizontal-relative:margin" coordorigin="1562,572" coordsize="9793,15126">
            <v:shape id="_x0000_s1028" type="#_x0000_t75" style="position:absolute;left:1664;top:571;width:9690;height:15126">
              <v:imagedata r:id="rId7" o:title=""/>
            </v:shape>
            <v:shape id="_x0000_s1027" type="#_x0000_t75" style="position:absolute;left:1562;top:2238;width:8776;height:11133">
              <v:imagedata r:id="rId9" o:title=""/>
            </v:shape>
            <w10:wrap anchorx="margin"/>
          </v:group>
        </w:pict>
      </w:r>
    </w:p>
    <w:p w14:paraId="70FEB9D4" w14:textId="77777777" w:rsidR="005F5C5D" w:rsidRDefault="005F5C5D">
      <w:pPr>
        <w:pBdr>
          <w:top w:val="nil"/>
          <w:left w:val="nil"/>
          <w:bottom w:val="nil"/>
          <w:right w:val="nil"/>
          <w:between w:val="nil"/>
        </w:pBdr>
        <w:rPr>
          <w:rFonts w:ascii="Arial" w:eastAsia="Arial" w:hAnsi="Arial" w:cs="Arial"/>
          <w:b/>
          <w:color w:val="000000"/>
          <w:sz w:val="20"/>
          <w:szCs w:val="20"/>
        </w:rPr>
      </w:pPr>
    </w:p>
    <w:p w14:paraId="772BF3D9" w14:textId="77777777" w:rsidR="005F5C5D" w:rsidRDefault="005F5C5D">
      <w:pPr>
        <w:pBdr>
          <w:top w:val="nil"/>
          <w:left w:val="nil"/>
          <w:bottom w:val="nil"/>
          <w:right w:val="nil"/>
          <w:between w:val="nil"/>
        </w:pBdr>
        <w:rPr>
          <w:rFonts w:ascii="Arial" w:eastAsia="Arial" w:hAnsi="Arial" w:cs="Arial"/>
          <w:b/>
          <w:color w:val="000000"/>
          <w:sz w:val="28"/>
          <w:szCs w:val="28"/>
        </w:rPr>
      </w:pPr>
    </w:p>
    <w:p w14:paraId="6C36B328" w14:textId="77777777" w:rsidR="005F5C5D" w:rsidRDefault="00000000">
      <w:pPr>
        <w:spacing w:before="36"/>
        <w:ind w:left="4467" w:right="387" w:firstLine="3030"/>
        <w:rPr>
          <w:b/>
          <w:sz w:val="20"/>
          <w:szCs w:val="20"/>
        </w:rPr>
      </w:pPr>
      <w:r>
        <w:rPr>
          <w:b/>
          <w:sz w:val="20"/>
          <w:szCs w:val="20"/>
        </w:rPr>
        <w:t>VOTO PARTICULAR RECURSOS DE REVISIÓN 02795/INFOEM/IP/RR/2023</w:t>
      </w:r>
    </w:p>
    <w:p w14:paraId="0983F1F5" w14:textId="77777777" w:rsidR="005F5C5D" w:rsidRDefault="005F5C5D">
      <w:pPr>
        <w:pBdr>
          <w:top w:val="nil"/>
          <w:left w:val="nil"/>
          <w:bottom w:val="nil"/>
          <w:right w:val="nil"/>
          <w:between w:val="nil"/>
        </w:pBdr>
        <w:rPr>
          <w:b/>
          <w:color w:val="000000"/>
          <w:sz w:val="20"/>
          <w:szCs w:val="20"/>
        </w:rPr>
      </w:pPr>
    </w:p>
    <w:p w14:paraId="25E5F130" w14:textId="77777777" w:rsidR="005F5C5D" w:rsidRDefault="005F5C5D">
      <w:pPr>
        <w:pBdr>
          <w:top w:val="nil"/>
          <w:left w:val="nil"/>
          <w:bottom w:val="nil"/>
          <w:right w:val="nil"/>
          <w:between w:val="nil"/>
        </w:pBdr>
        <w:rPr>
          <w:b/>
          <w:color w:val="000000"/>
          <w:sz w:val="20"/>
          <w:szCs w:val="20"/>
        </w:rPr>
      </w:pPr>
    </w:p>
    <w:p w14:paraId="01628639" w14:textId="77777777" w:rsidR="005F5C5D" w:rsidRDefault="005F5C5D">
      <w:pPr>
        <w:pBdr>
          <w:top w:val="nil"/>
          <w:left w:val="nil"/>
          <w:bottom w:val="nil"/>
          <w:right w:val="nil"/>
          <w:between w:val="nil"/>
        </w:pBdr>
        <w:rPr>
          <w:b/>
          <w:color w:val="000000"/>
          <w:sz w:val="20"/>
          <w:szCs w:val="20"/>
        </w:rPr>
      </w:pPr>
    </w:p>
    <w:p w14:paraId="3BC3ECA2" w14:textId="77777777" w:rsidR="005F5C5D" w:rsidRDefault="005F5C5D">
      <w:pPr>
        <w:pBdr>
          <w:top w:val="nil"/>
          <w:left w:val="nil"/>
          <w:bottom w:val="nil"/>
          <w:right w:val="nil"/>
          <w:between w:val="nil"/>
        </w:pBdr>
        <w:rPr>
          <w:b/>
          <w:color w:val="000000"/>
          <w:sz w:val="20"/>
          <w:szCs w:val="20"/>
        </w:rPr>
      </w:pPr>
    </w:p>
    <w:p w14:paraId="6659D7F8" w14:textId="77777777" w:rsidR="005F5C5D" w:rsidRDefault="005F5C5D">
      <w:pPr>
        <w:pBdr>
          <w:top w:val="nil"/>
          <w:left w:val="nil"/>
          <w:bottom w:val="nil"/>
          <w:right w:val="nil"/>
          <w:between w:val="nil"/>
        </w:pBdr>
        <w:rPr>
          <w:b/>
          <w:color w:val="000000"/>
          <w:sz w:val="20"/>
          <w:szCs w:val="20"/>
        </w:rPr>
      </w:pPr>
    </w:p>
    <w:p w14:paraId="1FBF3796" w14:textId="77777777" w:rsidR="005F5C5D" w:rsidRDefault="005F5C5D">
      <w:pPr>
        <w:pBdr>
          <w:top w:val="nil"/>
          <w:left w:val="nil"/>
          <w:bottom w:val="nil"/>
          <w:right w:val="nil"/>
          <w:between w:val="nil"/>
        </w:pBdr>
        <w:rPr>
          <w:b/>
          <w:color w:val="000000"/>
          <w:sz w:val="20"/>
          <w:szCs w:val="20"/>
        </w:rPr>
      </w:pPr>
    </w:p>
    <w:p w14:paraId="05C43DF4" w14:textId="77777777" w:rsidR="005F5C5D" w:rsidRDefault="005F5C5D">
      <w:pPr>
        <w:pBdr>
          <w:top w:val="nil"/>
          <w:left w:val="nil"/>
          <w:bottom w:val="nil"/>
          <w:right w:val="nil"/>
          <w:between w:val="nil"/>
        </w:pBdr>
        <w:rPr>
          <w:b/>
          <w:color w:val="000000"/>
          <w:sz w:val="20"/>
          <w:szCs w:val="20"/>
        </w:rPr>
      </w:pPr>
    </w:p>
    <w:p w14:paraId="54895F8E" w14:textId="77777777" w:rsidR="005F5C5D" w:rsidRDefault="005F5C5D">
      <w:pPr>
        <w:pBdr>
          <w:top w:val="nil"/>
          <w:left w:val="nil"/>
          <w:bottom w:val="nil"/>
          <w:right w:val="nil"/>
          <w:between w:val="nil"/>
        </w:pBdr>
        <w:rPr>
          <w:b/>
          <w:color w:val="000000"/>
          <w:sz w:val="20"/>
          <w:szCs w:val="20"/>
        </w:rPr>
      </w:pPr>
    </w:p>
    <w:p w14:paraId="3523A0FB" w14:textId="77777777" w:rsidR="005F5C5D" w:rsidRDefault="005F5C5D">
      <w:pPr>
        <w:pBdr>
          <w:top w:val="nil"/>
          <w:left w:val="nil"/>
          <w:bottom w:val="nil"/>
          <w:right w:val="nil"/>
          <w:between w:val="nil"/>
        </w:pBdr>
        <w:rPr>
          <w:b/>
          <w:color w:val="000000"/>
          <w:sz w:val="20"/>
          <w:szCs w:val="20"/>
        </w:rPr>
      </w:pPr>
    </w:p>
    <w:p w14:paraId="32E38138" w14:textId="77777777" w:rsidR="005F5C5D" w:rsidRDefault="005F5C5D">
      <w:pPr>
        <w:pBdr>
          <w:top w:val="nil"/>
          <w:left w:val="nil"/>
          <w:bottom w:val="nil"/>
          <w:right w:val="nil"/>
          <w:between w:val="nil"/>
        </w:pBdr>
        <w:rPr>
          <w:b/>
          <w:color w:val="000000"/>
          <w:sz w:val="20"/>
          <w:szCs w:val="20"/>
        </w:rPr>
      </w:pPr>
    </w:p>
    <w:p w14:paraId="5CE1187C" w14:textId="77777777" w:rsidR="005F5C5D" w:rsidRDefault="005F5C5D">
      <w:pPr>
        <w:pBdr>
          <w:top w:val="nil"/>
          <w:left w:val="nil"/>
          <w:bottom w:val="nil"/>
          <w:right w:val="nil"/>
          <w:between w:val="nil"/>
        </w:pBdr>
        <w:rPr>
          <w:b/>
          <w:color w:val="000000"/>
          <w:sz w:val="20"/>
          <w:szCs w:val="20"/>
        </w:rPr>
      </w:pPr>
    </w:p>
    <w:p w14:paraId="42753067" w14:textId="77777777" w:rsidR="005F5C5D" w:rsidRDefault="005F5C5D">
      <w:pPr>
        <w:pBdr>
          <w:top w:val="nil"/>
          <w:left w:val="nil"/>
          <w:bottom w:val="nil"/>
          <w:right w:val="nil"/>
          <w:between w:val="nil"/>
        </w:pBdr>
        <w:rPr>
          <w:b/>
          <w:color w:val="000000"/>
          <w:sz w:val="20"/>
          <w:szCs w:val="20"/>
        </w:rPr>
      </w:pPr>
    </w:p>
    <w:p w14:paraId="24CEB3B7" w14:textId="77777777" w:rsidR="005F5C5D" w:rsidRDefault="005F5C5D">
      <w:pPr>
        <w:pBdr>
          <w:top w:val="nil"/>
          <w:left w:val="nil"/>
          <w:bottom w:val="nil"/>
          <w:right w:val="nil"/>
          <w:between w:val="nil"/>
        </w:pBdr>
        <w:rPr>
          <w:b/>
          <w:color w:val="000000"/>
          <w:sz w:val="20"/>
          <w:szCs w:val="20"/>
        </w:rPr>
      </w:pPr>
    </w:p>
    <w:p w14:paraId="28D13438" w14:textId="77777777" w:rsidR="005F5C5D" w:rsidRDefault="005F5C5D">
      <w:pPr>
        <w:pBdr>
          <w:top w:val="nil"/>
          <w:left w:val="nil"/>
          <w:bottom w:val="nil"/>
          <w:right w:val="nil"/>
          <w:between w:val="nil"/>
        </w:pBdr>
        <w:rPr>
          <w:b/>
          <w:color w:val="000000"/>
          <w:sz w:val="20"/>
          <w:szCs w:val="20"/>
        </w:rPr>
      </w:pPr>
    </w:p>
    <w:p w14:paraId="7CCD1FC8" w14:textId="77777777" w:rsidR="005F5C5D" w:rsidRDefault="005F5C5D">
      <w:pPr>
        <w:pBdr>
          <w:top w:val="nil"/>
          <w:left w:val="nil"/>
          <w:bottom w:val="nil"/>
          <w:right w:val="nil"/>
          <w:between w:val="nil"/>
        </w:pBdr>
        <w:rPr>
          <w:b/>
          <w:color w:val="000000"/>
          <w:sz w:val="20"/>
          <w:szCs w:val="20"/>
        </w:rPr>
      </w:pPr>
    </w:p>
    <w:p w14:paraId="64493AE2" w14:textId="77777777" w:rsidR="005F5C5D" w:rsidRDefault="005F5C5D">
      <w:pPr>
        <w:pBdr>
          <w:top w:val="nil"/>
          <w:left w:val="nil"/>
          <w:bottom w:val="nil"/>
          <w:right w:val="nil"/>
          <w:between w:val="nil"/>
        </w:pBdr>
        <w:rPr>
          <w:b/>
          <w:color w:val="000000"/>
          <w:sz w:val="20"/>
          <w:szCs w:val="20"/>
        </w:rPr>
      </w:pPr>
    </w:p>
    <w:p w14:paraId="6864DA6C" w14:textId="77777777" w:rsidR="005F5C5D" w:rsidRDefault="005F5C5D">
      <w:pPr>
        <w:pBdr>
          <w:top w:val="nil"/>
          <w:left w:val="nil"/>
          <w:bottom w:val="nil"/>
          <w:right w:val="nil"/>
          <w:between w:val="nil"/>
        </w:pBdr>
        <w:rPr>
          <w:b/>
          <w:color w:val="000000"/>
          <w:sz w:val="20"/>
          <w:szCs w:val="20"/>
        </w:rPr>
      </w:pPr>
    </w:p>
    <w:p w14:paraId="001C57C6" w14:textId="77777777" w:rsidR="005F5C5D" w:rsidRDefault="005F5C5D">
      <w:pPr>
        <w:pBdr>
          <w:top w:val="nil"/>
          <w:left w:val="nil"/>
          <w:bottom w:val="nil"/>
          <w:right w:val="nil"/>
          <w:between w:val="nil"/>
        </w:pBdr>
        <w:rPr>
          <w:b/>
          <w:color w:val="000000"/>
          <w:sz w:val="20"/>
          <w:szCs w:val="20"/>
        </w:rPr>
      </w:pPr>
    </w:p>
    <w:p w14:paraId="5A60080B" w14:textId="77777777" w:rsidR="005F5C5D" w:rsidRDefault="005F5C5D">
      <w:pPr>
        <w:pBdr>
          <w:top w:val="nil"/>
          <w:left w:val="nil"/>
          <w:bottom w:val="nil"/>
          <w:right w:val="nil"/>
          <w:between w:val="nil"/>
        </w:pBdr>
        <w:rPr>
          <w:b/>
          <w:color w:val="000000"/>
          <w:sz w:val="20"/>
          <w:szCs w:val="20"/>
        </w:rPr>
      </w:pPr>
    </w:p>
    <w:p w14:paraId="312161EB" w14:textId="77777777" w:rsidR="005F5C5D" w:rsidRDefault="005F5C5D">
      <w:pPr>
        <w:pBdr>
          <w:top w:val="nil"/>
          <w:left w:val="nil"/>
          <w:bottom w:val="nil"/>
          <w:right w:val="nil"/>
          <w:between w:val="nil"/>
        </w:pBdr>
        <w:rPr>
          <w:b/>
          <w:color w:val="000000"/>
          <w:sz w:val="20"/>
          <w:szCs w:val="20"/>
        </w:rPr>
      </w:pPr>
    </w:p>
    <w:p w14:paraId="68B64704" w14:textId="77777777" w:rsidR="005F5C5D" w:rsidRDefault="005F5C5D">
      <w:pPr>
        <w:pBdr>
          <w:top w:val="nil"/>
          <w:left w:val="nil"/>
          <w:bottom w:val="nil"/>
          <w:right w:val="nil"/>
          <w:between w:val="nil"/>
        </w:pBdr>
        <w:rPr>
          <w:b/>
          <w:color w:val="000000"/>
          <w:sz w:val="20"/>
          <w:szCs w:val="20"/>
        </w:rPr>
      </w:pPr>
    </w:p>
    <w:p w14:paraId="33CF4BB5" w14:textId="77777777" w:rsidR="005F5C5D" w:rsidRDefault="005F5C5D">
      <w:pPr>
        <w:pBdr>
          <w:top w:val="nil"/>
          <w:left w:val="nil"/>
          <w:bottom w:val="nil"/>
          <w:right w:val="nil"/>
          <w:between w:val="nil"/>
        </w:pBdr>
        <w:rPr>
          <w:b/>
          <w:color w:val="000000"/>
          <w:sz w:val="20"/>
          <w:szCs w:val="20"/>
        </w:rPr>
      </w:pPr>
    </w:p>
    <w:p w14:paraId="32981DC5" w14:textId="77777777" w:rsidR="005F5C5D" w:rsidRDefault="005F5C5D">
      <w:pPr>
        <w:pBdr>
          <w:top w:val="nil"/>
          <w:left w:val="nil"/>
          <w:bottom w:val="nil"/>
          <w:right w:val="nil"/>
          <w:between w:val="nil"/>
        </w:pBdr>
        <w:rPr>
          <w:b/>
          <w:color w:val="000000"/>
          <w:sz w:val="20"/>
          <w:szCs w:val="20"/>
        </w:rPr>
      </w:pPr>
    </w:p>
    <w:p w14:paraId="10BADF31" w14:textId="77777777" w:rsidR="005F5C5D" w:rsidRDefault="005F5C5D">
      <w:pPr>
        <w:pBdr>
          <w:top w:val="nil"/>
          <w:left w:val="nil"/>
          <w:bottom w:val="nil"/>
          <w:right w:val="nil"/>
          <w:between w:val="nil"/>
        </w:pBdr>
        <w:rPr>
          <w:b/>
          <w:color w:val="000000"/>
          <w:sz w:val="20"/>
          <w:szCs w:val="20"/>
        </w:rPr>
      </w:pPr>
    </w:p>
    <w:p w14:paraId="6C111F5C" w14:textId="77777777" w:rsidR="005F5C5D" w:rsidRDefault="005F5C5D">
      <w:pPr>
        <w:pBdr>
          <w:top w:val="nil"/>
          <w:left w:val="nil"/>
          <w:bottom w:val="nil"/>
          <w:right w:val="nil"/>
          <w:between w:val="nil"/>
        </w:pBdr>
        <w:rPr>
          <w:b/>
          <w:color w:val="000000"/>
          <w:sz w:val="20"/>
          <w:szCs w:val="20"/>
        </w:rPr>
      </w:pPr>
    </w:p>
    <w:p w14:paraId="67ECEDFA" w14:textId="77777777" w:rsidR="005F5C5D" w:rsidRDefault="005F5C5D">
      <w:pPr>
        <w:pBdr>
          <w:top w:val="nil"/>
          <w:left w:val="nil"/>
          <w:bottom w:val="nil"/>
          <w:right w:val="nil"/>
          <w:between w:val="nil"/>
        </w:pBdr>
        <w:rPr>
          <w:b/>
          <w:color w:val="000000"/>
          <w:sz w:val="20"/>
          <w:szCs w:val="20"/>
        </w:rPr>
      </w:pPr>
    </w:p>
    <w:p w14:paraId="07727CD8" w14:textId="77777777" w:rsidR="005F5C5D" w:rsidRDefault="005F5C5D">
      <w:pPr>
        <w:pBdr>
          <w:top w:val="nil"/>
          <w:left w:val="nil"/>
          <w:bottom w:val="nil"/>
          <w:right w:val="nil"/>
          <w:between w:val="nil"/>
        </w:pBdr>
        <w:rPr>
          <w:b/>
          <w:color w:val="000000"/>
          <w:sz w:val="20"/>
          <w:szCs w:val="20"/>
        </w:rPr>
      </w:pPr>
    </w:p>
    <w:p w14:paraId="4E2C28F5" w14:textId="77777777" w:rsidR="005F5C5D" w:rsidRDefault="005F5C5D">
      <w:pPr>
        <w:pBdr>
          <w:top w:val="nil"/>
          <w:left w:val="nil"/>
          <w:bottom w:val="nil"/>
          <w:right w:val="nil"/>
          <w:between w:val="nil"/>
        </w:pBdr>
        <w:rPr>
          <w:b/>
          <w:color w:val="000000"/>
          <w:sz w:val="20"/>
          <w:szCs w:val="20"/>
        </w:rPr>
      </w:pPr>
    </w:p>
    <w:p w14:paraId="0F2C2B94" w14:textId="77777777" w:rsidR="005F5C5D" w:rsidRDefault="005F5C5D">
      <w:pPr>
        <w:pBdr>
          <w:top w:val="nil"/>
          <w:left w:val="nil"/>
          <w:bottom w:val="nil"/>
          <w:right w:val="nil"/>
          <w:between w:val="nil"/>
        </w:pBdr>
        <w:rPr>
          <w:b/>
          <w:color w:val="000000"/>
          <w:sz w:val="20"/>
          <w:szCs w:val="20"/>
        </w:rPr>
      </w:pPr>
    </w:p>
    <w:p w14:paraId="2C9087D0" w14:textId="77777777" w:rsidR="005F5C5D" w:rsidRDefault="005F5C5D">
      <w:pPr>
        <w:pBdr>
          <w:top w:val="nil"/>
          <w:left w:val="nil"/>
          <w:bottom w:val="nil"/>
          <w:right w:val="nil"/>
          <w:between w:val="nil"/>
        </w:pBdr>
        <w:rPr>
          <w:b/>
          <w:color w:val="000000"/>
          <w:sz w:val="20"/>
          <w:szCs w:val="20"/>
        </w:rPr>
      </w:pPr>
    </w:p>
    <w:p w14:paraId="3FB6EF22" w14:textId="77777777" w:rsidR="005F5C5D" w:rsidRDefault="005F5C5D">
      <w:pPr>
        <w:pBdr>
          <w:top w:val="nil"/>
          <w:left w:val="nil"/>
          <w:bottom w:val="nil"/>
          <w:right w:val="nil"/>
          <w:between w:val="nil"/>
        </w:pBdr>
        <w:rPr>
          <w:b/>
          <w:color w:val="000000"/>
          <w:sz w:val="20"/>
          <w:szCs w:val="20"/>
        </w:rPr>
      </w:pPr>
    </w:p>
    <w:p w14:paraId="6800CA82" w14:textId="77777777" w:rsidR="005F5C5D" w:rsidRDefault="005F5C5D">
      <w:pPr>
        <w:pBdr>
          <w:top w:val="nil"/>
          <w:left w:val="nil"/>
          <w:bottom w:val="nil"/>
          <w:right w:val="nil"/>
          <w:between w:val="nil"/>
        </w:pBdr>
        <w:rPr>
          <w:b/>
          <w:color w:val="000000"/>
          <w:sz w:val="20"/>
          <w:szCs w:val="20"/>
        </w:rPr>
      </w:pPr>
    </w:p>
    <w:p w14:paraId="0165D14B" w14:textId="77777777" w:rsidR="005F5C5D" w:rsidRDefault="005F5C5D">
      <w:pPr>
        <w:pBdr>
          <w:top w:val="nil"/>
          <w:left w:val="nil"/>
          <w:bottom w:val="nil"/>
          <w:right w:val="nil"/>
          <w:between w:val="nil"/>
        </w:pBdr>
        <w:rPr>
          <w:b/>
          <w:color w:val="000000"/>
          <w:sz w:val="20"/>
          <w:szCs w:val="20"/>
        </w:rPr>
      </w:pPr>
    </w:p>
    <w:p w14:paraId="3A1AEB96" w14:textId="77777777" w:rsidR="005F5C5D" w:rsidRDefault="005F5C5D">
      <w:pPr>
        <w:pBdr>
          <w:top w:val="nil"/>
          <w:left w:val="nil"/>
          <w:bottom w:val="nil"/>
          <w:right w:val="nil"/>
          <w:between w:val="nil"/>
        </w:pBdr>
        <w:rPr>
          <w:b/>
          <w:color w:val="000000"/>
          <w:sz w:val="20"/>
          <w:szCs w:val="20"/>
        </w:rPr>
      </w:pPr>
    </w:p>
    <w:p w14:paraId="35CC9BF5" w14:textId="77777777" w:rsidR="005F5C5D" w:rsidRDefault="005F5C5D">
      <w:pPr>
        <w:pBdr>
          <w:top w:val="nil"/>
          <w:left w:val="nil"/>
          <w:bottom w:val="nil"/>
          <w:right w:val="nil"/>
          <w:between w:val="nil"/>
        </w:pBdr>
        <w:rPr>
          <w:b/>
          <w:color w:val="000000"/>
          <w:sz w:val="20"/>
          <w:szCs w:val="20"/>
        </w:rPr>
      </w:pPr>
    </w:p>
    <w:p w14:paraId="0587C95E" w14:textId="77777777" w:rsidR="005F5C5D" w:rsidRDefault="005F5C5D">
      <w:pPr>
        <w:pBdr>
          <w:top w:val="nil"/>
          <w:left w:val="nil"/>
          <w:bottom w:val="nil"/>
          <w:right w:val="nil"/>
          <w:between w:val="nil"/>
        </w:pBdr>
        <w:rPr>
          <w:b/>
          <w:color w:val="000000"/>
          <w:sz w:val="20"/>
          <w:szCs w:val="20"/>
        </w:rPr>
      </w:pPr>
    </w:p>
    <w:p w14:paraId="4544D9F0" w14:textId="77777777" w:rsidR="005F5C5D" w:rsidRDefault="005F5C5D">
      <w:pPr>
        <w:pBdr>
          <w:top w:val="nil"/>
          <w:left w:val="nil"/>
          <w:bottom w:val="nil"/>
          <w:right w:val="nil"/>
          <w:between w:val="nil"/>
        </w:pBdr>
        <w:rPr>
          <w:b/>
          <w:color w:val="000000"/>
          <w:sz w:val="20"/>
          <w:szCs w:val="20"/>
        </w:rPr>
      </w:pPr>
    </w:p>
    <w:p w14:paraId="7D69AE44" w14:textId="77777777" w:rsidR="005F5C5D" w:rsidRDefault="005F5C5D">
      <w:pPr>
        <w:pBdr>
          <w:top w:val="nil"/>
          <w:left w:val="nil"/>
          <w:bottom w:val="nil"/>
          <w:right w:val="nil"/>
          <w:between w:val="nil"/>
        </w:pBdr>
        <w:rPr>
          <w:b/>
          <w:color w:val="000000"/>
          <w:sz w:val="20"/>
          <w:szCs w:val="20"/>
        </w:rPr>
      </w:pPr>
    </w:p>
    <w:p w14:paraId="5A4F5DFD" w14:textId="77777777" w:rsidR="005F5C5D" w:rsidRDefault="005F5C5D">
      <w:pPr>
        <w:pBdr>
          <w:top w:val="nil"/>
          <w:left w:val="nil"/>
          <w:bottom w:val="nil"/>
          <w:right w:val="nil"/>
          <w:between w:val="nil"/>
        </w:pBdr>
        <w:rPr>
          <w:b/>
          <w:color w:val="000000"/>
          <w:sz w:val="20"/>
          <w:szCs w:val="20"/>
        </w:rPr>
      </w:pPr>
    </w:p>
    <w:p w14:paraId="31D59358" w14:textId="77777777" w:rsidR="005F5C5D" w:rsidRDefault="005F5C5D">
      <w:pPr>
        <w:pBdr>
          <w:top w:val="nil"/>
          <w:left w:val="nil"/>
          <w:bottom w:val="nil"/>
          <w:right w:val="nil"/>
          <w:between w:val="nil"/>
        </w:pBdr>
        <w:rPr>
          <w:b/>
          <w:color w:val="000000"/>
          <w:sz w:val="20"/>
          <w:szCs w:val="20"/>
        </w:rPr>
      </w:pPr>
    </w:p>
    <w:p w14:paraId="6982680A" w14:textId="77777777" w:rsidR="005F5C5D" w:rsidRDefault="005F5C5D">
      <w:pPr>
        <w:pBdr>
          <w:top w:val="nil"/>
          <w:left w:val="nil"/>
          <w:bottom w:val="nil"/>
          <w:right w:val="nil"/>
          <w:between w:val="nil"/>
        </w:pBdr>
        <w:rPr>
          <w:b/>
          <w:color w:val="000000"/>
          <w:sz w:val="20"/>
          <w:szCs w:val="20"/>
        </w:rPr>
      </w:pPr>
    </w:p>
    <w:p w14:paraId="4ADE3600" w14:textId="77777777" w:rsidR="005F5C5D" w:rsidRDefault="005F5C5D">
      <w:pPr>
        <w:pBdr>
          <w:top w:val="nil"/>
          <w:left w:val="nil"/>
          <w:bottom w:val="nil"/>
          <w:right w:val="nil"/>
          <w:between w:val="nil"/>
        </w:pBdr>
        <w:rPr>
          <w:b/>
          <w:color w:val="000000"/>
          <w:sz w:val="20"/>
          <w:szCs w:val="20"/>
        </w:rPr>
      </w:pPr>
    </w:p>
    <w:p w14:paraId="49CA8D31" w14:textId="77777777" w:rsidR="005F5C5D" w:rsidRDefault="005F5C5D">
      <w:pPr>
        <w:pBdr>
          <w:top w:val="nil"/>
          <w:left w:val="nil"/>
          <w:bottom w:val="nil"/>
          <w:right w:val="nil"/>
          <w:between w:val="nil"/>
        </w:pBdr>
        <w:rPr>
          <w:b/>
          <w:color w:val="000000"/>
          <w:sz w:val="20"/>
          <w:szCs w:val="20"/>
        </w:rPr>
      </w:pPr>
    </w:p>
    <w:p w14:paraId="7A977FEB" w14:textId="77777777" w:rsidR="005F5C5D" w:rsidRDefault="005F5C5D">
      <w:pPr>
        <w:pBdr>
          <w:top w:val="nil"/>
          <w:left w:val="nil"/>
          <w:bottom w:val="nil"/>
          <w:right w:val="nil"/>
          <w:between w:val="nil"/>
        </w:pBdr>
        <w:rPr>
          <w:b/>
          <w:color w:val="000000"/>
          <w:sz w:val="20"/>
          <w:szCs w:val="20"/>
        </w:rPr>
      </w:pPr>
    </w:p>
    <w:p w14:paraId="21134286" w14:textId="77777777" w:rsidR="005F5C5D" w:rsidRDefault="005F5C5D">
      <w:pPr>
        <w:pBdr>
          <w:top w:val="nil"/>
          <w:left w:val="nil"/>
          <w:bottom w:val="nil"/>
          <w:right w:val="nil"/>
          <w:between w:val="nil"/>
        </w:pBdr>
        <w:rPr>
          <w:b/>
          <w:color w:val="000000"/>
          <w:sz w:val="20"/>
          <w:szCs w:val="20"/>
        </w:rPr>
      </w:pPr>
    </w:p>
    <w:p w14:paraId="7AEBD4BC" w14:textId="77777777" w:rsidR="005F5C5D" w:rsidRDefault="005F5C5D">
      <w:pPr>
        <w:pBdr>
          <w:top w:val="nil"/>
          <w:left w:val="nil"/>
          <w:bottom w:val="nil"/>
          <w:right w:val="nil"/>
          <w:between w:val="nil"/>
        </w:pBdr>
        <w:rPr>
          <w:b/>
          <w:color w:val="000000"/>
          <w:sz w:val="20"/>
          <w:szCs w:val="20"/>
        </w:rPr>
      </w:pPr>
    </w:p>
    <w:p w14:paraId="444D2A21" w14:textId="77777777" w:rsidR="005F5C5D" w:rsidRDefault="005F5C5D">
      <w:pPr>
        <w:pBdr>
          <w:top w:val="nil"/>
          <w:left w:val="nil"/>
          <w:bottom w:val="nil"/>
          <w:right w:val="nil"/>
          <w:between w:val="nil"/>
        </w:pBdr>
        <w:spacing w:before="11"/>
        <w:rPr>
          <w:b/>
          <w:color w:val="000000"/>
          <w:sz w:val="29"/>
          <w:szCs w:val="29"/>
        </w:rPr>
      </w:pPr>
    </w:p>
    <w:p w14:paraId="5F561B50" w14:textId="77777777" w:rsidR="005F5C5D" w:rsidRDefault="00000000">
      <w:pPr>
        <w:numPr>
          <w:ilvl w:val="0"/>
          <w:numId w:val="3"/>
        </w:numPr>
        <w:pBdr>
          <w:top w:val="nil"/>
          <w:left w:val="nil"/>
          <w:bottom w:val="nil"/>
          <w:right w:val="nil"/>
          <w:between w:val="nil"/>
        </w:pBdr>
        <w:tabs>
          <w:tab w:val="left" w:pos="166"/>
        </w:tabs>
        <w:ind w:right="400" w:hanging="9019"/>
        <w:jc w:val="right"/>
        <w:rPr>
          <w:rFonts w:ascii="Arial" w:eastAsia="Arial" w:hAnsi="Arial" w:cs="Arial"/>
          <w:b/>
          <w:color w:val="000000"/>
          <w:sz w:val="20"/>
          <w:szCs w:val="20"/>
        </w:rPr>
        <w:sectPr w:rsidR="005F5C5D">
          <w:pgSz w:w="12240" w:h="15840"/>
          <w:pgMar w:top="580" w:right="1300" w:bottom="0" w:left="1020" w:header="360" w:footer="360" w:gutter="0"/>
          <w:cols w:space="720"/>
        </w:sectPr>
      </w:pPr>
      <w:r>
        <w:rPr>
          <w:rFonts w:ascii="Arial" w:eastAsia="Arial" w:hAnsi="Arial" w:cs="Arial"/>
          <w:color w:val="000000"/>
          <w:sz w:val="20"/>
          <w:szCs w:val="20"/>
        </w:rPr>
        <w:t xml:space="preserve">de </w:t>
      </w:r>
      <w:r>
        <w:rPr>
          <w:rFonts w:ascii="Arial" w:eastAsia="Arial" w:hAnsi="Arial" w:cs="Arial"/>
          <w:b/>
          <w:color w:val="000000"/>
          <w:sz w:val="20"/>
          <w:szCs w:val="20"/>
        </w:rPr>
        <w:t>14</w:t>
      </w:r>
    </w:p>
    <w:p w14:paraId="0562B86A" w14:textId="2FA3E010" w:rsidR="005F5C5D" w:rsidRDefault="00000000">
      <w:pPr>
        <w:pBdr>
          <w:top w:val="nil"/>
          <w:left w:val="nil"/>
          <w:bottom w:val="nil"/>
          <w:right w:val="nil"/>
          <w:between w:val="nil"/>
        </w:pBdr>
        <w:rPr>
          <w:rFonts w:ascii="Arial" w:eastAsia="Arial" w:hAnsi="Arial" w:cs="Arial"/>
          <w:b/>
          <w:color w:val="000000"/>
          <w:sz w:val="20"/>
          <w:szCs w:val="20"/>
        </w:rPr>
      </w:pPr>
      <w:r>
        <w:rPr>
          <w:noProof/>
          <w:color w:val="000000"/>
          <w:sz w:val="24"/>
          <w:szCs w:val="24"/>
        </w:rPr>
        <w:lastRenderedPageBreak/>
        <w:drawing>
          <wp:anchor distT="0" distB="0" distL="0" distR="0" simplePos="0" relativeHeight="251676672" behindDoc="1" locked="0" layoutInCell="1" hidden="0" allowOverlap="1" wp14:anchorId="7236296D" wp14:editId="22E030B0">
            <wp:simplePos x="0" y="0"/>
            <wp:positionH relativeFrom="page">
              <wp:posOffset>1056873</wp:posOffset>
            </wp:positionH>
            <wp:positionV relativeFrom="page">
              <wp:posOffset>363012</wp:posOffset>
            </wp:positionV>
            <wp:extent cx="6153029" cy="9604575"/>
            <wp:effectExtent l="0" t="0" r="0" b="0"/>
            <wp:wrapNone/>
            <wp:docPr id="36"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6"/>
                    <a:srcRect/>
                    <a:stretch>
                      <a:fillRect/>
                    </a:stretch>
                  </pic:blipFill>
                  <pic:spPr>
                    <a:xfrm>
                      <a:off x="0" y="0"/>
                      <a:ext cx="6153029" cy="9604575"/>
                    </a:xfrm>
                    <a:prstGeom prst="rect">
                      <a:avLst/>
                    </a:prstGeom>
                    <a:ln/>
                  </pic:spPr>
                </pic:pic>
              </a:graphicData>
            </a:graphic>
          </wp:anchor>
        </w:drawing>
      </w:r>
    </w:p>
    <w:p w14:paraId="374960A6" w14:textId="77777777" w:rsidR="005F5C5D" w:rsidRDefault="005F5C5D">
      <w:pPr>
        <w:pBdr>
          <w:top w:val="nil"/>
          <w:left w:val="nil"/>
          <w:bottom w:val="nil"/>
          <w:right w:val="nil"/>
          <w:between w:val="nil"/>
        </w:pBdr>
        <w:rPr>
          <w:rFonts w:ascii="Arial" w:eastAsia="Arial" w:hAnsi="Arial" w:cs="Arial"/>
          <w:b/>
          <w:color w:val="000000"/>
          <w:sz w:val="20"/>
          <w:szCs w:val="20"/>
        </w:rPr>
      </w:pPr>
    </w:p>
    <w:p w14:paraId="150D853E" w14:textId="77777777" w:rsidR="005F5C5D" w:rsidRDefault="005F5C5D">
      <w:pPr>
        <w:pBdr>
          <w:top w:val="nil"/>
          <w:left w:val="nil"/>
          <w:bottom w:val="nil"/>
          <w:right w:val="nil"/>
          <w:between w:val="nil"/>
        </w:pBdr>
        <w:rPr>
          <w:rFonts w:ascii="Arial" w:eastAsia="Arial" w:hAnsi="Arial" w:cs="Arial"/>
          <w:b/>
          <w:color w:val="000000"/>
          <w:sz w:val="28"/>
          <w:szCs w:val="28"/>
        </w:rPr>
      </w:pPr>
    </w:p>
    <w:p w14:paraId="42BD5332" w14:textId="77777777" w:rsidR="005F5C5D" w:rsidRDefault="00000000">
      <w:pPr>
        <w:spacing w:before="36"/>
        <w:ind w:left="4467" w:right="387" w:firstLine="3030"/>
        <w:rPr>
          <w:b/>
          <w:sz w:val="20"/>
          <w:szCs w:val="20"/>
        </w:rPr>
      </w:pPr>
      <w:r>
        <w:rPr>
          <w:b/>
          <w:sz w:val="20"/>
          <w:szCs w:val="20"/>
        </w:rPr>
        <w:t>VOTO PARTICULAR RECURSOS DE REVISIÓN 02795/INFOEM/IP/RR/2023</w:t>
      </w:r>
    </w:p>
    <w:p w14:paraId="742D7D6D" w14:textId="77777777" w:rsidR="005F5C5D" w:rsidRDefault="005F5C5D">
      <w:pPr>
        <w:pBdr>
          <w:top w:val="nil"/>
          <w:left w:val="nil"/>
          <w:bottom w:val="nil"/>
          <w:right w:val="nil"/>
          <w:between w:val="nil"/>
        </w:pBdr>
        <w:spacing w:before="4"/>
        <w:rPr>
          <w:b/>
          <w:color w:val="000000"/>
          <w:sz w:val="18"/>
          <w:szCs w:val="18"/>
        </w:rPr>
      </w:pPr>
    </w:p>
    <w:p w14:paraId="1031BDC1" w14:textId="77777777" w:rsidR="005F5C5D" w:rsidRDefault="00000000">
      <w:pPr>
        <w:pBdr>
          <w:top w:val="nil"/>
          <w:left w:val="nil"/>
          <w:bottom w:val="nil"/>
          <w:right w:val="nil"/>
          <w:between w:val="nil"/>
        </w:pBdr>
        <w:spacing w:before="24" w:line="360" w:lineRule="auto"/>
        <w:ind w:left="682" w:right="534"/>
        <w:jc w:val="both"/>
        <w:rPr>
          <w:color w:val="000000"/>
          <w:sz w:val="24"/>
          <w:szCs w:val="24"/>
        </w:rPr>
      </w:pPr>
      <w:r>
        <w:rPr>
          <w:color w:val="000000"/>
          <w:sz w:val="24"/>
          <w:szCs w:val="24"/>
        </w:rPr>
        <w:t xml:space="preserve">De manera que con la consulta de este documento podrá visualizarse con claridad el cargo y la remuneración sin conocer el estado de fuerza de las entidades públicas y así no se restringe el derecho de acceso a la información de los particulares; es por todo lo anteriormente expuesto que considero que en las líneas argumentativas que anteceden, se acreditó de manera fehaciente que esta información debe ser reservada pues su entrega revela datos que pudieran ser aprovechados para conocer la capacidad de reacción de las instituciones encargadas de la seguridad pública y </w:t>
      </w:r>
      <w:r>
        <w:rPr>
          <w:b/>
          <w:color w:val="000000"/>
          <w:sz w:val="24"/>
          <w:szCs w:val="24"/>
          <w:u w:val="single"/>
        </w:rPr>
        <w:t>facilitaría a las células delictivas el neutralizar las acciones</w:t>
      </w:r>
      <w:r>
        <w:rPr>
          <w:b/>
          <w:color w:val="000000"/>
          <w:sz w:val="24"/>
          <w:szCs w:val="24"/>
        </w:rPr>
        <w:t xml:space="preserve"> </w:t>
      </w:r>
      <w:r>
        <w:rPr>
          <w:b/>
          <w:color w:val="000000"/>
          <w:sz w:val="24"/>
          <w:szCs w:val="24"/>
          <w:u w:val="single"/>
        </w:rPr>
        <w:t>implementadas o por implementar para la preservación de la paz pública,</w:t>
      </w:r>
      <w:r>
        <w:rPr>
          <w:b/>
          <w:color w:val="000000"/>
          <w:sz w:val="24"/>
          <w:szCs w:val="24"/>
        </w:rPr>
        <w:t xml:space="preserve"> </w:t>
      </w:r>
      <w:r>
        <w:rPr>
          <w:b/>
          <w:color w:val="000000"/>
          <w:sz w:val="24"/>
          <w:szCs w:val="24"/>
          <w:u w:val="single"/>
        </w:rPr>
        <w:t>afectando así su estado de fuerza, o bien les permita</w:t>
      </w:r>
      <w:r>
        <w:rPr>
          <w:b/>
          <w:color w:val="000000"/>
          <w:sz w:val="24"/>
          <w:szCs w:val="24"/>
        </w:rPr>
        <w:t xml:space="preserve"> </w:t>
      </w:r>
      <w:r>
        <w:rPr>
          <w:color w:val="000000"/>
          <w:sz w:val="24"/>
          <w:szCs w:val="24"/>
        </w:rPr>
        <w:t>realizar actos para amenazar, inhibir, extorsionar o corromper las funciones del personal operativo, lo que causaría una vulneración a la Seguridad Municipal, por lo tanto la suscrita no comparte las consideraciones vertidas en la resolución respecto del tratamiento que se le da a la información relativa a elementos operativos de instituciones de seguridad pública, y por ende formula el presente voto particular.</w:t>
      </w:r>
    </w:p>
    <w:p w14:paraId="5F495207" w14:textId="77777777" w:rsidR="005F5C5D" w:rsidRDefault="005F5C5D">
      <w:pPr>
        <w:pBdr>
          <w:top w:val="nil"/>
          <w:left w:val="nil"/>
          <w:bottom w:val="nil"/>
          <w:right w:val="nil"/>
          <w:between w:val="nil"/>
        </w:pBdr>
        <w:rPr>
          <w:color w:val="000000"/>
          <w:sz w:val="20"/>
          <w:szCs w:val="20"/>
        </w:rPr>
      </w:pPr>
    </w:p>
    <w:p w14:paraId="1ADCCA3C" w14:textId="77777777" w:rsidR="005F5C5D" w:rsidRDefault="005F5C5D">
      <w:pPr>
        <w:pBdr>
          <w:top w:val="nil"/>
          <w:left w:val="nil"/>
          <w:bottom w:val="nil"/>
          <w:right w:val="nil"/>
          <w:between w:val="nil"/>
        </w:pBdr>
        <w:rPr>
          <w:color w:val="000000"/>
          <w:sz w:val="20"/>
          <w:szCs w:val="20"/>
        </w:rPr>
      </w:pPr>
    </w:p>
    <w:p w14:paraId="234724A8" w14:textId="77777777" w:rsidR="005F5C5D" w:rsidRDefault="005F5C5D">
      <w:pPr>
        <w:pBdr>
          <w:top w:val="nil"/>
          <w:left w:val="nil"/>
          <w:bottom w:val="nil"/>
          <w:right w:val="nil"/>
          <w:between w:val="nil"/>
        </w:pBdr>
        <w:rPr>
          <w:color w:val="000000"/>
          <w:sz w:val="20"/>
          <w:szCs w:val="20"/>
        </w:rPr>
      </w:pPr>
    </w:p>
    <w:p w14:paraId="7B561818" w14:textId="77777777" w:rsidR="005F5C5D" w:rsidRDefault="005F5C5D">
      <w:pPr>
        <w:pBdr>
          <w:top w:val="nil"/>
          <w:left w:val="nil"/>
          <w:bottom w:val="nil"/>
          <w:right w:val="nil"/>
          <w:between w:val="nil"/>
        </w:pBdr>
        <w:rPr>
          <w:color w:val="000000"/>
          <w:sz w:val="20"/>
          <w:szCs w:val="20"/>
        </w:rPr>
      </w:pPr>
    </w:p>
    <w:p w14:paraId="30E75378" w14:textId="77777777" w:rsidR="005F5C5D" w:rsidRDefault="005F5C5D">
      <w:pPr>
        <w:pBdr>
          <w:top w:val="nil"/>
          <w:left w:val="nil"/>
          <w:bottom w:val="nil"/>
          <w:right w:val="nil"/>
          <w:between w:val="nil"/>
        </w:pBdr>
        <w:rPr>
          <w:color w:val="000000"/>
          <w:sz w:val="20"/>
          <w:szCs w:val="20"/>
        </w:rPr>
      </w:pPr>
    </w:p>
    <w:p w14:paraId="3579FB16" w14:textId="77777777" w:rsidR="005F5C5D" w:rsidRDefault="005F5C5D">
      <w:pPr>
        <w:pBdr>
          <w:top w:val="nil"/>
          <w:left w:val="nil"/>
          <w:bottom w:val="nil"/>
          <w:right w:val="nil"/>
          <w:between w:val="nil"/>
        </w:pBdr>
        <w:rPr>
          <w:color w:val="000000"/>
          <w:sz w:val="20"/>
          <w:szCs w:val="20"/>
        </w:rPr>
      </w:pPr>
    </w:p>
    <w:p w14:paraId="23A24253" w14:textId="77777777" w:rsidR="005F5C5D" w:rsidRDefault="005F5C5D">
      <w:pPr>
        <w:pBdr>
          <w:top w:val="nil"/>
          <w:left w:val="nil"/>
          <w:bottom w:val="nil"/>
          <w:right w:val="nil"/>
          <w:between w:val="nil"/>
        </w:pBdr>
        <w:rPr>
          <w:color w:val="000000"/>
          <w:sz w:val="20"/>
          <w:szCs w:val="20"/>
        </w:rPr>
      </w:pPr>
    </w:p>
    <w:p w14:paraId="22D740FF" w14:textId="77777777" w:rsidR="005F5C5D" w:rsidRDefault="005F5C5D">
      <w:pPr>
        <w:pBdr>
          <w:top w:val="nil"/>
          <w:left w:val="nil"/>
          <w:bottom w:val="nil"/>
          <w:right w:val="nil"/>
          <w:between w:val="nil"/>
        </w:pBdr>
        <w:rPr>
          <w:color w:val="000000"/>
          <w:sz w:val="20"/>
          <w:szCs w:val="20"/>
        </w:rPr>
      </w:pPr>
    </w:p>
    <w:p w14:paraId="36E53E1F" w14:textId="77777777" w:rsidR="005F5C5D" w:rsidRDefault="005F5C5D">
      <w:pPr>
        <w:pBdr>
          <w:top w:val="nil"/>
          <w:left w:val="nil"/>
          <w:bottom w:val="nil"/>
          <w:right w:val="nil"/>
          <w:between w:val="nil"/>
        </w:pBdr>
        <w:rPr>
          <w:color w:val="000000"/>
          <w:sz w:val="20"/>
          <w:szCs w:val="20"/>
        </w:rPr>
      </w:pPr>
    </w:p>
    <w:p w14:paraId="138CE9AE" w14:textId="77777777" w:rsidR="005F5C5D" w:rsidRDefault="005F5C5D">
      <w:pPr>
        <w:pBdr>
          <w:top w:val="nil"/>
          <w:left w:val="nil"/>
          <w:bottom w:val="nil"/>
          <w:right w:val="nil"/>
          <w:between w:val="nil"/>
        </w:pBdr>
        <w:rPr>
          <w:color w:val="000000"/>
          <w:sz w:val="20"/>
          <w:szCs w:val="20"/>
        </w:rPr>
      </w:pPr>
    </w:p>
    <w:p w14:paraId="1FED7774" w14:textId="77777777" w:rsidR="005F5C5D" w:rsidRDefault="005F5C5D">
      <w:pPr>
        <w:pBdr>
          <w:top w:val="nil"/>
          <w:left w:val="nil"/>
          <w:bottom w:val="nil"/>
          <w:right w:val="nil"/>
          <w:between w:val="nil"/>
        </w:pBdr>
        <w:rPr>
          <w:color w:val="000000"/>
          <w:sz w:val="20"/>
          <w:szCs w:val="20"/>
        </w:rPr>
      </w:pPr>
    </w:p>
    <w:p w14:paraId="740C5C4D" w14:textId="77777777" w:rsidR="005F5C5D" w:rsidRDefault="005F5C5D">
      <w:pPr>
        <w:pBdr>
          <w:top w:val="nil"/>
          <w:left w:val="nil"/>
          <w:bottom w:val="nil"/>
          <w:right w:val="nil"/>
          <w:between w:val="nil"/>
        </w:pBdr>
        <w:rPr>
          <w:color w:val="000000"/>
          <w:sz w:val="20"/>
          <w:szCs w:val="20"/>
        </w:rPr>
      </w:pPr>
    </w:p>
    <w:p w14:paraId="193DFAE6" w14:textId="77777777" w:rsidR="005F5C5D" w:rsidRDefault="005F5C5D">
      <w:pPr>
        <w:pBdr>
          <w:top w:val="nil"/>
          <w:left w:val="nil"/>
          <w:bottom w:val="nil"/>
          <w:right w:val="nil"/>
          <w:between w:val="nil"/>
        </w:pBdr>
        <w:rPr>
          <w:color w:val="000000"/>
          <w:sz w:val="20"/>
          <w:szCs w:val="20"/>
        </w:rPr>
      </w:pPr>
    </w:p>
    <w:p w14:paraId="79CF0605" w14:textId="77777777" w:rsidR="005F5C5D" w:rsidRDefault="005F5C5D">
      <w:pPr>
        <w:pBdr>
          <w:top w:val="nil"/>
          <w:left w:val="nil"/>
          <w:bottom w:val="nil"/>
          <w:right w:val="nil"/>
          <w:between w:val="nil"/>
        </w:pBdr>
        <w:rPr>
          <w:color w:val="000000"/>
          <w:sz w:val="20"/>
          <w:szCs w:val="20"/>
        </w:rPr>
      </w:pPr>
    </w:p>
    <w:p w14:paraId="1626DE10" w14:textId="77777777" w:rsidR="005F5C5D" w:rsidRDefault="005F5C5D">
      <w:pPr>
        <w:pBdr>
          <w:top w:val="nil"/>
          <w:left w:val="nil"/>
          <w:bottom w:val="nil"/>
          <w:right w:val="nil"/>
          <w:between w:val="nil"/>
        </w:pBdr>
        <w:rPr>
          <w:color w:val="000000"/>
          <w:sz w:val="20"/>
          <w:szCs w:val="20"/>
        </w:rPr>
      </w:pPr>
    </w:p>
    <w:p w14:paraId="6C21C32F" w14:textId="77777777" w:rsidR="005F5C5D" w:rsidRDefault="005F5C5D">
      <w:pPr>
        <w:pBdr>
          <w:top w:val="nil"/>
          <w:left w:val="nil"/>
          <w:bottom w:val="nil"/>
          <w:right w:val="nil"/>
          <w:between w:val="nil"/>
        </w:pBdr>
        <w:rPr>
          <w:color w:val="000000"/>
          <w:sz w:val="20"/>
          <w:szCs w:val="20"/>
        </w:rPr>
      </w:pPr>
    </w:p>
    <w:p w14:paraId="6649C4D4" w14:textId="77777777" w:rsidR="005F5C5D" w:rsidRDefault="005F5C5D">
      <w:pPr>
        <w:pBdr>
          <w:top w:val="nil"/>
          <w:left w:val="nil"/>
          <w:bottom w:val="nil"/>
          <w:right w:val="nil"/>
          <w:between w:val="nil"/>
        </w:pBdr>
        <w:rPr>
          <w:color w:val="000000"/>
          <w:sz w:val="20"/>
          <w:szCs w:val="20"/>
        </w:rPr>
      </w:pPr>
    </w:p>
    <w:p w14:paraId="3710E271" w14:textId="77777777" w:rsidR="005F5C5D" w:rsidRDefault="005F5C5D">
      <w:pPr>
        <w:pBdr>
          <w:top w:val="nil"/>
          <w:left w:val="nil"/>
          <w:bottom w:val="nil"/>
          <w:right w:val="nil"/>
          <w:between w:val="nil"/>
        </w:pBdr>
        <w:rPr>
          <w:color w:val="000000"/>
          <w:sz w:val="20"/>
          <w:szCs w:val="20"/>
        </w:rPr>
      </w:pPr>
    </w:p>
    <w:p w14:paraId="1DCBD255" w14:textId="77777777" w:rsidR="005F5C5D" w:rsidRDefault="005F5C5D">
      <w:pPr>
        <w:pBdr>
          <w:top w:val="nil"/>
          <w:left w:val="nil"/>
          <w:bottom w:val="nil"/>
          <w:right w:val="nil"/>
          <w:between w:val="nil"/>
        </w:pBdr>
        <w:spacing w:before="11"/>
        <w:rPr>
          <w:color w:val="000000"/>
        </w:rPr>
      </w:pPr>
    </w:p>
    <w:p w14:paraId="2F50D315" w14:textId="77777777" w:rsidR="005F5C5D" w:rsidRDefault="00000000">
      <w:pPr>
        <w:numPr>
          <w:ilvl w:val="0"/>
          <w:numId w:val="3"/>
        </w:numPr>
        <w:pBdr>
          <w:top w:val="nil"/>
          <w:left w:val="nil"/>
          <w:bottom w:val="nil"/>
          <w:right w:val="nil"/>
          <w:between w:val="nil"/>
        </w:pBdr>
        <w:tabs>
          <w:tab w:val="left" w:pos="166"/>
        </w:tabs>
        <w:spacing w:before="93"/>
        <w:ind w:right="400" w:hanging="9019"/>
        <w:jc w:val="right"/>
        <w:rPr>
          <w:rFonts w:ascii="Arial" w:eastAsia="Arial" w:hAnsi="Arial" w:cs="Arial"/>
          <w:b/>
          <w:color w:val="000000"/>
          <w:sz w:val="20"/>
          <w:szCs w:val="20"/>
        </w:rPr>
        <w:sectPr w:rsidR="005F5C5D">
          <w:pgSz w:w="12240" w:h="15840"/>
          <w:pgMar w:top="580" w:right="1300" w:bottom="0" w:left="1020" w:header="360" w:footer="360" w:gutter="0"/>
          <w:cols w:space="720"/>
        </w:sectPr>
      </w:pPr>
      <w:r>
        <w:rPr>
          <w:rFonts w:ascii="Arial" w:eastAsia="Arial" w:hAnsi="Arial" w:cs="Arial"/>
          <w:color w:val="000000"/>
          <w:sz w:val="20"/>
          <w:szCs w:val="20"/>
        </w:rPr>
        <w:t xml:space="preserve">de </w:t>
      </w:r>
      <w:r>
        <w:rPr>
          <w:rFonts w:ascii="Arial" w:eastAsia="Arial" w:hAnsi="Arial" w:cs="Arial"/>
          <w:b/>
          <w:color w:val="000000"/>
          <w:sz w:val="20"/>
          <w:szCs w:val="20"/>
        </w:rPr>
        <w:t>14</w:t>
      </w:r>
    </w:p>
    <w:p w14:paraId="4ABE9C0D" w14:textId="3CD79264" w:rsidR="005F5C5D" w:rsidRDefault="00000000">
      <w:pPr>
        <w:pBdr>
          <w:top w:val="nil"/>
          <w:left w:val="nil"/>
          <w:bottom w:val="nil"/>
          <w:right w:val="nil"/>
          <w:between w:val="nil"/>
        </w:pBdr>
        <w:ind w:left="105"/>
        <w:rPr>
          <w:rFonts w:ascii="Arial" w:eastAsia="Arial" w:hAnsi="Arial" w:cs="Arial"/>
          <w:color w:val="000000"/>
          <w:sz w:val="20"/>
          <w:szCs w:val="20"/>
        </w:rPr>
      </w:pPr>
      <w:r>
        <w:rPr>
          <w:noProof/>
          <w:color w:val="000000"/>
          <w:sz w:val="24"/>
          <w:szCs w:val="24"/>
        </w:rPr>
        <w:lastRenderedPageBreak/>
        <mc:AlternateContent>
          <mc:Choice Requires="wpg">
            <w:drawing>
              <wp:anchor distT="0" distB="0" distL="114300" distR="114300" simplePos="0" relativeHeight="251678720" behindDoc="0" locked="0" layoutInCell="1" hidden="0" allowOverlap="1" wp14:anchorId="08373E3C" wp14:editId="4A5B3852">
                <wp:simplePos x="0" y="0"/>
                <wp:positionH relativeFrom="page">
                  <wp:posOffset>0</wp:posOffset>
                </wp:positionH>
                <wp:positionV relativeFrom="page">
                  <wp:posOffset>9250254</wp:posOffset>
                </wp:positionV>
                <wp:extent cx="7379334" cy="808355"/>
                <wp:effectExtent l="0" t="0" r="0" b="0"/>
                <wp:wrapNone/>
                <wp:docPr id="33" name="Grupo 33"/>
                <wp:cNvGraphicFramePr/>
                <a:graphic xmlns:a="http://schemas.openxmlformats.org/drawingml/2006/main">
                  <a:graphicData uri="http://schemas.microsoft.com/office/word/2010/wordprocessingGroup">
                    <wpg:wgp>
                      <wpg:cNvGrpSpPr/>
                      <wpg:grpSpPr>
                        <a:xfrm>
                          <a:off x="0" y="0"/>
                          <a:ext cx="7379334" cy="808355"/>
                          <a:chOff x="1656325" y="3375800"/>
                          <a:chExt cx="7379350" cy="808375"/>
                        </a:xfrm>
                      </wpg:grpSpPr>
                      <wpg:grpSp>
                        <wpg:cNvPr id="1928761004" name="Grupo 1928761004"/>
                        <wpg:cNvGrpSpPr/>
                        <wpg:grpSpPr>
                          <a:xfrm>
                            <a:off x="1656333" y="3375823"/>
                            <a:ext cx="7379325" cy="808350"/>
                            <a:chOff x="0" y="0"/>
                            <a:chExt cx="7379325" cy="808350"/>
                          </a:xfrm>
                        </wpg:grpSpPr>
                        <wps:wsp>
                          <wps:cNvPr id="485025759" name="Rectángulo 485025759"/>
                          <wps:cNvSpPr/>
                          <wps:spPr>
                            <a:xfrm>
                              <a:off x="0" y="0"/>
                              <a:ext cx="7379325" cy="808350"/>
                            </a:xfrm>
                            <a:prstGeom prst="rect">
                              <a:avLst/>
                            </a:prstGeom>
                            <a:noFill/>
                            <a:ln>
                              <a:noFill/>
                            </a:ln>
                          </wps:spPr>
                          <wps:txbx>
                            <w:txbxContent>
                              <w:p w14:paraId="12D637CE" w14:textId="77777777" w:rsidR="005F5C5D" w:rsidRDefault="005F5C5D">
                                <w:pPr>
                                  <w:textDirection w:val="btLr"/>
                                </w:pPr>
                              </w:p>
                            </w:txbxContent>
                          </wps:txbx>
                          <wps:bodyPr spcFirstLastPara="1" wrap="square" lIns="91425" tIns="91425" rIns="91425" bIns="91425" anchor="ctr" anchorCtr="0">
                            <a:noAutofit/>
                          </wps:bodyPr>
                        </wps:wsp>
                        <wps:wsp>
                          <wps:cNvPr id="360432459" name="Forma libre: forma 360432459"/>
                          <wps:cNvSpPr/>
                          <wps:spPr>
                            <a:xfrm>
                              <a:off x="6045199" y="0"/>
                              <a:ext cx="929639" cy="135255"/>
                            </a:xfrm>
                            <a:custGeom>
                              <a:avLst/>
                              <a:gdLst/>
                              <a:ahLst/>
                              <a:cxnLst/>
                              <a:rect l="l" t="t" r="r" b="b"/>
                              <a:pathLst>
                                <a:path w="929639" h="135255" extrusionOk="0">
                                  <a:moveTo>
                                    <a:pt x="0" y="0"/>
                                  </a:moveTo>
                                  <a:lnTo>
                                    <a:pt x="0" y="135255"/>
                                  </a:lnTo>
                                  <a:lnTo>
                                    <a:pt x="929639" y="135255"/>
                                  </a:lnTo>
                                  <a:lnTo>
                                    <a:pt x="929639" y="0"/>
                                  </a:lnTo>
                                  <a:close/>
                                </a:path>
                              </a:pathLst>
                            </a:custGeom>
                            <a:solidFill>
                              <a:srgbClr val="FFFFFF"/>
                            </a:solidFill>
                            <a:ln>
                              <a:noFill/>
                            </a:ln>
                          </wps:spPr>
                          <wps:txbx>
                            <w:txbxContent>
                              <w:p w14:paraId="6D75EFF0" w14:textId="77777777" w:rsidR="005F5C5D" w:rsidRDefault="00000000">
                                <w:pPr>
                                  <w:spacing w:line="212" w:lineRule="auto"/>
                                  <w:textDirection w:val="btLr"/>
                                </w:pPr>
                                <w:r>
                                  <w:rPr>
                                    <w:color w:val="000000"/>
                                    <w:sz w:val="21"/>
                                  </w:rPr>
                                  <w:t>Página 14 de 14</w:t>
                                </w:r>
                              </w:p>
                            </w:txbxContent>
                          </wps:txbx>
                          <wps:bodyPr spcFirstLastPara="1" wrap="square" lIns="88900" tIns="38100" rIns="88900" bIns="38100" anchor="t" anchorCtr="0">
                            <a:noAutofit/>
                          </wps:bodyPr>
                        </wps:wsp>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0</wp:posOffset>
                </wp:positionH>
                <wp:positionV relativeFrom="page">
                  <wp:posOffset>9250254</wp:posOffset>
                </wp:positionV>
                <wp:extent cx="7379334" cy="808355"/>
                <wp:effectExtent b="0" l="0" r="0" t="0"/>
                <wp:wrapNone/>
                <wp:docPr id="33" name="image14.png"/>
                <a:graphic>
                  <a:graphicData uri="http://schemas.openxmlformats.org/drawingml/2006/picture">
                    <pic:pic>
                      <pic:nvPicPr>
                        <pic:cNvPr id="0" name="image14.png"/>
                        <pic:cNvPicPr preferRelativeResize="0"/>
                      </pic:nvPicPr>
                      <pic:blipFill>
                        <a:blip r:embed="rId19"/>
                        <a:srcRect/>
                        <a:stretch>
                          <a:fillRect/>
                        </a:stretch>
                      </pic:blipFill>
                      <pic:spPr>
                        <a:xfrm>
                          <a:off x="0" y="0"/>
                          <a:ext cx="7379334" cy="808355"/>
                        </a:xfrm>
                        <a:prstGeom prst="rect"/>
                        <a:ln/>
                      </pic:spPr>
                    </pic:pic>
                  </a:graphicData>
                </a:graphic>
              </wp:anchor>
            </w:drawing>
          </mc:Fallback>
        </mc:AlternateContent>
      </w:r>
      <w:r>
        <w:rPr>
          <w:rFonts w:ascii="Arial" w:eastAsia="Arial" w:hAnsi="Arial" w:cs="Arial"/>
          <w:noProof/>
          <w:color w:val="000000"/>
          <w:sz w:val="20"/>
          <w:szCs w:val="20"/>
        </w:rPr>
        <w:drawing>
          <wp:inline distT="0" distB="0" distL="0" distR="0" wp14:anchorId="120262CF" wp14:editId="3517D23B">
            <wp:extent cx="1486757" cy="700944"/>
            <wp:effectExtent l="0" t="0" r="0" b="0"/>
            <wp:docPr id="47"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0"/>
                    <a:srcRect/>
                    <a:stretch>
                      <a:fillRect/>
                    </a:stretch>
                  </pic:blipFill>
                  <pic:spPr>
                    <a:xfrm>
                      <a:off x="0" y="0"/>
                      <a:ext cx="1486757" cy="700944"/>
                    </a:xfrm>
                    <a:prstGeom prst="rect">
                      <a:avLst/>
                    </a:prstGeom>
                    <a:ln/>
                  </pic:spPr>
                </pic:pic>
              </a:graphicData>
            </a:graphic>
          </wp:inline>
        </w:drawing>
      </w:r>
    </w:p>
    <w:p w14:paraId="43201B3F" w14:textId="77777777" w:rsidR="005F5C5D" w:rsidRDefault="005F5C5D">
      <w:pPr>
        <w:pBdr>
          <w:top w:val="nil"/>
          <w:left w:val="nil"/>
          <w:bottom w:val="nil"/>
          <w:right w:val="nil"/>
          <w:between w:val="nil"/>
        </w:pBdr>
        <w:rPr>
          <w:color w:val="000000"/>
          <w:sz w:val="20"/>
          <w:szCs w:val="20"/>
        </w:rPr>
      </w:pPr>
    </w:p>
    <w:p w14:paraId="41C226D7" w14:textId="77777777" w:rsidR="005F5C5D" w:rsidRDefault="005F5C5D">
      <w:pPr>
        <w:pBdr>
          <w:top w:val="nil"/>
          <w:left w:val="nil"/>
          <w:bottom w:val="nil"/>
          <w:right w:val="nil"/>
          <w:between w:val="nil"/>
        </w:pBdr>
        <w:rPr>
          <w:color w:val="000000"/>
          <w:sz w:val="20"/>
          <w:szCs w:val="20"/>
        </w:rPr>
      </w:pPr>
    </w:p>
    <w:p w14:paraId="5058CF9C" w14:textId="77777777" w:rsidR="005F5C5D" w:rsidRDefault="005F5C5D">
      <w:pPr>
        <w:pBdr>
          <w:top w:val="nil"/>
          <w:left w:val="nil"/>
          <w:bottom w:val="nil"/>
          <w:right w:val="nil"/>
          <w:between w:val="nil"/>
        </w:pBdr>
        <w:rPr>
          <w:color w:val="000000"/>
          <w:sz w:val="20"/>
          <w:szCs w:val="20"/>
        </w:rPr>
      </w:pPr>
    </w:p>
    <w:p w14:paraId="7A2174C7" w14:textId="77777777" w:rsidR="005F5C5D" w:rsidRDefault="005F5C5D">
      <w:pPr>
        <w:pBdr>
          <w:top w:val="nil"/>
          <w:left w:val="nil"/>
          <w:bottom w:val="nil"/>
          <w:right w:val="nil"/>
          <w:between w:val="nil"/>
        </w:pBdr>
        <w:rPr>
          <w:color w:val="000000"/>
          <w:sz w:val="20"/>
          <w:szCs w:val="20"/>
        </w:rPr>
      </w:pPr>
    </w:p>
    <w:p w14:paraId="7089DFB7" w14:textId="77777777" w:rsidR="005F5C5D" w:rsidRDefault="005F5C5D">
      <w:pPr>
        <w:pBdr>
          <w:top w:val="nil"/>
          <w:left w:val="nil"/>
          <w:bottom w:val="nil"/>
          <w:right w:val="nil"/>
          <w:between w:val="nil"/>
        </w:pBdr>
        <w:rPr>
          <w:color w:val="000000"/>
          <w:sz w:val="20"/>
          <w:szCs w:val="20"/>
        </w:rPr>
      </w:pPr>
    </w:p>
    <w:p w14:paraId="74585F32" w14:textId="77777777" w:rsidR="005F5C5D" w:rsidRDefault="005F5C5D">
      <w:pPr>
        <w:pBdr>
          <w:top w:val="nil"/>
          <w:left w:val="nil"/>
          <w:bottom w:val="nil"/>
          <w:right w:val="nil"/>
          <w:between w:val="nil"/>
        </w:pBdr>
        <w:rPr>
          <w:color w:val="000000"/>
          <w:sz w:val="20"/>
          <w:szCs w:val="20"/>
        </w:rPr>
      </w:pPr>
    </w:p>
    <w:p w14:paraId="7D48FAC5" w14:textId="77777777" w:rsidR="005F5C5D" w:rsidRDefault="005F5C5D">
      <w:pPr>
        <w:pBdr>
          <w:top w:val="nil"/>
          <w:left w:val="nil"/>
          <w:bottom w:val="nil"/>
          <w:right w:val="nil"/>
          <w:between w:val="nil"/>
        </w:pBdr>
        <w:rPr>
          <w:color w:val="000000"/>
          <w:sz w:val="20"/>
          <w:szCs w:val="20"/>
        </w:rPr>
      </w:pPr>
    </w:p>
    <w:p w14:paraId="73C95046" w14:textId="77777777" w:rsidR="005F5C5D" w:rsidRDefault="005F5C5D">
      <w:pPr>
        <w:pBdr>
          <w:top w:val="nil"/>
          <w:left w:val="nil"/>
          <w:bottom w:val="nil"/>
          <w:right w:val="nil"/>
          <w:between w:val="nil"/>
        </w:pBdr>
        <w:rPr>
          <w:color w:val="000000"/>
          <w:sz w:val="20"/>
          <w:szCs w:val="20"/>
        </w:rPr>
      </w:pPr>
    </w:p>
    <w:p w14:paraId="0D197F40" w14:textId="77777777" w:rsidR="005F5C5D" w:rsidRDefault="005F5C5D">
      <w:pPr>
        <w:pBdr>
          <w:top w:val="nil"/>
          <w:left w:val="nil"/>
          <w:bottom w:val="nil"/>
          <w:right w:val="nil"/>
          <w:between w:val="nil"/>
        </w:pBdr>
        <w:rPr>
          <w:color w:val="000000"/>
          <w:sz w:val="20"/>
          <w:szCs w:val="20"/>
        </w:rPr>
      </w:pPr>
    </w:p>
    <w:p w14:paraId="26336A6E" w14:textId="77777777" w:rsidR="005F5C5D" w:rsidRDefault="005F5C5D">
      <w:pPr>
        <w:pBdr>
          <w:top w:val="nil"/>
          <w:left w:val="nil"/>
          <w:bottom w:val="nil"/>
          <w:right w:val="nil"/>
          <w:between w:val="nil"/>
        </w:pBdr>
        <w:rPr>
          <w:color w:val="000000"/>
          <w:sz w:val="20"/>
          <w:szCs w:val="20"/>
        </w:rPr>
      </w:pPr>
    </w:p>
    <w:p w14:paraId="1D86CFEF" w14:textId="77777777" w:rsidR="005F5C5D" w:rsidRDefault="005F5C5D">
      <w:pPr>
        <w:pBdr>
          <w:top w:val="nil"/>
          <w:left w:val="nil"/>
          <w:bottom w:val="nil"/>
          <w:right w:val="nil"/>
          <w:between w:val="nil"/>
        </w:pBdr>
        <w:rPr>
          <w:color w:val="000000"/>
          <w:sz w:val="20"/>
          <w:szCs w:val="20"/>
        </w:rPr>
      </w:pPr>
    </w:p>
    <w:p w14:paraId="796FAEB3" w14:textId="1DFF5DFA" w:rsidR="005F5C5D" w:rsidRDefault="005F5C5D">
      <w:pPr>
        <w:spacing w:before="42"/>
        <w:ind w:left="1900"/>
        <w:rPr>
          <w:sz w:val="18"/>
          <w:szCs w:val="18"/>
        </w:rPr>
      </w:pPr>
    </w:p>
    <w:sectPr w:rsidR="005F5C5D">
      <w:pgSz w:w="12240" w:h="15840"/>
      <w:pgMar w:top="620" w:right="1300" w:bottom="0" w:left="1020" w:header="360" w:footer="36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Palatino Linotype">
    <w:panose1 w:val="02040502050505030304"/>
    <w:charset w:val="00"/>
    <w:family w:val="roman"/>
    <w:pitch w:val="variable"/>
    <w:sig w:usb0="E0000287" w:usb1="40000013" w:usb2="00000000" w:usb3="00000000" w:csb0="0000019F" w:csb1="00000000"/>
    <w:embedRegular r:id="rId1" w:fontKey="{1FBFD3EB-0F91-4AE2-B94C-4E10A2695159}"/>
    <w:embedBold r:id="rId2" w:fontKey="{3AA5C49A-689B-472B-A08C-5D4F0A93E719}"/>
    <w:embedItalic r:id="rId3" w:fontKey="{23EC83D2-1B30-48C2-A58B-6678D7F337AC}"/>
    <w:embedBoldItalic r:id="rId4" w:fontKey="{D09F33E4-F6AF-40B9-8248-7906AB51ABF9}"/>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92AF7F56-958C-4E4C-A90A-F4087A004B03}"/>
    <w:embedItalic r:id="rId6" w:fontKey="{C82CFC11-C52A-48E4-8D44-3C6230D7F23E}"/>
  </w:font>
  <w:font w:name="Cambria">
    <w:panose1 w:val="02040503050406030204"/>
    <w:charset w:val="00"/>
    <w:family w:val="roman"/>
    <w:pitch w:val="variable"/>
    <w:sig w:usb0="E00006FF" w:usb1="420024FF" w:usb2="02000000" w:usb3="00000000" w:csb0="0000019F" w:csb1="00000000"/>
    <w:embedRegular r:id="rId7" w:fontKey="{3833D596-1FDF-46A5-A71C-B9394309C304}"/>
  </w:font>
  <w:font w:name="Calibri">
    <w:panose1 w:val="020F0502020204030204"/>
    <w:charset w:val="00"/>
    <w:family w:val="swiss"/>
    <w:pitch w:val="variable"/>
    <w:sig w:usb0="E4002EFF" w:usb1="C200247B" w:usb2="00000009" w:usb3="00000000" w:csb0="000001FF" w:csb1="00000000"/>
    <w:embedRegular r:id="rId8" w:fontKey="{58E7B052-B053-4B20-8E7A-76817D9BD19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4C7107"/>
    <w:multiLevelType w:val="multilevel"/>
    <w:tmpl w:val="EB3AB0AC"/>
    <w:lvl w:ilvl="0">
      <w:start w:val="1"/>
      <w:numFmt w:val="upperRoman"/>
      <w:lvlText w:val="%1."/>
      <w:lvlJc w:val="left"/>
      <w:pPr>
        <w:ind w:left="1248" w:hanging="284"/>
      </w:pPr>
      <w:rPr>
        <w:rFonts w:ascii="Palatino Linotype" w:eastAsia="Palatino Linotype" w:hAnsi="Palatino Linotype" w:cs="Palatino Linotype"/>
        <w:b/>
        <w:sz w:val="24"/>
        <w:szCs w:val="24"/>
      </w:rPr>
    </w:lvl>
    <w:lvl w:ilvl="1">
      <w:start w:val="1"/>
      <w:numFmt w:val="decimal"/>
      <w:lvlText w:val="%2"/>
      <w:lvlJc w:val="left"/>
      <w:pPr>
        <w:ind w:left="9018" w:hanging="166"/>
      </w:pPr>
      <w:rPr>
        <w:rFonts w:ascii="Arial" w:eastAsia="Arial" w:hAnsi="Arial" w:cs="Arial"/>
        <w:b/>
        <w:sz w:val="20"/>
        <w:szCs w:val="20"/>
      </w:rPr>
    </w:lvl>
    <w:lvl w:ilvl="2">
      <w:numFmt w:val="bullet"/>
      <w:lvlText w:val="•"/>
      <w:lvlJc w:val="left"/>
      <w:pPr>
        <w:ind w:left="9120" w:hanging="166"/>
      </w:pPr>
    </w:lvl>
    <w:lvl w:ilvl="3">
      <w:numFmt w:val="bullet"/>
      <w:lvlText w:val="•"/>
      <w:lvlJc w:val="left"/>
      <w:pPr>
        <w:ind w:left="9220" w:hanging="166"/>
      </w:pPr>
    </w:lvl>
    <w:lvl w:ilvl="4">
      <w:numFmt w:val="bullet"/>
      <w:lvlText w:val="•"/>
      <w:lvlJc w:val="left"/>
      <w:pPr>
        <w:ind w:left="9320" w:hanging="166"/>
      </w:pPr>
    </w:lvl>
    <w:lvl w:ilvl="5">
      <w:numFmt w:val="bullet"/>
      <w:lvlText w:val="•"/>
      <w:lvlJc w:val="left"/>
      <w:pPr>
        <w:ind w:left="9420" w:hanging="166"/>
      </w:pPr>
    </w:lvl>
    <w:lvl w:ilvl="6">
      <w:numFmt w:val="bullet"/>
      <w:lvlText w:val="•"/>
      <w:lvlJc w:val="left"/>
      <w:pPr>
        <w:ind w:left="9520" w:hanging="166"/>
      </w:pPr>
    </w:lvl>
    <w:lvl w:ilvl="7">
      <w:numFmt w:val="bullet"/>
      <w:lvlText w:val="•"/>
      <w:lvlJc w:val="left"/>
      <w:pPr>
        <w:ind w:left="9620" w:hanging="166"/>
      </w:pPr>
    </w:lvl>
    <w:lvl w:ilvl="8">
      <w:numFmt w:val="bullet"/>
      <w:lvlText w:val="•"/>
      <w:lvlJc w:val="left"/>
      <w:pPr>
        <w:ind w:left="9720" w:hanging="166"/>
      </w:pPr>
    </w:lvl>
  </w:abstractNum>
  <w:abstractNum w:abstractNumId="1" w15:restartNumberingAfterBreak="0">
    <w:nsid w:val="151F6D43"/>
    <w:multiLevelType w:val="multilevel"/>
    <w:tmpl w:val="C7D49AE0"/>
    <w:lvl w:ilvl="0">
      <w:start w:val="1"/>
      <w:numFmt w:val="decimal"/>
      <w:lvlText w:val="%1."/>
      <w:lvlJc w:val="left"/>
      <w:pPr>
        <w:ind w:left="965" w:hanging="293"/>
      </w:pPr>
      <w:rPr>
        <w:rFonts w:ascii="Palatino Linotype" w:eastAsia="Palatino Linotype" w:hAnsi="Palatino Linotype" w:cs="Palatino Linotype"/>
        <w:sz w:val="24"/>
        <w:szCs w:val="24"/>
      </w:rPr>
    </w:lvl>
    <w:lvl w:ilvl="1">
      <w:start w:val="1"/>
      <w:numFmt w:val="lowerLetter"/>
      <w:lvlText w:val="%2)"/>
      <w:lvlJc w:val="left"/>
      <w:pPr>
        <w:ind w:left="1248" w:hanging="312"/>
      </w:pPr>
      <w:rPr>
        <w:rFonts w:ascii="Palatino Linotype" w:eastAsia="Palatino Linotype" w:hAnsi="Palatino Linotype" w:cs="Palatino Linotype"/>
        <w:sz w:val="24"/>
        <w:szCs w:val="24"/>
      </w:rPr>
    </w:lvl>
    <w:lvl w:ilvl="2">
      <w:numFmt w:val="bullet"/>
      <w:lvlText w:val="•"/>
      <w:lvlJc w:val="left"/>
      <w:pPr>
        <w:ind w:left="2204" w:hanging="311"/>
      </w:pPr>
    </w:lvl>
    <w:lvl w:ilvl="3">
      <w:numFmt w:val="bullet"/>
      <w:lvlText w:val="•"/>
      <w:lvlJc w:val="left"/>
      <w:pPr>
        <w:ind w:left="3168" w:hanging="312"/>
      </w:pPr>
    </w:lvl>
    <w:lvl w:ilvl="4">
      <w:numFmt w:val="bullet"/>
      <w:lvlText w:val="•"/>
      <w:lvlJc w:val="left"/>
      <w:pPr>
        <w:ind w:left="4133" w:hanging="312"/>
      </w:pPr>
    </w:lvl>
    <w:lvl w:ilvl="5">
      <w:numFmt w:val="bullet"/>
      <w:lvlText w:val="•"/>
      <w:lvlJc w:val="left"/>
      <w:pPr>
        <w:ind w:left="5097" w:hanging="312"/>
      </w:pPr>
    </w:lvl>
    <w:lvl w:ilvl="6">
      <w:numFmt w:val="bullet"/>
      <w:lvlText w:val="•"/>
      <w:lvlJc w:val="left"/>
      <w:pPr>
        <w:ind w:left="6062" w:hanging="312"/>
      </w:pPr>
    </w:lvl>
    <w:lvl w:ilvl="7">
      <w:numFmt w:val="bullet"/>
      <w:lvlText w:val="•"/>
      <w:lvlJc w:val="left"/>
      <w:pPr>
        <w:ind w:left="7026" w:hanging="312"/>
      </w:pPr>
    </w:lvl>
    <w:lvl w:ilvl="8">
      <w:numFmt w:val="bullet"/>
      <w:lvlText w:val="•"/>
      <w:lvlJc w:val="left"/>
      <w:pPr>
        <w:ind w:left="7991" w:hanging="312"/>
      </w:pPr>
    </w:lvl>
  </w:abstractNum>
  <w:abstractNum w:abstractNumId="2" w15:restartNumberingAfterBreak="0">
    <w:nsid w:val="44007C01"/>
    <w:multiLevelType w:val="multilevel"/>
    <w:tmpl w:val="F454D7D2"/>
    <w:lvl w:ilvl="0">
      <w:start w:val="1"/>
      <w:numFmt w:val="decimal"/>
      <w:lvlText w:val="%1."/>
      <w:lvlJc w:val="left"/>
      <w:pPr>
        <w:ind w:left="1534" w:hanging="492"/>
      </w:pPr>
      <w:rPr>
        <w:rFonts w:ascii="Palatino Linotype" w:eastAsia="Palatino Linotype" w:hAnsi="Palatino Linotype" w:cs="Palatino Linotype"/>
        <w:b/>
        <w:sz w:val="24"/>
        <w:szCs w:val="24"/>
      </w:rPr>
    </w:lvl>
    <w:lvl w:ilvl="1">
      <w:numFmt w:val="bullet"/>
      <w:lvlText w:val="•"/>
      <w:lvlJc w:val="left"/>
      <w:pPr>
        <w:ind w:left="2378" w:hanging="491"/>
      </w:pPr>
    </w:lvl>
    <w:lvl w:ilvl="2">
      <w:numFmt w:val="bullet"/>
      <w:lvlText w:val="•"/>
      <w:lvlJc w:val="left"/>
      <w:pPr>
        <w:ind w:left="3216" w:hanging="491"/>
      </w:pPr>
    </w:lvl>
    <w:lvl w:ilvl="3">
      <w:numFmt w:val="bullet"/>
      <w:lvlText w:val="•"/>
      <w:lvlJc w:val="left"/>
      <w:pPr>
        <w:ind w:left="4054" w:hanging="492"/>
      </w:pPr>
    </w:lvl>
    <w:lvl w:ilvl="4">
      <w:numFmt w:val="bullet"/>
      <w:lvlText w:val="•"/>
      <w:lvlJc w:val="left"/>
      <w:pPr>
        <w:ind w:left="4892" w:hanging="492"/>
      </w:pPr>
    </w:lvl>
    <w:lvl w:ilvl="5">
      <w:numFmt w:val="bullet"/>
      <w:lvlText w:val="•"/>
      <w:lvlJc w:val="left"/>
      <w:pPr>
        <w:ind w:left="5730" w:hanging="492"/>
      </w:pPr>
    </w:lvl>
    <w:lvl w:ilvl="6">
      <w:numFmt w:val="bullet"/>
      <w:lvlText w:val="•"/>
      <w:lvlJc w:val="left"/>
      <w:pPr>
        <w:ind w:left="6568" w:hanging="492"/>
      </w:pPr>
    </w:lvl>
    <w:lvl w:ilvl="7">
      <w:numFmt w:val="bullet"/>
      <w:lvlText w:val="•"/>
      <w:lvlJc w:val="left"/>
      <w:pPr>
        <w:ind w:left="7406" w:hanging="492"/>
      </w:pPr>
    </w:lvl>
    <w:lvl w:ilvl="8">
      <w:numFmt w:val="bullet"/>
      <w:lvlText w:val="•"/>
      <w:lvlJc w:val="left"/>
      <w:pPr>
        <w:ind w:left="8244" w:hanging="492"/>
      </w:pPr>
    </w:lvl>
  </w:abstractNum>
  <w:abstractNum w:abstractNumId="3" w15:restartNumberingAfterBreak="0">
    <w:nsid w:val="68C76822"/>
    <w:multiLevelType w:val="multilevel"/>
    <w:tmpl w:val="5F387D2C"/>
    <w:lvl w:ilvl="0">
      <w:start w:val="4"/>
      <w:numFmt w:val="decimal"/>
      <w:lvlText w:val="%1"/>
      <w:lvlJc w:val="left"/>
      <w:pPr>
        <w:ind w:left="9018" w:hanging="166"/>
      </w:pPr>
      <w:rPr>
        <w:rFonts w:ascii="Arial" w:eastAsia="Arial" w:hAnsi="Arial" w:cs="Arial"/>
        <w:b/>
        <w:sz w:val="20"/>
        <w:szCs w:val="20"/>
      </w:rPr>
    </w:lvl>
    <w:lvl w:ilvl="1">
      <w:numFmt w:val="bullet"/>
      <w:lvlText w:val="•"/>
      <w:lvlJc w:val="left"/>
      <w:pPr>
        <w:ind w:left="9110" w:hanging="166"/>
      </w:pPr>
    </w:lvl>
    <w:lvl w:ilvl="2">
      <w:numFmt w:val="bullet"/>
      <w:lvlText w:val="•"/>
      <w:lvlJc w:val="left"/>
      <w:pPr>
        <w:ind w:left="9200" w:hanging="166"/>
      </w:pPr>
    </w:lvl>
    <w:lvl w:ilvl="3">
      <w:numFmt w:val="bullet"/>
      <w:lvlText w:val="•"/>
      <w:lvlJc w:val="left"/>
      <w:pPr>
        <w:ind w:left="9290" w:hanging="166"/>
      </w:pPr>
    </w:lvl>
    <w:lvl w:ilvl="4">
      <w:numFmt w:val="bullet"/>
      <w:lvlText w:val="•"/>
      <w:lvlJc w:val="left"/>
      <w:pPr>
        <w:ind w:left="9380" w:hanging="166"/>
      </w:pPr>
    </w:lvl>
    <w:lvl w:ilvl="5">
      <w:numFmt w:val="bullet"/>
      <w:lvlText w:val="•"/>
      <w:lvlJc w:val="left"/>
      <w:pPr>
        <w:ind w:left="9470" w:hanging="166"/>
      </w:pPr>
    </w:lvl>
    <w:lvl w:ilvl="6">
      <w:numFmt w:val="bullet"/>
      <w:lvlText w:val="•"/>
      <w:lvlJc w:val="left"/>
      <w:pPr>
        <w:ind w:left="9560" w:hanging="166"/>
      </w:pPr>
    </w:lvl>
    <w:lvl w:ilvl="7">
      <w:numFmt w:val="bullet"/>
      <w:lvlText w:val="•"/>
      <w:lvlJc w:val="left"/>
      <w:pPr>
        <w:ind w:left="9650" w:hanging="166"/>
      </w:pPr>
    </w:lvl>
    <w:lvl w:ilvl="8">
      <w:numFmt w:val="bullet"/>
      <w:lvlText w:val="•"/>
      <w:lvlJc w:val="left"/>
      <w:pPr>
        <w:ind w:left="9740" w:hanging="166"/>
      </w:pPr>
    </w:lvl>
  </w:abstractNum>
  <w:abstractNum w:abstractNumId="4" w15:restartNumberingAfterBreak="0">
    <w:nsid w:val="745949C6"/>
    <w:multiLevelType w:val="multilevel"/>
    <w:tmpl w:val="D6CE2B2E"/>
    <w:lvl w:ilvl="0">
      <w:start w:val="2"/>
      <w:numFmt w:val="upperRoman"/>
      <w:lvlText w:val="%1."/>
      <w:lvlJc w:val="left"/>
      <w:pPr>
        <w:ind w:left="1534" w:hanging="367"/>
      </w:pPr>
      <w:rPr>
        <w:rFonts w:ascii="Palatino Linotype" w:eastAsia="Palatino Linotype" w:hAnsi="Palatino Linotype" w:cs="Palatino Linotype"/>
        <w:b/>
        <w:i/>
        <w:sz w:val="22"/>
        <w:szCs w:val="22"/>
        <w:u w:val="single"/>
      </w:rPr>
    </w:lvl>
    <w:lvl w:ilvl="1">
      <w:start w:val="1"/>
      <w:numFmt w:val="upperRoman"/>
      <w:lvlText w:val="%2."/>
      <w:lvlJc w:val="left"/>
      <w:pPr>
        <w:ind w:left="1814" w:hanging="266"/>
      </w:pPr>
      <w:rPr>
        <w:rFonts w:ascii="Palatino Linotype" w:eastAsia="Palatino Linotype" w:hAnsi="Palatino Linotype" w:cs="Palatino Linotype"/>
        <w:b/>
        <w:i/>
        <w:sz w:val="22"/>
        <w:szCs w:val="22"/>
      </w:rPr>
    </w:lvl>
    <w:lvl w:ilvl="2">
      <w:numFmt w:val="bullet"/>
      <w:lvlText w:val="•"/>
      <w:lvlJc w:val="left"/>
      <w:pPr>
        <w:ind w:left="2720" w:hanging="267"/>
      </w:pPr>
    </w:lvl>
    <w:lvl w:ilvl="3">
      <w:numFmt w:val="bullet"/>
      <w:lvlText w:val="•"/>
      <w:lvlJc w:val="left"/>
      <w:pPr>
        <w:ind w:left="3620" w:hanging="267"/>
      </w:pPr>
    </w:lvl>
    <w:lvl w:ilvl="4">
      <w:numFmt w:val="bullet"/>
      <w:lvlText w:val="•"/>
      <w:lvlJc w:val="left"/>
      <w:pPr>
        <w:ind w:left="4520" w:hanging="267"/>
      </w:pPr>
    </w:lvl>
    <w:lvl w:ilvl="5">
      <w:numFmt w:val="bullet"/>
      <w:lvlText w:val="•"/>
      <w:lvlJc w:val="left"/>
      <w:pPr>
        <w:ind w:left="5420" w:hanging="267"/>
      </w:pPr>
    </w:lvl>
    <w:lvl w:ilvl="6">
      <w:numFmt w:val="bullet"/>
      <w:lvlText w:val="•"/>
      <w:lvlJc w:val="left"/>
      <w:pPr>
        <w:ind w:left="6320" w:hanging="267"/>
      </w:pPr>
    </w:lvl>
    <w:lvl w:ilvl="7">
      <w:numFmt w:val="bullet"/>
      <w:lvlText w:val="•"/>
      <w:lvlJc w:val="left"/>
      <w:pPr>
        <w:ind w:left="7220" w:hanging="267"/>
      </w:pPr>
    </w:lvl>
    <w:lvl w:ilvl="8">
      <w:numFmt w:val="bullet"/>
      <w:lvlText w:val="•"/>
      <w:lvlJc w:val="left"/>
      <w:pPr>
        <w:ind w:left="8120" w:hanging="267"/>
      </w:pPr>
    </w:lvl>
  </w:abstractNum>
  <w:num w:numId="1" w16cid:durableId="132600760">
    <w:abstractNumId w:val="1"/>
  </w:num>
  <w:num w:numId="2" w16cid:durableId="1615944482">
    <w:abstractNumId w:val="4"/>
  </w:num>
  <w:num w:numId="3" w16cid:durableId="1221095562">
    <w:abstractNumId w:val="3"/>
  </w:num>
  <w:num w:numId="4" w16cid:durableId="151331865">
    <w:abstractNumId w:val="2"/>
  </w:num>
  <w:num w:numId="5" w16cid:durableId="7041411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5C5D"/>
    <w:rsid w:val="005F5C5D"/>
    <w:rsid w:val="008F55E7"/>
    <w:rsid w:val="00A4568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2EAF9631"/>
  <w15:docId w15:val="{CB6C87A2-F62D-4C52-9E71-1F4180944E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alatino Linotype" w:eastAsia="Palatino Linotype" w:hAnsi="Palatino Linotype" w:cs="Palatino Linotype"/>
        <w:sz w:val="22"/>
        <w:szCs w:val="22"/>
        <w:lang w:val="es-ES" w:eastAsia="es-MX"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eastAsia="en-US"/>
    </w:rPr>
  </w:style>
  <w:style w:type="paragraph" w:styleId="Ttulo1">
    <w:name w:val="heading 1"/>
    <w:basedOn w:val="Normal"/>
    <w:uiPriority w:val="9"/>
    <w:qFormat/>
    <w:pPr>
      <w:ind w:left="682" w:hanging="307"/>
      <w:jc w:val="both"/>
      <w:outlineLvl w:val="0"/>
    </w:pPr>
    <w:rPr>
      <w:b/>
      <w:bCs/>
      <w:sz w:val="24"/>
      <w:szCs w:val="24"/>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4"/>
      <w:szCs w:val="24"/>
    </w:rPr>
  </w:style>
  <w:style w:type="paragraph" w:styleId="Prrafodelista">
    <w:name w:val="List Paragraph"/>
    <w:basedOn w:val="Normal"/>
    <w:uiPriority w:val="1"/>
    <w:qFormat/>
    <w:pPr>
      <w:ind w:left="9018" w:right="400" w:hanging="9019"/>
      <w:jc w:val="right"/>
    </w:pPr>
  </w:style>
  <w:style w:type="paragraph" w:customStyle="1" w:styleId="TableParagraph">
    <w:name w:val="Table Paragraph"/>
    <w:basedOn w:val="Normal"/>
    <w:uiPriority w:val="1"/>
    <w:qFormat/>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jpeg"/><Relationship Id="rId2" Type="http://schemas.openxmlformats.org/officeDocument/2006/relationships/numbering" Target="numbering.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jpe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zqW/YuDYNpuiyZzVcTY1j5OxnEA==">CgMxLjA4AHIhMVc5VjZleGp5S2o5MVRBV3hORGw0aG5RM2laUTFyTExa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14</Pages>
  <Words>2609</Words>
  <Characters>14351</Characters>
  <Application>Microsoft Office Word</Application>
  <DocSecurity>0</DocSecurity>
  <Lines>119</Lines>
  <Paragraphs>33</Paragraphs>
  <ScaleCrop>false</ScaleCrop>
  <Company/>
  <LinksUpToDate>false</LinksUpToDate>
  <CharactersWithSpaces>16927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INFOEM619</dc:creator>
  <cp:lastModifiedBy>Itzel Aurora Hernandez Alvarado</cp:lastModifiedBy>
  <cp:revision>2</cp:revision>
  <dcterms:created xsi:type="dcterms:W3CDTF">2024-08-30T00:16:00Z</dcterms:created>
  <dcterms:modified xsi:type="dcterms:W3CDTF">2025-01-12T03:55:00Z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2023-12-11T00:00:00Z</vt:filetime>
  </property>
  <property fmtid="{D5CDD505-2E9C-101B-9397-08002B2CF9AE}" pid="3" name="Creator">
    <vt:lpwstr>Microsoft® Word 2021</vt:lpwstr>
  </property>
  <property fmtid="{D5CDD505-2E9C-101B-9397-08002B2CF9AE}" pid="4" name="LastSaved">
    <vt:filetime>2024-08-30T00:00:00Z</vt:filetime>
  </property>
</Properties>
</file>