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1E840ECE" w:rsidR="00F47FB5" w:rsidRDefault="00F47FB5" w:rsidP="00ED0C4F">
      <w:pPr>
        <w:spacing w:line="360" w:lineRule="auto"/>
        <w:jc w:val="both"/>
        <w:rPr>
          <w:rFonts w:ascii="Palatino Linotype" w:hAnsi="Palatino Linotype" w:cs="Tahoma"/>
          <w:b/>
          <w:lang w:val="es-MX"/>
        </w:rPr>
      </w:pPr>
      <w:r>
        <w:rPr>
          <w:rFonts w:ascii="Palatino Linotype" w:hAnsi="Palatino Linotype" w:cs="Tahoma"/>
          <w:b/>
        </w:rPr>
        <w:t>VOTO PARTICULAR QUE FORMULA DE LA COMISIONADA MARÍA DEL ROSARIO MEJÍA AYALA</w:t>
      </w:r>
      <w:r w:rsidR="00ED0C4F">
        <w:rPr>
          <w:rFonts w:ascii="Palatino Linotype" w:hAnsi="Palatino Linotype" w:cs="Tahoma"/>
          <w:b/>
        </w:rPr>
        <w:t xml:space="preserve">, CON RELACIÓN A LA RESOLUCIÓN EMITIDA POR EL PLENO DEL INSTITUTO DE TRANSPARENCIA, ACCESO A LA INFORMACIÓN PÚBLICA Y PROTECCIÓN DE DATOS PERSONALES DEL ESTADO DE MÉXICO Y MUNICIPIOS AL RECURSO DE REVISIÓN </w:t>
      </w:r>
      <w:r w:rsidR="00ED0C4F" w:rsidRPr="00ED0C4F">
        <w:rPr>
          <w:rFonts w:ascii="Palatino Linotype" w:eastAsia="Palatino Linotype" w:hAnsi="Palatino Linotype" w:cs="Palatino Linotype"/>
          <w:b/>
          <w:sz w:val="22"/>
          <w:szCs w:val="22"/>
        </w:rPr>
        <w:t>14600/INFOEM/IP/RR/2022 Y ACUMULADO</w:t>
      </w:r>
      <w:r w:rsidR="00ED0C4F">
        <w:rPr>
          <w:rFonts w:ascii="Palatino Linotype" w:eastAsia="Palatino Linotype" w:hAnsi="Palatino Linotype" w:cs="Palatino Linotype"/>
          <w:color w:val="000000"/>
        </w:rPr>
        <w:t>,</w:t>
      </w:r>
      <w:r w:rsidR="00ED0C4F">
        <w:rPr>
          <w:rFonts w:ascii="Palatino Linotype" w:hAnsi="Palatino Linotype" w:cs="Tahoma"/>
          <w:b/>
        </w:rPr>
        <w:t xml:space="preserve"> PROMOVIDO EN CONTRA DEL </w:t>
      </w:r>
      <w:r w:rsidR="00ED0C4F">
        <w:rPr>
          <w:rFonts w:ascii="Palatino Linotype" w:hAnsi="Palatino Linotype" w:cs="Arial"/>
          <w:b/>
        </w:rPr>
        <w:t>AYUNTAMIENTO DE MELCHOR OCAMPO</w:t>
      </w:r>
      <w:r w:rsidR="0011758C">
        <w:rPr>
          <w:rFonts w:ascii="Palatino Linotype" w:eastAsia="Palatino Linotype" w:hAnsi="Palatino Linotype" w:cs="Palatino Linotype"/>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0BA43C04" w:rsidR="00530898" w:rsidRDefault="00CF3F65" w:rsidP="00ED0C4F">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ED0C4F" w:rsidRPr="00ED0C4F">
        <w:rPr>
          <w:rFonts w:ascii="Palatino Linotype" w:eastAsia="Palatino Linotype" w:hAnsi="Palatino Linotype" w:cs="Palatino Linotype"/>
          <w:b/>
          <w:sz w:val="22"/>
          <w:szCs w:val="22"/>
        </w:rPr>
        <w:t>14600/INFOEM/IP/RR/2022 y Acumulado</w:t>
      </w:r>
      <w:r w:rsidR="004F2B9E">
        <w:rPr>
          <w:rFonts w:ascii="Palatino Linotype" w:eastAsia="Palatino Linotype" w:hAnsi="Palatino Linotype" w:cs="Palatino Linotype"/>
          <w:color w:val="000000"/>
        </w:rPr>
        <w:t>,</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517BA">
        <w:rPr>
          <w:rFonts w:ascii="Palatino Linotype" w:hAnsi="Palatino Linotype" w:cs="Arial"/>
        </w:rPr>
        <w:t>l</w:t>
      </w:r>
      <w:r w:rsidR="0068101D">
        <w:rPr>
          <w:rFonts w:ascii="Palatino Linotype" w:hAnsi="Palatino Linotype" w:cs="Arial"/>
        </w:rPr>
        <w:t xml:space="preserve"> </w:t>
      </w:r>
      <w:r w:rsidR="00BC1756">
        <w:rPr>
          <w:rFonts w:ascii="Palatino Linotype" w:hAnsi="Palatino Linotype" w:cs="Arial"/>
        </w:rPr>
        <w:t xml:space="preserve"> </w:t>
      </w:r>
      <w:r w:rsidR="00ED0C4F">
        <w:rPr>
          <w:rFonts w:ascii="Palatino Linotype" w:hAnsi="Palatino Linotype" w:cs="Arial"/>
          <w:b/>
        </w:rPr>
        <w:t>Ayuntamiento de Melchor Ocampo</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2CD2271C" w14:textId="2F826B30" w:rsidR="00BF358F" w:rsidRDefault="00EF3513" w:rsidP="00BF358F">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935C69">
        <w:rPr>
          <w:rFonts w:ascii="Palatino Linotype" w:eastAsia="Calibri" w:hAnsi="Palatino Linotype" w:cs="Arial"/>
        </w:rPr>
        <w:t>s</w:t>
      </w:r>
      <w:r w:rsidR="008C19BE">
        <w:rPr>
          <w:rFonts w:ascii="Palatino Linotype" w:eastAsia="Calibri" w:hAnsi="Palatino Linotype" w:cs="Arial"/>
        </w:rPr>
        <w:t xml:space="preserve"> solicitud</w:t>
      </w:r>
      <w:r w:rsidR="00935C69">
        <w:rPr>
          <w:rFonts w:ascii="Palatino Linotype" w:eastAsia="Calibri" w:hAnsi="Palatino Linotype" w:cs="Arial"/>
        </w:rPr>
        <w:t>es</w:t>
      </w:r>
      <w:r w:rsidR="00BF358F">
        <w:rPr>
          <w:rFonts w:ascii="Palatino Linotype" w:eastAsia="Calibri" w:hAnsi="Palatino Linotype" w:cs="Arial"/>
        </w:rPr>
        <w:t xml:space="preserve"> de información pública</w:t>
      </w:r>
      <w:r w:rsidR="00B64C7A">
        <w:rPr>
          <w:rFonts w:ascii="Palatino Linotype" w:hAnsi="Palatino Linotype"/>
          <w:b/>
          <w:bCs/>
        </w:rPr>
        <w:t>,</w:t>
      </w:r>
      <w:r w:rsidR="00BF358F">
        <w:rPr>
          <w:rFonts w:ascii="Palatino Linotype" w:hAnsi="Palatino Linotype" w:cs="Arial"/>
          <w:b/>
          <w:lang w:eastAsia="es-MX"/>
        </w:rPr>
        <w:t xml:space="preserve"> </w:t>
      </w:r>
      <w:r w:rsidR="002362D7">
        <w:rPr>
          <w:rFonts w:ascii="Palatino Linotype" w:hAnsi="Palatino Linotype" w:cs="Arial"/>
        </w:rPr>
        <w:t>mediante la</w:t>
      </w:r>
      <w:r w:rsidR="00935C69">
        <w:rPr>
          <w:rFonts w:ascii="Palatino Linotype" w:hAnsi="Palatino Linotype" w:cs="Arial"/>
        </w:rPr>
        <w:t>s</w:t>
      </w:r>
      <w:r w:rsidR="00BF358F">
        <w:rPr>
          <w:rFonts w:ascii="Palatino Linotype" w:hAnsi="Palatino Linotype" w:cs="Arial"/>
        </w:rPr>
        <w:t xml:space="preserve"> cual</w:t>
      </w:r>
      <w:r w:rsidR="00935C69">
        <w:rPr>
          <w:rFonts w:ascii="Palatino Linotype" w:hAnsi="Palatino Linotype" w:cs="Arial"/>
        </w:rPr>
        <w:t>es</w:t>
      </w:r>
      <w:r w:rsidR="00BF358F">
        <w:rPr>
          <w:rFonts w:ascii="Palatino Linotype" w:hAnsi="Palatino Linotype" w:cs="Arial"/>
        </w:rPr>
        <w:t xml:space="preserve"> </w:t>
      </w:r>
      <w:r w:rsidR="004F2B9E">
        <w:rPr>
          <w:rFonts w:ascii="Palatino Linotype" w:hAnsi="Palatino Linotype" w:cs="Arial"/>
        </w:rPr>
        <w:t xml:space="preserve">requirió </w:t>
      </w:r>
      <w:r w:rsidR="00BF358F">
        <w:rPr>
          <w:rFonts w:ascii="Palatino Linotype" w:hAnsi="Palatino Linotype" w:cs="Arial"/>
        </w:rPr>
        <w:t>la siguiente información:</w:t>
      </w:r>
    </w:p>
    <w:p w14:paraId="0304A35F" w14:textId="77777777" w:rsidR="00353113" w:rsidRDefault="00353113" w:rsidP="00353113">
      <w:pPr>
        <w:ind w:left="850" w:right="899"/>
        <w:jc w:val="both"/>
        <w:rPr>
          <w:rFonts w:ascii="Palatino Linotype" w:eastAsia="Palatino Linotype" w:hAnsi="Palatino Linotype" w:cs="Palatino Linotype"/>
          <w:i/>
          <w:sz w:val="22"/>
          <w:szCs w:val="22"/>
          <w:lang w:val="es-MX"/>
        </w:rPr>
      </w:pPr>
    </w:p>
    <w:p w14:paraId="79882553" w14:textId="77777777" w:rsidR="00ED0C4F" w:rsidRDefault="00ED0C4F" w:rsidP="00ED0C4F">
      <w:pPr>
        <w:spacing w:line="360" w:lineRule="auto"/>
        <w:jc w:val="both"/>
        <w:rPr>
          <w:rFonts w:ascii="Palatino Linotype" w:hAnsi="Palatino Linotype" w:cs="Arial"/>
          <w:b/>
        </w:rPr>
      </w:pPr>
      <w:r>
        <w:rPr>
          <w:rFonts w:ascii="Palatino Linotype" w:hAnsi="Palatino Linotype" w:cs="Arial"/>
          <w:b/>
        </w:rPr>
        <w:lastRenderedPageBreak/>
        <w:t>00280/MELOCAM/IP/2022:</w:t>
      </w:r>
    </w:p>
    <w:p w14:paraId="770CE0E7" w14:textId="77777777" w:rsidR="00ED0C4F" w:rsidRDefault="00ED0C4F" w:rsidP="00ED0C4F">
      <w:pPr>
        <w:ind w:left="709" w:right="567"/>
        <w:jc w:val="both"/>
        <w:rPr>
          <w:rFonts w:ascii="Palatino Linotype" w:hAnsi="Palatino Linotype"/>
          <w:i/>
          <w:sz w:val="22"/>
        </w:rPr>
      </w:pPr>
      <w:r>
        <w:rPr>
          <w:rFonts w:ascii="Palatino Linotype" w:hAnsi="Palatino Linotype"/>
          <w:i/>
        </w:rPr>
        <w:t>“</w:t>
      </w:r>
      <w:r>
        <w:rPr>
          <w:rFonts w:ascii="Palatino Linotype" w:hAnsi="Palatino Linotype"/>
          <w:i/>
          <w:color w:val="000000"/>
        </w:rPr>
        <w:t>Por medio de la presente y con fundamento en el artículo 1 de la Ley Federal de Transparencia y Acceso a la Información Pública, donde se garantiza el derecho de acceso a la información pública previsto por el artículo 6to de la Constitución Política de los Estados Unidos Mexicanos, y con fundamento en los Artículos 2, 6, 9, 11, 14, y 15, además de lo establecido en el Título Segundo, Capítulo III de la citada Ley, donde se aclara a la ciudadanía las responsabilidades de las unidades de enlace y considerando que, en los términos del Capítulo II y III del Título Cuarto no se está solicitando ninguna información reservada ni confidencial, y la información debe de entregarse en los tiempos establecidos en el Artículo 135 de la misma Ley, se expide la presente solicitud. Favor de indicar el Reporte del presupuesto que va dirigido a los departamentos de policía en el periodo de ABRIL del 2021, de la siguiente Entidad Federativa: ESTADO DE MEXICO: Se solicita: ADMINISTRACIÓN DEL CUERPO DE POLICÍA CUANTAS UNIDADES CUENTA EL MUNICIPIO PRESUPUESTO DE DEPARTAMENTO CUANTAS PERSONAS CUENTA CADA UNO DE LOS DOS MUNICIPIOS CUANTOS MÓDULOS POLICIACOS HAY EN CADA UNA DE LOS MUNICIPIOS PRESUPUESTO PARA LA ADQUISICIÓN DE EQUIPO COMO ARMAS, PATRULLAS, UNIFORMES</w:t>
      </w:r>
      <w:r>
        <w:rPr>
          <w:rFonts w:ascii="Palatino Linotype" w:hAnsi="Palatino Linotype"/>
          <w:i/>
        </w:rPr>
        <w:t>” [Sic]</w:t>
      </w:r>
    </w:p>
    <w:p w14:paraId="441CF295" w14:textId="77777777" w:rsidR="00ED0C4F" w:rsidRDefault="00ED0C4F" w:rsidP="00ED0C4F">
      <w:pPr>
        <w:ind w:right="567"/>
        <w:jc w:val="both"/>
        <w:rPr>
          <w:rFonts w:ascii="Palatino Linotype" w:eastAsiaTheme="minorHAnsi" w:hAnsi="Palatino Linotype" w:cs="Arial"/>
          <w:b/>
          <w:lang w:eastAsia="en-US"/>
        </w:rPr>
      </w:pPr>
    </w:p>
    <w:p w14:paraId="259310ED" w14:textId="77777777" w:rsidR="00ED0C4F" w:rsidRDefault="00ED0C4F" w:rsidP="00ED0C4F">
      <w:pPr>
        <w:ind w:right="567"/>
        <w:jc w:val="both"/>
        <w:rPr>
          <w:rFonts w:ascii="Palatino Linotype" w:hAnsi="Palatino Linotype" w:cs="Arial"/>
          <w:b/>
        </w:rPr>
      </w:pPr>
      <w:r>
        <w:rPr>
          <w:rFonts w:ascii="Palatino Linotype" w:hAnsi="Palatino Linotype" w:cs="Arial"/>
          <w:b/>
        </w:rPr>
        <w:t xml:space="preserve">00291/MELOCAM/IP/2022 </w:t>
      </w:r>
    </w:p>
    <w:p w14:paraId="15FD22ED" w14:textId="77777777" w:rsidR="00ED0C4F" w:rsidRDefault="00ED0C4F" w:rsidP="00ED0C4F">
      <w:pPr>
        <w:ind w:left="709" w:right="567"/>
        <w:jc w:val="both"/>
        <w:rPr>
          <w:rFonts w:ascii="Palatino Linotype" w:hAnsi="Palatino Linotype" w:cs="Arial"/>
          <w:b/>
        </w:rPr>
      </w:pPr>
    </w:p>
    <w:p w14:paraId="2B3194DF" w14:textId="77777777" w:rsidR="00ED0C4F" w:rsidRDefault="00ED0C4F" w:rsidP="00ED0C4F">
      <w:pPr>
        <w:ind w:left="709" w:right="567"/>
        <w:jc w:val="both"/>
        <w:rPr>
          <w:rFonts w:ascii="Palatino Linotype" w:hAnsi="Palatino Linotype"/>
          <w:i/>
          <w:sz w:val="22"/>
        </w:rPr>
      </w:pPr>
      <w:r>
        <w:rPr>
          <w:rFonts w:ascii="Palatino Linotype" w:hAnsi="Palatino Linotype"/>
          <w:i/>
        </w:rPr>
        <w:t>“</w:t>
      </w:r>
      <w:r>
        <w:rPr>
          <w:rFonts w:ascii="Palatino Linotype" w:hAnsi="Palatino Linotype"/>
          <w:i/>
          <w:color w:val="000000"/>
        </w:rPr>
        <w:t>numero de elementos que integran la corporación de seguridad publica y cuantos elementos estan designados a la seguridad de cada comunidad que integra el municipio</w:t>
      </w:r>
      <w:r>
        <w:rPr>
          <w:rFonts w:ascii="Palatino Linotype" w:hAnsi="Palatino Linotype"/>
          <w:i/>
        </w:rPr>
        <w:t>” [Sic]</w:t>
      </w:r>
    </w:p>
    <w:p w14:paraId="26AC3C5A" w14:textId="77777777" w:rsidR="00ED0C4F" w:rsidRDefault="00ED0C4F" w:rsidP="00ED0C4F">
      <w:pPr>
        <w:spacing w:line="360" w:lineRule="auto"/>
        <w:jc w:val="both"/>
        <w:rPr>
          <w:rFonts w:ascii="Palatino Linotype" w:hAnsi="Palatino Linotype" w:cs="Arial"/>
          <w:b/>
        </w:rPr>
      </w:pPr>
    </w:p>
    <w:p w14:paraId="007ECA8F" w14:textId="206ED376" w:rsidR="00ED0C4F" w:rsidRDefault="00ED0C4F" w:rsidP="00ED0C4F">
      <w:pPr>
        <w:spacing w:line="360" w:lineRule="auto"/>
        <w:jc w:val="both"/>
        <w:rPr>
          <w:rFonts w:ascii="Palatino Linotype" w:hAnsi="Palatino Linotype" w:cs="Arial"/>
          <w:lang w:val="es-MX"/>
        </w:rPr>
      </w:pPr>
      <w:r w:rsidRPr="00ED0C4F">
        <w:rPr>
          <w:rFonts w:ascii="Palatino Linotype" w:hAnsi="Palatino Linotype" w:cs="Arial"/>
        </w:rPr>
        <w:t>El</w:t>
      </w:r>
      <w:r>
        <w:rPr>
          <w:rFonts w:ascii="Palatino Linotype" w:hAnsi="Palatino Linotype" w:cs="Arial"/>
          <w:b/>
        </w:rPr>
        <w:t xml:space="preserve"> Sujeto Obligado </w:t>
      </w:r>
      <w:r>
        <w:rPr>
          <w:rFonts w:ascii="Palatino Linotype" w:hAnsi="Palatino Linotype" w:cs="Arial"/>
        </w:rPr>
        <w:t>solicito aclaración a las solicitudes de información, en los términos siguientes:</w:t>
      </w:r>
    </w:p>
    <w:p w14:paraId="1B2D8C92" w14:textId="77777777" w:rsidR="00ED0C4F" w:rsidRDefault="00ED0C4F" w:rsidP="00ED0C4F">
      <w:pPr>
        <w:ind w:left="567" w:right="567"/>
        <w:jc w:val="both"/>
        <w:rPr>
          <w:rFonts w:ascii="Palatino Linotype" w:hAnsi="Palatino Linotype" w:cs="Arial"/>
          <w:i/>
        </w:rPr>
      </w:pPr>
      <w:r>
        <w:rPr>
          <w:rFonts w:ascii="Palatino Linotype" w:hAnsi="Palatino Linotype" w:cs="Arial"/>
          <w:i/>
        </w:rPr>
        <w:lastRenderedPageBreak/>
        <w:t>“Con fundamento en el articulo 159 de la Ley de Transparencia y Acceso a la Información Pública del Estado de México y Municipios, se le requiere para que dentro del plazo de diez días hábiles realice lo siguiente:</w:t>
      </w:r>
    </w:p>
    <w:p w14:paraId="3D766E7E" w14:textId="77777777" w:rsidR="00ED0C4F" w:rsidRDefault="00ED0C4F" w:rsidP="00ED0C4F">
      <w:pPr>
        <w:ind w:left="567" w:right="567"/>
        <w:jc w:val="both"/>
        <w:rPr>
          <w:rFonts w:ascii="Palatino Linotype" w:hAnsi="Palatino Linotype" w:cs="Arial"/>
          <w:i/>
        </w:rPr>
      </w:pPr>
      <w:r>
        <w:rPr>
          <w:rFonts w:ascii="Palatino Linotype" w:hAnsi="Palatino Linotype" w:cs="Arial"/>
          <w:i/>
        </w:rPr>
        <w:t>Con fundamento en el artículo 159 de la Ley de Transparencia y Acceso a la Información Pública del Estado de México y Municipios, me permito solicitar tenga a bien proporcionar con mayor precisión los detalles que nos permitan localizar la información objeto de su interés; ello a razón de atender su requerimiento de manera eficiente, precisa y concisa.</w:t>
      </w:r>
    </w:p>
    <w:p w14:paraId="0379B89F" w14:textId="77777777" w:rsidR="00ED0C4F" w:rsidRDefault="00ED0C4F" w:rsidP="00ED0C4F">
      <w:pPr>
        <w:ind w:left="567" w:right="567"/>
        <w:jc w:val="both"/>
        <w:rPr>
          <w:rFonts w:ascii="Palatino Linotype" w:hAnsi="Palatino Linotype" w:cs="Arial"/>
          <w:i/>
        </w:rPr>
      </w:pPr>
      <w:r>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FAC69A6" w14:textId="77777777" w:rsidR="00ED0C4F" w:rsidRDefault="00ED0C4F" w:rsidP="00ED0C4F">
      <w:pPr>
        <w:ind w:left="567" w:right="567"/>
        <w:jc w:val="both"/>
        <w:rPr>
          <w:rFonts w:ascii="Palatino Linotype" w:hAnsi="Palatino Linotype" w:cs="Arial"/>
          <w:i/>
        </w:rPr>
      </w:pPr>
      <w:r>
        <w:rPr>
          <w:rFonts w:ascii="Palatino Linotype" w:hAnsi="Palatino Linotype" w:cs="Arial"/>
          <w:i/>
        </w:rPr>
        <w:t>ATENTAMENTE</w:t>
      </w:r>
    </w:p>
    <w:p w14:paraId="445E06DB" w14:textId="77777777" w:rsidR="00ED0C4F" w:rsidRDefault="00ED0C4F" w:rsidP="00ED0C4F">
      <w:pPr>
        <w:ind w:left="567" w:right="567"/>
        <w:jc w:val="both"/>
        <w:rPr>
          <w:rFonts w:ascii="Palatino Linotype" w:hAnsi="Palatino Linotype" w:cs="Arial"/>
          <w:i/>
        </w:rPr>
      </w:pPr>
      <w:r>
        <w:rPr>
          <w:rFonts w:ascii="Palatino Linotype" w:hAnsi="Palatino Linotype" w:cs="Arial"/>
          <w:i/>
        </w:rPr>
        <w:t>LIC. CRISTIAN PACHECO PINEDA “(Sic).</w:t>
      </w:r>
    </w:p>
    <w:p w14:paraId="6639DBA5" w14:textId="77777777" w:rsidR="00ED0C4F" w:rsidRDefault="00ED0C4F" w:rsidP="00ED0C4F">
      <w:pPr>
        <w:spacing w:line="360" w:lineRule="auto"/>
        <w:jc w:val="both"/>
        <w:rPr>
          <w:rFonts w:ascii="Palatino Linotype" w:hAnsi="Palatino Linotype" w:cs="Arial"/>
          <w:b/>
        </w:rPr>
      </w:pPr>
    </w:p>
    <w:p w14:paraId="6C1AF4AD" w14:textId="07C92FE5" w:rsidR="00ED0C4F" w:rsidRDefault="00ED0C4F" w:rsidP="00ED0C4F">
      <w:pPr>
        <w:spacing w:line="360" w:lineRule="auto"/>
        <w:jc w:val="both"/>
        <w:rPr>
          <w:rFonts w:ascii="Palatino Linotype" w:hAnsi="Palatino Linotype" w:cs="Arial"/>
          <w:sz w:val="22"/>
        </w:rPr>
      </w:pPr>
      <w:r>
        <w:rPr>
          <w:rFonts w:ascii="Palatino Linotype" w:hAnsi="Palatino Linotype" w:cs="Arial"/>
        </w:rPr>
        <w:t>En fecha ocho de agosto de dos mil veintidós, el particular señaló lo siguiente:</w:t>
      </w:r>
    </w:p>
    <w:p w14:paraId="612990AC" w14:textId="77777777" w:rsidR="00ED0C4F" w:rsidRDefault="00ED0C4F" w:rsidP="00ED0C4F">
      <w:pPr>
        <w:spacing w:line="360" w:lineRule="auto"/>
        <w:jc w:val="both"/>
        <w:rPr>
          <w:rFonts w:ascii="Palatino Linotype" w:hAnsi="Palatino Linotype" w:cs="Arial"/>
        </w:rPr>
      </w:pPr>
    </w:p>
    <w:p w14:paraId="12A01232" w14:textId="77777777" w:rsidR="00ED0C4F" w:rsidRDefault="00ED0C4F" w:rsidP="00ED0C4F">
      <w:pPr>
        <w:spacing w:line="360" w:lineRule="auto"/>
        <w:jc w:val="both"/>
        <w:rPr>
          <w:rFonts w:ascii="Palatino Linotype" w:hAnsi="Palatino Linotype" w:cs="Arial"/>
          <w:b/>
        </w:rPr>
      </w:pPr>
      <w:r>
        <w:rPr>
          <w:rFonts w:ascii="Palatino Linotype" w:hAnsi="Palatino Linotype" w:cs="Arial"/>
          <w:b/>
        </w:rPr>
        <w:t>00280/MELOCAM/IP/2022:</w:t>
      </w:r>
    </w:p>
    <w:p w14:paraId="21E6B75F" w14:textId="77777777" w:rsidR="00ED0C4F" w:rsidRDefault="00ED0C4F" w:rsidP="00ED0C4F">
      <w:pPr>
        <w:ind w:left="709" w:right="567"/>
        <w:jc w:val="both"/>
        <w:rPr>
          <w:rFonts w:ascii="Palatino Linotype" w:hAnsi="Palatino Linotype"/>
          <w:i/>
          <w:sz w:val="22"/>
        </w:rPr>
      </w:pPr>
      <w:r>
        <w:rPr>
          <w:rFonts w:ascii="Palatino Linotype" w:hAnsi="Palatino Linotype"/>
          <w:i/>
        </w:rPr>
        <w:t>“</w:t>
      </w:r>
      <w:r>
        <w:rPr>
          <w:rFonts w:ascii="Palatino Linotype" w:hAnsi="Palatino Linotype"/>
          <w:i/>
          <w:color w:val="000000"/>
        </w:rPr>
        <w:t>Favor de indicar el Reporte del presupuesto que va dirigido a los departamentos de policía en el periodo de ABRIL del 2021, Se solicita: ADMINISTRACIÓN DEL CUERPO DE POLICÍA CNIFORMES EN EL PERIODO COMPRENDIDO DEL 01 DE ENERO DEL 2021 AL DÍA DE CONTESTACIÓN DE ESTA PETICIÓNUANTAS UNIDADES CUENTA EL MUNICIPIO PRESUPUESTO DE DEPARTAMENTO CUANTAS PERSONAS CUENTA CADA UNO DE LOS DOS MUNICIPIOS CUANTOS MÓDULOS POLICIACOS HAY EN CADA UNA DE LOS MUNICIPIOS PRESUPUESTO PARA LA ADQUISICIÓN DE EQUIPO COMO ARMAS, PATRULLAS, U</w:t>
      </w:r>
      <w:r>
        <w:rPr>
          <w:rFonts w:ascii="Palatino Linotype" w:hAnsi="Palatino Linotype"/>
          <w:i/>
        </w:rPr>
        <w:t>” [Sic]</w:t>
      </w:r>
    </w:p>
    <w:p w14:paraId="2B157BA0" w14:textId="77777777" w:rsidR="00ED0C4F" w:rsidRDefault="00ED0C4F" w:rsidP="00ED0C4F">
      <w:pPr>
        <w:ind w:right="567"/>
        <w:jc w:val="both"/>
        <w:rPr>
          <w:rFonts w:ascii="Palatino Linotype" w:eastAsiaTheme="minorHAnsi" w:hAnsi="Palatino Linotype" w:cs="Arial"/>
          <w:b/>
          <w:lang w:eastAsia="en-US"/>
        </w:rPr>
      </w:pPr>
    </w:p>
    <w:p w14:paraId="723460DE" w14:textId="77777777" w:rsidR="00ED0C4F" w:rsidRDefault="00ED0C4F" w:rsidP="00ED0C4F">
      <w:pPr>
        <w:ind w:right="567"/>
        <w:jc w:val="both"/>
        <w:rPr>
          <w:rFonts w:ascii="Palatino Linotype" w:hAnsi="Palatino Linotype" w:cs="Arial"/>
          <w:b/>
        </w:rPr>
      </w:pPr>
      <w:r>
        <w:rPr>
          <w:rFonts w:ascii="Palatino Linotype" w:hAnsi="Palatino Linotype" w:cs="Arial"/>
          <w:b/>
        </w:rPr>
        <w:t xml:space="preserve">00291/MELOCAM/IP/2022: </w:t>
      </w:r>
    </w:p>
    <w:p w14:paraId="5E752A3E" w14:textId="77777777" w:rsidR="00ED0C4F" w:rsidRDefault="00ED0C4F" w:rsidP="00ED0C4F">
      <w:pPr>
        <w:ind w:left="709" w:right="567"/>
        <w:jc w:val="both"/>
        <w:rPr>
          <w:rFonts w:ascii="Palatino Linotype" w:hAnsi="Palatino Linotype" w:cs="Arial"/>
          <w:b/>
        </w:rPr>
      </w:pPr>
    </w:p>
    <w:p w14:paraId="4FE287A1" w14:textId="77777777" w:rsidR="00ED0C4F" w:rsidRDefault="00ED0C4F" w:rsidP="00ED0C4F">
      <w:pPr>
        <w:ind w:left="709" w:right="567"/>
        <w:jc w:val="both"/>
        <w:rPr>
          <w:rFonts w:ascii="Palatino Linotype" w:hAnsi="Palatino Linotype"/>
          <w:i/>
        </w:rPr>
      </w:pPr>
      <w:r>
        <w:rPr>
          <w:rFonts w:ascii="Palatino Linotype" w:hAnsi="Palatino Linotype"/>
          <w:i/>
        </w:rPr>
        <w:lastRenderedPageBreak/>
        <w:t>“</w:t>
      </w:r>
      <w:r>
        <w:rPr>
          <w:rFonts w:ascii="Palatino Linotype" w:hAnsi="Palatino Linotype"/>
          <w:i/>
          <w:color w:val="000000"/>
        </w:rPr>
        <w:t>numero de elementos que integran la corporación de seguridad publica y cuantos elementos estan designados a la seguridad de cada comunidad que integra el municipio EN EL PERIODO COMPRENDIDO DEL 01 DE ENERO DEL 2021 AL DÍA DE CONTESTACIÓN DE ESTA PETICIÓN</w:t>
      </w:r>
      <w:r>
        <w:rPr>
          <w:rFonts w:ascii="Palatino Linotype" w:hAnsi="Palatino Linotype"/>
          <w:i/>
        </w:rPr>
        <w:t>” [Sic]</w:t>
      </w:r>
    </w:p>
    <w:p w14:paraId="7248BE4B" w14:textId="77777777" w:rsidR="00ED0C4F" w:rsidRDefault="00ED0C4F" w:rsidP="00ED0C4F">
      <w:pPr>
        <w:ind w:left="709" w:right="567"/>
        <w:jc w:val="both"/>
        <w:rPr>
          <w:rFonts w:ascii="Palatino Linotype" w:hAnsi="Palatino Linotype"/>
          <w:i/>
          <w:sz w:val="22"/>
        </w:rPr>
      </w:pPr>
    </w:p>
    <w:p w14:paraId="5ECC1B20" w14:textId="77777777" w:rsidR="00ED0C4F" w:rsidRDefault="00ED0C4F" w:rsidP="00ED0C4F">
      <w:pPr>
        <w:tabs>
          <w:tab w:val="left" w:pos="5670"/>
        </w:tabs>
        <w:spacing w:line="360" w:lineRule="auto"/>
        <w:jc w:val="both"/>
        <w:rPr>
          <w:rFonts w:ascii="Palatino Linotype" w:hAnsi="Palatino Linotype" w:cs="Arial"/>
          <w:lang w:val="es-MX"/>
        </w:rPr>
      </w:pPr>
      <w:r>
        <w:rPr>
          <w:rFonts w:ascii="Palatino Linotype" w:hAnsi="Palatino Linotype" w:cs="Arial"/>
          <w:bCs/>
        </w:rPr>
        <w:t>En fecha</w:t>
      </w:r>
      <w:r>
        <w:rPr>
          <w:rFonts w:ascii="Palatino Linotype" w:hAnsi="Palatino Linotype" w:cs="Arial"/>
        </w:rPr>
        <w:t xml:space="preserve"> veinticinco de agosto y siete de septiembre de dos mil veintidós, el </w:t>
      </w:r>
      <w:r>
        <w:rPr>
          <w:rFonts w:ascii="Palatino Linotype" w:hAnsi="Palatino Linotype" w:cs="Arial"/>
          <w:b/>
        </w:rPr>
        <w:t>Sujeto Obligado</w:t>
      </w:r>
      <w:r>
        <w:rPr>
          <w:rFonts w:ascii="Palatino Linotype" w:hAnsi="Palatino Linotype" w:cs="Arial"/>
        </w:rPr>
        <w:t xml:space="preserve"> dio respuestas a las solicitudes de información en los siguientes términos: </w:t>
      </w:r>
    </w:p>
    <w:p w14:paraId="57398F5D" w14:textId="77777777" w:rsidR="00ED0C4F" w:rsidRDefault="00ED0C4F" w:rsidP="00ED0C4F">
      <w:pPr>
        <w:ind w:right="567"/>
        <w:jc w:val="both"/>
        <w:rPr>
          <w:rFonts w:ascii="Palatino Linotype" w:hAnsi="Palatino Linotype" w:cs="Arial"/>
          <w:b/>
          <w:szCs w:val="22"/>
        </w:rPr>
      </w:pPr>
    </w:p>
    <w:p w14:paraId="563DBC79" w14:textId="77777777" w:rsidR="00ED0C4F" w:rsidRDefault="00ED0C4F" w:rsidP="00ED0C4F">
      <w:pPr>
        <w:spacing w:line="360" w:lineRule="auto"/>
        <w:jc w:val="both"/>
        <w:rPr>
          <w:rFonts w:ascii="Palatino Linotype" w:hAnsi="Palatino Linotype" w:cs="Arial"/>
          <w:b/>
        </w:rPr>
      </w:pPr>
      <w:r>
        <w:rPr>
          <w:rFonts w:ascii="Palatino Linotype" w:hAnsi="Palatino Linotype" w:cs="Arial"/>
          <w:b/>
        </w:rPr>
        <w:t>00280/MELOCAM/IP/2022:</w:t>
      </w:r>
    </w:p>
    <w:p w14:paraId="1974580F" w14:textId="77777777" w:rsidR="00ED0C4F" w:rsidRDefault="00ED0C4F" w:rsidP="00ED0C4F">
      <w:pPr>
        <w:ind w:right="567"/>
        <w:jc w:val="both"/>
        <w:rPr>
          <w:rFonts w:ascii="Palatino Linotype" w:hAnsi="Palatino Linotype" w:cs="Arial"/>
          <w:b/>
        </w:rPr>
      </w:pPr>
      <w:r>
        <w:rPr>
          <w:rFonts w:ascii="Palatino Linotype" w:hAnsi="Palatino Linotype" w:cs="Arial"/>
          <w:b/>
        </w:rPr>
        <w:t xml:space="preserve"> </w:t>
      </w:r>
    </w:p>
    <w:p w14:paraId="1F62F2B8" w14:textId="77777777" w:rsidR="00ED0C4F" w:rsidRDefault="00ED0C4F" w:rsidP="00ED0C4F">
      <w:pPr>
        <w:ind w:left="709" w:right="567"/>
        <w:jc w:val="both"/>
        <w:rPr>
          <w:rFonts w:ascii="Palatino Linotype" w:hAnsi="Palatino Linotype" w:cs="Arial"/>
          <w:i/>
          <w:iCs/>
          <w:szCs w:val="20"/>
        </w:rPr>
      </w:pPr>
      <w:r>
        <w:rPr>
          <w:rFonts w:ascii="Palatino Linotype" w:hAnsi="Palatino Linotype" w:cs="Arial"/>
          <w:i/>
          <w:iCs/>
          <w:szCs w:val="20"/>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las siguientes Dependencias: (1) Tesorería Municipal, (2) Dirección de Seguridad Ciudadana y Movilidad; por lo que en ese orden se transcriben: 1.- “SE ADJUNTA RESPUESTA A SU SOLICITUD” (Sic); 2.- “P R E S E N T E: SIRVA ESTE MEDIO PARA ENVIARLE UN CORDIAL SALUDO DEL MISMO MODO HAGO DE SU CONOCIMIENTO QUE RESPECTO A LA SOLICITUD DE INFORMACIÓN: 00280/MELOCAM/IP/2022, DE LAS CUALES SE DESPRENDE DIVERSOS REQUERIMIENTOS DE INFORMACIÓN, EN MATERIA DE SEGURIDAD PÚBLICA, ENTRE OTROS TEMAS, PARA MAYOR PROVEER EL SIGUIENTE EXTRACTO: “… Por medio de la presente y con fundamento en el artículo 1 de la Ley Federal de Transparencia y Acceso a la Información Pública, donde se garantiza el derecho de acceso a la información pública previsto por el artículo </w:t>
      </w:r>
      <w:r>
        <w:rPr>
          <w:rFonts w:ascii="Palatino Linotype" w:hAnsi="Palatino Linotype" w:cs="Arial"/>
          <w:i/>
          <w:iCs/>
          <w:szCs w:val="20"/>
        </w:rPr>
        <w:lastRenderedPageBreak/>
        <w:t xml:space="preserve">6to de la Constitución Política de los Estados Unidos Mexicanos, y con fundamento en los Artículos 2, 6, 9, 11, 14, y 15, además de lo establecido en el Título Segundo, Capítulo III de la citada Ley, donde se aclara a la ciudadanía las responsabilidades de las unidades de enlace y considerando que, en los términos del Capítulo II y III del Título Cuarto no se está solicitando ninguna información reservada ni confidencial, y la información debe de entregarse en los tiempos establecidos en el Artículo 135 de la misma Ley, se expide la presente solicitud. Favor de indicar el Reporte del presupuesto que va dirigido a los departamentos de policía en el periodo de ABRIL del 2021, de la siguiente Entidad Federativa: ESTADO DE MEXICO: Se solicita: ADMINISTRACIÓN DEL CUERPO DE POLICÍA CUANTAS UNIDADES CUENTA EL MUNICIPIO PRESUPUESTO DE DEPARTAMENTO CUANTAS PERSONAS CUENTA CADA UNO DE LOS DOS MUNICIPIOS CUANTOS MÓDULOS POLICIACOS HAY EN CADA UNA DE LOS MUNICIPIOS PRESUPUESTO PARA LA ADQUISICIÓN DE EQUIPO COMO ARMAS, PATRULLAS, UNIFORMES...” POR LO ANTERIORMENTE SOLICITADO, LE COMENTO QUE ESTA DIRECCIÓN DE SEGURIDAD CIUDADANA Y MOVILIDAD DE MELCHOR OCAMPO NO MANEJA NINGÚN TIPO DE “Reporte del presupuesto” TODA VEZ QUE LA ENTIDAD QUE CONOCE Y MANEJA PRESUPUESTOS Y EN GENERAL LAS FINANZAS DEL MUNICIPIO ES LA TESORERÍA MUNICIPAL, POR LO QUE NO ES POSIBLE SOLVENTAR DICHA SOLICITUD DE INFORMACIÓN. POR OTRO LADO, RESPECTO A CUANTAS UNIDADES, CUANTAS PERSONAS, CUANTOS MÓDULOS, ARMAS Y UNIFORMES, DICHA INFORMACIÓN ES CLASIFICADA COMO RESERVA MEDIANTE EL ACUERDO: 006/MELOCAMP/CT/PA/SP/PM/2022, EN RAZÓN DE QUE EL ARTÍCULO 140 DE LA LEY DE TRASPARENCIA Y ACCESO DE LA INFORMACIÓN PÚBLICA DEL ESTADO DE MÉXICO Y MUNICIPIOS, EN LA CUAL ESTABLECE QUE SERÁ CLASIFICADA COMO RESERVADA CONFORME LOS CRITERIOS SEÑALADOS EN LA MISMA LEY, SIENDO QUE AL REVELAR INFORMACIÓN RELACIONADA CON ELEMENTOS PERTENECIENTES A ESTA </w:t>
      </w:r>
      <w:r>
        <w:rPr>
          <w:rFonts w:ascii="Palatino Linotype" w:hAnsi="Palatino Linotype" w:cs="Arial"/>
          <w:i/>
          <w:iCs/>
          <w:szCs w:val="20"/>
        </w:rPr>
        <w:lastRenderedPageBreak/>
        <w:t>CORPORACIÓN POLICIAL, EQUIPO E INSTALACIONES, COMPROMETERÍAMOS LA SEGURIDAD PÚBLICA DE LA COLECTIVIDAD Y LA DE LOS PROPIOS CUERPOS DE SEGURIDAD, DADA LA PROPIA NATURALEZA DE SUS ACTIVIDADES COMO LO ES EL COMBATE A LA DELINCUENCIA Y DELITOS DE ALTO IMPACTO QUE AQUEJAN A NUESTRA POBLACIÓN. SIN MAS POR EL MOMENTO ME DESPIDO EN ESPERA DE SU VALIOSO APOYO, NO SIN ANTES QUEDAR A SUS ÓRDENES PARA CUALQUIER ACLARACIÓN. A T E N T A M E N T E: LIC. ARTURO MIGUEL GASPAR. DIRECTOR DE SEGURIDAD CIUDADANA Y MOVILIDAD DEL H. AYUNTAMIENTO DE MELCHOR OCAMPO.” (Sic). Por lo anteriormente expuesto y fundado, solicito a Usted se sirva tener a esta Unidad de Transparencia por cumplimentada, en tiempo y forma, la respuesta a su solicitud de acceso a la información pública, a través del Sistema Saimex; lo anterior, para los efectos legales a que haya lugar.</w:t>
      </w:r>
    </w:p>
    <w:p w14:paraId="32064A52" w14:textId="77777777" w:rsidR="00ED0C4F" w:rsidRDefault="00ED0C4F" w:rsidP="00ED0C4F">
      <w:pPr>
        <w:ind w:left="709" w:right="567"/>
        <w:jc w:val="both"/>
        <w:rPr>
          <w:rFonts w:ascii="Palatino Linotype" w:hAnsi="Palatino Linotype" w:cs="Arial"/>
          <w:i/>
          <w:iCs/>
          <w:szCs w:val="20"/>
        </w:rPr>
      </w:pPr>
      <w:r>
        <w:rPr>
          <w:rFonts w:ascii="Palatino Linotype" w:hAnsi="Palatino Linotype" w:cs="Arial"/>
          <w:i/>
          <w:iCs/>
          <w:szCs w:val="20"/>
        </w:rPr>
        <w:t>ATENTAMENTE</w:t>
      </w:r>
    </w:p>
    <w:p w14:paraId="365DFE96" w14:textId="77777777" w:rsidR="00ED0C4F" w:rsidRDefault="00ED0C4F" w:rsidP="00ED0C4F">
      <w:pPr>
        <w:ind w:left="709" w:right="567"/>
        <w:jc w:val="both"/>
        <w:rPr>
          <w:rFonts w:ascii="Palatino Linotype" w:hAnsi="Palatino Linotype" w:cs="Arial"/>
          <w:i/>
          <w:iCs/>
          <w:szCs w:val="20"/>
        </w:rPr>
      </w:pPr>
      <w:r>
        <w:rPr>
          <w:rFonts w:ascii="Palatino Linotype" w:hAnsi="Palatino Linotype" w:cs="Arial"/>
          <w:i/>
          <w:iCs/>
          <w:szCs w:val="20"/>
        </w:rPr>
        <w:t>LIC. CRISTIAN PACHECO PINEDA”</w:t>
      </w:r>
    </w:p>
    <w:p w14:paraId="4EFC8F51" w14:textId="77777777" w:rsidR="00ED0C4F" w:rsidRDefault="00ED0C4F" w:rsidP="00ED0C4F">
      <w:pPr>
        <w:ind w:left="567"/>
        <w:jc w:val="both"/>
        <w:rPr>
          <w:rFonts w:ascii="Palatino Linotype" w:hAnsi="Palatino Linotype" w:cs="Arial"/>
          <w:i/>
          <w:iCs/>
          <w:szCs w:val="20"/>
        </w:rPr>
      </w:pPr>
    </w:p>
    <w:p w14:paraId="4A12F390" w14:textId="77777777" w:rsidR="00ED0C4F" w:rsidRDefault="00ED0C4F" w:rsidP="00ED0C4F">
      <w:pPr>
        <w:spacing w:line="360" w:lineRule="auto"/>
        <w:jc w:val="both"/>
        <w:rPr>
          <w:rFonts w:ascii="Palatino Linotype" w:hAnsi="Palatino Linotype" w:cs="Arial"/>
          <w:lang w:val="es-MX"/>
        </w:rPr>
      </w:pPr>
      <w:r>
        <w:rPr>
          <w:rFonts w:ascii="Palatino Linotype" w:hAnsi="Palatino Linotype" w:cs="Arial"/>
        </w:rPr>
        <w:t xml:space="preserve">El Sujeto Obligado adjuntó a su respuesta los archivos electrónicos denominados </w:t>
      </w:r>
      <w:r>
        <w:rPr>
          <w:rFonts w:ascii="Palatino Linotype" w:hAnsi="Palatino Linotype" w:cs="Arial"/>
          <w:b/>
          <w:i/>
        </w:rPr>
        <w:t xml:space="preserve">“280-628.pdf”, “280.pdf” y “Acuerdo 006_Reserva de </w:t>
      </w:r>
      <w:proofErr w:type="gramStart"/>
      <w:r>
        <w:rPr>
          <w:rFonts w:ascii="Palatino Linotype" w:hAnsi="Palatino Linotype" w:cs="Arial"/>
          <w:b/>
          <w:i/>
        </w:rPr>
        <w:t>inf..</w:t>
      </w:r>
      <w:proofErr w:type="gramEnd"/>
      <w:r>
        <w:rPr>
          <w:rFonts w:ascii="Palatino Linotype" w:hAnsi="Palatino Linotype" w:cs="Arial"/>
          <w:b/>
          <w:i/>
        </w:rPr>
        <w:t>pdf”,</w:t>
      </w:r>
      <w:r>
        <w:rPr>
          <w:rFonts w:ascii="Palatino Linotype" w:hAnsi="Palatino Linotype" w:cs="Arial"/>
        </w:rPr>
        <w:t xml:space="preserve"> del cual se hará mérito de su estudio más adelante.</w:t>
      </w:r>
    </w:p>
    <w:p w14:paraId="5416ACAF" w14:textId="77777777" w:rsidR="00ED0C4F" w:rsidRDefault="00ED0C4F" w:rsidP="00ED0C4F">
      <w:pPr>
        <w:jc w:val="both"/>
        <w:rPr>
          <w:rFonts w:ascii="Palatino Linotype" w:hAnsi="Palatino Linotype" w:cs="Arial"/>
          <w:i/>
          <w:iCs/>
          <w:szCs w:val="20"/>
        </w:rPr>
      </w:pPr>
    </w:p>
    <w:p w14:paraId="04EB9975" w14:textId="77777777" w:rsidR="00ED0C4F" w:rsidRDefault="00ED0C4F" w:rsidP="00ED0C4F">
      <w:pPr>
        <w:ind w:right="567"/>
        <w:jc w:val="both"/>
        <w:rPr>
          <w:rFonts w:ascii="Palatino Linotype" w:hAnsi="Palatino Linotype" w:cs="Arial"/>
          <w:b/>
          <w:szCs w:val="22"/>
        </w:rPr>
      </w:pPr>
      <w:r>
        <w:rPr>
          <w:rFonts w:ascii="Palatino Linotype" w:hAnsi="Palatino Linotype" w:cs="Arial"/>
          <w:b/>
        </w:rPr>
        <w:t xml:space="preserve">00291/MELOCAM/IP/2022: </w:t>
      </w:r>
    </w:p>
    <w:p w14:paraId="5D6AD5D9" w14:textId="77777777" w:rsidR="00ED0C4F" w:rsidRDefault="00ED0C4F" w:rsidP="00ED0C4F">
      <w:pPr>
        <w:ind w:right="567"/>
        <w:jc w:val="both"/>
        <w:rPr>
          <w:rFonts w:ascii="Palatino Linotype" w:hAnsi="Palatino Linotype" w:cs="Arial"/>
          <w:b/>
        </w:rPr>
      </w:pPr>
      <w:r>
        <w:rPr>
          <w:rFonts w:ascii="Palatino Linotype" w:hAnsi="Palatino Linotype" w:cs="Arial"/>
          <w:b/>
        </w:rPr>
        <w:t xml:space="preserve"> </w:t>
      </w:r>
    </w:p>
    <w:p w14:paraId="669AD672" w14:textId="77777777" w:rsidR="00ED0C4F" w:rsidRDefault="00ED0C4F" w:rsidP="00ED0C4F">
      <w:pPr>
        <w:ind w:left="709" w:right="567"/>
        <w:jc w:val="both"/>
        <w:rPr>
          <w:rFonts w:ascii="Palatino Linotype" w:hAnsi="Palatino Linotype" w:cs="Arial"/>
          <w:i/>
          <w:iCs/>
          <w:szCs w:val="20"/>
        </w:rPr>
      </w:pPr>
      <w:r>
        <w:rPr>
          <w:rFonts w:ascii="Palatino Linotype" w:hAnsi="Palatino Linotype" w:cs="Arial"/>
          <w:i/>
          <w:iCs/>
          <w:szCs w:val="20"/>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w:t>
      </w:r>
      <w:r>
        <w:rPr>
          <w:rFonts w:ascii="Palatino Linotype" w:hAnsi="Palatino Linotype" w:cs="Arial"/>
          <w:i/>
          <w:iCs/>
          <w:szCs w:val="20"/>
        </w:rPr>
        <w:lastRenderedPageBreak/>
        <w:t xml:space="preserve">que la respuesta dada a su solicitud de información pública, fue emitida por las siguientes Dependencias: (1) Director de Seguridad Ciudadana y Movilidad; por lo que en ese orden se transcriben: 1.- “SIRVA ESTE MEDIO PARA ENVIARLE UN CORDIAL SALUDO DEL MISMO MODO HAGO DE SU CONOCIMIENTO QUE RESPECTO A LA SOLICITUD DE INFORMACIÓN: 00291/MELOCAM/IP/2022, DE LAS CUALES SE DESPRENDE DIVERSOS REQUERIMIENTOS DE INFORMACIÓN, EN MATERIA DE SEGURIDAD PÚBLICA, ENTRE OTROS TEMAS, PARA MAYOR PROVEER EL SIGUIENTE EXTRACTO: “…número de elementos que integran la corporación de seguridad publica y cuantos elementos estan designados a la seguridad de cada comunidad que integra el municipio...” DE LO CUAL ME PERMITO INFORMAR QUE EN REFERENCIA A LA SOLICITUD DE INFORMACIÓN DEL PETICIONARIO, RESPECTO DEL NÚMERO DE ELEMENTOS QUE CONFORMAN ESTA CORPORACIÓN POLICIAL, NO ES POSIBLE SOLVENTAR DICHA SOLICITUD EN RAZÓN DE QUE SE ENCUENTRA CLASIFICADA COMO RESERVA MEDIANTE EL ACUERDO: 006/MELOCAMP/CT/PA/SP/PM/2022, EN RAZÓN DE QUE EL ARTÍCULO 140 DE LA LEY DE TRASPARENCIA Y ACCESO DE LA INFORMACIÓN PÚBLICA DEL ESTADO DE MÉXICO Y MUNICIPIOS, EN LA CUAL ESTABLECE QUE SERÁ CLASIFICADA COMO RESERVADA CONFORME LOS CRITERIOS SEÑALADOS EN LA MISMA LEY, SIENDO QUE AL REVELAR INFORMACIÓN RELACIONADA CON ELEMENTOS ACTIVOS PERTENECIENTES A ESTA CORPORACIÓN Y QUE ESE DATO CONFORMA EL ESTADO DE FUERZA DE ESTA CORPORACIÓN POLICIAL, COMPROMETERÍAMOS LA SEGURIDAD PÚBLICA DE LA COLECTIVIDAD Y LA DE LOS PROPIOS CUERPOS DE SEGURIDAD, DADA LA PROPIA NATURALEZA DE SUS ACTIVIDADES COMO LO ES EL COMBATE A LA DELINCUENCIA Y DELITOS DE ALTO IMPACTO QUE AQUEJAN A NUESTRA POBLACIÓN. ES POR ESA RAZÓN QUE LE SOLICITO SE TOME EN CONSIDERACIÓN QUE LOS TEMAS RELACIONADOS EN ESTA MATERIA SEAN TRATADOS CON SUMA DELICADEZA Y NO PONER EN RIESGO A SERVIDORES </w:t>
      </w:r>
      <w:r>
        <w:rPr>
          <w:rFonts w:ascii="Palatino Linotype" w:hAnsi="Palatino Linotype" w:cs="Arial"/>
          <w:i/>
          <w:iCs/>
          <w:szCs w:val="20"/>
        </w:rPr>
        <w:lastRenderedPageBreak/>
        <w:t>PÚBLICOS DEDICADOS A LA SEGURIDAD PÚBLICA Y QUE POR EFECTO RESULTANTE AFECTE A LA POBLACIÓN DE NUESTRO MUNICIPIO. SIN MAS POR EL MOMENTO ME DESPIDO EN ESPERA DE SU VALIOSO APOYO, NO SIN ANTES QUEDAR A SUS ÓRDENES PARA CUALQUIER ACLARACIÓN.” (Sic). Por lo anteriormente expuesto y fundado, solicito a Usted se sirva tener a esta Unidad de Transparencia por cumplimentada, en tiempo y forma, la respuesta a su solicitud de acceso a la información pública, a través del Sistema Saimex; lo anterior, para los efectos legales a que haya lugar.”</w:t>
      </w:r>
    </w:p>
    <w:p w14:paraId="5D21D3D7" w14:textId="77777777" w:rsidR="00ED0C4F" w:rsidRDefault="00ED0C4F" w:rsidP="00ED0C4F">
      <w:pPr>
        <w:ind w:left="567"/>
        <w:jc w:val="both"/>
        <w:rPr>
          <w:rFonts w:ascii="Palatino Linotype" w:hAnsi="Palatino Linotype" w:cs="Arial"/>
          <w:i/>
          <w:iCs/>
          <w:szCs w:val="20"/>
        </w:rPr>
      </w:pPr>
    </w:p>
    <w:p w14:paraId="75C8C5AE" w14:textId="6185E334" w:rsidR="00ED0C4F" w:rsidRDefault="00ED0C4F" w:rsidP="00ED0C4F">
      <w:pPr>
        <w:spacing w:line="360" w:lineRule="auto"/>
        <w:jc w:val="both"/>
        <w:rPr>
          <w:rFonts w:ascii="Palatino Linotype" w:hAnsi="Palatino Linotype" w:cs="Arial"/>
          <w:lang w:val="es-MX"/>
        </w:rPr>
      </w:pPr>
      <w:r>
        <w:rPr>
          <w:rFonts w:ascii="Palatino Linotype" w:hAnsi="Palatino Linotype" w:cs="Arial"/>
        </w:rPr>
        <w:t xml:space="preserve">El Sujeto Obligado adjuntó a su respuesta los archivos electrónicos denominados </w:t>
      </w:r>
      <w:r>
        <w:rPr>
          <w:rFonts w:ascii="Palatino Linotype" w:hAnsi="Palatino Linotype" w:cs="Arial"/>
          <w:b/>
          <w:i/>
        </w:rPr>
        <w:t xml:space="preserve">“291-629.pdf” y “Acuerdo 006_Reserva de </w:t>
      </w:r>
      <w:proofErr w:type="gramStart"/>
      <w:r>
        <w:rPr>
          <w:rFonts w:ascii="Palatino Linotype" w:hAnsi="Palatino Linotype" w:cs="Arial"/>
          <w:b/>
          <w:i/>
        </w:rPr>
        <w:t>inf..</w:t>
      </w:r>
      <w:proofErr w:type="gramEnd"/>
      <w:r>
        <w:rPr>
          <w:rFonts w:ascii="Palatino Linotype" w:hAnsi="Palatino Linotype" w:cs="Arial"/>
          <w:b/>
          <w:i/>
        </w:rPr>
        <w:t>pdf”.</w:t>
      </w:r>
    </w:p>
    <w:p w14:paraId="3254979A" w14:textId="77777777" w:rsidR="00ED0C4F" w:rsidRDefault="00ED0C4F" w:rsidP="00ED0C4F">
      <w:pPr>
        <w:jc w:val="both"/>
        <w:rPr>
          <w:rFonts w:ascii="Palatino Linotype" w:hAnsi="Palatino Linotype" w:cs="Arial"/>
          <w:i/>
          <w:iCs/>
          <w:szCs w:val="20"/>
        </w:rPr>
      </w:pPr>
    </w:p>
    <w:p w14:paraId="570B24AE" w14:textId="24846E40" w:rsidR="009C666B" w:rsidRDefault="006517BA" w:rsidP="009C666B">
      <w:pPr>
        <w:spacing w:line="360" w:lineRule="auto"/>
        <w:ind w:right="141"/>
        <w:jc w:val="both"/>
        <w:rPr>
          <w:rFonts w:ascii="Palatino Linotype" w:hAnsi="Palatino Linotype" w:cs="Arial"/>
          <w:bCs/>
          <w:i/>
        </w:rPr>
      </w:pPr>
      <w:r>
        <w:rPr>
          <w:rFonts w:ascii="Palatino Linotype" w:hAnsi="Palatino Linotype" w:cs="Arial"/>
        </w:rPr>
        <w:t>D</w:t>
      </w:r>
      <w:r w:rsidR="0067381F">
        <w:rPr>
          <w:rFonts w:ascii="Palatino Linotype" w:hAnsi="Palatino Linotype" w:cs="Arial"/>
        </w:rPr>
        <w:t xml:space="preserve">erivado de la respuesta emitida por el Sujeto Obligado, el Recurrente, </w:t>
      </w:r>
      <w:r w:rsidR="0067381F">
        <w:rPr>
          <w:rFonts w:ascii="Palatino Linotype" w:hAnsi="Palatino Linotype" w:cs="Arial"/>
          <w:bCs/>
        </w:rPr>
        <w:t>interpuso el recurso de revisión, señalando sustancialmente como sus razones o motivos de inconformidad, lo siguiente:</w:t>
      </w:r>
      <w:r w:rsidR="00CE217B">
        <w:rPr>
          <w:rFonts w:ascii="Palatino Linotype" w:hAnsi="Palatino Linotype" w:cs="Arial"/>
          <w:bCs/>
          <w:i/>
        </w:rPr>
        <w:t xml:space="preserve"> </w:t>
      </w:r>
      <w:r w:rsidR="00CE217B" w:rsidRPr="00CE217B">
        <w:rPr>
          <w:rFonts w:ascii="Palatino Linotype" w:hAnsi="Palatino Linotype" w:cs="Arial"/>
          <w:bCs/>
          <w:i/>
        </w:rPr>
        <w:t>“</w:t>
      </w:r>
    </w:p>
    <w:p w14:paraId="4B424888" w14:textId="77777777" w:rsidR="00AC09D9" w:rsidRDefault="00AC09D9" w:rsidP="00AC09D9">
      <w:pPr>
        <w:spacing w:line="360" w:lineRule="auto"/>
        <w:jc w:val="both"/>
        <w:rPr>
          <w:rFonts w:ascii="Palatino Linotype" w:eastAsia="Palatino Linotype" w:hAnsi="Palatino Linotype" w:cs="Palatino Linotype"/>
          <w:b/>
          <w:sz w:val="28"/>
          <w:szCs w:val="28"/>
        </w:rPr>
      </w:pPr>
    </w:p>
    <w:p w14:paraId="53E7E5D3" w14:textId="77777777" w:rsidR="00ED0C4F" w:rsidRDefault="00ED0C4F" w:rsidP="00ED0C4F">
      <w:pPr>
        <w:spacing w:line="360" w:lineRule="auto"/>
        <w:jc w:val="both"/>
        <w:rPr>
          <w:rFonts w:ascii="Palatino Linotype" w:hAnsi="Palatino Linotype" w:cs="Arial"/>
          <w:lang w:val="es-MX"/>
        </w:rPr>
      </w:pPr>
      <w:r>
        <w:rPr>
          <w:rFonts w:ascii="Palatino Linotype" w:hAnsi="Palatino Linotype"/>
          <w:b/>
        </w:rPr>
        <w:t>14600/INFOEM/IP/RR/2022:</w:t>
      </w:r>
    </w:p>
    <w:p w14:paraId="0268AB25" w14:textId="77777777" w:rsidR="00ED0C4F" w:rsidRDefault="00ED0C4F" w:rsidP="00ED0C4F">
      <w:pPr>
        <w:spacing w:line="360" w:lineRule="auto"/>
        <w:jc w:val="both"/>
        <w:rPr>
          <w:rFonts w:ascii="Palatino Linotype" w:hAnsi="Palatino Linotype" w:cs="Arial"/>
          <w:b/>
        </w:rPr>
      </w:pPr>
      <w:r>
        <w:rPr>
          <w:rFonts w:ascii="Palatino Linotype" w:hAnsi="Palatino Linotype" w:cs="Arial"/>
          <w:b/>
        </w:rPr>
        <w:t>Acto Impugnado:</w:t>
      </w:r>
    </w:p>
    <w:p w14:paraId="047A559B" w14:textId="77777777" w:rsidR="00ED0C4F" w:rsidRDefault="00ED0C4F" w:rsidP="00ED0C4F">
      <w:pPr>
        <w:ind w:left="567" w:right="567"/>
        <w:jc w:val="both"/>
        <w:rPr>
          <w:rFonts w:ascii="Palatino Linotype" w:hAnsi="Palatino Linotype" w:cstheme="minorBidi"/>
          <w:i/>
          <w:color w:val="000000"/>
          <w:sz w:val="22"/>
        </w:rPr>
      </w:pPr>
      <w:r>
        <w:rPr>
          <w:rFonts w:ascii="Palatino Linotype" w:hAnsi="Palatino Linotype"/>
          <w:i/>
          <w:color w:val="000000"/>
        </w:rPr>
        <w:t>“Negativa de la información, cambio de modalidad con el afán d negar la información documentos ilegibles” [Sic]</w:t>
      </w:r>
    </w:p>
    <w:p w14:paraId="6432C066" w14:textId="77777777" w:rsidR="00ED0C4F" w:rsidRDefault="00ED0C4F" w:rsidP="00ED0C4F">
      <w:pPr>
        <w:ind w:left="567" w:right="567"/>
        <w:jc w:val="both"/>
        <w:rPr>
          <w:rFonts w:ascii="Palatino Linotype" w:hAnsi="Palatino Linotype"/>
          <w:i/>
          <w:color w:val="000000"/>
        </w:rPr>
      </w:pPr>
    </w:p>
    <w:p w14:paraId="0A0BF685" w14:textId="77777777" w:rsidR="00ED0C4F" w:rsidRDefault="00ED0C4F" w:rsidP="00ED0C4F">
      <w:pPr>
        <w:jc w:val="both"/>
        <w:rPr>
          <w:rFonts w:ascii="Palatino Linotype" w:hAnsi="Palatino Linotype" w:cs="Arial"/>
        </w:rPr>
      </w:pPr>
      <w:r>
        <w:rPr>
          <w:rFonts w:ascii="Palatino Linotype" w:hAnsi="Palatino Linotype" w:cs="Arial"/>
          <w:b/>
        </w:rPr>
        <w:t>Razones o Motivos de Inconformidad</w:t>
      </w:r>
      <w:r>
        <w:rPr>
          <w:rFonts w:ascii="Palatino Linotype" w:hAnsi="Palatino Linotype" w:cs="Arial"/>
        </w:rPr>
        <w:t xml:space="preserve">: </w:t>
      </w:r>
    </w:p>
    <w:p w14:paraId="07FCFEF9" w14:textId="77777777" w:rsidR="00ED0C4F" w:rsidRDefault="00ED0C4F" w:rsidP="00ED0C4F">
      <w:pPr>
        <w:ind w:left="567" w:right="567"/>
        <w:jc w:val="both"/>
        <w:rPr>
          <w:rFonts w:ascii="Palatino Linotype" w:hAnsi="Palatino Linotype" w:cstheme="minorBidi"/>
          <w:i/>
          <w:color w:val="000000"/>
          <w:sz w:val="22"/>
        </w:rPr>
      </w:pPr>
      <w:r>
        <w:rPr>
          <w:rFonts w:ascii="Palatino Linotype" w:hAnsi="Palatino Linotype"/>
          <w:i/>
          <w:color w:val="000000"/>
        </w:rPr>
        <w:t>“Negativa de la información, cambio de modalidad con el afán d negar la información documentos ilegibles” [Sic]</w:t>
      </w:r>
    </w:p>
    <w:p w14:paraId="0FCE41D8" w14:textId="77777777" w:rsidR="00ED0C4F" w:rsidRDefault="00ED0C4F" w:rsidP="00ED0C4F">
      <w:pPr>
        <w:ind w:right="567"/>
        <w:jc w:val="both"/>
        <w:rPr>
          <w:rFonts w:ascii="Palatino Linotype" w:hAnsi="Palatino Linotype"/>
          <w:color w:val="000000"/>
        </w:rPr>
      </w:pPr>
    </w:p>
    <w:p w14:paraId="76C0B576" w14:textId="77777777" w:rsidR="00ED0C4F" w:rsidRDefault="00ED0C4F" w:rsidP="00ED0C4F">
      <w:pPr>
        <w:spacing w:line="360" w:lineRule="auto"/>
        <w:jc w:val="both"/>
        <w:rPr>
          <w:rFonts w:ascii="Palatino Linotype" w:hAnsi="Palatino Linotype" w:cs="Arial"/>
          <w:lang w:val="es-MX"/>
        </w:rPr>
      </w:pPr>
      <w:r>
        <w:rPr>
          <w:rFonts w:ascii="Palatino Linotype" w:hAnsi="Palatino Linotype"/>
          <w:b/>
        </w:rPr>
        <w:t>14608/INFOEM/IP/RR/2022:</w:t>
      </w:r>
    </w:p>
    <w:p w14:paraId="59FE6055" w14:textId="77777777" w:rsidR="00ED0C4F" w:rsidRDefault="00ED0C4F" w:rsidP="00ED0C4F">
      <w:pPr>
        <w:spacing w:line="360" w:lineRule="auto"/>
        <w:jc w:val="both"/>
        <w:rPr>
          <w:rFonts w:ascii="Palatino Linotype" w:hAnsi="Palatino Linotype" w:cs="Arial"/>
          <w:b/>
        </w:rPr>
      </w:pPr>
      <w:r>
        <w:rPr>
          <w:rFonts w:ascii="Palatino Linotype" w:hAnsi="Palatino Linotype" w:cs="Arial"/>
          <w:b/>
        </w:rPr>
        <w:t>Acto Impugnado:</w:t>
      </w:r>
    </w:p>
    <w:p w14:paraId="0EC28F73" w14:textId="77777777" w:rsidR="00ED0C4F" w:rsidRDefault="00ED0C4F" w:rsidP="00ED0C4F">
      <w:pPr>
        <w:ind w:left="567" w:right="567"/>
        <w:jc w:val="both"/>
        <w:rPr>
          <w:rFonts w:ascii="Palatino Linotype" w:hAnsi="Palatino Linotype" w:cstheme="minorBidi"/>
          <w:i/>
          <w:color w:val="000000"/>
          <w:sz w:val="22"/>
        </w:rPr>
      </w:pPr>
      <w:r>
        <w:rPr>
          <w:rFonts w:ascii="Palatino Linotype" w:hAnsi="Palatino Linotype"/>
          <w:i/>
          <w:color w:val="000000"/>
        </w:rPr>
        <w:lastRenderedPageBreak/>
        <w:t>“No hay prueba de daño” [Sic]</w:t>
      </w:r>
    </w:p>
    <w:p w14:paraId="5905D7D6" w14:textId="77777777" w:rsidR="00ED0C4F" w:rsidRDefault="00ED0C4F" w:rsidP="00ED0C4F">
      <w:pPr>
        <w:ind w:left="567" w:right="567"/>
        <w:jc w:val="both"/>
        <w:rPr>
          <w:rFonts w:ascii="Palatino Linotype" w:hAnsi="Palatino Linotype"/>
          <w:i/>
          <w:color w:val="000000"/>
        </w:rPr>
      </w:pPr>
    </w:p>
    <w:p w14:paraId="50361B43" w14:textId="77777777" w:rsidR="00ED0C4F" w:rsidRDefault="00ED0C4F" w:rsidP="00ED0C4F">
      <w:pPr>
        <w:jc w:val="both"/>
        <w:rPr>
          <w:rFonts w:ascii="Palatino Linotype" w:hAnsi="Palatino Linotype" w:cs="Arial"/>
        </w:rPr>
      </w:pPr>
      <w:r>
        <w:rPr>
          <w:rFonts w:ascii="Palatino Linotype" w:hAnsi="Palatino Linotype" w:cs="Arial"/>
          <w:b/>
        </w:rPr>
        <w:t>Razones o Motivos de Inconformidad</w:t>
      </w:r>
      <w:r>
        <w:rPr>
          <w:rFonts w:ascii="Palatino Linotype" w:hAnsi="Palatino Linotype" w:cs="Arial"/>
        </w:rPr>
        <w:t xml:space="preserve">: </w:t>
      </w:r>
    </w:p>
    <w:p w14:paraId="46C0B01B" w14:textId="77777777" w:rsidR="00ED0C4F" w:rsidRDefault="00ED0C4F" w:rsidP="00ED0C4F">
      <w:pPr>
        <w:ind w:left="567" w:right="567"/>
        <w:jc w:val="both"/>
        <w:rPr>
          <w:rFonts w:ascii="Palatino Linotype" w:hAnsi="Palatino Linotype" w:cstheme="minorBidi"/>
          <w:i/>
          <w:color w:val="000000"/>
          <w:sz w:val="22"/>
        </w:rPr>
      </w:pPr>
      <w:r>
        <w:rPr>
          <w:rFonts w:ascii="Palatino Linotype" w:hAnsi="Palatino Linotype"/>
          <w:i/>
          <w:color w:val="000000"/>
        </w:rPr>
        <w:t>“No hay prueba de daño” [Sic]</w:t>
      </w:r>
    </w:p>
    <w:p w14:paraId="6930E2AF" w14:textId="77777777" w:rsidR="00ED0C4F" w:rsidRDefault="00ED0C4F" w:rsidP="00ED0C4F">
      <w:pPr>
        <w:ind w:right="567"/>
        <w:jc w:val="both"/>
        <w:rPr>
          <w:rFonts w:ascii="Palatino Linotype" w:hAnsi="Palatino Linotype"/>
          <w:color w:val="000000"/>
        </w:rPr>
      </w:pPr>
    </w:p>
    <w:p w14:paraId="2D4849E7" w14:textId="618B1188" w:rsidR="003F0929" w:rsidRDefault="00BB071F" w:rsidP="009C666B">
      <w:pPr>
        <w:spacing w:line="360" w:lineRule="auto"/>
        <w:ind w:right="141"/>
        <w:jc w:val="both"/>
        <w:rPr>
          <w:rFonts w:ascii="Palatino Linotype" w:hAnsi="Palatino Linotype" w:cs="Arial"/>
        </w:rPr>
      </w:pPr>
      <w:r w:rsidRPr="00BB071F">
        <w:rPr>
          <w:rFonts w:ascii="Palatino Linotype" w:hAnsi="Palatino Linotype"/>
        </w:rPr>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determina</w:t>
      </w:r>
      <w:r w:rsidR="00F47FB5">
        <w:rPr>
          <w:rFonts w:ascii="Palatino Linotype" w:hAnsi="Palatino Linotype"/>
          <w:b/>
        </w:rPr>
        <w:t xml:space="preserve"> </w:t>
      </w:r>
      <w:r>
        <w:rPr>
          <w:rFonts w:ascii="Palatino Linotype" w:hAnsi="Palatino Linotype"/>
          <w:b/>
        </w:rPr>
        <w:t>ORDENA</w:t>
      </w:r>
      <w:r w:rsidR="00F47FB5">
        <w:rPr>
          <w:rFonts w:ascii="Palatino Linotype" w:hAnsi="Palatino Linotype"/>
          <w:b/>
        </w:rPr>
        <w:t>R</w:t>
      </w:r>
      <w:r>
        <w:rPr>
          <w:rFonts w:ascii="Palatino Linotype" w:hAnsi="Palatino Linotype"/>
          <w:b/>
        </w:rPr>
        <w:t xml:space="preserve"> </w:t>
      </w:r>
      <w:r>
        <w:rPr>
          <w:rFonts w:ascii="Palatino Linotype" w:hAnsi="Palatino Linotype"/>
        </w:rPr>
        <w:t xml:space="preserve">al </w:t>
      </w:r>
      <w:r>
        <w:rPr>
          <w:rFonts w:ascii="Palatino Linotype" w:hAnsi="Palatino Linotype"/>
          <w:b/>
        </w:rPr>
        <w:t>SUJETO OBLIGADO</w:t>
      </w:r>
      <w:r>
        <w:rPr>
          <w:rFonts w:ascii="Palatino Linotype" w:hAnsi="Palatino Linotype"/>
        </w:rPr>
        <w:t xml:space="preserve"> a que haga entrega vía SAIMEX, </w:t>
      </w:r>
      <w:r w:rsidR="003F0929">
        <w:rPr>
          <w:rFonts w:ascii="Palatino Linotype" w:hAnsi="Palatino Linotype" w:cs="Arial"/>
          <w:lang w:val="es-419"/>
        </w:rPr>
        <w:t xml:space="preserve">en su caso, en versión pública, </w:t>
      </w:r>
      <w:r w:rsidR="003F0929">
        <w:rPr>
          <w:rFonts w:ascii="Palatino Linotype" w:hAnsi="Palatino Linotype" w:cs="Arial"/>
        </w:rPr>
        <w:t>de lo siguiente:</w:t>
      </w:r>
    </w:p>
    <w:p w14:paraId="1A0904A6" w14:textId="77777777" w:rsidR="002362D7" w:rsidRDefault="002362D7" w:rsidP="009C666B">
      <w:pPr>
        <w:spacing w:line="360" w:lineRule="auto"/>
        <w:ind w:right="141"/>
        <w:jc w:val="both"/>
        <w:rPr>
          <w:rFonts w:ascii="Palatino Linotype" w:hAnsi="Palatino Linotype" w:cs="Arial"/>
        </w:rPr>
      </w:pPr>
    </w:p>
    <w:p w14:paraId="24E06D74" w14:textId="77777777" w:rsidR="00ED0C4F" w:rsidRDefault="00ED0C4F" w:rsidP="00ED0C4F">
      <w:pPr>
        <w:pStyle w:val="Prrafodelista"/>
        <w:numPr>
          <w:ilvl w:val="0"/>
          <w:numId w:val="48"/>
        </w:numPr>
        <w:spacing w:line="360" w:lineRule="auto"/>
        <w:contextualSpacing w:val="0"/>
        <w:jc w:val="both"/>
        <w:rPr>
          <w:rFonts w:ascii="Palatino Linotype" w:eastAsia="Palatino Linotype" w:hAnsi="Palatino Linotype" w:cs="Palatino Linotype"/>
          <w:color w:val="000000"/>
          <w:lang w:val="es-ES_tradnl" w:eastAsia="es-MX"/>
        </w:rPr>
      </w:pPr>
      <w:r>
        <w:rPr>
          <w:rFonts w:ascii="Palatino Linotype" w:eastAsia="Palatino Linotype" w:hAnsi="Palatino Linotype" w:cs="Palatino Linotype"/>
          <w:color w:val="000000"/>
          <w:lang w:val="es-ES_tradnl" w:eastAsia="es-MX"/>
        </w:rPr>
        <w:t>El o los documentos donde conste el número de las unidades de patrullas en funcionamiento con las que cuente el Municipio de Melchor Ocampo, vigente al cinco de agosto de dos mil veintidós.</w:t>
      </w:r>
    </w:p>
    <w:p w14:paraId="50D3CF0A" w14:textId="77777777" w:rsidR="00ED0C4F" w:rsidRDefault="00ED0C4F" w:rsidP="00ED0C4F">
      <w:pPr>
        <w:pStyle w:val="Prrafodelista"/>
        <w:numPr>
          <w:ilvl w:val="0"/>
          <w:numId w:val="48"/>
        </w:numPr>
        <w:spacing w:line="360" w:lineRule="auto"/>
        <w:contextualSpacing w:val="0"/>
        <w:jc w:val="both"/>
        <w:rPr>
          <w:rFonts w:ascii="Palatino Linotype" w:eastAsia="Palatino Linotype" w:hAnsi="Palatino Linotype" w:cs="Palatino Linotype"/>
          <w:color w:val="000000"/>
          <w:lang w:val="es-ES_tradnl" w:eastAsia="es-MX"/>
        </w:rPr>
      </w:pPr>
      <w:r>
        <w:rPr>
          <w:rFonts w:ascii="Palatino Linotype" w:hAnsi="Palatino Linotype" w:cs="Arial"/>
          <w:szCs w:val="23"/>
        </w:rPr>
        <w:t xml:space="preserve">El o los documentos en donde conste el número de elementos de </w:t>
      </w:r>
      <w:r>
        <w:rPr>
          <w:rFonts w:ascii="Palatino Linotype" w:hAnsi="Palatino Linotype"/>
        </w:rPr>
        <w:t>que integran la corporación de seguridad pública</w:t>
      </w:r>
      <w:r>
        <w:rPr>
          <w:rFonts w:ascii="Palatino Linotype" w:hAnsi="Palatino Linotype" w:cs="Arial"/>
          <w:szCs w:val="23"/>
        </w:rPr>
        <w:t xml:space="preserve">, en el Municipio </w:t>
      </w:r>
      <w:r>
        <w:rPr>
          <w:rFonts w:ascii="Palatino Linotype" w:eastAsia="Palatino Linotype" w:hAnsi="Palatino Linotype" w:cs="Palatino Linotype"/>
          <w:color w:val="000000"/>
          <w:lang w:val="es-ES_tradnl" w:eastAsia="es-MX"/>
        </w:rPr>
        <w:t>Melchor Ocampo, vigente al cinco de agosto de dos mil veintidós.</w:t>
      </w:r>
    </w:p>
    <w:p w14:paraId="68BAA51F" w14:textId="77777777" w:rsidR="00ED0C4F" w:rsidRDefault="00ED0C4F" w:rsidP="00ED0C4F">
      <w:pPr>
        <w:pStyle w:val="Prrafodelista"/>
        <w:numPr>
          <w:ilvl w:val="0"/>
          <w:numId w:val="48"/>
        </w:numPr>
        <w:spacing w:line="360" w:lineRule="auto"/>
        <w:contextualSpacing w:val="0"/>
        <w:jc w:val="both"/>
        <w:rPr>
          <w:rFonts w:ascii="Palatino Linotype" w:eastAsia="Palatino Linotype" w:hAnsi="Palatino Linotype" w:cs="Palatino Linotype"/>
          <w:color w:val="000000"/>
          <w:lang w:val="es-ES_tradnl" w:eastAsia="es-MX"/>
        </w:rPr>
      </w:pPr>
      <w:r>
        <w:rPr>
          <w:rFonts w:ascii="Palatino Linotype" w:hAnsi="Palatino Linotype" w:cs="Arial"/>
          <w:szCs w:val="23"/>
        </w:rPr>
        <w:t xml:space="preserve">El o los documentos en donde conste el número total de los elementos </w:t>
      </w:r>
      <w:r>
        <w:rPr>
          <w:rFonts w:ascii="Palatino Linotype" w:hAnsi="Palatino Linotype"/>
        </w:rPr>
        <w:t xml:space="preserve">designados a la seguridad de cada comunidad que integra el </w:t>
      </w:r>
      <w:r>
        <w:rPr>
          <w:rFonts w:ascii="Palatino Linotype" w:hAnsi="Palatino Linotype" w:cs="Arial"/>
          <w:szCs w:val="23"/>
        </w:rPr>
        <w:t xml:space="preserve">Municipio </w:t>
      </w:r>
      <w:r>
        <w:rPr>
          <w:rFonts w:ascii="Palatino Linotype" w:eastAsia="Palatino Linotype" w:hAnsi="Palatino Linotype" w:cs="Palatino Linotype"/>
          <w:color w:val="000000"/>
          <w:lang w:val="es-ES_tradnl" w:eastAsia="es-MX"/>
        </w:rPr>
        <w:t>Melchor Ocampo, vigente al cinco de agosto de dos mil veintidós.</w:t>
      </w:r>
    </w:p>
    <w:p w14:paraId="5B5D8514" w14:textId="77777777" w:rsidR="00ED0C4F" w:rsidRDefault="00ED0C4F" w:rsidP="00ED0C4F">
      <w:pPr>
        <w:pStyle w:val="Prrafodelista"/>
        <w:numPr>
          <w:ilvl w:val="0"/>
          <w:numId w:val="48"/>
        </w:numPr>
        <w:spacing w:line="360" w:lineRule="auto"/>
        <w:contextualSpacing w:val="0"/>
        <w:jc w:val="both"/>
        <w:rPr>
          <w:rFonts w:ascii="Palatino Linotype" w:eastAsia="Palatino Linotype" w:hAnsi="Palatino Linotype" w:cs="Palatino Linotype"/>
          <w:color w:val="000000"/>
          <w:lang w:val="es-ES_tradnl" w:eastAsia="es-MX"/>
        </w:rPr>
      </w:pPr>
      <w:r>
        <w:rPr>
          <w:rFonts w:ascii="Palatino Linotype" w:hAnsi="Palatino Linotype" w:cs="Arial"/>
          <w:szCs w:val="23"/>
        </w:rPr>
        <w:t>El o los documentos en donde conste el número de módulos policiacos que hay en</w:t>
      </w:r>
      <w:r>
        <w:rPr>
          <w:rFonts w:ascii="Palatino Linotype" w:hAnsi="Palatino Linotype"/>
        </w:rPr>
        <w:t xml:space="preserve"> cada comunidad que integra el </w:t>
      </w:r>
      <w:r>
        <w:rPr>
          <w:rFonts w:ascii="Palatino Linotype" w:hAnsi="Palatino Linotype" w:cs="Arial"/>
          <w:szCs w:val="23"/>
        </w:rPr>
        <w:t xml:space="preserve">Municipio </w:t>
      </w:r>
      <w:r>
        <w:rPr>
          <w:rFonts w:ascii="Palatino Linotype" w:eastAsia="Palatino Linotype" w:hAnsi="Palatino Linotype" w:cs="Palatino Linotype"/>
          <w:color w:val="000000"/>
          <w:lang w:val="es-ES_tradnl" w:eastAsia="es-MX"/>
        </w:rPr>
        <w:t>Melchor Ocampo, vigente al cinco de agosto de dos mil veintidós.</w:t>
      </w:r>
    </w:p>
    <w:p w14:paraId="2DC742E8" w14:textId="77777777" w:rsidR="00ED0C4F" w:rsidRDefault="00ED0C4F" w:rsidP="00ED0C4F">
      <w:pPr>
        <w:pStyle w:val="Prrafodelista"/>
        <w:numPr>
          <w:ilvl w:val="0"/>
          <w:numId w:val="48"/>
        </w:numPr>
        <w:spacing w:line="360" w:lineRule="auto"/>
        <w:contextualSpacing w:val="0"/>
        <w:jc w:val="both"/>
        <w:rPr>
          <w:rFonts w:ascii="Palatino Linotype" w:eastAsia="Palatino Linotype" w:hAnsi="Palatino Linotype" w:cs="Palatino Linotype"/>
          <w:color w:val="000000"/>
          <w:lang w:val="es-ES_tradnl" w:eastAsia="es-MX"/>
        </w:rPr>
      </w:pPr>
      <w:r>
        <w:rPr>
          <w:rFonts w:ascii="Palatino Linotype" w:hAnsi="Palatino Linotype" w:cs="Arial"/>
        </w:rPr>
        <w:t xml:space="preserve">Presupuesto de egresos asignado al Departamento de la </w:t>
      </w:r>
      <w:r>
        <w:rPr>
          <w:rFonts w:ascii="Palatino Linotype" w:hAnsi="Palatino Linotype"/>
          <w:bCs/>
        </w:rPr>
        <w:t>Dirección Ciudadana, Tránsito y Movilidad aprobado para el ejercicio fiscal 2021 y ejercicio fiscal 2022.</w:t>
      </w:r>
    </w:p>
    <w:p w14:paraId="505E94AC" w14:textId="77777777" w:rsidR="00ED0C4F" w:rsidRDefault="00ED0C4F" w:rsidP="00ED0C4F">
      <w:pPr>
        <w:pStyle w:val="Prrafodelista"/>
        <w:numPr>
          <w:ilvl w:val="0"/>
          <w:numId w:val="48"/>
        </w:numPr>
        <w:spacing w:line="360" w:lineRule="auto"/>
        <w:ind w:right="-142"/>
        <w:contextualSpacing w:val="0"/>
        <w:jc w:val="both"/>
        <w:rPr>
          <w:rFonts w:ascii="Palatino Linotype" w:hAnsi="Palatino Linotype" w:cs="Arial"/>
        </w:rPr>
      </w:pPr>
      <w:r>
        <w:rPr>
          <w:rFonts w:ascii="Palatino Linotype" w:hAnsi="Palatino Linotype" w:cs="Arial"/>
        </w:rPr>
        <w:lastRenderedPageBreak/>
        <w:t xml:space="preserve">Presupuesto de egresos asignado para la adquisición de equipo como armas, patrullas, uniformes, </w:t>
      </w:r>
      <w:r>
        <w:rPr>
          <w:rFonts w:ascii="Palatino Linotype" w:hAnsi="Palatino Linotype"/>
          <w:bCs/>
        </w:rPr>
        <w:t>aprobado para el ejercicio fiscal 2021 y ejercicio fiscal 2022.</w:t>
      </w:r>
    </w:p>
    <w:p w14:paraId="577A74E2" w14:textId="77777777" w:rsidR="00ED0C4F" w:rsidRDefault="00ED0C4F" w:rsidP="00ED0C4F">
      <w:pPr>
        <w:spacing w:line="360" w:lineRule="auto"/>
        <w:jc w:val="both"/>
        <w:rPr>
          <w:rFonts w:ascii="Palatino Linotype" w:hAnsi="Palatino Linotype" w:cs="Arial"/>
          <w:b/>
          <w:sz w:val="28"/>
          <w:szCs w:val="28"/>
        </w:rPr>
      </w:pPr>
    </w:p>
    <w:p w14:paraId="0FE2D93F" w14:textId="77777777" w:rsidR="00ED0C4F" w:rsidRDefault="00ED0C4F" w:rsidP="00ED0C4F">
      <w:pPr>
        <w:ind w:left="709"/>
        <w:jc w:val="both"/>
        <w:rPr>
          <w:rFonts w:ascii="Palatino Linotype" w:hAnsi="Palatino Linotype" w:cs="Arial"/>
          <w:i/>
          <w:sz w:val="23"/>
          <w:szCs w:val="23"/>
          <w:lang w:val="es-MX"/>
        </w:rPr>
      </w:pPr>
      <w:r>
        <w:rPr>
          <w:rFonts w:ascii="Palatino Linotype" w:hAnsi="Palatino Linotype" w:cs="Arial"/>
          <w:i/>
          <w:sz w:val="23"/>
          <w:szCs w:val="23"/>
        </w:rPr>
        <w:t xml:space="preserve">Respecto de la versión pública, de la información que se ordena su entrega en los puntos señalados con los numerales 5 (cinco) y 6 (seis),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Pr>
          <w:rFonts w:ascii="Palatino Linotype" w:hAnsi="Palatino Linotype" w:cs="Arial"/>
          <w:b/>
          <w:i/>
          <w:sz w:val="23"/>
          <w:szCs w:val="23"/>
        </w:rPr>
        <w:t>Recurrente</w:t>
      </w:r>
      <w:r>
        <w:rPr>
          <w:rFonts w:ascii="Palatino Linotype" w:hAnsi="Palatino Linotype" w:cs="Arial"/>
          <w:i/>
          <w:sz w:val="23"/>
          <w:szCs w:val="23"/>
        </w:rPr>
        <w:t>.</w:t>
      </w:r>
    </w:p>
    <w:p w14:paraId="47F57CA8" w14:textId="71891DF4" w:rsidR="00935C69" w:rsidRDefault="00935C69" w:rsidP="00935C69">
      <w:pPr>
        <w:pStyle w:val="Prrafodelista"/>
        <w:tabs>
          <w:tab w:val="left" w:pos="1134"/>
        </w:tabs>
        <w:spacing w:line="276" w:lineRule="auto"/>
        <w:ind w:left="709" w:right="49"/>
        <w:jc w:val="both"/>
        <w:rPr>
          <w:rFonts w:ascii="Palatino Linotype" w:hAnsi="Palatino Linotype"/>
        </w:rPr>
      </w:pPr>
    </w:p>
    <w:p w14:paraId="3713672C" w14:textId="312DD9FB" w:rsidR="0016237A" w:rsidRPr="0016237A" w:rsidRDefault="009B6CFB" w:rsidP="0016237A">
      <w:pPr>
        <w:spacing w:before="100" w:beforeAutospacing="1" w:after="100" w:afterAutospacing="1" w:line="360" w:lineRule="auto"/>
        <w:jc w:val="both"/>
        <w:rPr>
          <w:rFonts w:ascii="Palatino Linotype" w:eastAsia="Calibri" w:hAnsi="Palatino Linotype" w:cs="Tahoma"/>
          <w:bCs/>
          <w:lang w:eastAsia="en-US"/>
        </w:rPr>
      </w:pPr>
      <w:r w:rsidRPr="00C242A7">
        <w:rPr>
          <w:rFonts w:ascii="Palatino Linotype" w:eastAsia="Calibri" w:hAnsi="Palatino Linotype" w:cs="Tahoma"/>
          <w:bCs/>
          <w:lang w:eastAsia="en-US"/>
        </w:rPr>
        <w:t>En este sentido</w:t>
      </w:r>
      <w:r>
        <w:rPr>
          <w:rFonts w:ascii="Palatino Linotype" w:eastAsia="Calibri" w:hAnsi="Palatino Linotype" w:cs="Tahoma"/>
          <w:bCs/>
          <w:lang w:eastAsia="en-US"/>
        </w:rPr>
        <w:t>, y en seguimiento al criterio mayoritario del Pleno,</w:t>
      </w:r>
      <w:r w:rsidRPr="00C242A7">
        <w:rPr>
          <w:rFonts w:ascii="Palatino Linotype" w:eastAsia="Calibri" w:hAnsi="Palatino Linotype" w:cs="Tahoma"/>
          <w:bCs/>
          <w:lang w:eastAsia="en-US"/>
        </w:rPr>
        <w:t xml:space="preserve"> se </w:t>
      </w:r>
      <w:r>
        <w:rPr>
          <w:rFonts w:ascii="Palatino Linotype" w:eastAsia="Calibri" w:hAnsi="Palatino Linotype" w:cs="Tahoma"/>
          <w:bCs/>
          <w:lang w:eastAsia="en-US"/>
        </w:rPr>
        <w:t>estableció</w:t>
      </w:r>
      <w:r w:rsidRPr="00C242A7">
        <w:rPr>
          <w:rFonts w:ascii="Palatino Linotype" w:eastAsia="Calibri" w:hAnsi="Palatino Linotype" w:cs="Tahoma"/>
          <w:bCs/>
          <w:lang w:eastAsia="en-US"/>
        </w:rPr>
        <w:t xml:space="preserve"> que</w:t>
      </w:r>
      <w:r w:rsidR="0016237A">
        <w:rPr>
          <w:rFonts w:ascii="Palatino Linotype" w:eastAsia="Calibri" w:hAnsi="Palatino Linotype" w:cs="Tahoma"/>
          <w:bCs/>
          <w:lang w:eastAsia="en-US"/>
        </w:rPr>
        <w:t xml:space="preserve">, </w:t>
      </w:r>
      <w:r w:rsidR="0016237A" w:rsidRPr="0016237A">
        <w:rPr>
          <w:rFonts w:ascii="Palatino Linotype" w:eastAsia="Calibri" w:hAnsi="Palatino Linotype" w:cs="Tahoma"/>
          <w:bCs/>
          <w:lang w:eastAsia="en-US"/>
        </w:rPr>
        <w:t xml:space="preserve">respecto al requerimiento identificado con el numeral cuatro (4), relacionado con el número de elementos que están designados a la seguridad de cada comunidad que integra el municipio; al respecto, el artículo 140, fracción I, de la Ley de Transparencia y Acceso a la Información Pública del Estado de México y Municipios, (homólogo del artículo 113, fracción I de la Ley General de Transparencia y Acceso a la Información Pública), que prevé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14:paraId="7E69D1A8" w14:textId="77777777" w:rsidR="0016237A" w:rsidRPr="0016237A" w:rsidRDefault="0016237A" w:rsidP="0016237A">
      <w:pPr>
        <w:spacing w:line="360" w:lineRule="auto"/>
        <w:jc w:val="both"/>
        <w:rPr>
          <w:rFonts w:ascii="Palatino Linotype" w:eastAsia="Calibri" w:hAnsi="Palatino Linotype" w:cs="Tahoma"/>
          <w:bCs/>
          <w:lang w:eastAsia="en-US"/>
        </w:rPr>
      </w:pPr>
      <w:r w:rsidRPr="0016237A">
        <w:rPr>
          <w:rFonts w:ascii="Palatino Linotype" w:eastAsia="Calibri" w:hAnsi="Palatino Linotype" w:cs="Tahoma"/>
          <w:bCs/>
          <w:lang w:eastAsia="en-US"/>
        </w:rPr>
        <w:t xml:space="preserve">De la misma manera, será información clasificada aquella que revele datos que pudieran ser aprovechados para conocer la capacidad de reacción de las </w:t>
      </w:r>
      <w:r w:rsidRPr="0016237A">
        <w:rPr>
          <w:rFonts w:ascii="Palatino Linotype" w:eastAsia="Calibri" w:hAnsi="Palatino Linotype" w:cs="Tahoma"/>
          <w:bCs/>
          <w:lang w:eastAsia="en-US"/>
        </w:rPr>
        <w:lastRenderedPageBreak/>
        <w:t>instituciones encargadas de la seguridad pública, sus planes, estrategias, tecnología, información, sistemas de comunicaciones.</w:t>
      </w:r>
    </w:p>
    <w:p w14:paraId="3C9D0F98" w14:textId="77777777" w:rsidR="0016237A" w:rsidRPr="0016237A" w:rsidRDefault="0016237A" w:rsidP="0016237A">
      <w:pPr>
        <w:spacing w:line="360" w:lineRule="auto"/>
        <w:jc w:val="both"/>
        <w:rPr>
          <w:rFonts w:ascii="Palatino Linotype" w:eastAsia="Calibri" w:hAnsi="Palatino Linotype" w:cs="Tahoma"/>
          <w:bCs/>
          <w:lang w:eastAsia="en-US"/>
        </w:rPr>
      </w:pPr>
    </w:p>
    <w:p w14:paraId="544297D3" w14:textId="6711AC78" w:rsidR="0016237A" w:rsidRPr="0016237A" w:rsidRDefault="0016237A" w:rsidP="0016237A">
      <w:pPr>
        <w:spacing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Refiere que</w:t>
      </w:r>
      <w:r w:rsidRPr="0016237A">
        <w:rPr>
          <w:rFonts w:ascii="Palatino Linotype" w:eastAsia="Calibri" w:hAnsi="Palatino Linotype" w:cs="Tahoma"/>
          <w:bCs/>
          <w:lang w:eastAsia="en-US"/>
        </w:rPr>
        <w:t xml:space="preserve"> el artículo 81 de la Ley de S</w:t>
      </w:r>
      <w:r>
        <w:rPr>
          <w:rFonts w:ascii="Palatino Linotype" w:eastAsia="Calibri" w:hAnsi="Palatino Linotype" w:cs="Tahoma"/>
          <w:bCs/>
          <w:lang w:eastAsia="en-US"/>
        </w:rPr>
        <w:t xml:space="preserve">eguridad del Estado de México, </w:t>
      </w:r>
      <w:r w:rsidRPr="0016237A">
        <w:rPr>
          <w:rFonts w:ascii="Palatino Linotype" w:eastAsia="Calibri" w:hAnsi="Palatino Linotype" w:cs="Tahoma"/>
          <w:bCs/>
          <w:lang w:eastAsia="en-US"/>
        </w:rPr>
        <w:t xml:space="preserve">establece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por lo que se determina ordenar el Acuerdo de Clasificación, a través del el Comité de Transparencia, en donde de manera fundada y motivada, a través de una prueba de daño, clasifique como reservada, en términos del artículo 140, fracción I, de la Ley de Transparencia y Acceso a la Información Pública del Estado de México y Municipios, el número total de los elementos designados a la seguridad de cada comunidad que integra el Municipio Melchor Ocampo. </w:t>
      </w:r>
    </w:p>
    <w:p w14:paraId="52F2B9F0" w14:textId="77777777" w:rsidR="00C66F05" w:rsidRPr="00C66F05" w:rsidRDefault="0016237A" w:rsidP="00C66F05">
      <w:pPr>
        <w:spacing w:before="100" w:beforeAutospacing="1" w:after="100" w:afterAutospacing="1" w:line="360" w:lineRule="auto"/>
        <w:jc w:val="both"/>
        <w:rPr>
          <w:rFonts w:ascii="Palatino Linotype" w:eastAsia="Calibri" w:hAnsi="Palatino Linotype" w:cs="Tahoma"/>
          <w:bCs/>
          <w:lang w:eastAsia="en-US"/>
        </w:rPr>
      </w:pPr>
      <w:r w:rsidRPr="0016237A">
        <w:rPr>
          <w:rFonts w:ascii="Palatino Linotype" w:eastAsia="Calibri" w:hAnsi="Palatino Linotype" w:cs="Tahoma"/>
          <w:bCs/>
          <w:lang w:eastAsia="en-US"/>
        </w:rPr>
        <w:t xml:space="preserve">Por tanto, no se comparte la </w:t>
      </w:r>
      <w:r w:rsidR="00ED0C4F" w:rsidRPr="0016237A">
        <w:rPr>
          <w:rFonts w:ascii="Palatino Linotype" w:eastAsia="Calibri" w:hAnsi="Palatino Linotype" w:cs="Tahoma"/>
          <w:bCs/>
          <w:lang w:eastAsia="en-US"/>
        </w:rPr>
        <w:t xml:space="preserve">reserva para el número total de elementos designados a la seguridad de cada comunidad que integra el Municipio, al tratarse de información estadística, además no se considera que ocasione una vulneración a la seguridad pública y su estado de fuerza. Por </w:t>
      </w:r>
      <w:proofErr w:type="gramStart"/>
      <w:r w:rsidR="00ED0C4F" w:rsidRPr="0016237A">
        <w:rPr>
          <w:rFonts w:ascii="Palatino Linotype" w:eastAsia="Calibri" w:hAnsi="Palatino Linotype" w:cs="Tahoma"/>
          <w:bCs/>
          <w:lang w:eastAsia="en-US"/>
        </w:rPr>
        <w:t>tanto</w:t>
      </w:r>
      <w:proofErr w:type="gramEnd"/>
      <w:r w:rsidR="00ED0C4F" w:rsidRPr="0016237A">
        <w:rPr>
          <w:rFonts w:ascii="Palatino Linotype" w:eastAsia="Calibri" w:hAnsi="Palatino Linotype" w:cs="Tahoma"/>
          <w:bCs/>
          <w:lang w:eastAsia="en-US"/>
        </w:rPr>
        <w:t xml:space="preserve"> entregar esa información transparenta la gestión pública y la rendición de cuentas, ya que existe un interés público mayor de dar a conocer la información peticionada, en una materia con gran </w:t>
      </w:r>
      <w:r w:rsidR="00ED0C4F" w:rsidRPr="0016237A">
        <w:rPr>
          <w:rFonts w:ascii="Palatino Linotype" w:eastAsia="Calibri" w:hAnsi="Palatino Linotype" w:cs="Tahoma"/>
          <w:bCs/>
          <w:lang w:eastAsia="en-US"/>
        </w:rPr>
        <w:lastRenderedPageBreak/>
        <w:t>trascendencia como es la seguridad pública, dando prioridad</w:t>
      </w:r>
      <w:r w:rsidR="00ED0C4F">
        <w:rPr>
          <w:rFonts w:ascii="Palatino Linotype" w:eastAsia="Palatino Linotype" w:hAnsi="Palatino Linotype" w:cs="Palatino Linotype"/>
          <w:color w:val="000000" w:themeColor="text1"/>
          <w:sz w:val="23"/>
          <w:szCs w:val="23"/>
        </w:rPr>
        <w:t xml:space="preserve"> al interés de los </w:t>
      </w:r>
      <w:r w:rsidR="00ED0C4F" w:rsidRPr="00C66F05">
        <w:rPr>
          <w:rFonts w:ascii="Palatino Linotype" w:eastAsia="Calibri" w:hAnsi="Palatino Linotype" w:cs="Tahoma"/>
          <w:bCs/>
          <w:lang w:eastAsia="en-US"/>
        </w:rPr>
        <w:t>ciudadanos para conocer dicha información</w:t>
      </w:r>
      <w:r w:rsidR="00C66F05" w:rsidRPr="00C66F05">
        <w:rPr>
          <w:rFonts w:ascii="Palatino Linotype" w:eastAsia="Calibri" w:hAnsi="Palatino Linotype" w:cs="Tahoma"/>
          <w:bCs/>
          <w:lang w:eastAsia="en-US"/>
        </w:rPr>
        <w:t>.</w:t>
      </w:r>
    </w:p>
    <w:p w14:paraId="65A0BBC3" w14:textId="44D4020E" w:rsidR="00C66F05" w:rsidRPr="00C66F05" w:rsidRDefault="00C66F05" w:rsidP="00C66F05">
      <w:pPr>
        <w:spacing w:before="100" w:beforeAutospacing="1" w:after="100" w:afterAutospacing="1" w:line="360" w:lineRule="auto"/>
        <w:jc w:val="both"/>
        <w:rPr>
          <w:rFonts w:ascii="Palatino Linotype" w:eastAsia="Calibri" w:hAnsi="Palatino Linotype" w:cs="Tahoma"/>
          <w:bCs/>
          <w:lang w:eastAsia="en-US"/>
        </w:rPr>
      </w:pPr>
      <w:r w:rsidRPr="00C66F05">
        <w:rPr>
          <w:rFonts w:ascii="Palatino Linotype" w:eastAsia="Calibri" w:hAnsi="Palatino Linotype" w:cs="Tahoma"/>
          <w:bCs/>
          <w:lang w:eastAsia="en-US"/>
        </w:rPr>
        <w:t>Toda vez que la información estadística es de naturaleza pública, máxime que la petición versó sobre un pronunciamiento numérico, por tal motivo es conveniente traer a contexto el criterio orientador 11-09 del entonces Instituto Federal de Acceso a la Información Pública y Protección de Datos Personales ahora Instituto Nacional de Transparencia, Acceso a la Información Pública y Protección de Datos Personales:</w:t>
      </w:r>
    </w:p>
    <w:p w14:paraId="62500A5E" w14:textId="77777777" w:rsidR="00C66F05" w:rsidRPr="00C66F05" w:rsidRDefault="00C66F05" w:rsidP="00C66F05">
      <w:pPr>
        <w:pStyle w:val="Textoindependiente"/>
        <w:spacing w:line="360" w:lineRule="auto"/>
        <w:ind w:left="102"/>
        <w:jc w:val="both"/>
        <w:rPr>
          <w:i/>
          <w:color w:val="000000" w:themeColor="text1"/>
          <w:sz w:val="23"/>
          <w:szCs w:val="23"/>
        </w:rPr>
      </w:pPr>
    </w:p>
    <w:p w14:paraId="0959BE32" w14:textId="4E958F03" w:rsidR="00C66F05" w:rsidRPr="00C66F05" w:rsidRDefault="00C66F05" w:rsidP="00306CEE">
      <w:pPr>
        <w:pStyle w:val="Textoindependiente"/>
        <w:spacing w:line="360" w:lineRule="auto"/>
        <w:ind w:left="1080"/>
        <w:jc w:val="both"/>
        <w:rPr>
          <w:i/>
          <w:color w:val="000000" w:themeColor="text1"/>
          <w:sz w:val="23"/>
          <w:szCs w:val="23"/>
        </w:rPr>
      </w:pPr>
      <w:r w:rsidRPr="00C66F05">
        <w:rPr>
          <w:i/>
          <w:color w:val="000000" w:themeColor="text1"/>
          <w:sz w:val="23"/>
          <w:szCs w:val="23"/>
        </w:rPr>
        <w:t>“La información estadística es de naturaleza pública, independientemente de la materia con la que se encuentre vinculada.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52E228A7" w14:textId="77777777" w:rsidR="00C66F05" w:rsidRPr="00C66F05" w:rsidRDefault="00C66F05" w:rsidP="00306CEE">
      <w:pPr>
        <w:pStyle w:val="Textoindependiente"/>
        <w:spacing w:line="360" w:lineRule="auto"/>
        <w:ind w:left="1080"/>
        <w:jc w:val="both"/>
        <w:rPr>
          <w:i/>
          <w:color w:val="000000" w:themeColor="text1"/>
          <w:sz w:val="23"/>
          <w:szCs w:val="23"/>
        </w:rPr>
      </w:pPr>
      <w:r w:rsidRPr="00C66F05">
        <w:rPr>
          <w:i/>
          <w:color w:val="000000" w:themeColor="text1"/>
          <w:sz w:val="23"/>
          <w:szCs w:val="23"/>
        </w:rPr>
        <w:t>Expedientes:</w:t>
      </w:r>
    </w:p>
    <w:p w14:paraId="493E7A1D" w14:textId="77777777" w:rsidR="00C66F05" w:rsidRPr="00C66F05" w:rsidRDefault="00C66F05" w:rsidP="00306CEE">
      <w:pPr>
        <w:pStyle w:val="Textoindependiente"/>
        <w:spacing w:line="360" w:lineRule="auto"/>
        <w:ind w:left="1080"/>
        <w:jc w:val="both"/>
        <w:rPr>
          <w:i/>
          <w:color w:val="000000" w:themeColor="text1"/>
          <w:sz w:val="23"/>
          <w:szCs w:val="23"/>
        </w:rPr>
      </w:pPr>
      <w:r w:rsidRPr="00C66F05">
        <w:rPr>
          <w:i/>
          <w:color w:val="000000" w:themeColor="text1"/>
          <w:sz w:val="23"/>
          <w:szCs w:val="23"/>
        </w:rPr>
        <w:lastRenderedPageBreak/>
        <w:t>2593/07 Procuraduría General de la República – Alonso Gómez-Robledo V. 4333/08 Procuraduría General de la República – Alonso Lujambio Irazábal 2280/08 Policía Federal – Jacqueline Peschard Mariscal</w:t>
      </w:r>
    </w:p>
    <w:p w14:paraId="7CDF9681" w14:textId="77777777" w:rsidR="00C66F05" w:rsidRPr="00C66F05" w:rsidRDefault="00C66F05" w:rsidP="00306CEE">
      <w:pPr>
        <w:pStyle w:val="Textoindependiente"/>
        <w:spacing w:line="360" w:lineRule="auto"/>
        <w:ind w:left="1080"/>
        <w:jc w:val="both"/>
        <w:rPr>
          <w:i/>
          <w:color w:val="000000" w:themeColor="text1"/>
          <w:sz w:val="23"/>
          <w:szCs w:val="23"/>
        </w:rPr>
      </w:pPr>
      <w:r w:rsidRPr="00C66F05">
        <w:rPr>
          <w:i/>
          <w:color w:val="000000" w:themeColor="text1"/>
          <w:sz w:val="23"/>
          <w:szCs w:val="23"/>
        </w:rPr>
        <w:t>3151/09 Secretaría de Seguridad Pública – María Marván Laborde</w:t>
      </w:r>
    </w:p>
    <w:p w14:paraId="289DC940" w14:textId="77777777" w:rsidR="00C66F05" w:rsidRPr="00C66F05" w:rsidRDefault="00C66F05" w:rsidP="00306CEE">
      <w:pPr>
        <w:pStyle w:val="Textoindependiente"/>
        <w:spacing w:line="360" w:lineRule="auto"/>
        <w:ind w:left="1080"/>
        <w:jc w:val="both"/>
        <w:rPr>
          <w:i/>
          <w:color w:val="000000" w:themeColor="text1"/>
          <w:sz w:val="23"/>
          <w:szCs w:val="23"/>
        </w:rPr>
      </w:pPr>
      <w:r w:rsidRPr="00C66F05">
        <w:rPr>
          <w:i/>
          <w:color w:val="000000" w:themeColor="text1"/>
          <w:sz w:val="23"/>
          <w:szCs w:val="23"/>
        </w:rPr>
        <w:t>0547/09 Procuraduría General de la República – Juan Pablo Guerrero Amparán”</w:t>
      </w:r>
    </w:p>
    <w:p w14:paraId="483E75CA" w14:textId="77777777" w:rsidR="00C66F05" w:rsidRPr="00C66F05" w:rsidRDefault="00C66F05" w:rsidP="00C66F05">
      <w:pPr>
        <w:pStyle w:val="Textoindependiente"/>
        <w:spacing w:line="360" w:lineRule="auto"/>
        <w:ind w:left="1800"/>
        <w:rPr>
          <w:color w:val="000000" w:themeColor="text1"/>
          <w:sz w:val="23"/>
          <w:szCs w:val="23"/>
        </w:rPr>
      </w:pPr>
    </w:p>
    <w:p w14:paraId="1F39A28C" w14:textId="77777777" w:rsidR="00C66F05" w:rsidRPr="00C66F05" w:rsidRDefault="00C66F05" w:rsidP="00C66F05">
      <w:pPr>
        <w:pStyle w:val="Textoindependiente"/>
        <w:spacing w:line="360" w:lineRule="auto"/>
        <w:ind w:left="102"/>
        <w:jc w:val="both"/>
        <w:rPr>
          <w:rFonts w:eastAsia="Calibri" w:cs="Tahoma"/>
          <w:bCs/>
        </w:rPr>
      </w:pPr>
      <w:r w:rsidRPr="00C66F05">
        <w:rPr>
          <w:rFonts w:eastAsia="Calibri" w:cs="Tahoma"/>
          <w:bCs/>
        </w:rPr>
        <w:t>Por lo que se desprende que la información requerida por el particular solo comprende la estadística que posee EL SUJETO OBLIGADO consiste en solo números que en nada reflejan estar vinculado a una persona, haciéndolo identificable; tampoco revela el estado activo o inactivo de las unidades policiacas que pudieran revelar la capacidad de reacción del SUJETO OBLIGADO.</w:t>
      </w:r>
    </w:p>
    <w:p w14:paraId="011D9860" w14:textId="77777777" w:rsidR="00C66F05" w:rsidRPr="00C66F05" w:rsidRDefault="00C66F05" w:rsidP="00C66F05">
      <w:pPr>
        <w:pStyle w:val="Textoindependiente"/>
        <w:spacing w:line="360" w:lineRule="auto"/>
        <w:ind w:left="102"/>
        <w:jc w:val="both"/>
        <w:rPr>
          <w:rFonts w:eastAsia="Calibri" w:cs="Tahoma"/>
          <w:bCs/>
        </w:rPr>
      </w:pPr>
    </w:p>
    <w:p w14:paraId="676B413C" w14:textId="77777777" w:rsidR="00C66F05" w:rsidRPr="00C66F05" w:rsidRDefault="00C66F05" w:rsidP="00C66F05">
      <w:pPr>
        <w:pStyle w:val="Textoindependiente"/>
        <w:spacing w:line="360" w:lineRule="auto"/>
        <w:ind w:left="102"/>
        <w:jc w:val="both"/>
        <w:rPr>
          <w:rFonts w:eastAsia="Calibri" w:cs="Tahoma"/>
          <w:bCs/>
        </w:rPr>
      </w:pPr>
      <w:r w:rsidRPr="00C66F05">
        <w:rPr>
          <w:rFonts w:eastAsia="Calibri" w:cs="Tahoma"/>
          <w:bCs/>
        </w:rPr>
        <w:t>La 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w:t>
      </w:r>
    </w:p>
    <w:p w14:paraId="18B29B01" w14:textId="77777777" w:rsidR="00C66F05" w:rsidRPr="00C66F05" w:rsidRDefault="00C66F05" w:rsidP="00C66F05">
      <w:pPr>
        <w:pStyle w:val="Textoindependiente"/>
        <w:spacing w:line="360" w:lineRule="auto"/>
        <w:ind w:left="102"/>
        <w:rPr>
          <w:color w:val="000000" w:themeColor="text1"/>
          <w:sz w:val="23"/>
          <w:szCs w:val="23"/>
        </w:rPr>
      </w:pPr>
      <w:r w:rsidRPr="00C66F05">
        <w:rPr>
          <w:color w:val="000000" w:themeColor="text1"/>
          <w:sz w:val="23"/>
          <w:szCs w:val="23"/>
        </w:rPr>
        <w:t xml:space="preserve"> </w:t>
      </w:r>
    </w:p>
    <w:p w14:paraId="16F12C24" w14:textId="77777777" w:rsidR="00C66F05" w:rsidRPr="00C66F05" w:rsidRDefault="00C66F05" w:rsidP="00C66F05">
      <w:pPr>
        <w:pStyle w:val="Textoindependiente"/>
        <w:spacing w:line="360" w:lineRule="auto"/>
        <w:ind w:left="102"/>
        <w:rPr>
          <w:color w:val="000000" w:themeColor="text1"/>
          <w:sz w:val="23"/>
          <w:szCs w:val="23"/>
        </w:rPr>
      </w:pPr>
    </w:p>
    <w:p w14:paraId="0DD59BE9" w14:textId="77777777" w:rsidR="00C66F05" w:rsidRPr="00C66F05" w:rsidRDefault="00C66F05" w:rsidP="00C66F05">
      <w:pPr>
        <w:pStyle w:val="Textoindependiente"/>
        <w:spacing w:line="360" w:lineRule="auto"/>
        <w:ind w:left="102"/>
        <w:jc w:val="both"/>
        <w:rPr>
          <w:rFonts w:eastAsia="Calibri" w:cs="Tahoma"/>
          <w:bCs/>
        </w:rPr>
      </w:pPr>
      <w:r w:rsidRPr="00C66F05">
        <w:rPr>
          <w:rFonts w:eastAsia="Calibri" w:cs="Tahoma"/>
          <w:bCs/>
        </w:rPr>
        <w:t xml:space="preserve">Lo anterior, ya que la seguridad y paz pública se complementan con una tutela efectiva de los derechos humanos, como principal función y justificación de la </w:t>
      </w:r>
      <w:r w:rsidRPr="00C66F05">
        <w:rPr>
          <w:rFonts w:eastAsia="Calibri" w:cs="Tahoma"/>
          <w:bCs/>
        </w:rPr>
        <w:lastRenderedPageBreak/>
        <w:t>actividad policial, lo que exige que durante el ejercicio de sus atribuciones no se quebrante ni vulnere su irrestricto respeto.</w:t>
      </w:r>
    </w:p>
    <w:p w14:paraId="56CB02B3" w14:textId="77777777" w:rsidR="00C66F05" w:rsidRPr="00C66F05" w:rsidRDefault="00C66F05" w:rsidP="00C66F05">
      <w:pPr>
        <w:pStyle w:val="Textoindependiente"/>
        <w:spacing w:line="360" w:lineRule="auto"/>
        <w:ind w:left="102"/>
        <w:jc w:val="both"/>
        <w:rPr>
          <w:rFonts w:eastAsia="Calibri" w:cs="Tahoma"/>
          <w:bCs/>
        </w:rPr>
      </w:pPr>
    </w:p>
    <w:p w14:paraId="45336AB0" w14:textId="77777777" w:rsidR="00C66F05" w:rsidRPr="00C66F05" w:rsidRDefault="00C66F05" w:rsidP="00C66F05">
      <w:pPr>
        <w:pStyle w:val="Textoindependiente"/>
        <w:spacing w:line="360" w:lineRule="auto"/>
        <w:ind w:left="102"/>
        <w:jc w:val="both"/>
        <w:rPr>
          <w:rFonts w:eastAsia="Calibri" w:cs="Tahoma"/>
          <w:bCs/>
        </w:rPr>
      </w:pPr>
      <w:r w:rsidRPr="00C66F05">
        <w:rPr>
          <w:rFonts w:eastAsia="Calibri" w:cs="Tahoma"/>
          <w:bCs/>
        </w:rPr>
        <w:t>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w:t>
      </w:r>
    </w:p>
    <w:p w14:paraId="6090BDB9" w14:textId="77777777" w:rsidR="00C66F05" w:rsidRPr="00C66F05" w:rsidRDefault="00C66F05" w:rsidP="00C66F05">
      <w:pPr>
        <w:pStyle w:val="Textoindependiente"/>
        <w:spacing w:line="360" w:lineRule="auto"/>
        <w:ind w:left="102"/>
        <w:jc w:val="both"/>
        <w:rPr>
          <w:rFonts w:eastAsia="Calibri" w:cs="Tahoma"/>
          <w:bCs/>
        </w:rPr>
      </w:pPr>
    </w:p>
    <w:p w14:paraId="2BCB4F9B" w14:textId="77777777" w:rsidR="00C66F05" w:rsidRPr="00C66F05" w:rsidRDefault="00C66F05" w:rsidP="00C66F05">
      <w:pPr>
        <w:pStyle w:val="Textoindependiente"/>
        <w:spacing w:line="360" w:lineRule="auto"/>
        <w:ind w:left="102"/>
        <w:jc w:val="both"/>
        <w:rPr>
          <w:rFonts w:eastAsia="Calibri" w:cs="Tahoma"/>
          <w:bCs/>
        </w:rPr>
      </w:pPr>
      <w:r w:rsidRPr="00C66F05">
        <w:rPr>
          <w:rFonts w:eastAsia="Calibri" w:cs="Tahoma"/>
          <w:bCs/>
        </w:rPr>
        <w:t>El artículo 115 de la Constitución Política de los Estados Unidos Mexicanos, en su fracción III, inciso h), instituye que los municipios tendrán a su cargo las funciones y servicios públicos de seguridad pública.</w:t>
      </w:r>
    </w:p>
    <w:p w14:paraId="31B9A847" w14:textId="77777777" w:rsidR="00C66F05" w:rsidRPr="00C66F05" w:rsidRDefault="00C66F05" w:rsidP="00C66F05">
      <w:pPr>
        <w:pStyle w:val="Textoindependiente"/>
        <w:spacing w:line="360" w:lineRule="auto"/>
        <w:ind w:left="102"/>
        <w:jc w:val="both"/>
        <w:rPr>
          <w:rFonts w:eastAsia="Calibri" w:cs="Tahoma"/>
          <w:bCs/>
        </w:rPr>
      </w:pPr>
    </w:p>
    <w:p w14:paraId="3A7983C2" w14:textId="77777777" w:rsidR="00C66F05" w:rsidRPr="00C66F05" w:rsidRDefault="00C66F05" w:rsidP="00C66F05">
      <w:pPr>
        <w:pStyle w:val="Textoindependiente"/>
        <w:spacing w:line="360" w:lineRule="auto"/>
        <w:ind w:left="102"/>
        <w:jc w:val="both"/>
        <w:rPr>
          <w:rFonts w:eastAsia="Calibri" w:cs="Tahoma"/>
          <w:bCs/>
        </w:rPr>
      </w:pPr>
      <w:r w:rsidRPr="00C66F05">
        <w:rPr>
          <w:rFonts w:eastAsia="Calibri" w:cs="Tahoma"/>
          <w:bCs/>
        </w:rPr>
        <w:t>En todos los ámbitos, se establece que la actuación de las instituciones de seguridad pública se regirá por los principios de legalidad, objetividad, eficiencia, profesionalismo, honradez y respeto a los derechos humanos reconocidos en el marco jurídico.</w:t>
      </w:r>
    </w:p>
    <w:p w14:paraId="62C08CC1" w14:textId="77777777" w:rsidR="00C66F05" w:rsidRPr="00C66F05" w:rsidRDefault="00C66F05" w:rsidP="00C66F05">
      <w:pPr>
        <w:pStyle w:val="Textoindependiente"/>
        <w:spacing w:line="360" w:lineRule="auto"/>
        <w:ind w:left="102"/>
        <w:jc w:val="both"/>
        <w:rPr>
          <w:rFonts w:eastAsia="Calibri" w:cs="Tahoma"/>
          <w:bCs/>
        </w:rPr>
      </w:pPr>
    </w:p>
    <w:p w14:paraId="6BCBCCE4" w14:textId="70C9A541" w:rsidR="00C66F05" w:rsidRPr="00C66F05" w:rsidRDefault="00C66F05" w:rsidP="00C66F05">
      <w:pPr>
        <w:pStyle w:val="Textoindependiente"/>
        <w:spacing w:line="360" w:lineRule="auto"/>
        <w:ind w:left="102"/>
        <w:jc w:val="both"/>
        <w:rPr>
          <w:rFonts w:eastAsia="Calibri" w:cs="Tahoma"/>
          <w:bCs/>
        </w:rPr>
      </w:pPr>
      <w:r w:rsidRPr="00C66F05">
        <w:rPr>
          <w:rFonts w:eastAsia="Calibri" w:cs="Tahoma"/>
          <w:bCs/>
        </w:rPr>
        <w:t>Lo anterior en conexidad con el artículo 40 de la Ley General del Sistema Nacional de Seguridad Pública, que instituye que con el objeto de garantizar el cumplimiento</w:t>
      </w:r>
    </w:p>
    <w:p w14:paraId="04802F35" w14:textId="77777777" w:rsidR="00C66F05" w:rsidRPr="00C66F05" w:rsidRDefault="00C66F05" w:rsidP="00C66F05">
      <w:pPr>
        <w:pStyle w:val="Textoindependiente"/>
        <w:spacing w:line="360" w:lineRule="auto"/>
        <w:ind w:left="102"/>
        <w:jc w:val="both"/>
        <w:rPr>
          <w:rFonts w:eastAsia="Calibri" w:cs="Tahoma"/>
          <w:bCs/>
        </w:rPr>
      </w:pPr>
      <w:r w:rsidRPr="00C66F05">
        <w:rPr>
          <w:rFonts w:eastAsia="Calibri" w:cs="Tahoma"/>
          <w:bCs/>
        </w:rPr>
        <w:t xml:space="preserve">de los principios constitucionales, los integrantes de las instituciones de seguridad pública deben conducirse con dedicación y disciplina, con apego al orden jurídico </w:t>
      </w:r>
      <w:r w:rsidRPr="00C66F05">
        <w:rPr>
          <w:rFonts w:eastAsia="Calibri" w:cs="Tahoma"/>
          <w:bCs/>
        </w:rPr>
        <w:lastRenderedPageBreak/>
        <w:t>y respeto a las prerrogativas fundamentales.</w:t>
      </w:r>
    </w:p>
    <w:p w14:paraId="449FB8C7" w14:textId="77777777" w:rsidR="00C66F05" w:rsidRPr="00C66F05" w:rsidRDefault="00C66F05" w:rsidP="00C66F05">
      <w:pPr>
        <w:pStyle w:val="Textoindependiente"/>
        <w:spacing w:line="360" w:lineRule="auto"/>
        <w:ind w:left="102"/>
        <w:jc w:val="both"/>
        <w:rPr>
          <w:rFonts w:eastAsia="Calibri" w:cs="Tahoma"/>
          <w:bCs/>
        </w:rPr>
      </w:pPr>
    </w:p>
    <w:p w14:paraId="52437D78" w14:textId="3E8090CC" w:rsidR="00ED0C4F" w:rsidRPr="00C66F05" w:rsidRDefault="00C66F05" w:rsidP="00C66F05">
      <w:pPr>
        <w:pStyle w:val="Textoindependiente"/>
        <w:spacing w:line="360" w:lineRule="auto"/>
        <w:ind w:left="102"/>
        <w:jc w:val="both"/>
        <w:rPr>
          <w:rFonts w:eastAsia="Calibri" w:cs="Tahoma"/>
          <w:bCs/>
        </w:rPr>
      </w:pPr>
      <w:r w:rsidRPr="00C66F05">
        <w:rPr>
          <w:rFonts w:eastAsia="Calibri" w:cs="Tahoma"/>
          <w:bCs/>
        </w:rPr>
        <w:t>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w:t>
      </w:r>
    </w:p>
    <w:p w14:paraId="39F22EEE" w14:textId="77777777" w:rsidR="00ED0C4F" w:rsidRPr="00C66F05" w:rsidRDefault="00ED0C4F" w:rsidP="00C66F05">
      <w:pPr>
        <w:pStyle w:val="Textoindependiente"/>
        <w:spacing w:line="360" w:lineRule="auto"/>
        <w:ind w:left="102"/>
        <w:jc w:val="both"/>
        <w:rPr>
          <w:rFonts w:eastAsia="Calibri" w:cs="Tahoma"/>
          <w:bCs/>
        </w:rPr>
      </w:pPr>
    </w:p>
    <w:p w14:paraId="55459058" w14:textId="5D508684" w:rsidR="00C373ED" w:rsidRPr="009B6CFB" w:rsidRDefault="009B6CFB" w:rsidP="00C66F05">
      <w:pPr>
        <w:pStyle w:val="Textoindependiente"/>
        <w:spacing w:line="360" w:lineRule="auto"/>
        <w:ind w:left="102"/>
        <w:jc w:val="both"/>
        <w:rPr>
          <w:rFonts w:eastAsia="Times New Roman" w:cs="Times New Roman"/>
          <w:lang w:eastAsia="es-ES"/>
        </w:rPr>
      </w:pPr>
      <w:r w:rsidRPr="00C66F05">
        <w:rPr>
          <w:rFonts w:eastAsia="Calibri" w:cs="Tahoma"/>
          <w:bCs/>
        </w:rPr>
        <w:t>Lo anterior expone</w:t>
      </w:r>
      <w:r w:rsidRPr="00CB2F05">
        <w:rPr>
          <w:rFonts w:eastAsia="Times New Roman" w:cs="Times New Roman"/>
          <w:lang w:eastAsia="es-ES"/>
        </w:rPr>
        <w:t xml:space="preserve"> razones suficientes para la emisión y presentación del presente Voto Particular.</w:t>
      </w:r>
      <w:r>
        <w:rPr>
          <w:rFonts w:eastAsia="Times New Roman" w:cs="Times New Roman"/>
          <w:lang w:eastAsia="es-ES"/>
        </w:rPr>
        <w:t xml:space="preserve"> </w:t>
      </w:r>
      <w:r w:rsidRPr="00CB2F05">
        <w:rPr>
          <w:rFonts w:eastAsia="Times New Roman" w:cs="Times New Roman"/>
          <w:lang w:eastAsia="es-ES"/>
        </w:rPr>
        <w:t>----------------------------------------------------------------------------------------------------------------------------------------------------------------------------------------------------------------------------------------------------------------------------------</w:t>
      </w:r>
      <w:r>
        <w:rPr>
          <w:rFonts w:eastAsia="Times New Roman" w:cs="Times New Roman"/>
          <w:lang w:eastAsia="es-ES"/>
        </w:rPr>
        <w:t>-------------------------------</w:t>
      </w:r>
    </w:p>
    <w:p w14:paraId="457CC60C" w14:textId="68BF6652" w:rsidR="008936B4" w:rsidRDefault="008936B4" w:rsidP="00C373ED">
      <w:pPr>
        <w:pStyle w:val="Textoindependiente"/>
        <w:spacing w:line="360" w:lineRule="auto"/>
        <w:rPr>
          <w:rFonts w:eastAsia="Calibri" w:cs="Tahoma"/>
          <w:bCs/>
          <w:sz w:val="22"/>
          <w:szCs w:val="22"/>
          <w:lang w:val="es-MX"/>
        </w:rPr>
      </w:pPr>
      <w:r>
        <w:rPr>
          <w:rFonts w:eastAsia="Calibri" w:cs="Tahoma"/>
          <w:bCs/>
          <w:sz w:val="22"/>
          <w:szCs w:val="22"/>
          <w:lang w:val="es-MX"/>
        </w:rPr>
        <w:tab/>
      </w:r>
    </w:p>
    <w:p w14:paraId="5EC6A20F" w14:textId="77777777" w:rsidR="008936B4" w:rsidRDefault="008936B4" w:rsidP="008936B4">
      <w:pPr>
        <w:spacing w:line="360" w:lineRule="auto"/>
        <w:jc w:val="both"/>
        <w:rPr>
          <w:rFonts w:ascii="Palatino Linotype" w:eastAsia="Calibri" w:hAnsi="Palatino Linotype" w:cs="Tahoma"/>
          <w:bCs/>
          <w:sz w:val="22"/>
          <w:szCs w:val="22"/>
          <w:lang w:val="es-MX"/>
        </w:rPr>
      </w:pPr>
    </w:p>
    <w:p w14:paraId="418D8358" w14:textId="77777777" w:rsidR="008936B4" w:rsidRDefault="008936B4" w:rsidP="008936B4">
      <w:pPr>
        <w:spacing w:before="280" w:after="280" w:line="360" w:lineRule="auto"/>
        <w:jc w:val="both"/>
        <w:rPr>
          <w:rFonts w:ascii="Palatino Linotype" w:eastAsia="Palatino Linotype" w:hAnsi="Palatino Linotype" w:cs="Palatino Linotype"/>
        </w:rPr>
      </w:pPr>
    </w:p>
    <w:p w14:paraId="750FDB77" w14:textId="77777777" w:rsidR="00D96441" w:rsidRDefault="00D96441" w:rsidP="005C4513">
      <w:pPr>
        <w:spacing w:before="240" w:after="240" w:line="360" w:lineRule="auto"/>
        <w:jc w:val="both"/>
        <w:rPr>
          <w:rFonts w:ascii="Palatino Linotype" w:hAnsi="Palatino Linotype" w:cs="Arial"/>
        </w:rPr>
      </w:pPr>
    </w:p>
    <w:p w14:paraId="4088CA43" w14:textId="77777777" w:rsidR="009A5ED0" w:rsidRDefault="009A5ED0" w:rsidP="005C4513">
      <w:pPr>
        <w:spacing w:before="240" w:after="240" w:line="360" w:lineRule="auto"/>
        <w:jc w:val="both"/>
        <w:rPr>
          <w:rFonts w:ascii="Palatino Linotype" w:hAnsi="Palatino Linotype" w:cs="Arial"/>
        </w:rPr>
      </w:pPr>
    </w:p>
    <w:p w14:paraId="5AC44EDF" w14:textId="77777777" w:rsidR="009A5ED0" w:rsidRDefault="009A5ED0" w:rsidP="005C4513">
      <w:pPr>
        <w:spacing w:before="240" w:after="240" w:line="360" w:lineRule="auto"/>
        <w:jc w:val="both"/>
        <w:rPr>
          <w:rFonts w:ascii="Palatino Linotype" w:hAnsi="Palatino Linotype" w:cs="Arial"/>
        </w:rPr>
      </w:pPr>
    </w:p>
    <w:p w14:paraId="38129562" w14:textId="77777777" w:rsidR="009A5ED0" w:rsidRDefault="009A5ED0" w:rsidP="005C4513">
      <w:pPr>
        <w:spacing w:before="240" w:after="240" w:line="360" w:lineRule="auto"/>
        <w:jc w:val="both"/>
        <w:rPr>
          <w:rFonts w:ascii="Palatino Linotype" w:hAnsi="Palatino Linotype" w:cs="Arial"/>
        </w:rPr>
      </w:pPr>
    </w:p>
    <w:p w14:paraId="3BF9984F" w14:textId="77777777" w:rsidR="009A5ED0" w:rsidRDefault="009A5ED0" w:rsidP="005C4513">
      <w:pPr>
        <w:spacing w:before="240" w:after="240" w:line="360" w:lineRule="auto"/>
        <w:jc w:val="both"/>
        <w:rPr>
          <w:rFonts w:ascii="Palatino Linotype" w:hAnsi="Palatino Linotype" w:cs="Arial"/>
        </w:rPr>
      </w:pPr>
    </w:p>
    <w:p w14:paraId="7154E204" w14:textId="77777777" w:rsidR="009A5ED0" w:rsidRDefault="009A5ED0" w:rsidP="005C4513">
      <w:pPr>
        <w:spacing w:before="240" w:after="240" w:line="360" w:lineRule="auto"/>
        <w:jc w:val="both"/>
        <w:rPr>
          <w:rFonts w:ascii="Palatino Linotype" w:hAnsi="Palatino Linotype" w:cs="Arial"/>
        </w:rPr>
      </w:pPr>
    </w:p>
    <w:p w14:paraId="384C93BA" w14:textId="77777777" w:rsidR="002027E5" w:rsidRDefault="002027E5" w:rsidP="005C4513">
      <w:pPr>
        <w:spacing w:before="240" w:after="240" w:line="360" w:lineRule="auto"/>
        <w:jc w:val="both"/>
        <w:rPr>
          <w:rFonts w:ascii="Palatino Linotype" w:hAnsi="Palatino Linotype" w:cs="Arial"/>
        </w:rPr>
      </w:pPr>
    </w:p>
    <w:p w14:paraId="6CCC1E9C" w14:textId="77777777" w:rsidR="002027E5" w:rsidRDefault="002027E5" w:rsidP="005C4513">
      <w:pPr>
        <w:spacing w:before="240" w:after="240" w:line="360" w:lineRule="auto"/>
        <w:jc w:val="both"/>
        <w:rPr>
          <w:rFonts w:ascii="Palatino Linotype" w:hAnsi="Palatino Linotype" w:cs="Arial"/>
        </w:rPr>
      </w:pPr>
    </w:p>
    <w:p w14:paraId="6DBF30EB" w14:textId="77777777" w:rsidR="002027E5" w:rsidRDefault="002027E5" w:rsidP="005C4513">
      <w:pPr>
        <w:spacing w:before="240" w:after="240" w:line="360" w:lineRule="auto"/>
        <w:jc w:val="both"/>
        <w:rPr>
          <w:rFonts w:ascii="Palatino Linotype" w:hAnsi="Palatino Linotype" w:cs="Arial"/>
        </w:rPr>
      </w:pPr>
    </w:p>
    <w:p w14:paraId="5AC49716" w14:textId="77777777" w:rsidR="002027E5" w:rsidRDefault="002027E5" w:rsidP="005C4513">
      <w:pPr>
        <w:spacing w:before="240" w:after="240" w:line="360" w:lineRule="auto"/>
        <w:jc w:val="both"/>
        <w:rPr>
          <w:rFonts w:ascii="Palatino Linotype" w:hAnsi="Palatino Linotype" w:cs="Arial"/>
        </w:rPr>
      </w:pPr>
    </w:p>
    <w:p w14:paraId="42E5209A" w14:textId="77777777" w:rsidR="002027E5" w:rsidRDefault="002027E5" w:rsidP="005C4513">
      <w:pPr>
        <w:spacing w:before="240" w:after="240" w:line="360" w:lineRule="auto"/>
        <w:jc w:val="both"/>
        <w:rPr>
          <w:rFonts w:ascii="Palatino Linotype" w:hAnsi="Palatino Linotype" w:cs="Arial"/>
        </w:rPr>
      </w:pPr>
    </w:p>
    <w:p w14:paraId="6B208637" w14:textId="77777777" w:rsidR="002027E5" w:rsidRDefault="002027E5" w:rsidP="005C4513">
      <w:pPr>
        <w:spacing w:before="240" w:after="240" w:line="360" w:lineRule="auto"/>
        <w:jc w:val="both"/>
        <w:rPr>
          <w:rFonts w:ascii="Palatino Linotype" w:hAnsi="Palatino Linotype" w:cs="Arial"/>
        </w:rPr>
      </w:pPr>
    </w:p>
    <w:p w14:paraId="59C9D6C1" w14:textId="77777777" w:rsidR="002027E5" w:rsidRDefault="002027E5" w:rsidP="005C4513">
      <w:pPr>
        <w:spacing w:before="240" w:after="240" w:line="360" w:lineRule="auto"/>
        <w:jc w:val="both"/>
        <w:rPr>
          <w:rFonts w:ascii="Palatino Linotype" w:hAnsi="Palatino Linotype" w:cs="Arial"/>
        </w:rPr>
      </w:pPr>
    </w:p>
    <w:p w14:paraId="2F407DCF" w14:textId="77777777" w:rsidR="002027E5" w:rsidRDefault="002027E5" w:rsidP="005C4513">
      <w:pPr>
        <w:spacing w:before="240" w:after="240" w:line="360" w:lineRule="auto"/>
        <w:jc w:val="both"/>
        <w:rPr>
          <w:rFonts w:ascii="Palatino Linotype" w:hAnsi="Palatino Linotype" w:cs="Arial"/>
        </w:rPr>
      </w:pPr>
    </w:p>
    <w:p w14:paraId="582743EB" w14:textId="77777777" w:rsidR="002027E5" w:rsidRDefault="002027E5" w:rsidP="005C4513">
      <w:pPr>
        <w:spacing w:before="240" w:after="240" w:line="360" w:lineRule="auto"/>
        <w:jc w:val="both"/>
        <w:rPr>
          <w:rFonts w:ascii="Palatino Linotype" w:hAnsi="Palatino Linotype" w:cs="Arial"/>
        </w:rPr>
      </w:pPr>
    </w:p>
    <w:p w14:paraId="7565606A" w14:textId="77777777" w:rsidR="002027E5" w:rsidRDefault="002027E5" w:rsidP="005C4513">
      <w:pPr>
        <w:spacing w:before="240" w:after="240" w:line="360" w:lineRule="auto"/>
        <w:jc w:val="both"/>
        <w:rPr>
          <w:rFonts w:ascii="Palatino Linotype" w:hAnsi="Palatino Linotype" w:cs="Arial"/>
        </w:rPr>
      </w:pPr>
    </w:p>
    <w:p w14:paraId="4D30BEBD" w14:textId="77777777" w:rsidR="002027E5" w:rsidRDefault="002027E5" w:rsidP="005C4513">
      <w:pPr>
        <w:spacing w:before="240" w:after="240" w:line="360" w:lineRule="auto"/>
        <w:jc w:val="both"/>
        <w:rPr>
          <w:rFonts w:ascii="Palatino Linotype" w:hAnsi="Palatino Linotype" w:cs="Arial"/>
        </w:rPr>
      </w:pPr>
    </w:p>
    <w:sectPr w:rsidR="002027E5"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B945D" w14:textId="77777777" w:rsidR="00271F82" w:rsidRDefault="00271F82" w:rsidP="00C80F8C">
      <w:r>
        <w:separator/>
      </w:r>
    </w:p>
  </w:endnote>
  <w:endnote w:type="continuationSeparator" w:id="0">
    <w:p w14:paraId="1F311FC1" w14:textId="77777777" w:rsidR="00271F82" w:rsidRDefault="00271F8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4A21F" w14:textId="77777777" w:rsidR="00271F82" w:rsidRDefault="00271F82" w:rsidP="00C80F8C">
      <w:r>
        <w:separator/>
      </w:r>
    </w:p>
  </w:footnote>
  <w:footnote w:type="continuationSeparator" w:id="0">
    <w:p w14:paraId="68BCF9AE" w14:textId="77777777" w:rsidR="00271F82" w:rsidRDefault="00271F82"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22AB538A" w:rsidR="00F47FB5" w:rsidRPr="00F47FB5" w:rsidRDefault="005B71A0"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0DC67A7">
          <wp:simplePos x="0" y="0"/>
          <wp:positionH relativeFrom="column">
            <wp:posOffset>-637540</wp:posOffset>
          </wp:positionH>
          <wp:positionV relativeFrom="paragraph">
            <wp:posOffset>-357505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00000">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40173B36" w14:textId="77777777" w:rsidR="00ED0C4F" w:rsidRPr="00ED0C4F" w:rsidRDefault="00F47FB5" w:rsidP="00ED0C4F">
    <w:pPr>
      <w:pStyle w:val="Encabezado"/>
      <w:ind w:left="2835" w:right="-250"/>
      <w:rPr>
        <w:rFonts w:ascii="Palatino Linotype" w:eastAsia="Palatino Linotype" w:hAnsi="Palatino Linotype" w:cs="Palatino Linotype"/>
        <w:b/>
        <w:sz w:val="22"/>
        <w:szCs w:val="22"/>
      </w:rPr>
    </w:pPr>
    <w:r>
      <w:rPr>
        <w:rFonts w:ascii="Palatino Linotype" w:hAnsi="Palatino Linotype" w:cs="Tahoma"/>
        <w:b/>
      </w:rPr>
      <w:t xml:space="preserve">Recurso de Revisión: </w:t>
    </w:r>
    <w:r w:rsidR="00ED0C4F" w:rsidRPr="00ED0C4F">
      <w:rPr>
        <w:rFonts w:ascii="Palatino Linotype" w:eastAsia="Palatino Linotype" w:hAnsi="Palatino Linotype" w:cs="Palatino Linotype"/>
        <w:b/>
        <w:sz w:val="22"/>
        <w:szCs w:val="22"/>
      </w:rPr>
      <w:t xml:space="preserve">14600/INFOEM/IP/RR/2022 </w:t>
    </w:r>
  </w:p>
  <w:p w14:paraId="0BBF3502" w14:textId="77777777" w:rsidR="00ED0C4F" w:rsidRDefault="00ED0C4F" w:rsidP="00ED0C4F">
    <w:pPr>
      <w:pStyle w:val="Encabezado"/>
      <w:ind w:left="2835" w:right="-250"/>
      <w:rPr>
        <w:rFonts w:ascii="Palatino Linotype" w:eastAsia="Palatino Linotype" w:hAnsi="Palatino Linotype" w:cs="Palatino Linotype"/>
        <w:b/>
        <w:sz w:val="22"/>
        <w:szCs w:val="22"/>
      </w:rPr>
    </w:pPr>
    <w:r w:rsidRPr="00ED0C4F">
      <w:rPr>
        <w:rFonts w:ascii="Palatino Linotype" w:eastAsia="Palatino Linotype" w:hAnsi="Palatino Linotype" w:cs="Palatino Linotype"/>
        <w:b/>
        <w:sz w:val="22"/>
        <w:szCs w:val="22"/>
      </w:rPr>
      <w:t>y Acumulado</w:t>
    </w:r>
  </w:p>
  <w:p w14:paraId="71104997" w14:textId="08F6D239" w:rsidR="00634485" w:rsidRDefault="00F47FB5" w:rsidP="00ED0C4F">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ED0C4F">
      <w:rPr>
        <w:rFonts w:ascii="Palatino Linotype" w:hAnsi="Palatino Linotype" w:cs="Arial"/>
        <w:b/>
        <w:lang w:val="es-ES"/>
      </w:rPr>
      <w:t>Ayuntamiento de Melchor Ocampo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7D2CDB"/>
    <w:multiLevelType w:val="hybridMultilevel"/>
    <w:tmpl w:val="B27CDD64"/>
    <w:lvl w:ilvl="0" w:tplc="455E9618">
      <w:start w:val="1"/>
      <w:numFmt w:val="decimal"/>
      <w:lvlText w:val="%1."/>
      <w:lvlJc w:val="lef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9B13EA9"/>
    <w:multiLevelType w:val="hybridMultilevel"/>
    <w:tmpl w:val="774E463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B443BF8"/>
    <w:multiLevelType w:val="hybridMultilevel"/>
    <w:tmpl w:val="1292F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851186"/>
    <w:multiLevelType w:val="hybridMultilevel"/>
    <w:tmpl w:val="FC2A8F1C"/>
    <w:lvl w:ilvl="0" w:tplc="958EE670">
      <w:start w:val="1"/>
      <w:numFmt w:val="decimal"/>
      <w:lvlText w:val="%1."/>
      <w:lvlJc w:val="left"/>
      <w:pPr>
        <w:ind w:left="720" w:hanging="360"/>
      </w:pPr>
      <w:rPr>
        <w:rFonts w:eastAsia="Times New Roman" w:cs="Arial"/>
        <w:color w:val="auto"/>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0"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6"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7F14C98"/>
    <w:multiLevelType w:val="hybridMultilevel"/>
    <w:tmpl w:val="6D8C2BF8"/>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21"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915A43"/>
    <w:multiLevelType w:val="hybridMultilevel"/>
    <w:tmpl w:val="9E5CCC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7"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2"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3"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6"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8"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0"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00110831">
    <w:abstractNumId w:val="3"/>
  </w:num>
  <w:num w:numId="2" w16cid:durableId="2146266333">
    <w:abstractNumId w:val="46"/>
  </w:num>
  <w:num w:numId="3" w16cid:durableId="1034842310">
    <w:abstractNumId w:val="13"/>
  </w:num>
  <w:num w:numId="4" w16cid:durableId="1070619836">
    <w:abstractNumId w:val="18"/>
  </w:num>
  <w:num w:numId="5" w16cid:durableId="1938443142">
    <w:abstractNumId w:val="36"/>
  </w:num>
  <w:num w:numId="6" w16cid:durableId="2031907119">
    <w:abstractNumId w:val="34"/>
  </w:num>
  <w:num w:numId="7" w16cid:durableId="1739329024">
    <w:abstractNumId w:val="27"/>
  </w:num>
  <w:num w:numId="8" w16cid:durableId="233127679">
    <w:abstractNumId w:val="41"/>
  </w:num>
  <w:num w:numId="9" w16cid:durableId="3271003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20063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1999448">
    <w:abstractNumId w:val="14"/>
  </w:num>
  <w:num w:numId="12" w16cid:durableId="927155582">
    <w:abstractNumId w:val="43"/>
  </w:num>
  <w:num w:numId="13" w16cid:durableId="480923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4271386">
    <w:abstractNumId w:val="33"/>
  </w:num>
  <w:num w:numId="15" w16cid:durableId="2025981956">
    <w:abstractNumId w:val="21"/>
  </w:num>
  <w:num w:numId="16" w16cid:durableId="11664756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5106639">
    <w:abstractNumId w:val="35"/>
  </w:num>
  <w:num w:numId="18" w16cid:durableId="1033921906">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82714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36568">
    <w:abstractNumId w:val="25"/>
  </w:num>
  <w:num w:numId="21" w16cid:durableId="1382367514">
    <w:abstractNumId w:val="24"/>
  </w:num>
  <w:num w:numId="22" w16cid:durableId="9482436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1408956">
    <w:abstractNumId w:val="12"/>
  </w:num>
  <w:num w:numId="24" w16cid:durableId="15410873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8744538">
    <w:abstractNumId w:val="8"/>
  </w:num>
  <w:num w:numId="26" w16cid:durableId="166747094">
    <w:abstractNumId w:val="44"/>
  </w:num>
  <w:num w:numId="27" w16cid:durableId="6385340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1489934">
    <w:abstractNumId w:val="28"/>
  </w:num>
  <w:num w:numId="29" w16cid:durableId="1519468473">
    <w:abstractNumId w:val="35"/>
  </w:num>
  <w:num w:numId="30" w16cid:durableId="13539176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2750581">
    <w:abstractNumId w:val="19"/>
  </w:num>
  <w:num w:numId="32" w16cid:durableId="16674395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2809360">
    <w:abstractNumId w:val="0"/>
  </w:num>
  <w:num w:numId="34" w16cid:durableId="15499485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9811444">
    <w:abstractNumId w:val="4"/>
  </w:num>
  <w:num w:numId="36" w16cid:durableId="1755785339">
    <w:abstractNumId w:val="26"/>
  </w:num>
  <w:num w:numId="37" w16cid:durableId="12649985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5027360">
    <w:abstractNumId w:val="15"/>
    <w:lvlOverride w:ilvl="0">
      <w:startOverride w:val="1"/>
    </w:lvlOverride>
    <w:lvlOverride w:ilvl="1"/>
    <w:lvlOverride w:ilvl="2"/>
    <w:lvlOverride w:ilvl="3"/>
    <w:lvlOverride w:ilvl="4"/>
    <w:lvlOverride w:ilvl="5"/>
    <w:lvlOverride w:ilvl="6"/>
    <w:lvlOverride w:ilvl="7"/>
    <w:lvlOverride w:ilvl="8"/>
  </w:num>
  <w:num w:numId="39" w16cid:durableId="595407569">
    <w:abstractNumId w:val="23"/>
  </w:num>
  <w:num w:numId="40" w16cid:durableId="201681003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54957319">
    <w:abstractNumId w:val="29"/>
  </w:num>
  <w:num w:numId="42" w16cid:durableId="1617562215">
    <w:abstractNumId w:val="40"/>
  </w:num>
  <w:num w:numId="43" w16cid:durableId="1571962865">
    <w:abstractNumId w:val="17"/>
  </w:num>
  <w:num w:numId="44" w16cid:durableId="7019010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926945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452357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490263">
    <w:abstractNumId w:val="6"/>
  </w:num>
  <w:num w:numId="48" w16cid:durableId="7975268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0D34"/>
    <w:rsid w:val="00043D11"/>
    <w:rsid w:val="00055D60"/>
    <w:rsid w:val="00061126"/>
    <w:rsid w:val="0008542A"/>
    <w:rsid w:val="00087792"/>
    <w:rsid w:val="000B37D9"/>
    <w:rsid w:val="000B3FFD"/>
    <w:rsid w:val="000C43E5"/>
    <w:rsid w:val="000C4453"/>
    <w:rsid w:val="000D656A"/>
    <w:rsid w:val="000E27BB"/>
    <w:rsid w:val="00105578"/>
    <w:rsid w:val="001112E6"/>
    <w:rsid w:val="00115E7A"/>
    <w:rsid w:val="0011758C"/>
    <w:rsid w:val="00135555"/>
    <w:rsid w:val="0016237A"/>
    <w:rsid w:val="0018216B"/>
    <w:rsid w:val="001960A5"/>
    <w:rsid w:val="001B3D11"/>
    <w:rsid w:val="001C7B07"/>
    <w:rsid w:val="002027E5"/>
    <w:rsid w:val="0020666A"/>
    <w:rsid w:val="00216C06"/>
    <w:rsid w:val="002362D7"/>
    <w:rsid w:val="002378AC"/>
    <w:rsid w:val="00266831"/>
    <w:rsid w:val="00271F82"/>
    <w:rsid w:val="00284217"/>
    <w:rsid w:val="00294490"/>
    <w:rsid w:val="002D31A8"/>
    <w:rsid w:val="002D5B21"/>
    <w:rsid w:val="002E7D97"/>
    <w:rsid w:val="003026CE"/>
    <w:rsid w:val="00306CEE"/>
    <w:rsid w:val="00312863"/>
    <w:rsid w:val="00326EEA"/>
    <w:rsid w:val="003448FB"/>
    <w:rsid w:val="00353113"/>
    <w:rsid w:val="003A1CE1"/>
    <w:rsid w:val="003B75EE"/>
    <w:rsid w:val="003C6B53"/>
    <w:rsid w:val="003C6DAB"/>
    <w:rsid w:val="003D1F47"/>
    <w:rsid w:val="003F0929"/>
    <w:rsid w:val="003F528B"/>
    <w:rsid w:val="00411692"/>
    <w:rsid w:val="00430304"/>
    <w:rsid w:val="0043105B"/>
    <w:rsid w:val="00435FF9"/>
    <w:rsid w:val="00445879"/>
    <w:rsid w:val="0047213D"/>
    <w:rsid w:val="004807CC"/>
    <w:rsid w:val="00484A47"/>
    <w:rsid w:val="00484F6F"/>
    <w:rsid w:val="004B2706"/>
    <w:rsid w:val="004C6733"/>
    <w:rsid w:val="004D0A26"/>
    <w:rsid w:val="004E305D"/>
    <w:rsid w:val="004E7984"/>
    <w:rsid w:val="004F2B9E"/>
    <w:rsid w:val="004F5E4D"/>
    <w:rsid w:val="00502EE6"/>
    <w:rsid w:val="0050559A"/>
    <w:rsid w:val="00513782"/>
    <w:rsid w:val="00524594"/>
    <w:rsid w:val="00524DDD"/>
    <w:rsid w:val="00530898"/>
    <w:rsid w:val="00575235"/>
    <w:rsid w:val="005766FA"/>
    <w:rsid w:val="00592BEE"/>
    <w:rsid w:val="005A7606"/>
    <w:rsid w:val="005B05D8"/>
    <w:rsid w:val="005B71A0"/>
    <w:rsid w:val="005C0271"/>
    <w:rsid w:val="005C4513"/>
    <w:rsid w:val="005C481C"/>
    <w:rsid w:val="005C4ADA"/>
    <w:rsid w:val="005D1946"/>
    <w:rsid w:val="005F3A48"/>
    <w:rsid w:val="00615B7E"/>
    <w:rsid w:val="00621357"/>
    <w:rsid w:val="00634485"/>
    <w:rsid w:val="00646980"/>
    <w:rsid w:val="006517BA"/>
    <w:rsid w:val="00665800"/>
    <w:rsid w:val="0067340C"/>
    <w:rsid w:val="0067381F"/>
    <w:rsid w:val="0068101D"/>
    <w:rsid w:val="006822ED"/>
    <w:rsid w:val="00685B0E"/>
    <w:rsid w:val="006A1040"/>
    <w:rsid w:val="006A7AB7"/>
    <w:rsid w:val="006B2674"/>
    <w:rsid w:val="006E6389"/>
    <w:rsid w:val="006F0A6E"/>
    <w:rsid w:val="006F30F8"/>
    <w:rsid w:val="00701B9E"/>
    <w:rsid w:val="00706B53"/>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4CDF"/>
    <w:rsid w:val="007E70F8"/>
    <w:rsid w:val="00807750"/>
    <w:rsid w:val="00812F10"/>
    <w:rsid w:val="00820022"/>
    <w:rsid w:val="00820034"/>
    <w:rsid w:val="0083108D"/>
    <w:rsid w:val="008421B8"/>
    <w:rsid w:val="00861117"/>
    <w:rsid w:val="00861A61"/>
    <w:rsid w:val="00892AFC"/>
    <w:rsid w:val="008936B4"/>
    <w:rsid w:val="008B0A68"/>
    <w:rsid w:val="008C19BE"/>
    <w:rsid w:val="008C3C4B"/>
    <w:rsid w:val="008D1526"/>
    <w:rsid w:val="008D5216"/>
    <w:rsid w:val="008F1597"/>
    <w:rsid w:val="008F67BC"/>
    <w:rsid w:val="00935C69"/>
    <w:rsid w:val="00956B18"/>
    <w:rsid w:val="00961995"/>
    <w:rsid w:val="00975EB9"/>
    <w:rsid w:val="00981C38"/>
    <w:rsid w:val="00987D8E"/>
    <w:rsid w:val="00997CD5"/>
    <w:rsid w:val="009A5ED0"/>
    <w:rsid w:val="009B3D3A"/>
    <w:rsid w:val="009B6CFB"/>
    <w:rsid w:val="009C666B"/>
    <w:rsid w:val="009D10D2"/>
    <w:rsid w:val="009E155A"/>
    <w:rsid w:val="009F0D8D"/>
    <w:rsid w:val="00A16950"/>
    <w:rsid w:val="00A303B0"/>
    <w:rsid w:val="00A3172A"/>
    <w:rsid w:val="00A53363"/>
    <w:rsid w:val="00A5360A"/>
    <w:rsid w:val="00A561C5"/>
    <w:rsid w:val="00A610D3"/>
    <w:rsid w:val="00A64683"/>
    <w:rsid w:val="00A649A1"/>
    <w:rsid w:val="00A74BB7"/>
    <w:rsid w:val="00A7532A"/>
    <w:rsid w:val="00A81140"/>
    <w:rsid w:val="00A96B14"/>
    <w:rsid w:val="00AB3AD9"/>
    <w:rsid w:val="00AB78CF"/>
    <w:rsid w:val="00AC0680"/>
    <w:rsid w:val="00AC09D9"/>
    <w:rsid w:val="00AE7763"/>
    <w:rsid w:val="00B014D8"/>
    <w:rsid w:val="00B05E5A"/>
    <w:rsid w:val="00B15B9D"/>
    <w:rsid w:val="00B343D6"/>
    <w:rsid w:val="00B34E17"/>
    <w:rsid w:val="00B53290"/>
    <w:rsid w:val="00B64C7A"/>
    <w:rsid w:val="00B64CFB"/>
    <w:rsid w:val="00B703D7"/>
    <w:rsid w:val="00B7360E"/>
    <w:rsid w:val="00B7434C"/>
    <w:rsid w:val="00B868A5"/>
    <w:rsid w:val="00B92067"/>
    <w:rsid w:val="00B95017"/>
    <w:rsid w:val="00BB071F"/>
    <w:rsid w:val="00BB11DB"/>
    <w:rsid w:val="00BB244A"/>
    <w:rsid w:val="00BB2AD1"/>
    <w:rsid w:val="00BB2CEA"/>
    <w:rsid w:val="00BB4E44"/>
    <w:rsid w:val="00BC1756"/>
    <w:rsid w:val="00BD07E6"/>
    <w:rsid w:val="00BD7483"/>
    <w:rsid w:val="00BE05AB"/>
    <w:rsid w:val="00BF358F"/>
    <w:rsid w:val="00BF68F0"/>
    <w:rsid w:val="00BF6974"/>
    <w:rsid w:val="00BF6E14"/>
    <w:rsid w:val="00C026F2"/>
    <w:rsid w:val="00C156E5"/>
    <w:rsid w:val="00C27236"/>
    <w:rsid w:val="00C373ED"/>
    <w:rsid w:val="00C65950"/>
    <w:rsid w:val="00C66F05"/>
    <w:rsid w:val="00C75CBC"/>
    <w:rsid w:val="00C80F8C"/>
    <w:rsid w:val="00C85F1D"/>
    <w:rsid w:val="00C8760D"/>
    <w:rsid w:val="00CE0FA6"/>
    <w:rsid w:val="00CE217B"/>
    <w:rsid w:val="00CF3F65"/>
    <w:rsid w:val="00D03369"/>
    <w:rsid w:val="00D070C7"/>
    <w:rsid w:val="00D20156"/>
    <w:rsid w:val="00D36ABC"/>
    <w:rsid w:val="00D96441"/>
    <w:rsid w:val="00DC2CB7"/>
    <w:rsid w:val="00DC3082"/>
    <w:rsid w:val="00DD45AC"/>
    <w:rsid w:val="00DD5CD5"/>
    <w:rsid w:val="00DE1629"/>
    <w:rsid w:val="00DE5C27"/>
    <w:rsid w:val="00E37AE3"/>
    <w:rsid w:val="00E429BA"/>
    <w:rsid w:val="00E50C04"/>
    <w:rsid w:val="00EC2E9B"/>
    <w:rsid w:val="00ED0C4F"/>
    <w:rsid w:val="00EF3513"/>
    <w:rsid w:val="00F05A30"/>
    <w:rsid w:val="00F1205F"/>
    <w:rsid w:val="00F1233A"/>
    <w:rsid w:val="00F47FB5"/>
    <w:rsid w:val="00F614DA"/>
    <w:rsid w:val="00F662BC"/>
    <w:rsid w:val="00F717F4"/>
    <w:rsid w:val="00F75892"/>
    <w:rsid w:val="00F82D6E"/>
    <w:rsid w:val="00F9546D"/>
    <w:rsid w:val="00FA1233"/>
    <w:rsid w:val="00FB2139"/>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929"/>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 w:type="table" w:customStyle="1" w:styleId="5">
    <w:name w:val="5"/>
    <w:basedOn w:val="Tablanormal"/>
    <w:rsid w:val="00AC09D9"/>
    <w:rPr>
      <w:rFonts w:ascii="Arial" w:eastAsia="Arial" w:hAnsi="Arial" w:cs="Arial"/>
      <w:sz w:val="22"/>
      <w:szCs w:val="22"/>
      <w:lang w:val="es-MX" w:eastAsia="es-MX"/>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490">
      <w:bodyDiv w:val="1"/>
      <w:marLeft w:val="0"/>
      <w:marRight w:val="0"/>
      <w:marTop w:val="0"/>
      <w:marBottom w:val="0"/>
      <w:divBdr>
        <w:top w:val="none" w:sz="0" w:space="0" w:color="auto"/>
        <w:left w:val="none" w:sz="0" w:space="0" w:color="auto"/>
        <w:bottom w:val="none" w:sz="0" w:space="0" w:color="auto"/>
        <w:right w:val="none" w:sz="0" w:space="0" w:color="auto"/>
      </w:divBdr>
    </w:div>
    <w:div w:id="23992651">
      <w:bodyDiv w:val="1"/>
      <w:marLeft w:val="0"/>
      <w:marRight w:val="0"/>
      <w:marTop w:val="0"/>
      <w:marBottom w:val="0"/>
      <w:divBdr>
        <w:top w:val="none" w:sz="0" w:space="0" w:color="auto"/>
        <w:left w:val="none" w:sz="0" w:space="0" w:color="auto"/>
        <w:bottom w:val="none" w:sz="0" w:space="0" w:color="auto"/>
        <w:right w:val="none" w:sz="0" w:space="0" w:color="auto"/>
      </w:divBdr>
    </w:div>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29307235">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78410005">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4874963">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162823415">
      <w:bodyDiv w:val="1"/>
      <w:marLeft w:val="0"/>
      <w:marRight w:val="0"/>
      <w:marTop w:val="0"/>
      <w:marBottom w:val="0"/>
      <w:divBdr>
        <w:top w:val="none" w:sz="0" w:space="0" w:color="auto"/>
        <w:left w:val="none" w:sz="0" w:space="0" w:color="auto"/>
        <w:bottom w:val="none" w:sz="0" w:space="0" w:color="auto"/>
        <w:right w:val="none" w:sz="0" w:space="0" w:color="auto"/>
      </w:divBdr>
    </w:div>
    <w:div w:id="166873027">
      <w:bodyDiv w:val="1"/>
      <w:marLeft w:val="0"/>
      <w:marRight w:val="0"/>
      <w:marTop w:val="0"/>
      <w:marBottom w:val="0"/>
      <w:divBdr>
        <w:top w:val="none" w:sz="0" w:space="0" w:color="auto"/>
        <w:left w:val="none" w:sz="0" w:space="0" w:color="auto"/>
        <w:bottom w:val="none" w:sz="0" w:space="0" w:color="auto"/>
        <w:right w:val="none" w:sz="0" w:space="0" w:color="auto"/>
      </w:divBdr>
    </w:div>
    <w:div w:id="196428935">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12009664">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4870959">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12835294">
      <w:bodyDiv w:val="1"/>
      <w:marLeft w:val="0"/>
      <w:marRight w:val="0"/>
      <w:marTop w:val="0"/>
      <w:marBottom w:val="0"/>
      <w:divBdr>
        <w:top w:val="none" w:sz="0" w:space="0" w:color="auto"/>
        <w:left w:val="none" w:sz="0" w:space="0" w:color="auto"/>
        <w:bottom w:val="none" w:sz="0" w:space="0" w:color="auto"/>
        <w:right w:val="none" w:sz="0" w:space="0" w:color="auto"/>
      </w:divBdr>
    </w:div>
    <w:div w:id="330185258">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2288979">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79200226">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483425451">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577636385">
      <w:bodyDiv w:val="1"/>
      <w:marLeft w:val="0"/>
      <w:marRight w:val="0"/>
      <w:marTop w:val="0"/>
      <w:marBottom w:val="0"/>
      <w:divBdr>
        <w:top w:val="none" w:sz="0" w:space="0" w:color="auto"/>
        <w:left w:val="none" w:sz="0" w:space="0" w:color="auto"/>
        <w:bottom w:val="none" w:sz="0" w:space="0" w:color="auto"/>
        <w:right w:val="none" w:sz="0" w:space="0" w:color="auto"/>
      </w:divBdr>
    </w:div>
    <w:div w:id="596986118">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24389097">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35523476">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1208099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47850836">
      <w:bodyDiv w:val="1"/>
      <w:marLeft w:val="0"/>
      <w:marRight w:val="0"/>
      <w:marTop w:val="0"/>
      <w:marBottom w:val="0"/>
      <w:divBdr>
        <w:top w:val="none" w:sz="0" w:space="0" w:color="auto"/>
        <w:left w:val="none" w:sz="0" w:space="0" w:color="auto"/>
        <w:bottom w:val="none" w:sz="0" w:space="0" w:color="auto"/>
        <w:right w:val="none" w:sz="0" w:space="0" w:color="auto"/>
      </w:divBdr>
    </w:div>
    <w:div w:id="779691621">
      <w:bodyDiv w:val="1"/>
      <w:marLeft w:val="0"/>
      <w:marRight w:val="0"/>
      <w:marTop w:val="0"/>
      <w:marBottom w:val="0"/>
      <w:divBdr>
        <w:top w:val="none" w:sz="0" w:space="0" w:color="auto"/>
        <w:left w:val="none" w:sz="0" w:space="0" w:color="auto"/>
        <w:bottom w:val="none" w:sz="0" w:space="0" w:color="auto"/>
        <w:right w:val="none" w:sz="0" w:space="0" w:color="auto"/>
      </w:divBdr>
    </w:div>
    <w:div w:id="803087179">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27787780">
      <w:bodyDiv w:val="1"/>
      <w:marLeft w:val="0"/>
      <w:marRight w:val="0"/>
      <w:marTop w:val="0"/>
      <w:marBottom w:val="0"/>
      <w:divBdr>
        <w:top w:val="none" w:sz="0" w:space="0" w:color="auto"/>
        <w:left w:val="none" w:sz="0" w:space="0" w:color="auto"/>
        <w:bottom w:val="none" w:sz="0" w:space="0" w:color="auto"/>
        <w:right w:val="none" w:sz="0" w:space="0" w:color="auto"/>
      </w:divBdr>
    </w:div>
    <w:div w:id="847599794">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1138121">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67736375">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8751857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097673855">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86671436">
      <w:bodyDiv w:val="1"/>
      <w:marLeft w:val="0"/>
      <w:marRight w:val="0"/>
      <w:marTop w:val="0"/>
      <w:marBottom w:val="0"/>
      <w:divBdr>
        <w:top w:val="none" w:sz="0" w:space="0" w:color="auto"/>
        <w:left w:val="none" w:sz="0" w:space="0" w:color="auto"/>
        <w:bottom w:val="none" w:sz="0" w:space="0" w:color="auto"/>
        <w:right w:val="none" w:sz="0" w:space="0" w:color="auto"/>
      </w:divBdr>
    </w:div>
    <w:div w:id="1190100312">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0317741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68076488">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17032925">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6007546">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67626591">
      <w:bodyDiv w:val="1"/>
      <w:marLeft w:val="0"/>
      <w:marRight w:val="0"/>
      <w:marTop w:val="0"/>
      <w:marBottom w:val="0"/>
      <w:divBdr>
        <w:top w:val="none" w:sz="0" w:space="0" w:color="auto"/>
        <w:left w:val="none" w:sz="0" w:space="0" w:color="auto"/>
        <w:bottom w:val="none" w:sz="0" w:space="0" w:color="auto"/>
        <w:right w:val="none" w:sz="0" w:space="0" w:color="auto"/>
      </w:divBdr>
    </w:div>
    <w:div w:id="1476609220">
      <w:bodyDiv w:val="1"/>
      <w:marLeft w:val="0"/>
      <w:marRight w:val="0"/>
      <w:marTop w:val="0"/>
      <w:marBottom w:val="0"/>
      <w:divBdr>
        <w:top w:val="none" w:sz="0" w:space="0" w:color="auto"/>
        <w:left w:val="none" w:sz="0" w:space="0" w:color="auto"/>
        <w:bottom w:val="none" w:sz="0" w:space="0" w:color="auto"/>
        <w:right w:val="none" w:sz="0" w:space="0" w:color="auto"/>
      </w:divBdr>
    </w:div>
    <w:div w:id="1479374514">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495678179">
      <w:bodyDiv w:val="1"/>
      <w:marLeft w:val="0"/>
      <w:marRight w:val="0"/>
      <w:marTop w:val="0"/>
      <w:marBottom w:val="0"/>
      <w:divBdr>
        <w:top w:val="none" w:sz="0" w:space="0" w:color="auto"/>
        <w:left w:val="none" w:sz="0" w:space="0" w:color="auto"/>
        <w:bottom w:val="none" w:sz="0" w:space="0" w:color="auto"/>
        <w:right w:val="none" w:sz="0" w:space="0" w:color="auto"/>
      </w:divBdr>
    </w:div>
    <w:div w:id="1509445220">
      <w:bodyDiv w:val="1"/>
      <w:marLeft w:val="0"/>
      <w:marRight w:val="0"/>
      <w:marTop w:val="0"/>
      <w:marBottom w:val="0"/>
      <w:divBdr>
        <w:top w:val="none" w:sz="0" w:space="0" w:color="auto"/>
        <w:left w:val="none" w:sz="0" w:space="0" w:color="auto"/>
        <w:bottom w:val="none" w:sz="0" w:space="0" w:color="auto"/>
        <w:right w:val="none" w:sz="0" w:space="0" w:color="auto"/>
      </w:divBdr>
    </w:div>
    <w:div w:id="1515025824">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59704486">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39065195">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0772210">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79383166">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3503643">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78468075">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1991664447">
      <w:bodyDiv w:val="1"/>
      <w:marLeft w:val="0"/>
      <w:marRight w:val="0"/>
      <w:marTop w:val="0"/>
      <w:marBottom w:val="0"/>
      <w:divBdr>
        <w:top w:val="none" w:sz="0" w:space="0" w:color="auto"/>
        <w:left w:val="none" w:sz="0" w:space="0" w:color="auto"/>
        <w:bottom w:val="none" w:sz="0" w:space="0" w:color="auto"/>
        <w:right w:val="none" w:sz="0" w:space="0" w:color="auto"/>
      </w:divBdr>
    </w:div>
    <w:div w:id="2006084357">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18077162">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67BEE-9AE0-49C0-83F3-AFA10D5F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3495</Words>
  <Characters>19228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7</cp:revision>
  <cp:lastPrinted>2023-05-30T00:23:00Z</cp:lastPrinted>
  <dcterms:created xsi:type="dcterms:W3CDTF">2023-08-18T19:49:00Z</dcterms:created>
  <dcterms:modified xsi:type="dcterms:W3CDTF">2024-02-08T23:21:00Z</dcterms:modified>
</cp:coreProperties>
</file>