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432" w:rsidRPr="00D52E66" w:rsidRDefault="009571DC">
      <w:pPr>
        <w:spacing w:before="240" w:after="240" w:line="360" w:lineRule="auto"/>
        <w:ind w:right="139"/>
        <w:jc w:val="both"/>
        <w:rPr>
          <w:rFonts w:ascii="Palatino Linotype" w:eastAsia="Palatino Linotype" w:hAnsi="Palatino Linotype" w:cs="Palatino Linotype"/>
          <w:b/>
          <w:sz w:val="24"/>
          <w:szCs w:val="24"/>
        </w:rPr>
      </w:pPr>
      <w:bookmarkStart w:id="0" w:name="_gjdgxs" w:colFirst="0" w:colLast="0"/>
      <w:bookmarkEnd w:id="0"/>
      <w:r w:rsidRPr="00D52E66">
        <w:rPr>
          <w:rFonts w:ascii="Palatino Linotype" w:eastAsia="Palatino Linotype" w:hAnsi="Palatino Linotype" w:cs="Palatino Linotype"/>
          <w:b/>
          <w:sz w:val="24"/>
          <w:szCs w:val="24"/>
        </w:rPr>
        <w:t xml:space="preserve">VOTO PARTICULAR CONCURRENTE QUE FORMULAN LAS COMISIONADAS GUADALUPE RAMÍREZ PEÑA Y SHARON CRISTINA MORALES MARTÍNEZ, EN RELACIÓN CON LA RESOLUCIÓN DICTADA POR EL PLENO DEL INSTITUTO DE TRANSPARENCIA, ACCESO A LA INFORMACIÓN PÚBLICA Y PROTECCIÓN DE DATOS PERSONALES DEL ESTADO DE MÉXICO Y MUNICIPIOS, EN </w:t>
      </w:r>
      <w:r w:rsidR="00AF448F" w:rsidRPr="00D52E66">
        <w:rPr>
          <w:rFonts w:ascii="Palatino Linotype" w:eastAsia="Palatino Linotype" w:hAnsi="Palatino Linotype" w:cs="Palatino Linotype"/>
          <w:b/>
          <w:sz w:val="24"/>
          <w:szCs w:val="24"/>
        </w:rPr>
        <w:t xml:space="preserve">LA TRIGÉSIMA PRIMERA </w:t>
      </w:r>
      <w:r w:rsidRPr="00D52E66">
        <w:rPr>
          <w:rFonts w:ascii="Palatino Linotype" w:eastAsia="Palatino Linotype" w:hAnsi="Palatino Linotype" w:cs="Palatino Linotype"/>
          <w:b/>
          <w:sz w:val="24"/>
          <w:szCs w:val="24"/>
        </w:rPr>
        <w:t>SESI</w:t>
      </w:r>
      <w:r w:rsidR="00705A22" w:rsidRPr="00D52E66">
        <w:rPr>
          <w:rFonts w:ascii="Palatino Linotype" w:eastAsia="Palatino Linotype" w:hAnsi="Palatino Linotype" w:cs="Palatino Linotype"/>
          <w:b/>
          <w:sz w:val="24"/>
          <w:szCs w:val="24"/>
        </w:rPr>
        <w:t>ÓN O</w:t>
      </w:r>
      <w:r w:rsidR="00AF448F" w:rsidRPr="00D52E66">
        <w:rPr>
          <w:rFonts w:ascii="Palatino Linotype" w:eastAsia="Palatino Linotype" w:hAnsi="Palatino Linotype" w:cs="Palatino Linotype"/>
          <w:b/>
          <w:sz w:val="24"/>
          <w:szCs w:val="24"/>
        </w:rPr>
        <w:t>RDINARIA CELEBRADA EL TREINTA DE AGOSTO DE DOS MIL VEINTITRÉS</w:t>
      </w:r>
      <w:r w:rsidRPr="00D52E66">
        <w:rPr>
          <w:rFonts w:ascii="Palatino Linotype" w:eastAsia="Palatino Linotype" w:hAnsi="Palatino Linotype" w:cs="Palatino Linotype"/>
          <w:b/>
          <w:sz w:val="24"/>
          <w:szCs w:val="24"/>
        </w:rPr>
        <w:t>,</w:t>
      </w:r>
      <w:r w:rsidR="00AF448F" w:rsidRPr="00D52E66">
        <w:rPr>
          <w:rFonts w:ascii="Palatino Linotype" w:eastAsia="Palatino Linotype" w:hAnsi="Palatino Linotype" w:cs="Palatino Linotype"/>
          <w:b/>
          <w:sz w:val="24"/>
          <w:szCs w:val="24"/>
        </w:rPr>
        <w:t xml:space="preserve"> EN EL RECURSO DE REVISIÓN 3865/INFOEM/IP/RR/2023.</w:t>
      </w:r>
    </w:p>
    <w:p w:rsidR="000B3432" w:rsidRPr="00D52E66" w:rsidRDefault="009571DC">
      <w:pPr>
        <w:spacing w:before="240" w:after="240" w:line="360" w:lineRule="auto"/>
        <w:ind w:right="139"/>
        <w:jc w:val="both"/>
        <w:rPr>
          <w:rFonts w:ascii="Palatino Linotype" w:eastAsia="Palatino Linotype" w:hAnsi="Palatino Linotype" w:cs="Palatino Linotype"/>
          <w:sz w:val="24"/>
          <w:szCs w:val="24"/>
        </w:rPr>
      </w:pPr>
      <w:r w:rsidRPr="00D52E66">
        <w:rPr>
          <w:rFonts w:ascii="Palatino Linotype" w:eastAsia="Palatino Linotype" w:hAnsi="Palatino Linotype" w:cs="Palatino Linotype"/>
          <w:sz w:val="24"/>
          <w:szCs w:val="24"/>
        </w:rPr>
        <w:t xml:space="preserve">Con fundamento en lo dispuesto por el artículo 14, fracciones X y XI, del Reglamento del Instituto de Transparencia, Acceso a la Información Pública y Protección de Datos Personales del Estado de México y Municipios, las que suscriben </w:t>
      </w:r>
      <w:r w:rsidRPr="00D52E66">
        <w:rPr>
          <w:rFonts w:ascii="Palatino Linotype" w:eastAsia="Palatino Linotype" w:hAnsi="Palatino Linotype" w:cs="Palatino Linotype"/>
          <w:b/>
          <w:sz w:val="24"/>
          <w:szCs w:val="24"/>
        </w:rPr>
        <w:t xml:space="preserve">GUADALUPE RAMÍREZ PEÑA </w:t>
      </w:r>
      <w:r w:rsidRPr="00D52E66">
        <w:rPr>
          <w:rFonts w:ascii="Palatino Linotype" w:eastAsia="Palatino Linotype" w:hAnsi="Palatino Linotype" w:cs="Palatino Linotype"/>
          <w:sz w:val="24"/>
          <w:szCs w:val="24"/>
        </w:rPr>
        <w:t>y</w:t>
      </w:r>
      <w:r w:rsidRPr="00D52E66">
        <w:rPr>
          <w:rFonts w:ascii="Palatino Linotype" w:hAnsi="Palatino Linotype"/>
          <w:sz w:val="24"/>
          <w:szCs w:val="24"/>
        </w:rPr>
        <w:t xml:space="preserve"> </w:t>
      </w:r>
      <w:r w:rsidRPr="00D52E66">
        <w:rPr>
          <w:rFonts w:ascii="Palatino Linotype" w:eastAsia="Palatino Linotype" w:hAnsi="Palatino Linotype" w:cs="Palatino Linotype"/>
          <w:b/>
          <w:sz w:val="24"/>
          <w:szCs w:val="24"/>
        </w:rPr>
        <w:t xml:space="preserve">SHARON CRISTINA MORALES MARTÍNEZ, </w:t>
      </w:r>
      <w:r w:rsidRPr="00D52E66">
        <w:rPr>
          <w:rFonts w:ascii="Palatino Linotype" w:eastAsia="Palatino Linotype" w:hAnsi="Palatino Linotype" w:cs="Palatino Linotype"/>
          <w:sz w:val="24"/>
          <w:szCs w:val="24"/>
        </w:rPr>
        <w:t xml:space="preserve">emiten </w:t>
      </w:r>
      <w:r w:rsidRPr="00D52E66">
        <w:rPr>
          <w:rFonts w:ascii="Palatino Linotype" w:eastAsia="Palatino Linotype" w:hAnsi="Palatino Linotype" w:cs="Palatino Linotype"/>
          <w:b/>
          <w:sz w:val="24"/>
          <w:szCs w:val="24"/>
        </w:rPr>
        <w:t>VOTO PARTICULAR CONCURRENTE</w:t>
      </w:r>
      <w:r w:rsidRPr="00D52E66">
        <w:rPr>
          <w:rFonts w:ascii="Palatino Linotype" w:hAnsi="Palatino Linotype"/>
          <w:sz w:val="24"/>
          <w:szCs w:val="24"/>
        </w:rPr>
        <w:t xml:space="preserve"> </w:t>
      </w:r>
      <w:r w:rsidRPr="00D52E66">
        <w:rPr>
          <w:rFonts w:ascii="Palatino Linotype" w:eastAsia="Palatino Linotype" w:hAnsi="Palatino Linotype" w:cs="Palatino Linotype"/>
          <w:sz w:val="24"/>
          <w:szCs w:val="24"/>
        </w:rPr>
        <w:t xml:space="preserve">respecto a la resolución dictada en el recurso de revisión </w:t>
      </w:r>
      <w:r w:rsidR="00AF448F" w:rsidRPr="00D52E66">
        <w:rPr>
          <w:rFonts w:ascii="Palatino Linotype" w:eastAsia="Palatino Linotype" w:hAnsi="Palatino Linotype" w:cs="Palatino Linotype"/>
          <w:b/>
          <w:sz w:val="24"/>
          <w:szCs w:val="24"/>
        </w:rPr>
        <w:t>3865/INFOEM/IP/RR/2023</w:t>
      </w:r>
      <w:r w:rsidR="009262C9" w:rsidRPr="00D52E66">
        <w:rPr>
          <w:rFonts w:ascii="Palatino Linotype" w:eastAsia="Palatino Linotype" w:hAnsi="Palatino Linotype" w:cs="Palatino Linotype"/>
          <w:b/>
          <w:sz w:val="24"/>
          <w:szCs w:val="24"/>
        </w:rPr>
        <w:t xml:space="preserve">, </w:t>
      </w:r>
      <w:r w:rsidRPr="00D52E66">
        <w:rPr>
          <w:rFonts w:ascii="Palatino Linotype" w:eastAsia="Palatino Linotype" w:hAnsi="Palatino Linotype" w:cs="Palatino Linotype"/>
          <w:sz w:val="24"/>
          <w:szCs w:val="24"/>
        </w:rPr>
        <w:t>pronunciada por el Pleno de este Instituto ante el proyecto presentado</w:t>
      </w:r>
      <w:r w:rsidR="00930F7E" w:rsidRPr="00D52E66">
        <w:rPr>
          <w:rFonts w:ascii="Palatino Linotype" w:eastAsia="Palatino Linotype" w:hAnsi="Palatino Linotype" w:cs="Palatino Linotype"/>
          <w:sz w:val="24"/>
          <w:szCs w:val="24"/>
        </w:rPr>
        <w:t xml:space="preserve"> por </w:t>
      </w:r>
      <w:r w:rsidR="00AF448F" w:rsidRPr="00D52E66">
        <w:rPr>
          <w:rFonts w:ascii="Palatino Linotype" w:eastAsia="Palatino Linotype" w:hAnsi="Palatino Linotype" w:cs="Palatino Linotype"/>
          <w:sz w:val="24"/>
          <w:szCs w:val="24"/>
        </w:rPr>
        <w:t>el</w:t>
      </w:r>
      <w:r w:rsidRPr="00D52E66">
        <w:rPr>
          <w:rFonts w:ascii="Palatino Linotype" w:eastAsia="Palatino Linotype" w:hAnsi="Palatino Linotype" w:cs="Palatino Linotype"/>
          <w:sz w:val="24"/>
          <w:szCs w:val="24"/>
        </w:rPr>
        <w:t xml:space="preserve"> </w:t>
      </w:r>
      <w:r w:rsidR="00AF448F" w:rsidRPr="00D52E66">
        <w:rPr>
          <w:rFonts w:ascii="Palatino Linotype" w:eastAsia="Palatino Linotype" w:hAnsi="Palatino Linotype" w:cs="Palatino Linotype"/>
          <w:b/>
          <w:sz w:val="24"/>
          <w:szCs w:val="24"/>
        </w:rPr>
        <w:t>Comisionado</w:t>
      </w:r>
      <w:r w:rsidRPr="00D52E66">
        <w:rPr>
          <w:rFonts w:ascii="Palatino Linotype" w:eastAsia="Palatino Linotype" w:hAnsi="Palatino Linotype" w:cs="Palatino Linotype"/>
          <w:sz w:val="24"/>
          <w:szCs w:val="24"/>
        </w:rPr>
        <w:t xml:space="preserve"> </w:t>
      </w:r>
      <w:r w:rsidR="00AF448F" w:rsidRPr="00D52E66">
        <w:rPr>
          <w:rFonts w:ascii="Palatino Linotype" w:eastAsia="Palatino Linotype" w:hAnsi="Palatino Linotype" w:cs="Palatino Linotype"/>
          <w:b/>
          <w:sz w:val="24"/>
          <w:szCs w:val="24"/>
        </w:rPr>
        <w:t>José Martínez Vilchis</w:t>
      </w:r>
      <w:r w:rsidRPr="00D52E66">
        <w:rPr>
          <w:rFonts w:ascii="Palatino Linotype" w:eastAsia="Palatino Linotype" w:hAnsi="Palatino Linotype" w:cs="Palatino Linotype"/>
          <w:sz w:val="24"/>
          <w:szCs w:val="24"/>
        </w:rPr>
        <w:t xml:space="preserve">, </w:t>
      </w:r>
      <w:r w:rsidR="00D116F1" w:rsidRPr="00D52E66">
        <w:rPr>
          <w:rFonts w:ascii="Palatino Linotype" w:eastAsia="Palatino Linotype" w:hAnsi="Palatino Linotype" w:cs="Palatino Linotype"/>
          <w:sz w:val="24"/>
          <w:szCs w:val="24"/>
        </w:rPr>
        <w:t xml:space="preserve">el cual fue resuelto conforme al criterio mayoritario </w:t>
      </w:r>
      <w:r w:rsidRPr="00D52E66">
        <w:rPr>
          <w:rFonts w:ascii="Palatino Linotype" w:eastAsia="Palatino Linotype" w:hAnsi="Palatino Linotype" w:cs="Palatino Linotype"/>
          <w:sz w:val="24"/>
          <w:szCs w:val="24"/>
        </w:rPr>
        <w:t xml:space="preserve">que es del tenor siguiente: </w:t>
      </w:r>
    </w:p>
    <w:p w:rsidR="000B3432" w:rsidRPr="00D52E66" w:rsidRDefault="009571DC">
      <w:pPr>
        <w:numPr>
          <w:ilvl w:val="0"/>
          <w:numId w:val="1"/>
        </w:numPr>
        <w:spacing w:after="0" w:line="360" w:lineRule="auto"/>
        <w:ind w:left="567" w:right="139" w:hanging="283"/>
        <w:jc w:val="both"/>
        <w:rPr>
          <w:rFonts w:ascii="Palatino Linotype" w:eastAsia="Palatino Linotype" w:hAnsi="Palatino Linotype" w:cs="Palatino Linotype"/>
          <w:sz w:val="24"/>
          <w:szCs w:val="24"/>
        </w:rPr>
      </w:pPr>
      <w:r w:rsidRPr="00D52E66">
        <w:rPr>
          <w:rFonts w:ascii="Palatino Linotype" w:eastAsia="Palatino Linotype" w:hAnsi="Palatino Linotype" w:cs="Palatino Linotype"/>
          <w:b/>
          <w:sz w:val="24"/>
          <w:szCs w:val="24"/>
        </w:rPr>
        <w:t>Antecedentes.</w:t>
      </w:r>
    </w:p>
    <w:p w:rsidR="00C6760F" w:rsidRPr="00D52E66" w:rsidRDefault="003176F0">
      <w:pPr>
        <w:spacing w:before="240" w:after="240" w:line="360" w:lineRule="auto"/>
        <w:ind w:right="139"/>
        <w:jc w:val="both"/>
        <w:rPr>
          <w:rFonts w:ascii="Palatino Linotype" w:eastAsia="Palatino Linotype" w:hAnsi="Palatino Linotype" w:cs="Palatino Linotype"/>
          <w:sz w:val="24"/>
          <w:szCs w:val="24"/>
        </w:rPr>
      </w:pPr>
      <w:r w:rsidRPr="00D52E66">
        <w:rPr>
          <w:rFonts w:ascii="Palatino Linotype" w:eastAsia="Palatino Linotype" w:hAnsi="Palatino Linotype" w:cs="Palatino Linotype"/>
          <w:sz w:val="24"/>
          <w:szCs w:val="24"/>
        </w:rPr>
        <w:t>En fecha doce de junio del año en curso, el</w:t>
      </w:r>
      <w:r w:rsidR="009571DC" w:rsidRPr="00D52E66">
        <w:rPr>
          <w:rFonts w:ascii="Palatino Linotype" w:eastAsia="Palatino Linotype" w:hAnsi="Palatino Linotype" w:cs="Palatino Linotype"/>
          <w:sz w:val="24"/>
          <w:szCs w:val="24"/>
        </w:rPr>
        <w:t xml:space="preserve"> particular requirió del </w:t>
      </w:r>
      <w:r w:rsidR="009571DC" w:rsidRPr="00D52E66">
        <w:rPr>
          <w:rFonts w:ascii="Palatino Linotype" w:eastAsia="Palatino Linotype" w:hAnsi="Palatino Linotype" w:cs="Palatino Linotype"/>
          <w:b/>
          <w:sz w:val="24"/>
          <w:szCs w:val="24"/>
        </w:rPr>
        <w:t>Sujeto Obligado</w:t>
      </w:r>
      <w:r w:rsidR="00F02C51" w:rsidRPr="00D52E66">
        <w:rPr>
          <w:rFonts w:ascii="Palatino Linotype" w:eastAsia="Palatino Linotype" w:hAnsi="Palatino Linotype" w:cs="Palatino Linotype"/>
          <w:sz w:val="24"/>
          <w:szCs w:val="24"/>
        </w:rPr>
        <w:t xml:space="preserve"> </w:t>
      </w:r>
      <w:r w:rsidR="00C6760F" w:rsidRPr="00D52E66">
        <w:rPr>
          <w:rFonts w:ascii="Palatino Linotype" w:eastAsia="Palatino Linotype" w:hAnsi="Palatino Linotype" w:cs="Palatino Linotype"/>
          <w:sz w:val="24"/>
          <w:szCs w:val="24"/>
        </w:rPr>
        <w:t>entre otras cosas lo siguiente:</w:t>
      </w:r>
    </w:p>
    <w:p w:rsidR="000B3432" w:rsidRPr="00D52E66" w:rsidRDefault="00705A22">
      <w:pPr>
        <w:ind w:left="567" w:right="616"/>
        <w:jc w:val="both"/>
        <w:rPr>
          <w:rFonts w:ascii="Palatino Linotype" w:eastAsia="Palatino Linotype" w:hAnsi="Palatino Linotype" w:cs="Palatino Linotype"/>
          <w:i/>
        </w:rPr>
      </w:pPr>
      <w:r w:rsidRPr="00D52E66">
        <w:rPr>
          <w:rFonts w:ascii="Palatino Linotype" w:eastAsia="Palatino Linotype" w:hAnsi="Palatino Linotype" w:cs="Palatino Linotype"/>
          <w:i/>
        </w:rPr>
        <w:lastRenderedPageBreak/>
        <w:t>"</w:t>
      </w:r>
      <w:r w:rsidR="00C6760F" w:rsidRPr="00D52E66">
        <w:rPr>
          <w:rFonts w:ascii="Palatino Linotype" w:hAnsi="Palatino Linotype"/>
          <w:lang w:val="es-ES_tradnl"/>
        </w:rPr>
        <w:t>…</w:t>
      </w:r>
      <w:r w:rsidR="00C6760F" w:rsidRPr="00D52E66">
        <w:rPr>
          <w:rFonts w:ascii="Palatino Linotype" w:eastAsia="Palatino Linotype" w:hAnsi="Palatino Linotype" w:cs="Palatino Linotype"/>
          <w:i/>
        </w:rPr>
        <w:t>enviar el título y cédula profesional de las personas que están como autoridad investigadora, substanciadora y resolutora…</w:t>
      </w:r>
      <w:r w:rsidR="009571DC" w:rsidRPr="00D52E66">
        <w:rPr>
          <w:rFonts w:ascii="Palatino Linotype" w:eastAsia="Palatino Linotype" w:hAnsi="Palatino Linotype" w:cs="Palatino Linotype"/>
          <w:i/>
        </w:rPr>
        <w:t>” (Sic)</w:t>
      </w:r>
    </w:p>
    <w:p w:rsidR="00A0781F" w:rsidRPr="00D52E66" w:rsidRDefault="00A0781F" w:rsidP="00DD1F68">
      <w:pPr>
        <w:spacing w:line="360" w:lineRule="auto"/>
        <w:contextualSpacing/>
        <w:jc w:val="both"/>
        <w:rPr>
          <w:rFonts w:ascii="Palatino Linotype" w:eastAsia="Palatino Linotype" w:hAnsi="Palatino Linotype" w:cs="Palatino Linotype"/>
          <w:color w:val="000000"/>
          <w:sz w:val="24"/>
          <w:szCs w:val="24"/>
        </w:rPr>
      </w:pPr>
    </w:p>
    <w:p w:rsidR="00DD1F68" w:rsidRPr="00D52E66" w:rsidRDefault="003176F0" w:rsidP="00DD1F68">
      <w:pPr>
        <w:spacing w:line="360" w:lineRule="auto"/>
        <w:contextualSpacing/>
        <w:jc w:val="both"/>
        <w:rPr>
          <w:rFonts w:ascii="Palatino Linotype" w:eastAsia="Palatino Linotype" w:hAnsi="Palatino Linotype" w:cs="Palatino Linotype"/>
          <w:color w:val="000000"/>
          <w:sz w:val="24"/>
          <w:szCs w:val="24"/>
        </w:rPr>
      </w:pPr>
      <w:r w:rsidRPr="00D52E66">
        <w:rPr>
          <w:rFonts w:ascii="Palatino Linotype" w:eastAsia="Palatino Linotype" w:hAnsi="Palatino Linotype" w:cs="Palatino Linotype"/>
          <w:color w:val="000000"/>
          <w:sz w:val="24"/>
          <w:szCs w:val="24"/>
        </w:rPr>
        <w:t>En fecha trece de julio del año dos mil veintitrés,</w:t>
      </w:r>
      <w:r w:rsidRPr="00D52E66">
        <w:rPr>
          <w:rFonts w:ascii="Palatino Linotype" w:eastAsia="Palatino Linotype" w:hAnsi="Palatino Linotype" w:cs="Palatino Linotype"/>
          <w:color w:val="FF0000"/>
          <w:sz w:val="24"/>
          <w:szCs w:val="24"/>
        </w:rPr>
        <w:t xml:space="preserve"> </w:t>
      </w:r>
      <w:r w:rsidR="00D116F1" w:rsidRPr="00D52E66">
        <w:rPr>
          <w:rFonts w:ascii="Palatino Linotype" w:eastAsia="Palatino Linotype" w:hAnsi="Palatino Linotype" w:cs="Palatino Linotype"/>
          <w:color w:val="FF0000"/>
          <w:sz w:val="24"/>
          <w:szCs w:val="24"/>
        </w:rPr>
        <w:t xml:space="preserve"> </w:t>
      </w:r>
      <w:r w:rsidRPr="00D52E66">
        <w:rPr>
          <w:rFonts w:ascii="Palatino Linotype" w:eastAsia="Palatino Linotype" w:hAnsi="Palatino Linotype" w:cs="Palatino Linotype"/>
          <w:color w:val="000000"/>
          <w:sz w:val="24"/>
          <w:szCs w:val="24"/>
        </w:rPr>
        <w:t>e</w:t>
      </w:r>
      <w:r w:rsidR="009571DC" w:rsidRPr="00D52E66">
        <w:rPr>
          <w:rFonts w:ascii="Palatino Linotype" w:eastAsia="Palatino Linotype" w:hAnsi="Palatino Linotype" w:cs="Palatino Linotype"/>
          <w:color w:val="000000"/>
          <w:sz w:val="24"/>
          <w:szCs w:val="24"/>
        </w:rPr>
        <w:t xml:space="preserve">l </w:t>
      </w:r>
      <w:r w:rsidR="009571DC" w:rsidRPr="00D52E66">
        <w:rPr>
          <w:rFonts w:ascii="Palatino Linotype" w:eastAsia="Palatino Linotype" w:hAnsi="Palatino Linotype" w:cs="Palatino Linotype"/>
          <w:b/>
          <w:color w:val="000000"/>
          <w:sz w:val="24"/>
          <w:szCs w:val="24"/>
        </w:rPr>
        <w:t>Sujeto Obligado</w:t>
      </w:r>
      <w:r w:rsidR="009571DC" w:rsidRPr="00D52E66">
        <w:rPr>
          <w:rFonts w:ascii="Palatino Linotype" w:eastAsia="Palatino Linotype" w:hAnsi="Palatino Linotype" w:cs="Palatino Linotype"/>
          <w:color w:val="000000"/>
          <w:sz w:val="24"/>
          <w:szCs w:val="24"/>
        </w:rPr>
        <w:t xml:space="preserve"> a través </w:t>
      </w:r>
      <w:r w:rsidR="00705A22" w:rsidRPr="00D52E66">
        <w:rPr>
          <w:rFonts w:ascii="Palatino Linotype" w:eastAsia="Palatino Linotype" w:hAnsi="Palatino Linotype" w:cs="Palatino Linotype"/>
          <w:color w:val="000000"/>
          <w:sz w:val="24"/>
          <w:szCs w:val="24"/>
        </w:rPr>
        <w:t xml:space="preserve">de su </w:t>
      </w:r>
      <w:r w:rsidR="004F0B5C" w:rsidRPr="00D52E66">
        <w:rPr>
          <w:rFonts w:ascii="Palatino Linotype" w:eastAsia="Palatino Linotype" w:hAnsi="Palatino Linotype" w:cs="Palatino Linotype"/>
          <w:color w:val="000000"/>
          <w:sz w:val="24"/>
          <w:szCs w:val="24"/>
        </w:rPr>
        <w:t xml:space="preserve">Dirección de Administración, </w:t>
      </w:r>
      <w:r w:rsidR="00DD1F68" w:rsidRPr="00D52E66">
        <w:rPr>
          <w:rFonts w:ascii="Palatino Linotype" w:eastAsia="Palatino Linotype" w:hAnsi="Palatino Linotype" w:cs="Palatino Linotype"/>
          <w:color w:val="000000"/>
          <w:sz w:val="24"/>
          <w:szCs w:val="24"/>
        </w:rPr>
        <w:t xml:space="preserve">remitió la cedula profesional del Jefe de Departamento Substanciador, </w:t>
      </w:r>
      <w:r w:rsidR="00DD1F68" w:rsidRPr="00D52E66">
        <w:rPr>
          <w:rFonts w:ascii="Palatino Linotype" w:eastAsia="Palatino Linotype" w:hAnsi="Palatino Linotype" w:cs="Palatino Linotype"/>
          <w:color w:val="000000"/>
        </w:rPr>
        <w:t xml:space="preserve">el  </w:t>
      </w:r>
      <w:r w:rsidR="00DD1F68" w:rsidRPr="00D52E66">
        <w:rPr>
          <w:rFonts w:ascii="Palatino Linotype" w:eastAsia="Palatino Linotype" w:hAnsi="Palatino Linotype" w:cs="Palatino Linotype"/>
          <w:color w:val="000000"/>
          <w:sz w:val="24"/>
          <w:szCs w:val="24"/>
        </w:rPr>
        <w:t>título del servidor público nombrado como Jefe de Departamento Investigador y la cedula profesional del servidor público nombrado como Autoridad Resolutora.</w:t>
      </w:r>
    </w:p>
    <w:p w:rsidR="00DD1F68" w:rsidRPr="00D52E66" w:rsidRDefault="00DD1F68" w:rsidP="00DD1F68">
      <w:pPr>
        <w:spacing w:line="360" w:lineRule="auto"/>
        <w:contextualSpacing/>
        <w:jc w:val="both"/>
        <w:rPr>
          <w:rFonts w:ascii="Palatino Linotype" w:eastAsia="Palatino Linotype" w:hAnsi="Palatino Linotype" w:cs="Palatino Linotype"/>
          <w:sz w:val="24"/>
          <w:szCs w:val="24"/>
        </w:rPr>
      </w:pPr>
    </w:p>
    <w:p w:rsidR="003176F0" w:rsidRPr="00D52E66" w:rsidRDefault="009571DC" w:rsidP="00DD1F68">
      <w:pPr>
        <w:spacing w:line="360" w:lineRule="auto"/>
        <w:contextualSpacing/>
        <w:jc w:val="both"/>
        <w:rPr>
          <w:rFonts w:ascii="Palatino Linotype" w:eastAsia="Palatino Linotype" w:hAnsi="Palatino Linotype" w:cs="Palatino Linotype"/>
          <w:sz w:val="24"/>
          <w:szCs w:val="24"/>
        </w:rPr>
      </w:pPr>
      <w:r w:rsidRPr="00D52E66">
        <w:rPr>
          <w:rFonts w:ascii="Palatino Linotype" w:eastAsia="Palatino Linotype" w:hAnsi="Palatino Linotype" w:cs="Palatino Linotype"/>
          <w:sz w:val="24"/>
          <w:szCs w:val="24"/>
        </w:rPr>
        <w:t xml:space="preserve">Inconforme con la respuesta proporcionada, el </w:t>
      </w:r>
      <w:r w:rsidRPr="00D52E66">
        <w:rPr>
          <w:rFonts w:ascii="Palatino Linotype" w:eastAsia="Palatino Linotype" w:hAnsi="Palatino Linotype" w:cs="Palatino Linotype"/>
          <w:b/>
          <w:sz w:val="24"/>
          <w:szCs w:val="24"/>
        </w:rPr>
        <w:t>Recurrente</w:t>
      </w:r>
      <w:r w:rsidRPr="00D52E66">
        <w:rPr>
          <w:rFonts w:ascii="Palatino Linotype" w:eastAsia="Palatino Linotype" w:hAnsi="Palatino Linotype" w:cs="Palatino Linotype"/>
          <w:sz w:val="24"/>
          <w:szCs w:val="24"/>
        </w:rPr>
        <w:t xml:space="preserve"> interpone el presente recurso de revisión, señalando </w:t>
      </w:r>
      <w:r w:rsidR="003176F0" w:rsidRPr="00D52E66">
        <w:rPr>
          <w:rFonts w:ascii="Palatino Linotype" w:eastAsia="Palatino Linotype" w:hAnsi="Palatino Linotype" w:cs="Palatino Linotype"/>
          <w:sz w:val="24"/>
          <w:szCs w:val="24"/>
        </w:rPr>
        <w:t xml:space="preserve">su </w:t>
      </w:r>
      <w:r w:rsidRPr="00D52E66">
        <w:rPr>
          <w:rFonts w:ascii="Palatino Linotype" w:eastAsia="Palatino Linotype" w:hAnsi="Palatino Linotype" w:cs="Palatino Linotype"/>
          <w:sz w:val="24"/>
          <w:szCs w:val="24"/>
        </w:rPr>
        <w:t>inconformidad</w:t>
      </w:r>
      <w:r w:rsidR="003176F0" w:rsidRPr="00D52E66">
        <w:rPr>
          <w:rFonts w:ascii="Palatino Linotype" w:eastAsia="Palatino Linotype" w:hAnsi="Palatino Linotype" w:cs="Palatino Linotype"/>
          <w:sz w:val="24"/>
          <w:szCs w:val="24"/>
        </w:rPr>
        <w:t>, lo siguientes:</w:t>
      </w:r>
    </w:p>
    <w:p w:rsidR="003176F0" w:rsidRPr="00D52E66" w:rsidRDefault="003176F0" w:rsidP="00DD1F68">
      <w:pPr>
        <w:spacing w:line="360" w:lineRule="auto"/>
        <w:contextualSpacing/>
        <w:jc w:val="both"/>
        <w:rPr>
          <w:rFonts w:ascii="Palatino Linotype" w:eastAsia="Palatino Linotype" w:hAnsi="Palatino Linotype" w:cs="Palatino Linotype"/>
          <w:sz w:val="24"/>
          <w:szCs w:val="24"/>
        </w:rPr>
      </w:pPr>
    </w:p>
    <w:p w:rsidR="003176F0" w:rsidRPr="00D52E66" w:rsidRDefault="003176F0" w:rsidP="003176F0">
      <w:pPr>
        <w:spacing w:line="360" w:lineRule="auto"/>
        <w:contextualSpacing/>
        <w:jc w:val="both"/>
        <w:rPr>
          <w:rFonts w:ascii="Palatino Linotype" w:eastAsia="Palatino Linotype" w:hAnsi="Palatino Linotype" w:cs="Palatino Linotype"/>
          <w:sz w:val="24"/>
          <w:szCs w:val="24"/>
        </w:rPr>
      </w:pPr>
      <w:r w:rsidRPr="00D52E66">
        <w:rPr>
          <w:rFonts w:ascii="Palatino Linotype" w:eastAsia="Palatino Linotype" w:hAnsi="Palatino Linotype" w:cs="Palatino Linotype"/>
          <w:sz w:val="24"/>
          <w:szCs w:val="24"/>
        </w:rPr>
        <w:t>a) Acto impugnado:</w:t>
      </w:r>
    </w:p>
    <w:p w:rsidR="003176F0" w:rsidRPr="00D52E66" w:rsidRDefault="003176F0" w:rsidP="003176F0">
      <w:pPr>
        <w:spacing w:line="360" w:lineRule="auto"/>
        <w:contextualSpacing/>
        <w:jc w:val="both"/>
        <w:rPr>
          <w:rFonts w:ascii="Palatino Linotype" w:eastAsia="Palatino Linotype" w:hAnsi="Palatino Linotype" w:cs="Palatino Linotype"/>
          <w:sz w:val="24"/>
          <w:szCs w:val="24"/>
        </w:rPr>
      </w:pPr>
    </w:p>
    <w:p w:rsidR="003176F0" w:rsidRPr="00D52E66" w:rsidRDefault="003176F0" w:rsidP="003176F0">
      <w:pPr>
        <w:spacing w:line="240" w:lineRule="auto"/>
        <w:contextualSpacing/>
        <w:jc w:val="both"/>
        <w:rPr>
          <w:rFonts w:ascii="Palatino Linotype" w:eastAsia="Palatino Linotype" w:hAnsi="Palatino Linotype" w:cs="Palatino Linotype"/>
          <w:i/>
        </w:rPr>
      </w:pPr>
      <w:r w:rsidRPr="00D52E66">
        <w:rPr>
          <w:rFonts w:ascii="Palatino Linotype" w:eastAsia="Palatino Linotype" w:hAnsi="Palatino Linotype" w:cs="Palatino Linotype"/>
          <w:i/>
        </w:rPr>
        <w:t xml:space="preserve">“la falta del acuerdo de clasificación emitido por el </w:t>
      </w:r>
      <w:proofErr w:type="spellStart"/>
      <w:r w:rsidRPr="00D52E66">
        <w:rPr>
          <w:rFonts w:ascii="Palatino Linotype" w:eastAsia="Palatino Linotype" w:hAnsi="Palatino Linotype" w:cs="Palatino Linotype"/>
          <w:i/>
        </w:rPr>
        <w:t>comite</w:t>
      </w:r>
      <w:proofErr w:type="spellEnd"/>
      <w:r w:rsidRPr="00D52E66">
        <w:rPr>
          <w:rFonts w:ascii="Palatino Linotype" w:eastAsia="Palatino Linotype" w:hAnsi="Palatino Linotype" w:cs="Palatino Linotype"/>
          <w:i/>
        </w:rPr>
        <w:t xml:space="preserve"> de transparencia” (sic)</w:t>
      </w:r>
    </w:p>
    <w:p w:rsidR="003176F0" w:rsidRPr="00D52E66" w:rsidRDefault="003176F0" w:rsidP="003176F0">
      <w:pPr>
        <w:spacing w:line="360" w:lineRule="auto"/>
        <w:contextualSpacing/>
        <w:jc w:val="both"/>
        <w:rPr>
          <w:rFonts w:ascii="Palatino Linotype" w:eastAsia="Palatino Linotype" w:hAnsi="Palatino Linotype" w:cs="Palatino Linotype"/>
          <w:sz w:val="24"/>
          <w:szCs w:val="24"/>
        </w:rPr>
      </w:pPr>
    </w:p>
    <w:p w:rsidR="003176F0" w:rsidRPr="00D52E66" w:rsidRDefault="003176F0" w:rsidP="003176F0">
      <w:pPr>
        <w:spacing w:line="360" w:lineRule="auto"/>
        <w:contextualSpacing/>
        <w:jc w:val="both"/>
        <w:rPr>
          <w:rFonts w:ascii="Palatino Linotype" w:eastAsia="Palatino Linotype" w:hAnsi="Palatino Linotype" w:cs="Palatino Linotype"/>
          <w:sz w:val="24"/>
          <w:szCs w:val="24"/>
        </w:rPr>
      </w:pPr>
      <w:r w:rsidRPr="00D52E66">
        <w:rPr>
          <w:rFonts w:ascii="Palatino Linotype" w:eastAsia="Palatino Linotype" w:hAnsi="Palatino Linotype" w:cs="Palatino Linotype"/>
          <w:sz w:val="24"/>
          <w:szCs w:val="24"/>
        </w:rPr>
        <w:t>b) Razones o motivos de inconformidad</w:t>
      </w:r>
    </w:p>
    <w:p w:rsidR="003176F0" w:rsidRPr="00D52E66" w:rsidRDefault="003176F0" w:rsidP="003176F0">
      <w:pPr>
        <w:spacing w:line="360" w:lineRule="auto"/>
        <w:contextualSpacing/>
        <w:jc w:val="both"/>
        <w:rPr>
          <w:rFonts w:ascii="Palatino Linotype" w:eastAsia="Palatino Linotype" w:hAnsi="Palatino Linotype" w:cs="Palatino Linotype"/>
          <w:sz w:val="24"/>
          <w:szCs w:val="24"/>
        </w:rPr>
      </w:pPr>
    </w:p>
    <w:p w:rsidR="003176F0" w:rsidRPr="00D52E66" w:rsidRDefault="003176F0" w:rsidP="003176F0">
      <w:pPr>
        <w:spacing w:line="240" w:lineRule="auto"/>
        <w:contextualSpacing/>
        <w:jc w:val="both"/>
        <w:rPr>
          <w:rFonts w:ascii="Palatino Linotype" w:eastAsia="Palatino Linotype" w:hAnsi="Palatino Linotype" w:cs="Palatino Linotype"/>
          <w:i/>
        </w:rPr>
      </w:pPr>
      <w:r w:rsidRPr="00D52E66">
        <w:rPr>
          <w:rFonts w:ascii="Palatino Linotype" w:eastAsia="Palatino Linotype" w:hAnsi="Palatino Linotype" w:cs="Palatino Linotype"/>
          <w:i/>
        </w:rPr>
        <w:t>“</w:t>
      </w:r>
      <w:proofErr w:type="gramStart"/>
      <w:r w:rsidRPr="00D52E66">
        <w:rPr>
          <w:rFonts w:ascii="Palatino Linotype" w:eastAsia="Palatino Linotype" w:hAnsi="Palatino Linotype" w:cs="Palatino Linotype"/>
          <w:i/>
        </w:rPr>
        <w:t>respecto</w:t>
      </w:r>
      <w:proofErr w:type="gramEnd"/>
      <w:r w:rsidRPr="00D52E66">
        <w:rPr>
          <w:rFonts w:ascii="Palatino Linotype" w:eastAsia="Palatino Linotype" w:hAnsi="Palatino Linotype" w:cs="Palatino Linotype"/>
          <w:i/>
        </w:rPr>
        <w:t xml:space="preserve"> a la clasificación de la información de los documentos que anexaron como títulos y cédulas profesionales, el Sujeto Obligado no proporcionó el Acuerdo de Clasificación emitido por el Comité de Transparencia que explicara de manera fundada y motivada, las razones y motivos que lo llevaron a realizar tal clasificación. Pues el Sujeto Obligado debe seguir el procedimiento legal establecido para su clasificación, es decir que se emita un Acuerdo de Clasificación que cumpla con las formalidades previstas en los artículos 137, 140, 143 y 149 de la Ley de Transparencia y Acceso a la Información </w:t>
      </w:r>
      <w:r w:rsidRPr="00D52E66">
        <w:rPr>
          <w:rFonts w:ascii="Palatino Linotype" w:eastAsia="Palatino Linotype" w:hAnsi="Palatino Linotype" w:cs="Palatino Linotype"/>
          <w:i/>
        </w:rPr>
        <w:lastRenderedPageBreak/>
        <w:t>Pública del Estado de México y Municipios. De igual forma, se presenta información que no es visible, como el caso de las cédulas profesionales.” (Sic)</w:t>
      </w:r>
    </w:p>
    <w:p w:rsidR="000B3432" w:rsidRPr="00D52E66" w:rsidRDefault="003176F0">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sz w:val="24"/>
          <w:szCs w:val="24"/>
        </w:rPr>
      </w:pPr>
      <w:r w:rsidRPr="00D52E66">
        <w:rPr>
          <w:rFonts w:ascii="Palatino Linotype" w:eastAsia="Palatino Linotype" w:hAnsi="Palatino Linotype" w:cs="Palatino Linotype"/>
          <w:color w:val="000000"/>
          <w:sz w:val="24"/>
          <w:szCs w:val="24"/>
        </w:rPr>
        <w:t>Posteriormente e</w:t>
      </w:r>
      <w:r w:rsidR="009571DC" w:rsidRPr="00D52E66">
        <w:rPr>
          <w:rFonts w:ascii="Palatino Linotype" w:eastAsia="Palatino Linotype" w:hAnsi="Palatino Linotype" w:cs="Palatino Linotype"/>
          <w:color w:val="000000"/>
          <w:sz w:val="24"/>
          <w:szCs w:val="24"/>
        </w:rPr>
        <w:t xml:space="preserve">l </w:t>
      </w:r>
      <w:r w:rsidR="009571DC" w:rsidRPr="00D52E66">
        <w:rPr>
          <w:rFonts w:ascii="Palatino Linotype" w:eastAsia="Palatino Linotype" w:hAnsi="Palatino Linotype" w:cs="Palatino Linotype"/>
          <w:b/>
          <w:color w:val="000000"/>
          <w:sz w:val="24"/>
          <w:szCs w:val="24"/>
        </w:rPr>
        <w:t>Sujeto Obligado</w:t>
      </w:r>
      <w:r w:rsidRPr="00D52E66">
        <w:rPr>
          <w:rFonts w:ascii="Palatino Linotype" w:eastAsia="Palatino Linotype" w:hAnsi="Palatino Linotype" w:cs="Palatino Linotype"/>
          <w:b/>
          <w:color w:val="000000"/>
          <w:sz w:val="24"/>
          <w:szCs w:val="24"/>
        </w:rPr>
        <w:t xml:space="preserve"> </w:t>
      </w:r>
      <w:r w:rsidRPr="00D52E66">
        <w:rPr>
          <w:rFonts w:ascii="Palatino Linotype" w:eastAsia="Palatino Linotype" w:hAnsi="Palatino Linotype" w:cs="Palatino Linotype"/>
          <w:color w:val="000000"/>
          <w:sz w:val="24"/>
          <w:szCs w:val="24"/>
        </w:rPr>
        <w:t>en su informe justificado</w:t>
      </w:r>
      <w:r w:rsidR="009571DC" w:rsidRPr="00D52E66">
        <w:rPr>
          <w:rFonts w:ascii="Palatino Linotype" w:eastAsia="Palatino Linotype" w:hAnsi="Palatino Linotype" w:cs="Palatino Linotype"/>
          <w:color w:val="000000"/>
          <w:sz w:val="24"/>
          <w:szCs w:val="24"/>
        </w:rPr>
        <w:t>, a través de su</w:t>
      </w:r>
      <w:r w:rsidR="00DD1F68" w:rsidRPr="00D52E66">
        <w:rPr>
          <w:rFonts w:ascii="Palatino Linotype" w:eastAsia="Palatino Linotype" w:hAnsi="Palatino Linotype" w:cs="Palatino Linotype"/>
          <w:color w:val="000000"/>
          <w:sz w:val="24"/>
          <w:szCs w:val="24"/>
        </w:rPr>
        <w:t xml:space="preserve"> Dirección de Administración,</w:t>
      </w:r>
      <w:r w:rsidR="009571DC" w:rsidRPr="00D52E66">
        <w:rPr>
          <w:rFonts w:ascii="Palatino Linotype" w:eastAsia="Palatino Linotype" w:hAnsi="Palatino Linotype" w:cs="Palatino Linotype"/>
          <w:color w:val="000000"/>
          <w:sz w:val="24"/>
          <w:szCs w:val="24"/>
        </w:rPr>
        <w:t xml:space="preserve"> </w:t>
      </w:r>
      <w:r w:rsidR="004F0B5C" w:rsidRPr="00D52E66">
        <w:rPr>
          <w:rFonts w:ascii="Palatino Linotype" w:eastAsia="Palatino Linotype" w:hAnsi="Palatino Linotype" w:cs="Palatino Linotype"/>
          <w:color w:val="000000"/>
          <w:sz w:val="24"/>
          <w:szCs w:val="24"/>
        </w:rPr>
        <w:t xml:space="preserve">ratificó su respuesta inicial. </w:t>
      </w:r>
    </w:p>
    <w:p w:rsidR="000B3432" w:rsidRPr="00D52E66" w:rsidRDefault="009571DC">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sz w:val="24"/>
          <w:szCs w:val="24"/>
        </w:rPr>
      </w:pPr>
      <w:r w:rsidRPr="00D52E66">
        <w:rPr>
          <w:rFonts w:ascii="Palatino Linotype" w:eastAsia="Palatino Linotype" w:hAnsi="Palatino Linotype" w:cs="Palatino Linotype"/>
          <w:color w:val="000000"/>
          <w:sz w:val="24"/>
          <w:szCs w:val="24"/>
        </w:rPr>
        <w:t xml:space="preserve">En tal sentido, la ponencia resolutora advirtió que </w:t>
      </w:r>
      <w:r w:rsidR="00DD1F68" w:rsidRPr="00D52E66">
        <w:rPr>
          <w:rFonts w:ascii="Palatino Linotype" w:eastAsia="Palatino Linotype" w:hAnsi="Palatino Linotype" w:cs="Palatino Linotype"/>
          <w:color w:val="000000"/>
          <w:sz w:val="24"/>
          <w:szCs w:val="24"/>
        </w:rPr>
        <w:t>el título profesional y cédulas profesionales no se remitieron en una correcta versión pública y digitalización</w:t>
      </w:r>
      <w:r w:rsidRPr="00D52E66">
        <w:rPr>
          <w:rFonts w:ascii="Palatino Linotype" w:eastAsia="Palatino Linotype" w:hAnsi="Palatino Linotype" w:cs="Palatino Linotype"/>
          <w:color w:val="000000"/>
          <w:sz w:val="24"/>
          <w:szCs w:val="24"/>
        </w:rPr>
        <w:t>,</w:t>
      </w:r>
      <w:r w:rsidR="00BD20A5" w:rsidRPr="00D52E66">
        <w:rPr>
          <w:rFonts w:ascii="Palatino Linotype" w:eastAsia="Palatino Linotype" w:hAnsi="Palatino Linotype" w:cs="Palatino Linotype"/>
          <w:color w:val="000000"/>
          <w:sz w:val="24"/>
          <w:szCs w:val="24"/>
        </w:rPr>
        <w:t xml:space="preserve"> atendiendo los motivos de inconformidad de la parte </w:t>
      </w:r>
      <w:r w:rsidR="00BD20A5" w:rsidRPr="00D52E66">
        <w:rPr>
          <w:rFonts w:ascii="Palatino Linotype" w:eastAsia="Palatino Linotype" w:hAnsi="Palatino Linotype" w:cs="Palatino Linotype"/>
          <w:b/>
          <w:color w:val="000000"/>
          <w:sz w:val="24"/>
          <w:szCs w:val="24"/>
        </w:rPr>
        <w:t>RECURRENTE</w:t>
      </w:r>
      <w:r w:rsidR="00BD20A5" w:rsidRPr="00D52E66">
        <w:rPr>
          <w:rFonts w:ascii="Palatino Linotype" w:eastAsia="Palatino Linotype" w:hAnsi="Palatino Linotype" w:cs="Palatino Linotype"/>
          <w:color w:val="000000"/>
          <w:sz w:val="24"/>
          <w:szCs w:val="24"/>
        </w:rPr>
        <w:t xml:space="preserve"> como parcialmente fundados, </w:t>
      </w:r>
      <w:r w:rsidRPr="00D52E66">
        <w:rPr>
          <w:rFonts w:ascii="Palatino Linotype" w:eastAsia="Palatino Linotype" w:hAnsi="Palatino Linotype" w:cs="Palatino Linotype"/>
          <w:color w:val="000000"/>
          <w:sz w:val="24"/>
          <w:szCs w:val="24"/>
        </w:rPr>
        <w:t xml:space="preserve">lo que trajo, que se </w:t>
      </w:r>
      <w:r w:rsidRPr="00D52E66">
        <w:rPr>
          <w:rFonts w:ascii="Palatino Linotype" w:eastAsia="Palatino Linotype" w:hAnsi="Palatino Linotype" w:cs="Palatino Linotype"/>
          <w:sz w:val="24"/>
          <w:szCs w:val="24"/>
        </w:rPr>
        <w:t xml:space="preserve">ordenara: </w:t>
      </w:r>
    </w:p>
    <w:p w:rsidR="00DD1F68" w:rsidRPr="00D52E66" w:rsidRDefault="00DD1F68" w:rsidP="00DD1F68">
      <w:pPr>
        <w:spacing w:line="240" w:lineRule="auto"/>
        <w:ind w:left="567" w:right="618"/>
        <w:contextualSpacing/>
        <w:jc w:val="both"/>
        <w:rPr>
          <w:rFonts w:ascii="Palatino Linotype" w:hAnsi="Palatino Linotype"/>
          <w:bCs/>
          <w:i/>
        </w:rPr>
      </w:pPr>
      <w:r w:rsidRPr="00D52E66">
        <w:rPr>
          <w:rFonts w:ascii="Palatino Linotype" w:hAnsi="Palatino Linotype" w:cs="Arial"/>
          <w:b/>
          <w:i/>
          <w:lang w:val="es-ES"/>
        </w:rPr>
        <w:t>“SEGUNDO</w:t>
      </w:r>
      <w:r w:rsidRPr="00D52E66">
        <w:rPr>
          <w:rFonts w:ascii="Palatino Linotype" w:hAnsi="Palatino Linotype" w:cs="Arial"/>
          <w:i/>
          <w:lang w:val="es-ES"/>
        </w:rPr>
        <w:t xml:space="preserve">. </w:t>
      </w:r>
      <w:r w:rsidRPr="00D52E66">
        <w:rPr>
          <w:rFonts w:ascii="Palatino Linotype" w:hAnsi="Palatino Linotype" w:cs="Arial"/>
          <w:i/>
        </w:rPr>
        <w:t xml:space="preserve">Se </w:t>
      </w:r>
      <w:r w:rsidRPr="00D52E66">
        <w:rPr>
          <w:rFonts w:ascii="Palatino Linotype" w:hAnsi="Palatino Linotype" w:cs="Arial"/>
          <w:b/>
          <w:i/>
        </w:rPr>
        <w:t xml:space="preserve">MODIFICA </w:t>
      </w:r>
      <w:r w:rsidRPr="00D52E66">
        <w:rPr>
          <w:rFonts w:ascii="Palatino Linotype" w:hAnsi="Palatino Linotype" w:cs="Arial"/>
          <w:i/>
        </w:rPr>
        <w:t xml:space="preserve">la respuesta proporcionada por </w:t>
      </w:r>
      <w:r w:rsidRPr="00D52E66">
        <w:rPr>
          <w:rFonts w:ascii="Palatino Linotype" w:hAnsi="Palatino Linotype" w:cs="Arial"/>
          <w:b/>
          <w:i/>
        </w:rPr>
        <w:t xml:space="preserve">EL SUJETO OBLIGADO </w:t>
      </w:r>
      <w:r w:rsidRPr="00D52E66">
        <w:rPr>
          <w:rFonts w:ascii="Palatino Linotype" w:hAnsi="Palatino Linotype" w:cs="Arial"/>
          <w:i/>
        </w:rPr>
        <w:t xml:space="preserve">en la solicitud de información número </w:t>
      </w:r>
      <w:r w:rsidRPr="00D52E66">
        <w:rPr>
          <w:rFonts w:ascii="Palatino Linotype" w:hAnsi="Palatino Linotype" w:cs="Arial"/>
          <w:b/>
          <w:i/>
        </w:rPr>
        <w:t xml:space="preserve">00183/HUIXQUIL/IP/2023 </w:t>
      </w:r>
      <w:r w:rsidRPr="00D52E66">
        <w:rPr>
          <w:rFonts w:ascii="Palatino Linotype" w:hAnsi="Palatino Linotype" w:cs="Arial"/>
          <w:i/>
        </w:rPr>
        <w:t xml:space="preserve">y se </w:t>
      </w:r>
      <w:r w:rsidRPr="00D52E66">
        <w:rPr>
          <w:rFonts w:ascii="Palatino Linotype" w:hAnsi="Palatino Linotype" w:cs="Arial"/>
          <w:b/>
          <w:i/>
        </w:rPr>
        <w:t xml:space="preserve">ORDENA </w:t>
      </w:r>
      <w:r w:rsidRPr="00D52E66">
        <w:rPr>
          <w:rFonts w:ascii="Palatino Linotype" w:hAnsi="Palatino Linotype" w:cs="Arial"/>
          <w:i/>
        </w:rPr>
        <w:t xml:space="preserve">al </w:t>
      </w:r>
      <w:r w:rsidRPr="00D52E66">
        <w:rPr>
          <w:rFonts w:ascii="Palatino Linotype" w:hAnsi="Palatino Linotype" w:cs="Arial"/>
          <w:b/>
          <w:i/>
        </w:rPr>
        <w:t>Sujeto Obligado</w:t>
      </w:r>
      <w:r w:rsidRPr="00D52E66">
        <w:rPr>
          <w:rFonts w:ascii="Palatino Linotype" w:hAnsi="Palatino Linotype" w:cs="Arial"/>
          <w:i/>
        </w:rPr>
        <w:t xml:space="preserve">, en términos del considerando </w:t>
      </w:r>
      <w:r w:rsidRPr="00D52E66">
        <w:rPr>
          <w:rFonts w:ascii="Palatino Linotype" w:hAnsi="Palatino Linotype" w:cs="Arial"/>
          <w:b/>
          <w:i/>
        </w:rPr>
        <w:t xml:space="preserve">CUARTO </w:t>
      </w:r>
      <w:r w:rsidRPr="00D52E66">
        <w:rPr>
          <w:rFonts w:ascii="Palatino Linotype" w:hAnsi="Palatino Linotype" w:cs="Arial"/>
          <w:i/>
        </w:rPr>
        <w:t xml:space="preserve">de esta resolución, haga entrega en versión pública, en una correcta digitalización y vía </w:t>
      </w:r>
      <w:r w:rsidRPr="00D52E66">
        <w:rPr>
          <w:rFonts w:ascii="Palatino Linotype" w:hAnsi="Palatino Linotype" w:cs="Arial"/>
          <w:b/>
          <w:i/>
        </w:rPr>
        <w:t>SAIMEX,</w:t>
      </w:r>
      <w:r w:rsidRPr="00D52E66">
        <w:rPr>
          <w:rFonts w:ascii="Palatino Linotype" w:hAnsi="Palatino Linotype" w:cs="Arial"/>
          <w:i/>
        </w:rPr>
        <w:t xml:space="preserve"> de lo siguiente</w:t>
      </w:r>
      <w:r w:rsidRPr="00D52E66">
        <w:rPr>
          <w:rFonts w:ascii="Palatino Linotype" w:hAnsi="Palatino Linotype"/>
          <w:bCs/>
          <w:i/>
        </w:rPr>
        <w:t>:</w:t>
      </w:r>
    </w:p>
    <w:p w:rsidR="00DD1F68" w:rsidRPr="00D52E66" w:rsidRDefault="00DD1F68" w:rsidP="00DD1F68">
      <w:pPr>
        <w:pStyle w:val="Prrafodelista"/>
        <w:numPr>
          <w:ilvl w:val="0"/>
          <w:numId w:val="5"/>
        </w:numPr>
        <w:pBdr>
          <w:top w:val="nil"/>
          <w:left w:val="nil"/>
          <w:bottom w:val="nil"/>
          <w:right w:val="nil"/>
          <w:between w:val="nil"/>
        </w:pBdr>
        <w:ind w:left="567" w:right="618"/>
        <w:contextualSpacing/>
        <w:jc w:val="both"/>
        <w:rPr>
          <w:rFonts w:ascii="Palatino Linotype" w:hAnsi="Palatino Linotype"/>
          <w:sz w:val="22"/>
          <w:szCs w:val="22"/>
        </w:rPr>
      </w:pPr>
      <w:r w:rsidRPr="00D52E66">
        <w:rPr>
          <w:rFonts w:ascii="Palatino Linotype" w:hAnsi="Palatino Linotype"/>
          <w:sz w:val="22"/>
          <w:szCs w:val="22"/>
        </w:rPr>
        <w:t>Títulos profesionales y cédulas profesionales remitidas en respuesta.</w:t>
      </w:r>
    </w:p>
    <w:p w:rsidR="00D116F1" w:rsidRPr="00D52E66" w:rsidRDefault="00D116F1" w:rsidP="00D116F1">
      <w:pPr>
        <w:pStyle w:val="Prrafodelista"/>
        <w:pBdr>
          <w:top w:val="nil"/>
          <w:left w:val="nil"/>
          <w:bottom w:val="nil"/>
          <w:right w:val="nil"/>
          <w:between w:val="nil"/>
        </w:pBdr>
        <w:ind w:left="567" w:right="618"/>
        <w:contextualSpacing/>
        <w:jc w:val="both"/>
        <w:rPr>
          <w:rFonts w:ascii="Palatino Linotype" w:hAnsi="Palatino Linotype"/>
          <w:sz w:val="22"/>
          <w:szCs w:val="22"/>
        </w:rPr>
      </w:pPr>
    </w:p>
    <w:p w:rsidR="000B3432" w:rsidRPr="00D52E66" w:rsidRDefault="00DD1F68" w:rsidP="00DD1F68">
      <w:pPr>
        <w:pStyle w:val="Prrafodelista"/>
        <w:spacing w:before="240"/>
        <w:ind w:left="567" w:right="618"/>
        <w:contextualSpacing/>
        <w:jc w:val="both"/>
        <w:rPr>
          <w:rFonts w:ascii="Palatino Linotype" w:hAnsi="Palatino Linotype" w:cs="Arial"/>
          <w:i/>
          <w:sz w:val="22"/>
          <w:szCs w:val="22"/>
        </w:rPr>
      </w:pPr>
      <w:r w:rsidRPr="00D52E66">
        <w:rPr>
          <w:rFonts w:ascii="Palatino Linotype" w:hAnsi="Palatino Linotype" w:cs="Arial"/>
          <w:i/>
          <w:sz w:val="22"/>
          <w:szCs w:val="22"/>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 los documentos respectivos, así como la clasificación de los documentos considerados como confidenciales, y se ponga a disposición del recurrente.</w:t>
      </w:r>
      <w:r w:rsidR="009571DC" w:rsidRPr="00D52E66">
        <w:rPr>
          <w:rFonts w:ascii="Palatino Linotype" w:eastAsia="Palatino Linotype" w:hAnsi="Palatino Linotype" w:cs="Palatino Linotype"/>
          <w:i/>
          <w:sz w:val="22"/>
          <w:szCs w:val="22"/>
        </w:rPr>
        <w:t>” (Sic)</w:t>
      </w:r>
    </w:p>
    <w:p w:rsidR="003176F0" w:rsidRPr="00D52E66" w:rsidRDefault="003176F0" w:rsidP="00393452">
      <w:pPr>
        <w:pBdr>
          <w:top w:val="nil"/>
          <w:left w:val="nil"/>
          <w:bottom w:val="nil"/>
          <w:right w:val="nil"/>
          <w:between w:val="nil"/>
        </w:pBdr>
        <w:spacing w:after="0" w:line="360" w:lineRule="auto"/>
        <w:ind w:right="139"/>
        <w:jc w:val="both"/>
        <w:rPr>
          <w:rFonts w:ascii="Palatino Linotype" w:eastAsia="Palatino Linotype" w:hAnsi="Palatino Linotype" w:cs="Palatino Linotype"/>
          <w:sz w:val="24"/>
          <w:szCs w:val="24"/>
        </w:rPr>
      </w:pPr>
      <w:bookmarkStart w:id="1" w:name="_30j0zll" w:colFirst="0" w:colLast="0"/>
      <w:bookmarkEnd w:id="1"/>
    </w:p>
    <w:p w:rsidR="00393452" w:rsidRPr="00D52E66" w:rsidRDefault="00393452" w:rsidP="00393452">
      <w:pPr>
        <w:pBdr>
          <w:top w:val="nil"/>
          <w:left w:val="nil"/>
          <w:bottom w:val="nil"/>
          <w:right w:val="nil"/>
          <w:between w:val="nil"/>
        </w:pBdr>
        <w:spacing w:after="0" w:line="360" w:lineRule="auto"/>
        <w:ind w:right="139"/>
        <w:jc w:val="both"/>
        <w:rPr>
          <w:rFonts w:ascii="Palatino Linotype" w:eastAsia="Palatino Linotype" w:hAnsi="Palatino Linotype" w:cs="Palatino Linotype"/>
        </w:rPr>
      </w:pPr>
      <w:r w:rsidRPr="00D52E66">
        <w:rPr>
          <w:rFonts w:ascii="Palatino Linotype" w:eastAsia="Palatino Linotype" w:hAnsi="Palatino Linotype" w:cs="Palatino Linotype"/>
          <w:b/>
        </w:rPr>
        <w:t xml:space="preserve">Razones del Voto Particular. </w:t>
      </w:r>
    </w:p>
    <w:p w:rsidR="00393452" w:rsidRPr="00D52E66" w:rsidRDefault="00393452">
      <w:pPr>
        <w:spacing w:after="0" w:line="360" w:lineRule="auto"/>
        <w:ind w:right="139"/>
        <w:jc w:val="both"/>
        <w:rPr>
          <w:rFonts w:ascii="Palatino Linotype" w:eastAsia="Palatino Linotype" w:hAnsi="Palatino Linotype" w:cs="Palatino Linotype"/>
          <w:sz w:val="24"/>
          <w:szCs w:val="24"/>
        </w:rPr>
      </w:pPr>
    </w:p>
    <w:p w:rsidR="00BD20A5" w:rsidRPr="00D52E66" w:rsidRDefault="009571DC">
      <w:pPr>
        <w:spacing w:after="0" w:line="360" w:lineRule="auto"/>
        <w:ind w:right="139"/>
        <w:jc w:val="both"/>
        <w:rPr>
          <w:rFonts w:ascii="Palatino Linotype" w:hAnsi="Palatino Linotype" w:cs="Arial"/>
          <w:sz w:val="24"/>
          <w:szCs w:val="20"/>
        </w:rPr>
      </w:pPr>
      <w:r w:rsidRPr="00D52E66">
        <w:rPr>
          <w:rFonts w:ascii="Palatino Linotype" w:eastAsia="Palatino Linotype" w:hAnsi="Palatino Linotype" w:cs="Palatino Linotype"/>
          <w:sz w:val="24"/>
          <w:szCs w:val="24"/>
        </w:rPr>
        <w:t xml:space="preserve">Si bien las suscritas coinciden en </w:t>
      </w:r>
      <w:r w:rsidR="00BD20A5" w:rsidRPr="00D52E66">
        <w:rPr>
          <w:rFonts w:ascii="Palatino Linotype" w:eastAsia="Palatino Linotype" w:hAnsi="Palatino Linotype" w:cs="Palatino Linotype"/>
          <w:sz w:val="24"/>
          <w:szCs w:val="24"/>
        </w:rPr>
        <w:t xml:space="preserve">el sentido de la resolución, lo cierto es que respecto de la fotografía contenidas en el título profesional y cédulas profesionales del </w:t>
      </w:r>
      <w:r w:rsidR="00BD20A5" w:rsidRPr="00D52E66">
        <w:rPr>
          <w:rFonts w:ascii="Palatino Linotype" w:eastAsia="Palatino Linotype" w:hAnsi="Palatino Linotype" w:cs="Palatino Linotype"/>
          <w:sz w:val="24"/>
          <w:szCs w:val="24"/>
        </w:rPr>
        <w:lastRenderedPageBreak/>
        <w:t>titular del área de investigación, substanciación y resolutora pertenecientes a la Contraloría Municipal del Ayuntamiento</w:t>
      </w:r>
      <w:r w:rsidR="00A0781F" w:rsidRPr="00D52E66">
        <w:rPr>
          <w:rFonts w:ascii="Palatino Linotype" w:hAnsi="Palatino Linotype" w:cs="Arial"/>
          <w:sz w:val="24"/>
          <w:szCs w:val="20"/>
        </w:rPr>
        <w:t xml:space="preserve"> de Huixquilucan, debe ser clasificada como información confidencial</w:t>
      </w:r>
      <w:r w:rsidR="00D116F1" w:rsidRPr="00D52E66">
        <w:rPr>
          <w:rFonts w:ascii="Palatino Linotype" w:hAnsi="Palatino Linotype" w:cs="Arial"/>
          <w:sz w:val="24"/>
          <w:szCs w:val="20"/>
        </w:rPr>
        <w:t xml:space="preserve">, como así lo aseveró </w:t>
      </w:r>
      <w:r w:rsidR="00BD20A5" w:rsidRPr="00D52E66">
        <w:rPr>
          <w:rFonts w:ascii="Palatino Linotype" w:hAnsi="Palatino Linotype" w:cs="Arial"/>
          <w:sz w:val="24"/>
          <w:szCs w:val="20"/>
        </w:rPr>
        <w:t>la ponencia resolutoria bajo los siguientes argumentos:</w:t>
      </w:r>
    </w:p>
    <w:p w:rsidR="00BD20A5" w:rsidRPr="00D52E66" w:rsidRDefault="00BD20A5">
      <w:pPr>
        <w:spacing w:after="0" w:line="360" w:lineRule="auto"/>
        <w:ind w:right="139"/>
        <w:jc w:val="both"/>
        <w:rPr>
          <w:rFonts w:ascii="Palatino Linotype" w:hAnsi="Palatino Linotype" w:cs="Arial"/>
          <w:sz w:val="24"/>
          <w:szCs w:val="20"/>
        </w:rPr>
      </w:pPr>
    </w:p>
    <w:p w:rsidR="00BD20A5" w:rsidRPr="00D52E66" w:rsidRDefault="00BD20A5" w:rsidP="00BD20A5">
      <w:pPr>
        <w:shd w:val="clear" w:color="auto" w:fill="FFFFFF"/>
        <w:spacing w:line="240" w:lineRule="auto"/>
        <w:ind w:left="567" w:right="618"/>
        <w:contextualSpacing/>
        <w:jc w:val="both"/>
        <w:rPr>
          <w:rFonts w:ascii="Palatino Linotype" w:eastAsia="Times New Roman" w:hAnsi="Palatino Linotype"/>
          <w:i/>
          <w:color w:val="000000"/>
          <w:lang w:eastAsia="es-MX"/>
        </w:rPr>
      </w:pPr>
      <w:r w:rsidRPr="00D52E66">
        <w:rPr>
          <w:rFonts w:ascii="Palatino Linotype" w:eastAsia="Times New Roman" w:hAnsi="Palatino Linotype"/>
          <w:i/>
          <w:color w:val="000000"/>
          <w:lang w:eastAsia="es-MX"/>
        </w:rPr>
        <w:t>“…respecto a la fotografía es de señalar que los documentos que dan cuenta de la preparación académica, sirven como medios de identificación, para que a su titular lo relacionen con el nivel de estudios con que cuenta, es decir, permite verificar el nivel conocimientos con los que cuenta una determinada persona, para ocupar un cargo público; por lo que, acceder a un documento que acredite preparación en algún campo del conocimiento, con la fotografía, proporciona información valiosa sobre la experiencia académica de quienes ocupan cargos en la administración pública, ya que permite conocer con toda certeza y de manera indudable si las personas que se desempeñan como servidores públicos tienen el perfil idóneo para desarrollar las actividades y atribuciones que se deriven de su encargo.</w:t>
      </w:r>
    </w:p>
    <w:p w:rsidR="00BD20A5" w:rsidRPr="00D52E66" w:rsidRDefault="00BD20A5" w:rsidP="00BD20A5">
      <w:pPr>
        <w:shd w:val="clear" w:color="auto" w:fill="FFFFFF"/>
        <w:spacing w:line="240" w:lineRule="auto"/>
        <w:ind w:left="567" w:right="618"/>
        <w:contextualSpacing/>
        <w:jc w:val="both"/>
        <w:rPr>
          <w:rFonts w:ascii="Palatino Linotype" w:eastAsia="Times New Roman" w:hAnsi="Palatino Linotype"/>
          <w:i/>
          <w:color w:val="000000"/>
          <w:lang w:eastAsia="es-MX"/>
        </w:rPr>
      </w:pPr>
      <w:r w:rsidRPr="00D52E66">
        <w:rPr>
          <w:rFonts w:ascii="Palatino Linotype" w:eastAsia="Times New Roman" w:hAnsi="Palatino Linotype"/>
          <w:i/>
          <w:color w:val="000000"/>
          <w:lang w:eastAsia="es-MX"/>
        </w:rPr>
        <w:t>Además, resulta necesario traer a colación, el Criterio 15/17 emitido por el Instituto Nacional de Transparencia, Acceso a la Información y Protección de Datos Personales, que precisa, que la fotografía localizada en título o cédula profesional guarda la naturaleza de pública, pues existe un interés público de conocer, de manera clara y específica, a la persona que se ostenta con una calidad profesional, tal como se muestra a continuación:</w:t>
      </w:r>
    </w:p>
    <w:p w:rsidR="00BD20A5" w:rsidRPr="00D52E66" w:rsidRDefault="00BD20A5" w:rsidP="00BD20A5">
      <w:pPr>
        <w:shd w:val="clear" w:color="auto" w:fill="FFFFFF"/>
        <w:spacing w:line="240" w:lineRule="auto"/>
        <w:ind w:left="567" w:right="618"/>
        <w:contextualSpacing/>
        <w:jc w:val="both"/>
        <w:rPr>
          <w:rFonts w:ascii="Palatino Linotype" w:eastAsia="Times New Roman" w:hAnsi="Palatino Linotype"/>
          <w:i/>
          <w:color w:val="000000"/>
          <w:lang w:eastAsia="es-MX"/>
        </w:rPr>
      </w:pPr>
      <w:r w:rsidRPr="00D52E66">
        <w:rPr>
          <w:rFonts w:ascii="Palatino Linotype" w:eastAsia="Times New Roman" w:hAnsi="Palatino Linotype"/>
          <w:b/>
          <w:bCs/>
          <w:i/>
          <w:iCs/>
          <w:color w:val="000000"/>
          <w:lang w:eastAsia="es-MX"/>
        </w:rPr>
        <w:t>Fotografía en título o cédula profesional es de acceso público.</w:t>
      </w:r>
      <w:r w:rsidRPr="00D52E66">
        <w:rPr>
          <w:rFonts w:ascii="Palatino Linotype" w:eastAsia="Times New Roman" w:hAnsi="Palatino Linotype"/>
          <w:i/>
          <w:iCs/>
          <w:color w:val="000000"/>
          <w:lang w:eastAsia="es-MX"/>
        </w:rPr>
        <w:t>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rsidR="00BD20A5" w:rsidRPr="00D52E66" w:rsidRDefault="00BD20A5" w:rsidP="00BD20A5">
      <w:pPr>
        <w:shd w:val="clear" w:color="auto" w:fill="FFFFFF"/>
        <w:spacing w:line="240" w:lineRule="auto"/>
        <w:ind w:left="567" w:right="618"/>
        <w:contextualSpacing/>
        <w:jc w:val="both"/>
        <w:rPr>
          <w:rFonts w:ascii="Palatino Linotype" w:eastAsia="Times New Roman" w:hAnsi="Palatino Linotype"/>
          <w:i/>
          <w:color w:val="000000"/>
          <w:lang w:eastAsia="es-MX"/>
        </w:rPr>
      </w:pPr>
    </w:p>
    <w:p w:rsidR="00BD20A5" w:rsidRPr="00D52E66" w:rsidRDefault="00BD20A5" w:rsidP="00BD20A5">
      <w:pPr>
        <w:shd w:val="clear" w:color="auto" w:fill="FFFFFF"/>
        <w:spacing w:line="240" w:lineRule="auto"/>
        <w:ind w:left="567" w:right="618"/>
        <w:contextualSpacing/>
        <w:jc w:val="both"/>
        <w:rPr>
          <w:rFonts w:ascii="Palatino Linotype" w:eastAsia="Times New Roman" w:hAnsi="Palatino Linotype"/>
          <w:i/>
          <w:color w:val="000000"/>
          <w:lang w:eastAsia="es-MX"/>
        </w:rPr>
      </w:pPr>
      <w:r w:rsidRPr="00D52E66">
        <w:rPr>
          <w:rFonts w:ascii="Palatino Linotype" w:eastAsia="Times New Roman" w:hAnsi="Palatino Linotype"/>
          <w:i/>
          <w:color w:val="000000"/>
          <w:lang w:eastAsia="es-MX"/>
        </w:rPr>
        <w:t>Conforme al criterio establecido, se podría mencionar que la fotografía de cualquier persona que se encuentre en un título o cédula profesional, no es confidencial; </w:t>
      </w:r>
      <w:r w:rsidRPr="00D52E66">
        <w:rPr>
          <w:rFonts w:ascii="Palatino Linotype" w:eastAsia="Times New Roman" w:hAnsi="Palatino Linotype"/>
          <w:b/>
          <w:bCs/>
          <w:i/>
          <w:color w:val="000000"/>
          <w:u w:val="single"/>
          <w:lang w:eastAsia="es-MX"/>
        </w:rPr>
        <w:t xml:space="preserve">por lo que, dicho dato, para cualquier documento que acredite el nivel de estudios de </w:t>
      </w:r>
      <w:r w:rsidRPr="00D52E66">
        <w:rPr>
          <w:rFonts w:ascii="Palatino Linotype" w:eastAsia="Times New Roman" w:hAnsi="Palatino Linotype"/>
          <w:b/>
          <w:bCs/>
          <w:i/>
          <w:color w:val="000000"/>
          <w:u w:val="single"/>
          <w:lang w:eastAsia="es-MX"/>
        </w:rPr>
        <w:lastRenderedPageBreak/>
        <w:t>servidores públicos, tampoco podría considerarse clasificado, pues permite conocer a la ciudadanía de manera clara al trabajador que se ostenta con una calidad profesional específica</w:t>
      </w:r>
      <w:r w:rsidRPr="00D52E66">
        <w:rPr>
          <w:rFonts w:ascii="Palatino Linotype" w:eastAsia="Times New Roman" w:hAnsi="Palatino Linotype"/>
          <w:i/>
          <w:color w:val="000000"/>
          <w:lang w:eastAsia="es-MX"/>
        </w:rPr>
        <w:t>; lo anterior, toma hincapié pues entregar la fotografía permite identificar plenamente a su titular, como el profesional capacitado para ejercer la profesión para la cual se le ha autorizado o el que tiene la trayectoria laboral que se indica y, por ende, valorar su idoneidad en la función pública que desempeñe…”(Sic)</w:t>
      </w:r>
    </w:p>
    <w:p w:rsidR="00BD20A5" w:rsidRPr="00D52E66" w:rsidRDefault="00BD20A5">
      <w:pPr>
        <w:spacing w:after="0" w:line="360" w:lineRule="auto"/>
        <w:ind w:right="139"/>
        <w:jc w:val="both"/>
        <w:rPr>
          <w:rFonts w:ascii="Palatino Linotype" w:hAnsi="Palatino Linotype" w:cs="Arial"/>
          <w:sz w:val="24"/>
          <w:szCs w:val="20"/>
        </w:rPr>
      </w:pPr>
    </w:p>
    <w:p w:rsidR="00393452" w:rsidRPr="00D52E66" w:rsidRDefault="00393452" w:rsidP="00393452">
      <w:pPr>
        <w:pBdr>
          <w:top w:val="nil"/>
          <w:left w:val="nil"/>
          <w:bottom w:val="nil"/>
          <w:right w:val="nil"/>
          <w:between w:val="nil"/>
        </w:pBdr>
        <w:spacing w:before="240" w:after="240" w:line="360" w:lineRule="auto"/>
        <w:ind w:right="142"/>
        <w:contextualSpacing/>
        <w:jc w:val="both"/>
        <w:rPr>
          <w:rFonts w:ascii="Palatino Linotype" w:eastAsia="Palatino Linotype" w:hAnsi="Palatino Linotype" w:cs="Palatino Linotype"/>
          <w:sz w:val="24"/>
          <w:szCs w:val="24"/>
        </w:rPr>
      </w:pPr>
      <w:bookmarkStart w:id="2" w:name="_heading=h.1fob9te" w:colFirst="0" w:colLast="0"/>
      <w:bookmarkEnd w:id="2"/>
      <w:r w:rsidRPr="00D52E66">
        <w:rPr>
          <w:rFonts w:ascii="Palatino Linotype" w:eastAsia="Palatino Linotype" w:hAnsi="Palatino Linotype" w:cs="Palatino Linotype"/>
          <w:sz w:val="24"/>
          <w:szCs w:val="24"/>
        </w:rPr>
        <w:t xml:space="preserve">Atento a lo anterior, si bien las suscritas coinciden en que los documentos se </w:t>
      </w:r>
      <w:r w:rsidR="00116274" w:rsidRPr="00D52E66">
        <w:rPr>
          <w:rFonts w:ascii="Palatino Linotype" w:eastAsia="Palatino Linotype" w:hAnsi="Palatino Linotype" w:cs="Palatino Linotype"/>
          <w:sz w:val="24"/>
          <w:szCs w:val="24"/>
        </w:rPr>
        <w:t>deben ordenar</w:t>
      </w:r>
      <w:r w:rsidRPr="00D52E66">
        <w:rPr>
          <w:rFonts w:ascii="Palatino Linotype" w:eastAsia="Palatino Linotype" w:hAnsi="Palatino Linotype" w:cs="Palatino Linotype"/>
          <w:sz w:val="24"/>
          <w:szCs w:val="24"/>
        </w:rPr>
        <w:t xml:space="preserve"> </w:t>
      </w:r>
      <w:r w:rsidR="00116274" w:rsidRPr="00D52E66">
        <w:rPr>
          <w:rFonts w:ascii="Palatino Linotype" w:eastAsia="Palatino Linotype" w:hAnsi="Palatino Linotype" w:cs="Palatino Linotype"/>
          <w:sz w:val="24"/>
          <w:szCs w:val="24"/>
        </w:rPr>
        <w:t>en correcta versión pública, para tener por atendido e</w:t>
      </w:r>
      <w:r w:rsidRPr="00D52E66">
        <w:rPr>
          <w:rFonts w:ascii="Palatino Linotype" w:eastAsia="Palatino Linotype" w:hAnsi="Palatino Linotype" w:cs="Palatino Linotype"/>
          <w:sz w:val="24"/>
          <w:szCs w:val="24"/>
        </w:rPr>
        <w:t xml:space="preserve">l requerimiento de información de la parte </w:t>
      </w:r>
      <w:r w:rsidRPr="00D52E66">
        <w:rPr>
          <w:rFonts w:ascii="Palatino Linotype" w:eastAsia="Palatino Linotype" w:hAnsi="Palatino Linotype" w:cs="Palatino Linotype"/>
          <w:b/>
          <w:sz w:val="24"/>
          <w:szCs w:val="24"/>
        </w:rPr>
        <w:t xml:space="preserve">Recurrente, </w:t>
      </w:r>
      <w:r w:rsidRPr="00D52E66">
        <w:rPr>
          <w:rFonts w:ascii="Palatino Linotype" w:eastAsia="Palatino Linotype" w:hAnsi="Palatino Linotype" w:cs="Palatino Linotype"/>
          <w:sz w:val="24"/>
          <w:szCs w:val="24"/>
        </w:rPr>
        <w:t xml:space="preserve">también se considera que la información que se ordena entregar, </w:t>
      </w:r>
      <w:r w:rsidRPr="00D52E66">
        <w:rPr>
          <w:rFonts w:ascii="Palatino Linotype" w:eastAsia="Palatino Linotype" w:hAnsi="Palatino Linotype" w:cs="Palatino Linotype"/>
          <w:sz w:val="24"/>
          <w:szCs w:val="24"/>
          <w:u w:val="single"/>
        </w:rPr>
        <w:t>no se debe dejar visible la fotografía de las y los servidores públicos que laboran en dicha institución que no tengan nivel de mando medio o superior</w:t>
      </w:r>
      <w:r w:rsidR="00D116F1" w:rsidRPr="00D52E66">
        <w:rPr>
          <w:rFonts w:ascii="Palatino Linotype" w:eastAsia="Palatino Linotype" w:hAnsi="Palatino Linotype" w:cs="Palatino Linotype"/>
          <w:sz w:val="24"/>
          <w:szCs w:val="24"/>
          <w:u w:val="single"/>
        </w:rPr>
        <w:t xml:space="preserve"> </w:t>
      </w:r>
      <w:r w:rsidR="00D116F1" w:rsidRPr="00D52E66">
        <w:rPr>
          <w:rFonts w:ascii="Palatino Linotype" w:eastAsia="Palatino Linotype" w:hAnsi="Palatino Linotype" w:cs="Palatino Linotype"/>
          <w:sz w:val="24"/>
          <w:szCs w:val="24"/>
        </w:rPr>
        <w:t>y que tampoco tienen interacción con atención al público</w:t>
      </w:r>
      <w:r w:rsidRPr="00D52E66">
        <w:rPr>
          <w:rFonts w:ascii="Palatino Linotype" w:eastAsia="Palatino Linotype" w:hAnsi="Palatino Linotype" w:cs="Palatino Linotype"/>
          <w:sz w:val="24"/>
          <w:szCs w:val="24"/>
        </w:rPr>
        <w:t>, dado que, la Ley de Transparencia y Acceso a la Información Pública en relación con la Ley de Protección de Datos Personales en Posesión de Sujetos Obligados ambas del Estado de México y Municipios, prevén que la fotografía, por regla general es un dato personal confidencial, toda vez que se revela la identidad del titular.</w:t>
      </w:r>
    </w:p>
    <w:p w:rsidR="00393452" w:rsidRPr="00D52E66" w:rsidRDefault="00393452" w:rsidP="00393452">
      <w:pPr>
        <w:pStyle w:val="Sinespaciado"/>
        <w:spacing w:line="360" w:lineRule="auto"/>
        <w:jc w:val="both"/>
        <w:rPr>
          <w:rFonts w:ascii="Palatino Linotype" w:hAnsi="Palatino Linotype" w:cs="Arial"/>
        </w:rPr>
      </w:pPr>
      <w:r w:rsidRPr="00D52E66">
        <w:rPr>
          <w:rFonts w:ascii="Palatino Linotype" w:hAnsi="Palatino Linotype" w:cs="Arial"/>
        </w:rPr>
        <w:t>Para robustecer lo anterior, es aplicable el Criterio 15/17 emitido por el Instituto Nacional de Transparencia, Acceso a la Información Pública y Protección de Datos Personales, en el que se establece lo siguiente:</w:t>
      </w:r>
    </w:p>
    <w:p w:rsidR="00393452" w:rsidRPr="00D52E66" w:rsidRDefault="00393452" w:rsidP="00393452">
      <w:pPr>
        <w:pStyle w:val="Sinespaciado"/>
        <w:ind w:left="567" w:right="567"/>
        <w:jc w:val="both"/>
        <w:rPr>
          <w:rFonts w:ascii="Palatino Linotype" w:hAnsi="Palatino Linotype" w:cs="Arial"/>
          <w:bCs/>
          <w:i/>
          <w:sz w:val="22"/>
          <w:szCs w:val="22"/>
        </w:rPr>
      </w:pPr>
      <w:r w:rsidRPr="00D52E66">
        <w:rPr>
          <w:rFonts w:ascii="Palatino Linotype" w:hAnsi="Palatino Linotype" w:cs="Arial"/>
          <w:b/>
          <w:bCs/>
          <w:i/>
          <w:sz w:val="22"/>
          <w:szCs w:val="22"/>
        </w:rPr>
        <w:t>FOTOGRAFÍA EN TÍTULO O CÉDULA PROFESIONAL ES DE ACCESO PÚBLICO.</w:t>
      </w:r>
      <w:r w:rsidRPr="00D52E66">
        <w:rPr>
          <w:rFonts w:ascii="Palatino Linotype" w:hAnsi="Palatino Linotype" w:cs="Arial"/>
          <w:bCs/>
          <w:i/>
          <w:sz w:val="22"/>
          <w:szCs w:val="22"/>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w:t>
      </w:r>
      <w:r w:rsidRPr="00D52E66">
        <w:rPr>
          <w:rFonts w:ascii="Palatino Linotype" w:hAnsi="Palatino Linotype" w:cs="Arial"/>
          <w:bCs/>
          <w:i/>
          <w:sz w:val="22"/>
          <w:szCs w:val="22"/>
        </w:rPr>
        <w:lastRenderedPageBreak/>
        <w:t>documentos oficiales. De esta manera, la fotografía contenida en el título o cédula profesional es pública y susceptible de divulgación.</w:t>
      </w:r>
    </w:p>
    <w:p w:rsidR="00F02C51" w:rsidRPr="00D52E66" w:rsidRDefault="00F02C51" w:rsidP="00F02C51">
      <w:pPr>
        <w:pBdr>
          <w:top w:val="nil"/>
          <w:left w:val="nil"/>
          <w:bottom w:val="nil"/>
          <w:right w:val="nil"/>
          <w:between w:val="nil"/>
        </w:pBdr>
        <w:spacing w:before="240" w:after="240" w:line="360" w:lineRule="auto"/>
        <w:ind w:right="142"/>
        <w:jc w:val="both"/>
        <w:rPr>
          <w:rFonts w:ascii="Palatino Linotype" w:hAnsi="Palatino Linotype" w:cs="Arial"/>
          <w:sz w:val="24"/>
          <w:szCs w:val="24"/>
        </w:rPr>
      </w:pPr>
      <w:bookmarkStart w:id="3" w:name="_heading=h.2et92p0" w:colFirst="0" w:colLast="0"/>
      <w:bookmarkStart w:id="4" w:name="_heading=h.tyjcwt" w:colFirst="0" w:colLast="0"/>
      <w:bookmarkEnd w:id="3"/>
      <w:bookmarkEnd w:id="4"/>
      <w:r w:rsidRPr="00D52E66">
        <w:rPr>
          <w:rFonts w:ascii="Palatino Linotype" w:hAnsi="Palatino Linotype" w:cs="Arial"/>
          <w:sz w:val="24"/>
          <w:szCs w:val="24"/>
        </w:rPr>
        <w:t>Como se puede advertir, la razón esencial —</w:t>
      </w:r>
      <w:r w:rsidRPr="00D52E66">
        <w:rPr>
          <w:rFonts w:ascii="Palatino Linotype" w:hAnsi="Palatino Linotype" w:cs="Arial"/>
          <w:i/>
          <w:sz w:val="24"/>
          <w:szCs w:val="24"/>
        </w:rPr>
        <w:t xml:space="preserve">ratio </w:t>
      </w:r>
      <w:proofErr w:type="spellStart"/>
      <w:r w:rsidRPr="00D52E66">
        <w:rPr>
          <w:rFonts w:ascii="Palatino Linotype" w:hAnsi="Palatino Linotype" w:cs="Arial"/>
          <w:i/>
          <w:sz w:val="24"/>
          <w:szCs w:val="24"/>
        </w:rPr>
        <w:t>essendi</w:t>
      </w:r>
      <w:proofErr w:type="spellEnd"/>
      <w:r w:rsidRPr="00D52E66">
        <w:rPr>
          <w:rFonts w:ascii="Arial" w:hAnsi="Arial" w:cs="Arial"/>
          <w:color w:val="70757A"/>
          <w:sz w:val="21"/>
          <w:szCs w:val="21"/>
          <w:shd w:val="clear" w:color="auto" w:fill="FFFFFF"/>
        </w:rPr>
        <w:t>—</w:t>
      </w:r>
      <w:r w:rsidRPr="00D52E66">
        <w:rPr>
          <w:rFonts w:ascii="Palatino Linotype" w:hAnsi="Palatino Linotype" w:cs="Arial"/>
          <w:i/>
          <w:sz w:val="24"/>
          <w:szCs w:val="24"/>
        </w:rPr>
        <w:t xml:space="preserve"> </w:t>
      </w:r>
      <w:r w:rsidRPr="00D52E66">
        <w:rPr>
          <w:rFonts w:ascii="Palatino Linotype" w:hAnsi="Palatino Linotype" w:cs="Arial"/>
          <w:sz w:val="24"/>
          <w:szCs w:val="24"/>
        </w:rPr>
        <w:t>del criterio señalado radica en el interés público que se tenga para conocer la calidad profesional; dicho interés público no puede separarse del titular de esos datos confidenciales, de tal forma que no se puede generalizar el interés que se pueda tener por conocer la fotografía de una persona que ostenta un nivel medio o superior como de aquellos que no  lo ostentan.</w:t>
      </w:r>
    </w:p>
    <w:p w:rsidR="00F02C51" w:rsidRPr="00D52E66" w:rsidRDefault="00F02C51" w:rsidP="00F02C51">
      <w:pPr>
        <w:pBdr>
          <w:top w:val="nil"/>
          <w:left w:val="nil"/>
          <w:bottom w:val="nil"/>
          <w:right w:val="nil"/>
          <w:between w:val="nil"/>
        </w:pBdr>
        <w:spacing w:before="240" w:after="240" w:line="360" w:lineRule="auto"/>
        <w:ind w:right="142"/>
        <w:jc w:val="both"/>
        <w:rPr>
          <w:rFonts w:ascii="Palatino Linotype" w:eastAsia="Palatino Linotype" w:hAnsi="Palatino Linotype" w:cs="Palatino Linotype"/>
          <w:sz w:val="24"/>
          <w:szCs w:val="24"/>
        </w:rPr>
      </w:pPr>
      <w:r w:rsidRPr="00D52E66">
        <w:rPr>
          <w:rFonts w:ascii="Palatino Linotype" w:hAnsi="Palatino Linotype" w:cs="Arial"/>
          <w:sz w:val="24"/>
          <w:szCs w:val="24"/>
        </w:rPr>
        <w:t>Así, en el caso de los servidores que dan atención al público, así como aquello</w:t>
      </w:r>
      <w:r w:rsidRPr="00D52E66">
        <w:rPr>
          <w:rFonts w:ascii="Palatino Linotype" w:eastAsia="Palatino Linotype" w:hAnsi="Palatino Linotype" w:cs="Palatino Linotype"/>
          <w:sz w:val="24"/>
          <w:szCs w:val="24"/>
        </w:rPr>
        <w:t>s que cuenten con un nivel de mando medio y/o superior</w:t>
      </w:r>
      <w:r w:rsidRPr="00D52E66">
        <w:rPr>
          <w:rFonts w:ascii="Palatino Linotype" w:hAnsi="Palatino Linotype" w:cs="Arial"/>
          <w:sz w:val="24"/>
          <w:szCs w:val="24"/>
        </w:rPr>
        <w:t xml:space="preserve"> debe dejarse visible</w:t>
      </w:r>
      <w:r w:rsidRPr="00D52E66">
        <w:rPr>
          <w:rFonts w:ascii="Palatino Linotype" w:eastAsia="Palatino Linotype" w:hAnsi="Palatino Linotype" w:cs="Palatino Linotype"/>
          <w:sz w:val="24"/>
          <w:szCs w:val="24"/>
        </w:rPr>
        <w:t xml:space="preserve">, lo anterior, derivado de la relevancia de sus funciones, en ese sentido, en el caso que nos ocupa no se advierte una justificación de interés público para difundir la fotografía de las y los servidores gubernamentales que no tienen dicho nivel. </w:t>
      </w:r>
    </w:p>
    <w:p w:rsidR="00F02C51" w:rsidRPr="00D52E66" w:rsidRDefault="00F02C51" w:rsidP="00F02C51">
      <w:pPr>
        <w:pBdr>
          <w:top w:val="nil"/>
          <w:left w:val="nil"/>
          <w:bottom w:val="nil"/>
          <w:right w:val="nil"/>
          <w:between w:val="nil"/>
        </w:pBdr>
        <w:spacing w:before="240" w:after="240" w:line="360" w:lineRule="auto"/>
        <w:ind w:right="142"/>
        <w:jc w:val="both"/>
        <w:rPr>
          <w:rFonts w:ascii="Palatino Linotype" w:eastAsia="Palatino Linotype" w:hAnsi="Palatino Linotype" w:cs="Palatino Linotype"/>
          <w:sz w:val="24"/>
          <w:szCs w:val="24"/>
        </w:rPr>
      </w:pPr>
      <w:r w:rsidRPr="00D52E66">
        <w:rPr>
          <w:rFonts w:ascii="Palatino Linotype" w:eastAsia="Palatino Linotype" w:hAnsi="Palatino Linotype" w:cs="Palatino Linotype"/>
          <w:sz w:val="24"/>
          <w:szCs w:val="24"/>
        </w:rPr>
        <w:t>Así, en el caso de los servidores públicos y aquellas personas que no cuenten con un nivel de cargo medio o superior, la información correspondiente a su fotografía como un dato personal que les identifica o los hace identificables es información que debe conservarse como información confidencial, al no encontrarse la justificación del interés público.</w:t>
      </w:r>
    </w:p>
    <w:p w:rsidR="00F02C51" w:rsidRPr="00D52E66" w:rsidRDefault="00F02C51" w:rsidP="00F02C51">
      <w:pPr>
        <w:pBdr>
          <w:top w:val="nil"/>
          <w:left w:val="nil"/>
          <w:bottom w:val="nil"/>
          <w:right w:val="nil"/>
          <w:between w:val="nil"/>
        </w:pBdr>
        <w:spacing w:before="240" w:after="240" w:line="360" w:lineRule="auto"/>
        <w:ind w:right="142"/>
        <w:jc w:val="both"/>
        <w:rPr>
          <w:rFonts w:ascii="Palatino Linotype" w:hAnsi="Palatino Linotype" w:cs="Tahoma"/>
          <w:sz w:val="24"/>
          <w:szCs w:val="24"/>
          <w:lang w:val="es-ES"/>
        </w:rPr>
      </w:pPr>
      <w:r w:rsidRPr="00D52E66">
        <w:rPr>
          <w:rFonts w:ascii="Palatino Linotype" w:hAnsi="Palatino Linotype" w:cs="Tahoma"/>
          <w:sz w:val="24"/>
          <w:szCs w:val="24"/>
          <w:lang w:val="es-ES"/>
        </w:rPr>
        <w:t xml:space="preserve">Correlativo a lo anteriormente señalado, para el caso de aquellos servidores públicos que no ostentan la calidad de mandos medios y superiores, eliminar su fotografía de los documentos que por ejemplo acreditan el grado de estudios, no </w:t>
      </w:r>
      <w:r w:rsidRPr="00D52E66">
        <w:rPr>
          <w:rFonts w:ascii="Palatino Linotype" w:hAnsi="Palatino Linotype" w:cs="Tahoma"/>
          <w:sz w:val="24"/>
          <w:szCs w:val="24"/>
          <w:lang w:val="es-ES"/>
        </w:rPr>
        <w:lastRenderedPageBreak/>
        <w:t>impedirá conocer el desempeño o idoneidad para ocupar un cargo; o el hecho de acreditar ante la ciudadanía que posee los conocimientos propios de su profesión.</w:t>
      </w:r>
    </w:p>
    <w:p w:rsidR="00F02C51" w:rsidRPr="00D52E66" w:rsidRDefault="00F02C51" w:rsidP="00F02C51">
      <w:pPr>
        <w:tabs>
          <w:tab w:val="left" w:pos="4962"/>
        </w:tabs>
        <w:spacing w:before="240" w:after="240" w:line="360" w:lineRule="auto"/>
        <w:jc w:val="both"/>
        <w:rPr>
          <w:rFonts w:ascii="Palatino Linotype" w:hAnsi="Palatino Linotype" w:cs="Tahoma"/>
          <w:sz w:val="24"/>
          <w:szCs w:val="24"/>
          <w:lang w:val="es-ES"/>
        </w:rPr>
      </w:pPr>
      <w:r w:rsidRPr="00D52E66">
        <w:rPr>
          <w:rFonts w:ascii="Palatino Linotype" w:hAnsi="Palatino Linotype" w:cs="Tahoma"/>
          <w:sz w:val="24"/>
          <w:szCs w:val="24"/>
          <w:lang w:val="es-ES"/>
        </w:rPr>
        <w:t>El acceso a dichos documentos, aun clasificando el dato en cuestión, si darían cuenta de lo que en realidad se pretende transparentar, como  es, por ejemplo la preparación académica, la  formación profesional y laboral y los conocimientos y habilidades adquiridas, que se reflejaran en la toma de decisiones para el ó</w:t>
      </w:r>
      <w:bookmarkStart w:id="5" w:name="_GoBack"/>
      <w:bookmarkEnd w:id="5"/>
      <w:r w:rsidRPr="00D52E66">
        <w:rPr>
          <w:rFonts w:ascii="Palatino Linotype" w:hAnsi="Palatino Linotype" w:cs="Tahoma"/>
          <w:sz w:val="24"/>
          <w:szCs w:val="24"/>
          <w:lang w:val="es-ES"/>
        </w:rPr>
        <w:t xml:space="preserve">ptimo desempeño de sus funciones para los cuales fueron designados. </w:t>
      </w:r>
    </w:p>
    <w:p w:rsidR="00F02C51" w:rsidRPr="00D52E66" w:rsidRDefault="00F02C51" w:rsidP="00F02C51">
      <w:pPr>
        <w:tabs>
          <w:tab w:val="left" w:pos="4962"/>
        </w:tabs>
        <w:spacing w:before="240" w:after="240" w:line="360" w:lineRule="auto"/>
        <w:jc w:val="both"/>
        <w:rPr>
          <w:rFonts w:ascii="Palatino Linotype" w:eastAsia="Palatino Linotype" w:hAnsi="Palatino Linotype" w:cs="Palatino Linotype"/>
          <w:sz w:val="24"/>
          <w:szCs w:val="24"/>
        </w:rPr>
      </w:pPr>
      <w:r w:rsidRPr="00D52E66">
        <w:rPr>
          <w:rFonts w:ascii="Palatino Linotype" w:eastAsia="Palatino Linotype" w:hAnsi="Palatino Linotype" w:cs="Palatino Linotype"/>
          <w:sz w:val="24"/>
          <w:szCs w:val="24"/>
        </w:rPr>
        <w:t xml:space="preserve">Así, por ejemplo, los documentos que dan cuenta del grado de estudios acreditan ante la ciudadanía que el servidor público </w:t>
      </w:r>
      <w:r w:rsidRPr="00D52E66">
        <w:rPr>
          <w:rFonts w:ascii="Palatino Linotype" w:eastAsia="Palatino Linotype" w:hAnsi="Palatino Linotype" w:cs="Palatino Linotype"/>
          <w:b/>
          <w:sz w:val="24"/>
          <w:szCs w:val="24"/>
          <w:u w:val="single"/>
        </w:rPr>
        <w:t>posee los conocimientos</w:t>
      </w:r>
      <w:r w:rsidRPr="00D52E66">
        <w:rPr>
          <w:rFonts w:ascii="Palatino Linotype" w:eastAsia="Palatino Linotype" w:hAnsi="Palatino Linotype" w:cs="Palatino Linotype"/>
          <w:sz w:val="24"/>
          <w:szCs w:val="24"/>
        </w:rPr>
        <w:t xml:space="preserve"> propios de su profesión. Por lo que, su finalidad no es </w:t>
      </w:r>
      <w:r w:rsidRPr="00D52E66">
        <w:rPr>
          <w:rFonts w:ascii="Palatino Linotype" w:eastAsia="Palatino Linotype" w:hAnsi="Palatino Linotype" w:cs="Palatino Linotype"/>
          <w:b/>
          <w:sz w:val="24"/>
          <w:szCs w:val="24"/>
        </w:rPr>
        <w:t>acreditar la identidad</w:t>
      </w:r>
      <w:r w:rsidRPr="00D52E66">
        <w:rPr>
          <w:rFonts w:ascii="Palatino Linotype" w:eastAsia="Palatino Linotype" w:hAnsi="Palatino Linotype" w:cs="Palatino Linotype"/>
          <w:sz w:val="24"/>
          <w:szCs w:val="24"/>
        </w:rPr>
        <w:t xml:space="preserve"> de la persona, para ello, se genera en el ejercicio de sus funciones documentos específicos, como pudiera ser las identificaciones o gafetes laborales, clasificar la fotografía no le resta validez a los documentos para los fines señalados, ya que no impedirá conocer el desempeño, o idoneidad para ocupar un cargo; no impedirá  a su titular, acreditar ante la ciudadanía que posee los conocimientos propios de su profesión.</w:t>
      </w:r>
    </w:p>
    <w:p w:rsidR="00F02C51" w:rsidRPr="00D52E66" w:rsidRDefault="00F02C51" w:rsidP="00F02C51">
      <w:pPr>
        <w:tabs>
          <w:tab w:val="left" w:pos="4962"/>
        </w:tabs>
        <w:spacing w:before="240" w:after="240" w:line="360" w:lineRule="auto"/>
        <w:jc w:val="both"/>
        <w:rPr>
          <w:rFonts w:ascii="Palatino Linotype" w:eastAsia="Palatino Linotype" w:hAnsi="Palatino Linotype" w:cs="Palatino Linotype"/>
          <w:sz w:val="24"/>
          <w:szCs w:val="24"/>
        </w:rPr>
      </w:pPr>
      <w:r w:rsidRPr="00D52E66">
        <w:rPr>
          <w:rFonts w:ascii="Palatino Linotype" w:eastAsia="Palatino Linotype" w:hAnsi="Palatino Linotype" w:cs="Palatino Linotype"/>
          <w:sz w:val="24"/>
          <w:szCs w:val="24"/>
        </w:rPr>
        <w:t xml:space="preserve">Siendo el caso, que los objetivos de la transparencia se alcanzan con permitir el acceso al documento ordenado, incluso, pues el dar a conocer la fotografía no es indispensable o determinante para dar cuenta de la idoneidad de las personas servidoras públicas para ocupar sus puestos o para acreditar que cumplieron con determinados requisitos, lo que da cuenta de ello es el propio documento. </w:t>
      </w:r>
    </w:p>
    <w:p w:rsidR="00F02C51" w:rsidRPr="00D52E66" w:rsidRDefault="00F02C51" w:rsidP="00F02C51">
      <w:pPr>
        <w:tabs>
          <w:tab w:val="left" w:pos="4962"/>
        </w:tabs>
        <w:spacing w:before="240" w:after="240" w:line="360" w:lineRule="auto"/>
        <w:jc w:val="both"/>
        <w:rPr>
          <w:rFonts w:ascii="Palatino Linotype" w:hAnsi="Palatino Linotype" w:cs="Tahoma"/>
          <w:sz w:val="24"/>
          <w:szCs w:val="24"/>
          <w:lang w:val="es-ES"/>
        </w:rPr>
      </w:pPr>
      <w:r w:rsidRPr="00D52E66">
        <w:rPr>
          <w:rFonts w:ascii="Palatino Linotype" w:eastAsia="Palatino Linotype" w:hAnsi="Palatino Linotype" w:cs="Palatino Linotype"/>
          <w:sz w:val="24"/>
          <w:szCs w:val="24"/>
        </w:rPr>
        <w:lastRenderedPageBreak/>
        <w:t>P</w:t>
      </w:r>
      <w:proofErr w:type="spellStart"/>
      <w:r w:rsidRPr="00D52E66">
        <w:rPr>
          <w:rFonts w:ascii="Palatino Linotype" w:hAnsi="Palatino Linotype" w:cs="Tahoma"/>
          <w:sz w:val="24"/>
          <w:szCs w:val="24"/>
          <w:lang w:val="es-ES"/>
        </w:rPr>
        <w:t>or</w:t>
      </w:r>
      <w:proofErr w:type="spellEnd"/>
      <w:r w:rsidRPr="00D52E66">
        <w:rPr>
          <w:rFonts w:ascii="Palatino Linotype" w:hAnsi="Palatino Linotype" w:cs="Tahoma"/>
          <w:sz w:val="24"/>
          <w:szCs w:val="24"/>
          <w:lang w:val="es-ES"/>
        </w:rPr>
        <w:t xml:space="preserve"> lo tanto, se considera que procede la clasificación de la fotografía de las y los servidores públicos que no tienen el nivel de mando medio o superior, pues no se advierte el interés público para dejar visible dicha información.</w:t>
      </w:r>
    </w:p>
    <w:p w:rsidR="00F02C51" w:rsidRPr="002B34F6" w:rsidRDefault="00D52E66" w:rsidP="00F02C51">
      <w:pPr>
        <w:pBdr>
          <w:top w:val="nil"/>
          <w:left w:val="nil"/>
          <w:bottom w:val="nil"/>
          <w:right w:val="nil"/>
          <w:between w:val="nil"/>
        </w:pBdr>
        <w:spacing w:before="240" w:after="240" w:line="360" w:lineRule="auto"/>
        <w:ind w:right="139"/>
        <w:jc w:val="both"/>
        <w:rPr>
          <w:rFonts w:ascii="Palatino Linotype" w:hAnsi="Palatino Linotype" w:cs="Tahoma"/>
          <w:sz w:val="24"/>
          <w:szCs w:val="24"/>
          <w:lang w:val="es-ES"/>
        </w:rPr>
      </w:pPr>
      <w:bookmarkStart w:id="6" w:name="_heading=h.3dy6vkm" w:colFirst="0" w:colLast="0"/>
      <w:bookmarkEnd w:id="6"/>
      <w:r w:rsidRPr="00D52E66">
        <w:rPr>
          <w:rFonts w:ascii="Palatino Linotype" w:eastAsia="Palatino Linotype" w:hAnsi="Palatino Linotype" w:cs="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24269</wp:posOffset>
                </wp:positionH>
                <wp:positionV relativeFrom="paragraph">
                  <wp:posOffset>1857209</wp:posOffset>
                </wp:positionV>
                <wp:extent cx="5581403" cy="3562597"/>
                <wp:effectExtent l="38100" t="19050" r="76835" b="95250"/>
                <wp:wrapNone/>
                <wp:docPr id="1" name="Conector recto 1"/>
                <wp:cNvGraphicFramePr/>
                <a:graphic xmlns:a="http://schemas.openxmlformats.org/drawingml/2006/main">
                  <a:graphicData uri="http://schemas.microsoft.com/office/word/2010/wordprocessingShape">
                    <wps:wsp>
                      <wps:cNvCnPr/>
                      <wps:spPr>
                        <a:xfrm>
                          <a:off x="0" y="0"/>
                          <a:ext cx="5581403" cy="3562597"/>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6139BE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pt,146.25pt" to="441.4pt,4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" strokecolor="black [3200]" strokeweight="2pt">
                <v:shadow on="t" color="black" opacity="24903f" origin=",.5" offset="0,.55556mm"/>
              </v:line>
            </w:pict>
          </mc:Fallback>
        </mc:AlternateContent>
      </w:r>
      <w:r w:rsidR="00F02C51" w:rsidRPr="00D52E66">
        <w:rPr>
          <w:rFonts w:ascii="Palatino Linotype" w:eastAsia="Palatino Linotype" w:hAnsi="Palatino Linotype" w:cs="Palatino Linotype"/>
          <w:sz w:val="24"/>
          <w:szCs w:val="24"/>
        </w:rPr>
        <w:t xml:space="preserve">Es por las razones expuestas las suscritas no comparten este punto del estudio de la resolución, y por ende se emite el presente </w:t>
      </w:r>
      <w:r w:rsidR="00F02C51" w:rsidRPr="00D52E66">
        <w:rPr>
          <w:rFonts w:ascii="Palatino Linotype" w:eastAsia="Palatino Linotype" w:hAnsi="Palatino Linotype" w:cs="Palatino Linotype"/>
          <w:b/>
          <w:bCs/>
          <w:sz w:val="24"/>
          <w:szCs w:val="24"/>
        </w:rPr>
        <w:t>Voto Particular Concurrente</w:t>
      </w:r>
      <w:r w:rsidR="00F02C51" w:rsidRPr="00D52E66">
        <w:rPr>
          <w:rFonts w:ascii="Palatino Linotype" w:eastAsia="Palatino Linotype" w:hAnsi="Palatino Linotype" w:cs="Palatino Linotype"/>
          <w:sz w:val="24"/>
          <w:szCs w:val="24"/>
        </w:rPr>
        <w:t xml:space="preserve">, pues consideramos que se debió clasificar </w:t>
      </w:r>
      <w:r w:rsidR="00F02C51" w:rsidRPr="00D52E66">
        <w:rPr>
          <w:rFonts w:ascii="Palatino Linotype" w:hAnsi="Palatino Linotype" w:cs="Tahoma"/>
          <w:sz w:val="24"/>
          <w:szCs w:val="24"/>
          <w:lang w:val="es-ES"/>
        </w:rPr>
        <w:t>la fotografía de las y los servidores públicos que no son mandos medios ni superiores, por tanto, se considera que se actualiza la causal de clasificación, establecida en el artículo 143, fracción I, de la Ley de la materia.</w:t>
      </w:r>
    </w:p>
    <w:p w:rsidR="00D116F1" w:rsidRPr="00F324CB" w:rsidRDefault="00D116F1" w:rsidP="00D116F1">
      <w:pPr>
        <w:spacing w:line="360" w:lineRule="auto"/>
        <w:jc w:val="both"/>
        <w:rPr>
          <w:rFonts w:ascii="Palatino Linotype" w:eastAsia="Palatino Linotype" w:hAnsi="Palatino Linotype" w:cs="Palatino Linotype"/>
        </w:rPr>
      </w:pPr>
      <w:r w:rsidRPr="00F324CB">
        <w:rPr>
          <w:sz w:val="18"/>
        </w:rPr>
        <w:br w:type="page"/>
      </w:r>
    </w:p>
    <w:p w:rsidR="000B3432" w:rsidRPr="001967AE" w:rsidRDefault="000B3432">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sz w:val="24"/>
          <w:szCs w:val="24"/>
        </w:rPr>
        <w:sectPr w:rsidR="000B3432" w:rsidRPr="001967AE">
          <w:headerReference w:type="default" r:id="rId7"/>
          <w:footerReference w:type="default" r:id="rId8"/>
          <w:pgSz w:w="12240" w:h="15840"/>
          <w:pgMar w:top="2438" w:right="1701" w:bottom="2778" w:left="1701" w:header="1134" w:footer="1134" w:gutter="0"/>
          <w:pgNumType w:start="1"/>
          <w:cols w:space="720"/>
        </w:sectPr>
      </w:pPr>
    </w:p>
    <w:p w:rsidR="000B3432" w:rsidRPr="001967AE" w:rsidRDefault="000B3432">
      <w:pPr>
        <w:spacing w:before="240" w:after="240" w:line="360" w:lineRule="auto"/>
        <w:ind w:right="139"/>
        <w:jc w:val="both"/>
        <w:rPr>
          <w:rFonts w:ascii="Palatino Linotype" w:eastAsia="Palatino Linotype" w:hAnsi="Palatino Linotype" w:cs="Palatino Linotype"/>
          <w:sz w:val="24"/>
          <w:szCs w:val="24"/>
        </w:rPr>
      </w:pPr>
    </w:p>
    <w:p w:rsidR="000B3432" w:rsidRPr="001967AE" w:rsidRDefault="000B3432">
      <w:pPr>
        <w:spacing w:before="240" w:after="240" w:line="360" w:lineRule="auto"/>
        <w:ind w:right="139"/>
        <w:jc w:val="both"/>
        <w:rPr>
          <w:rFonts w:ascii="Palatino Linotype" w:eastAsia="Palatino Linotype" w:hAnsi="Palatino Linotype" w:cs="Palatino Linotype"/>
          <w:sz w:val="24"/>
          <w:szCs w:val="24"/>
        </w:rPr>
      </w:pPr>
    </w:p>
    <w:p w:rsidR="000B3432" w:rsidRPr="001967AE" w:rsidRDefault="000B3432">
      <w:pPr>
        <w:spacing w:before="240" w:after="240" w:line="360" w:lineRule="auto"/>
        <w:ind w:right="139"/>
        <w:jc w:val="both"/>
        <w:rPr>
          <w:rFonts w:ascii="Palatino Linotype" w:eastAsia="Palatino Linotype" w:hAnsi="Palatino Linotype" w:cs="Palatino Linotype"/>
          <w:sz w:val="24"/>
          <w:szCs w:val="24"/>
        </w:rPr>
      </w:pPr>
    </w:p>
    <w:p w:rsidR="000B3432" w:rsidRPr="001967AE" w:rsidRDefault="000B3432">
      <w:pPr>
        <w:spacing w:before="240" w:after="240" w:line="360" w:lineRule="auto"/>
        <w:ind w:right="139"/>
        <w:jc w:val="both"/>
        <w:rPr>
          <w:rFonts w:ascii="Palatino Linotype" w:eastAsia="Palatino Linotype" w:hAnsi="Palatino Linotype" w:cs="Palatino Linotype"/>
          <w:sz w:val="24"/>
          <w:szCs w:val="24"/>
        </w:rPr>
      </w:pPr>
    </w:p>
    <w:p w:rsidR="000B3432" w:rsidRPr="001967AE" w:rsidRDefault="000B3432">
      <w:pPr>
        <w:spacing w:before="240" w:after="240" w:line="360" w:lineRule="auto"/>
        <w:ind w:right="139"/>
        <w:jc w:val="both"/>
        <w:rPr>
          <w:rFonts w:ascii="Palatino Linotype" w:eastAsia="Palatino Linotype" w:hAnsi="Palatino Linotype" w:cs="Palatino Linotype"/>
          <w:sz w:val="24"/>
          <w:szCs w:val="24"/>
        </w:rPr>
      </w:pPr>
    </w:p>
    <w:p w:rsidR="000B3432" w:rsidRPr="001967AE" w:rsidRDefault="000B3432">
      <w:pPr>
        <w:spacing w:before="240" w:after="240" w:line="360" w:lineRule="auto"/>
        <w:ind w:right="139"/>
        <w:jc w:val="both"/>
        <w:rPr>
          <w:rFonts w:ascii="Palatino Linotype" w:eastAsia="Palatino Linotype" w:hAnsi="Palatino Linotype" w:cs="Palatino Linotype"/>
          <w:sz w:val="24"/>
          <w:szCs w:val="24"/>
        </w:rPr>
      </w:pPr>
    </w:p>
    <w:p w:rsidR="000B3432" w:rsidRPr="001967AE" w:rsidRDefault="000B3432">
      <w:pPr>
        <w:spacing w:before="240" w:after="240" w:line="360" w:lineRule="auto"/>
        <w:ind w:right="139"/>
        <w:jc w:val="both"/>
        <w:rPr>
          <w:rFonts w:ascii="Palatino Linotype" w:eastAsia="Palatino Linotype" w:hAnsi="Palatino Linotype" w:cs="Palatino Linotype"/>
          <w:sz w:val="24"/>
          <w:szCs w:val="24"/>
        </w:rPr>
      </w:pPr>
    </w:p>
    <w:sectPr w:rsidR="000B3432" w:rsidRPr="001967AE">
      <w:headerReference w:type="default" r:id="rId9"/>
      <w:pgSz w:w="12240" w:h="15840"/>
      <w:pgMar w:top="2438" w:right="1701" w:bottom="2778" w:left="1701" w:header="1134"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A22" w:rsidRDefault="003A3A22">
      <w:pPr>
        <w:spacing w:after="0" w:line="240" w:lineRule="auto"/>
      </w:pPr>
      <w:r>
        <w:separator/>
      </w:r>
    </w:p>
  </w:endnote>
  <w:endnote w:type="continuationSeparator" w:id="0">
    <w:p w:rsidR="003A3A22" w:rsidRDefault="003A3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432" w:rsidRDefault="009571DC">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Página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D52E66">
      <w:rPr>
        <w:rFonts w:ascii="Times New Roman" w:eastAsia="Times New Roman" w:hAnsi="Times New Roman" w:cs="Times New Roman"/>
        <w:b/>
        <w:noProof/>
        <w:color w:val="000000"/>
        <w:sz w:val="20"/>
        <w:szCs w:val="20"/>
      </w:rPr>
      <w:t>9</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color w:val="000000"/>
        <w:sz w:val="20"/>
        <w:szCs w:val="20"/>
      </w:rPr>
      <w:t xml:space="preserve"> de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Pr>
        <w:rFonts w:ascii="Times New Roman" w:eastAsia="Times New Roman" w:hAnsi="Times New Roman" w:cs="Times New Roman"/>
        <w:b/>
        <w:color w:val="000000"/>
        <w:sz w:val="20"/>
        <w:szCs w:val="20"/>
      </w:rPr>
      <w:fldChar w:fldCharType="separate"/>
    </w:r>
    <w:r w:rsidR="00D52E66">
      <w:rPr>
        <w:rFonts w:ascii="Times New Roman" w:eastAsia="Times New Roman" w:hAnsi="Times New Roman" w:cs="Times New Roman"/>
        <w:b/>
        <w:noProof/>
        <w:color w:val="000000"/>
        <w:sz w:val="20"/>
        <w:szCs w:val="20"/>
      </w:rPr>
      <w:t>9</w:t>
    </w:r>
    <w:r>
      <w:rPr>
        <w:rFonts w:ascii="Times New Roman" w:eastAsia="Times New Roman" w:hAnsi="Times New Roman" w:cs="Times New Roman"/>
        <w:b/>
        <w:color w:val="000000"/>
        <w:sz w:val="20"/>
        <w:szCs w:val="20"/>
      </w:rPr>
      <w:fldChar w:fldCharType="end"/>
    </w:r>
  </w:p>
  <w:p w:rsidR="000B3432" w:rsidRDefault="000B3432">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A22" w:rsidRDefault="003A3A22">
      <w:pPr>
        <w:spacing w:after="0" w:line="240" w:lineRule="auto"/>
      </w:pPr>
      <w:r>
        <w:separator/>
      </w:r>
    </w:p>
  </w:footnote>
  <w:footnote w:type="continuationSeparator" w:id="0">
    <w:p w:rsidR="003A3A22" w:rsidRDefault="003A3A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432" w:rsidRDefault="009571D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PARTICULAR CONCURRENTE</w:t>
    </w:r>
    <w:r>
      <w:rPr>
        <w:noProof/>
        <w:lang w:eastAsia="es-MX"/>
      </w:rPr>
      <w:drawing>
        <wp:anchor distT="0" distB="0" distL="0" distR="0" simplePos="0" relativeHeight="251658240" behindDoc="1" locked="0" layoutInCell="1" hidden="0" allowOverlap="1">
          <wp:simplePos x="0" y="0"/>
          <wp:positionH relativeFrom="column">
            <wp:posOffset>0</wp:posOffset>
          </wp:positionH>
          <wp:positionV relativeFrom="paragraph">
            <wp:posOffset>-823971</wp:posOffset>
          </wp:positionV>
          <wp:extent cx="7510628" cy="9883775"/>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0B3432" w:rsidRDefault="00AF448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Palatino Linotype" w:eastAsia="Palatino Linotype" w:hAnsi="Palatino Linotype" w:cs="Palatino Linotype"/>
        <w:b/>
        <w:color w:val="000000"/>
        <w:sz w:val="20"/>
        <w:szCs w:val="20"/>
      </w:rPr>
      <w:t>RECURSO DE REVISIÓN 3865</w:t>
    </w:r>
    <w:r w:rsidR="009571DC">
      <w:rPr>
        <w:rFonts w:ascii="Palatino Linotype" w:eastAsia="Palatino Linotype" w:hAnsi="Palatino Linotype" w:cs="Palatino Linotype"/>
        <w:b/>
        <w:color w:val="000000"/>
        <w:sz w:val="20"/>
        <w:szCs w:val="20"/>
      </w:rPr>
      <w:t>/INFOEM/IP/RR/2022</w:t>
    </w:r>
  </w:p>
  <w:p w:rsidR="000B3432" w:rsidRDefault="009571D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0"/>
        <w:szCs w:val="20"/>
      </w:rPr>
    </w:pPr>
    <w:r>
      <w:rPr>
        <w:noProof/>
        <w:lang w:eastAsia="es-MX"/>
      </w:rPr>
      <mc:AlternateContent>
        <mc:Choice Requires="wps">
          <w:drawing>
            <wp:anchor distT="0" distB="0" distL="0" distR="0" simplePos="0" relativeHeight="251659264" behindDoc="1" locked="0" layoutInCell="1" hidden="0" allowOverlap="1">
              <wp:simplePos x="0" y="0"/>
              <wp:positionH relativeFrom="column">
                <wp:posOffset>127000</wp:posOffset>
              </wp:positionH>
              <wp:positionV relativeFrom="paragraph">
                <wp:posOffset>647700</wp:posOffset>
              </wp:positionV>
              <wp:extent cx="6749966" cy="906334"/>
              <wp:effectExtent l="0" t="0" r="0" b="0"/>
              <wp:wrapNone/>
              <wp:docPr id="2" name="Rectángulo 2"/>
              <wp:cNvGraphicFramePr/>
              <a:graphic xmlns:a="http://schemas.openxmlformats.org/drawingml/2006/main">
                <a:graphicData uri="http://schemas.microsoft.com/office/word/2010/wordprocessingShape">
                  <wps:wsp>
                    <wps:cNvSpPr/>
                    <wps:spPr>
                      <a:xfrm rot="-2761922">
                        <a:off x="0" y="0"/>
                        <a:ext cx="6749966" cy="906334"/>
                      </a:xfrm>
                      <a:prstGeom prst="rect">
                        <a:avLst/>
                      </a:prstGeom>
                      <a:noFill/>
                      <a:ln>
                        <a:noFill/>
                      </a:ln>
                    </wps:spPr>
                    <wps:txbx>
                      <w:txbxContent>
                        <w:p w:rsidR="00271334" w:rsidRDefault="009571DC">
                          <w:pPr>
                            <w:spacing w:before="240" w:after="240" w:line="360" w:lineRule="auto"/>
                            <w:jc w:val="center"/>
                            <w:textDirection w:val="btLr"/>
                          </w:pPr>
                          <w:r>
                            <w:rPr>
                              <w:rFonts w:ascii="Palatino Linotype" w:eastAsia="Palatino Linotype" w:hAnsi="Palatino Linotype" w:cs="Palatino Linotype"/>
                              <w:color w:val="AEAAAA"/>
                              <w:sz w:val="56"/>
                            </w:rPr>
                            <w:t>VOTO PARTICULAR CONCURRENTE</w:t>
                          </w:r>
                        </w:p>
                      </w:txbxContent>
                    </wps:txbx>
                    <wps:bodyPr spcFirstLastPara="1" wrap="square" lIns="91425" tIns="45700" rIns="91425" bIns="45700" anchor="ctr" anchorCtr="0">
                      <a:noAutofit/>
                    </wps:bodyPr>
                  </wps:wsp>
                </a:graphicData>
              </a:graphic>
            </wp:anchor>
          </w:drawing>
        </mc:Choice>
        <mc:Fallback>
          <w:pict>
            <v:rect id="Rectángulo 2" o:spid="_x0000_s1026" style="position:absolute;margin-left:10pt;margin-top:51pt;width:531.5pt;height:71.35pt;rotation:-3016755fd;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" filled="f" stroked="f">
              <v:textbox inset="2.53958mm,1.2694mm,2.53958mm,1.2694mm">
                <w:txbxContent>
                  <w:p w:rsidR="00271334" w:rsidRDefault="009571DC">
                    <w:pPr>
                      <w:spacing w:before="240" w:after="240" w:line="360" w:lineRule="auto"/>
                      <w:jc w:val="center"/>
                      <w:textDirection w:val="btLr"/>
                    </w:pPr>
                    <w:r>
                      <w:rPr>
                        <w:rFonts w:ascii="Palatino Linotype" w:eastAsia="Palatino Linotype" w:hAnsi="Palatino Linotype" w:cs="Palatino Linotype"/>
                        <w:color w:val="AEAAAA"/>
                        <w:sz w:val="56"/>
                      </w:rPr>
                      <w:t>VOTO PARTICULAR CONCURRENTE</w:t>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432" w:rsidRDefault="000B3432">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68E"/>
    <w:multiLevelType w:val="hybridMultilevel"/>
    <w:tmpl w:val="D55A95E2"/>
    <w:lvl w:ilvl="0" w:tplc="0C5455D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2267727F"/>
    <w:multiLevelType w:val="hybridMultilevel"/>
    <w:tmpl w:val="E5C68F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79E09E7"/>
    <w:multiLevelType w:val="hybridMultilevel"/>
    <w:tmpl w:val="5E4C093A"/>
    <w:lvl w:ilvl="0" w:tplc="6FAA2824">
      <w:start w:val="1"/>
      <w:numFmt w:val="bullet"/>
      <w:lvlText w:val="-"/>
      <w:lvlJc w:val="left"/>
      <w:pPr>
        <w:ind w:left="1080" w:hanging="360"/>
      </w:pPr>
      <w:rPr>
        <w:rFonts w:ascii="Palatino Linotype" w:eastAsia="Times New Roman" w:hAnsi="Palatino Linotype" w:cs="Arial" w:hint="default"/>
        <w:i/>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40814A60"/>
    <w:multiLevelType w:val="multilevel"/>
    <w:tmpl w:val="FFFFFFFF"/>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503" w:hanging="360"/>
      </w:pPr>
      <w:rPr>
        <w:rFonts w:ascii="Courier New" w:eastAsia="Courier New" w:hAnsi="Courier New" w:cs="Courier New"/>
      </w:rPr>
    </w:lvl>
    <w:lvl w:ilvl="2">
      <w:start w:val="1"/>
      <w:numFmt w:val="bullet"/>
      <w:lvlText w:val="▪"/>
      <w:lvlJc w:val="left"/>
      <w:pPr>
        <w:ind w:left="2223" w:hanging="360"/>
      </w:pPr>
      <w:rPr>
        <w:rFonts w:ascii="Noto Sans Symbols" w:eastAsia="Noto Sans Symbols" w:hAnsi="Noto Sans Symbols" w:cs="Noto Sans Symbols"/>
      </w:rPr>
    </w:lvl>
    <w:lvl w:ilvl="3">
      <w:start w:val="1"/>
      <w:numFmt w:val="bullet"/>
      <w:lvlText w:val="●"/>
      <w:lvlJc w:val="left"/>
      <w:pPr>
        <w:ind w:left="2943" w:hanging="360"/>
      </w:pPr>
      <w:rPr>
        <w:rFonts w:ascii="Noto Sans Symbols" w:eastAsia="Noto Sans Symbols" w:hAnsi="Noto Sans Symbols" w:cs="Noto Sans Symbols"/>
      </w:rPr>
    </w:lvl>
    <w:lvl w:ilvl="4">
      <w:start w:val="1"/>
      <w:numFmt w:val="bullet"/>
      <w:lvlText w:val="o"/>
      <w:lvlJc w:val="left"/>
      <w:pPr>
        <w:ind w:left="3663" w:hanging="360"/>
      </w:pPr>
      <w:rPr>
        <w:rFonts w:ascii="Courier New" w:eastAsia="Courier New" w:hAnsi="Courier New" w:cs="Courier New"/>
      </w:rPr>
    </w:lvl>
    <w:lvl w:ilvl="5">
      <w:start w:val="1"/>
      <w:numFmt w:val="bullet"/>
      <w:lvlText w:val="▪"/>
      <w:lvlJc w:val="left"/>
      <w:pPr>
        <w:ind w:left="4383" w:hanging="360"/>
      </w:pPr>
      <w:rPr>
        <w:rFonts w:ascii="Noto Sans Symbols" w:eastAsia="Noto Sans Symbols" w:hAnsi="Noto Sans Symbols" w:cs="Noto Sans Symbols"/>
      </w:rPr>
    </w:lvl>
    <w:lvl w:ilvl="6">
      <w:start w:val="1"/>
      <w:numFmt w:val="bullet"/>
      <w:lvlText w:val="●"/>
      <w:lvlJc w:val="left"/>
      <w:pPr>
        <w:ind w:left="5103" w:hanging="360"/>
      </w:pPr>
      <w:rPr>
        <w:rFonts w:ascii="Noto Sans Symbols" w:eastAsia="Noto Sans Symbols" w:hAnsi="Noto Sans Symbols" w:cs="Noto Sans Symbols"/>
      </w:rPr>
    </w:lvl>
    <w:lvl w:ilvl="7">
      <w:start w:val="1"/>
      <w:numFmt w:val="bullet"/>
      <w:lvlText w:val="o"/>
      <w:lvlJc w:val="left"/>
      <w:pPr>
        <w:ind w:left="5823" w:hanging="360"/>
      </w:pPr>
      <w:rPr>
        <w:rFonts w:ascii="Courier New" w:eastAsia="Courier New" w:hAnsi="Courier New" w:cs="Courier New"/>
      </w:rPr>
    </w:lvl>
    <w:lvl w:ilvl="8">
      <w:start w:val="1"/>
      <w:numFmt w:val="bullet"/>
      <w:lvlText w:val="▪"/>
      <w:lvlJc w:val="left"/>
      <w:pPr>
        <w:ind w:left="6543" w:hanging="360"/>
      </w:pPr>
      <w:rPr>
        <w:rFonts w:ascii="Noto Sans Symbols" w:eastAsia="Noto Sans Symbols" w:hAnsi="Noto Sans Symbols" w:cs="Noto Sans Symbols"/>
      </w:rPr>
    </w:lvl>
  </w:abstractNum>
  <w:abstractNum w:abstractNumId="4" w15:restartNumberingAfterBreak="0">
    <w:nsid w:val="43276697"/>
    <w:multiLevelType w:val="multilevel"/>
    <w:tmpl w:val="0AE2DEE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F3951A3"/>
    <w:multiLevelType w:val="hybridMultilevel"/>
    <w:tmpl w:val="4EB00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505CE3"/>
    <w:multiLevelType w:val="multilevel"/>
    <w:tmpl w:val="FFFFFFFF"/>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3"/>
  </w:num>
  <w:num w:numId="3">
    <w:abstractNumId w:val="0"/>
  </w:num>
  <w:num w:numId="4">
    <w:abstractNumId w:val="2"/>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432"/>
    <w:rsid w:val="00011FFE"/>
    <w:rsid w:val="000173EF"/>
    <w:rsid w:val="000B3432"/>
    <w:rsid w:val="000E1BC2"/>
    <w:rsid w:val="00116274"/>
    <w:rsid w:val="001747F2"/>
    <w:rsid w:val="001967AE"/>
    <w:rsid w:val="0024126D"/>
    <w:rsid w:val="0028711E"/>
    <w:rsid w:val="003176F0"/>
    <w:rsid w:val="003623A3"/>
    <w:rsid w:val="00373835"/>
    <w:rsid w:val="00393452"/>
    <w:rsid w:val="003A3A22"/>
    <w:rsid w:val="003E706A"/>
    <w:rsid w:val="004F0B5C"/>
    <w:rsid w:val="0054069D"/>
    <w:rsid w:val="00573DC8"/>
    <w:rsid w:val="006D600E"/>
    <w:rsid w:val="00705A22"/>
    <w:rsid w:val="007E7F60"/>
    <w:rsid w:val="00806E33"/>
    <w:rsid w:val="00831EC1"/>
    <w:rsid w:val="00856403"/>
    <w:rsid w:val="008925D0"/>
    <w:rsid w:val="009262C9"/>
    <w:rsid w:val="00930F7E"/>
    <w:rsid w:val="009571DC"/>
    <w:rsid w:val="00A0781F"/>
    <w:rsid w:val="00A742B5"/>
    <w:rsid w:val="00AF448F"/>
    <w:rsid w:val="00B936FA"/>
    <w:rsid w:val="00BD20A5"/>
    <w:rsid w:val="00C6760F"/>
    <w:rsid w:val="00CC4939"/>
    <w:rsid w:val="00D116F1"/>
    <w:rsid w:val="00D52E66"/>
    <w:rsid w:val="00D81E16"/>
    <w:rsid w:val="00DD1F68"/>
    <w:rsid w:val="00E85F64"/>
    <w:rsid w:val="00F02C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3A37F2-6D5C-5D4D-B26F-535646D4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ES"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705A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5A22"/>
  </w:style>
  <w:style w:type="paragraph" w:styleId="Piedepgina">
    <w:name w:val="footer"/>
    <w:basedOn w:val="Normal"/>
    <w:link w:val="PiedepginaCar"/>
    <w:uiPriority w:val="99"/>
    <w:unhideWhenUsed/>
    <w:rsid w:val="00705A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5A22"/>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5A22"/>
    <w:pPr>
      <w:spacing w:after="0" w:line="240" w:lineRule="auto"/>
      <w:ind w:left="708"/>
    </w:pPr>
    <w:rPr>
      <w:rFonts w:ascii="Times New Roman" w:eastAsia="Times New Roman" w:hAnsi="Times New Roman" w:cs="Times New Roman"/>
      <w:sz w:val="24"/>
      <w:szCs w:val="24"/>
      <w:lang w:val="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05A22"/>
    <w:rPr>
      <w:rFonts w:ascii="Times New Roman" w:eastAsia="Times New Roman" w:hAnsi="Times New Roman" w:cs="Times New Roman"/>
      <w:sz w:val="24"/>
      <w:szCs w:val="24"/>
      <w:lang w:val="es-ES"/>
    </w:rPr>
  </w:style>
  <w:style w:type="paragraph" w:styleId="Sinespaciado">
    <w:name w:val="No Spacing"/>
    <w:aliases w:val="Francesa,INAI"/>
    <w:link w:val="SinespaciadoCar"/>
    <w:uiPriority w:val="1"/>
    <w:qFormat/>
    <w:rsid w:val="00DD1F68"/>
    <w:pPr>
      <w:spacing w:after="0" w:line="240" w:lineRule="auto"/>
    </w:pPr>
    <w:rPr>
      <w:rFonts w:ascii="Times New Roman" w:eastAsia="Times New Roman" w:hAnsi="Times New Roman" w:cs="Times New Roman"/>
      <w:sz w:val="24"/>
      <w:szCs w:val="24"/>
    </w:rPr>
  </w:style>
  <w:style w:type="character" w:customStyle="1" w:styleId="SinespaciadoCar">
    <w:name w:val="Sin espaciado Car"/>
    <w:aliases w:val="Francesa Car,INAI Car"/>
    <w:link w:val="Sinespaciado"/>
    <w:uiPriority w:val="1"/>
    <w:locked/>
    <w:rsid w:val="00DD1F6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1883</Words>
  <Characters>10357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Jhancarlo</cp:lastModifiedBy>
  <cp:revision>4</cp:revision>
  <cp:lastPrinted>2023-09-04T22:14:00Z</cp:lastPrinted>
  <dcterms:created xsi:type="dcterms:W3CDTF">2023-09-04T16:24:00Z</dcterms:created>
  <dcterms:modified xsi:type="dcterms:W3CDTF">2023-09-04T22:15:00Z</dcterms:modified>
</cp:coreProperties>
</file>